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1EB6D766" w:rsidR="003D796E" w:rsidRDefault="003D09A9" w:rsidP="00554FCB">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3D796E">
        <w:rPr>
          <w:rFonts w:ascii="Arial" w:eastAsia="Arial" w:hAnsi="Arial" w:cs="Arial"/>
          <w:b/>
          <w:sz w:val="32"/>
          <w:szCs w:val="24"/>
        </w:rPr>
        <w:t>1</w:t>
      </w:r>
      <w:r w:rsidR="00554FC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554FCB">
        <w:rPr>
          <w:rFonts w:ascii="Arial" w:eastAsia="Arial" w:hAnsi="Arial" w:cs="Arial"/>
          <w:b/>
          <w:sz w:val="32"/>
          <w:szCs w:val="24"/>
        </w:rPr>
        <w:t>Typhoon</w:t>
      </w:r>
      <w:r w:rsidR="00624D62" w:rsidRPr="00624D62">
        <w:rPr>
          <w:rFonts w:ascii="Arial" w:eastAsia="Arial" w:hAnsi="Arial" w:cs="Arial"/>
          <w:b/>
          <w:sz w:val="32"/>
          <w:szCs w:val="24"/>
        </w:rPr>
        <w:t xml:space="preserve"> </w:t>
      </w:r>
      <w:r w:rsidR="00624D62">
        <w:rPr>
          <w:rFonts w:ascii="Arial" w:eastAsia="Arial" w:hAnsi="Arial" w:cs="Arial"/>
          <w:b/>
          <w:sz w:val="32"/>
          <w:szCs w:val="24"/>
        </w:rPr>
        <w:t>“</w:t>
      </w:r>
      <w:r w:rsidR="00554FCB">
        <w:rPr>
          <w:rFonts w:ascii="Arial" w:eastAsia="Arial" w:hAnsi="Arial" w:cs="Arial"/>
          <w:b/>
          <w:sz w:val="32"/>
          <w:szCs w:val="24"/>
        </w:rPr>
        <w:t>Bising</w:t>
      </w:r>
      <w:r w:rsidR="00624D62">
        <w:rPr>
          <w:rFonts w:ascii="Arial" w:eastAsia="Arial" w:hAnsi="Arial" w:cs="Arial"/>
          <w:b/>
          <w:sz w:val="32"/>
          <w:szCs w:val="24"/>
        </w:rPr>
        <w:t>”</w:t>
      </w:r>
    </w:p>
    <w:p w14:paraId="4FA354BB" w14:textId="2EEC5279"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7815CF">
        <w:rPr>
          <w:rFonts w:ascii="Arial" w:eastAsia="Arial" w:hAnsi="Arial" w:cs="Arial"/>
          <w:sz w:val="24"/>
          <w:szCs w:val="24"/>
        </w:rPr>
        <w:t>1</w:t>
      </w:r>
      <w:r w:rsidR="00554FCB">
        <w:rPr>
          <w:rFonts w:ascii="Arial" w:eastAsia="Arial" w:hAnsi="Arial" w:cs="Arial"/>
          <w:sz w:val="24"/>
          <w:szCs w:val="24"/>
        </w:rPr>
        <w:t>6 April</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412EE">
        <w:rPr>
          <w:rFonts w:ascii="Arial" w:eastAsia="Arial" w:hAnsi="Arial" w:cs="Arial"/>
          <w:sz w:val="24"/>
          <w:szCs w:val="24"/>
        </w:rPr>
        <w:t>PM</w:t>
      </w:r>
    </w:p>
    <w:p w14:paraId="2C77D20D" w14:textId="70FA4482" w:rsidR="009E36E3" w:rsidRDefault="009E36E3"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47F66CEA" w14:textId="4C231BB9" w:rsidR="00CA5761" w:rsidRPr="00BE43F9" w:rsidRDefault="008A1739" w:rsidP="00843A49">
      <w:pPr>
        <w:pStyle w:val="NormalWeb"/>
        <w:spacing w:beforeAutospacing="0" w:afterAutospacing="0" w:line="240" w:lineRule="auto"/>
        <w:contextualSpacing/>
        <w:jc w:val="both"/>
        <w:rPr>
          <w:rFonts w:ascii="Arial" w:hAnsi="Arial" w:cs="Arial"/>
          <w:b/>
          <w:color w:val="002060"/>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14:anchorId="1F1DD160" wp14:editId="6FE4A2A4">
            <wp:simplePos x="0" y="0"/>
            <wp:positionH relativeFrom="margin">
              <wp:posOffset>5300345</wp:posOffset>
            </wp:positionH>
            <wp:positionV relativeFrom="paragraph">
              <wp:posOffset>12065</wp:posOffset>
            </wp:positionV>
            <wp:extent cx="4299585" cy="3517265"/>
            <wp:effectExtent l="0" t="0" r="571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9585" cy="3517265"/>
                    </a:xfrm>
                    <a:prstGeom prst="rect">
                      <a:avLst/>
                    </a:prstGeom>
                  </pic:spPr>
                </pic:pic>
              </a:graphicData>
            </a:graphic>
            <wp14:sizeRelH relativeFrom="page">
              <wp14:pctWidth>0</wp14:pctWidth>
            </wp14:sizeRelH>
            <wp14:sizeRelV relativeFrom="page">
              <wp14:pctHeight>0</wp14:pctHeight>
            </wp14:sizeRelV>
          </wp:anchor>
        </w:drawing>
      </w:r>
    </w:p>
    <w:p w14:paraId="53BD24D3" w14:textId="65AC6FD9"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77777777"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14:paraId="652FE100" w14:textId="4FD89538" w:rsidR="00FB38B4" w:rsidRDefault="00D0418C" w:rsidP="00D0418C">
      <w:pPr>
        <w:pStyle w:val="NoSpacing1"/>
        <w:contextualSpacing/>
        <w:jc w:val="both"/>
        <w:rPr>
          <w:rFonts w:ascii="Arial" w:eastAsia="Calibri" w:hAnsi="Arial" w:cs="Arial"/>
          <w:bCs/>
          <w:sz w:val="24"/>
          <w:szCs w:val="24"/>
          <w:lang w:val="en-PH" w:eastAsia="en-PH"/>
        </w:rPr>
      </w:pPr>
      <w:r>
        <w:rPr>
          <w:rFonts w:ascii="Arial" w:eastAsia="Calibri" w:hAnsi="Arial" w:cs="Arial"/>
          <w:bCs/>
          <w:sz w:val="24"/>
          <w:szCs w:val="24"/>
          <w:lang w:val="en-PH" w:eastAsia="en-PH"/>
        </w:rPr>
        <w:t xml:space="preserve">Issued at </w:t>
      </w:r>
      <w:r w:rsidR="00683774">
        <w:rPr>
          <w:rFonts w:ascii="Arial" w:eastAsia="Calibri" w:hAnsi="Arial" w:cs="Arial"/>
          <w:bCs/>
          <w:sz w:val="24"/>
          <w:szCs w:val="24"/>
          <w:lang w:val="en-PH" w:eastAsia="en-PH"/>
        </w:rPr>
        <w:t>11</w:t>
      </w:r>
      <w:r>
        <w:rPr>
          <w:rFonts w:ascii="Arial" w:eastAsia="Calibri" w:hAnsi="Arial" w:cs="Arial"/>
          <w:bCs/>
          <w:sz w:val="24"/>
          <w:szCs w:val="24"/>
          <w:lang w:val="en-PH" w:eastAsia="en-PH"/>
        </w:rPr>
        <w:t xml:space="preserve">:00 </w:t>
      </w:r>
      <w:r w:rsidR="00683774">
        <w:rPr>
          <w:rFonts w:ascii="Arial" w:eastAsia="Calibri" w:hAnsi="Arial" w:cs="Arial"/>
          <w:bCs/>
          <w:sz w:val="24"/>
          <w:szCs w:val="24"/>
          <w:lang w:val="en-PH" w:eastAsia="en-PH"/>
        </w:rPr>
        <w:t>A</w:t>
      </w:r>
      <w:r>
        <w:rPr>
          <w:rFonts w:ascii="Arial" w:eastAsia="Calibri" w:hAnsi="Arial" w:cs="Arial"/>
          <w:bCs/>
          <w:sz w:val="24"/>
          <w:szCs w:val="24"/>
          <w:lang w:val="en-PH" w:eastAsia="en-PH"/>
        </w:rPr>
        <w:t xml:space="preserve">M, </w:t>
      </w:r>
      <w:r w:rsidR="008A1739">
        <w:rPr>
          <w:rFonts w:ascii="Arial" w:eastAsia="Calibri" w:hAnsi="Arial" w:cs="Arial"/>
          <w:bCs/>
          <w:sz w:val="24"/>
          <w:szCs w:val="24"/>
          <w:lang w:val="en-PH" w:eastAsia="en-PH"/>
        </w:rPr>
        <w:t>16 April</w:t>
      </w:r>
      <w:r>
        <w:rPr>
          <w:rFonts w:ascii="Arial" w:eastAsia="Calibri" w:hAnsi="Arial" w:cs="Arial"/>
          <w:bCs/>
          <w:sz w:val="24"/>
          <w:szCs w:val="24"/>
          <w:lang w:val="en-PH" w:eastAsia="en-PH"/>
        </w:rPr>
        <w:t xml:space="preserve"> 202</w:t>
      </w:r>
      <w:r w:rsidR="00683774">
        <w:rPr>
          <w:rFonts w:ascii="Arial" w:eastAsia="Calibri" w:hAnsi="Arial" w:cs="Arial"/>
          <w:bCs/>
          <w:sz w:val="24"/>
          <w:szCs w:val="24"/>
          <w:lang w:val="en-PH" w:eastAsia="en-PH"/>
        </w:rPr>
        <w:t>1</w:t>
      </w:r>
      <w:r>
        <w:rPr>
          <w:rFonts w:ascii="Arial" w:eastAsia="Calibri" w:hAnsi="Arial" w:cs="Arial"/>
          <w:bCs/>
          <w:sz w:val="24"/>
          <w:szCs w:val="24"/>
          <w:lang w:val="en-PH" w:eastAsia="en-PH"/>
        </w:rPr>
        <w:t xml:space="preserve">, </w:t>
      </w:r>
      <w:r w:rsidR="008A1739">
        <w:rPr>
          <w:rFonts w:ascii="Arial" w:eastAsia="Calibri" w:hAnsi="Arial" w:cs="Arial"/>
          <w:bCs/>
          <w:sz w:val="24"/>
          <w:szCs w:val="24"/>
          <w:lang w:val="en-PH" w:eastAsia="en-PH"/>
        </w:rPr>
        <w:t>“BISING”</w:t>
      </w:r>
      <w:r w:rsidR="008A1739" w:rsidRPr="008A1739">
        <w:rPr>
          <w:rFonts w:ascii="Arial" w:eastAsia="Calibri" w:hAnsi="Arial" w:cs="Arial"/>
          <w:bCs/>
          <w:sz w:val="24"/>
          <w:szCs w:val="24"/>
          <w:lang w:val="en-PH" w:eastAsia="en-PH"/>
        </w:rPr>
        <w:t xml:space="preserve"> ENTERS THE PHILIPPINE AREA RESPONSIBILITY (PAR) AND INTENSIFIES INTO A TYPHOON.</w:t>
      </w:r>
    </w:p>
    <w:p w14:paraId="7ADD8068" w14:textId="77777777" w:rsidR="00D0418C" w:rsidRDefault="00D0418C" w:rsidP="00D0418C">
      <w:pPr>
        <w:pStyle w:val="NoSpacing1"/>
        <w:contextualSpacing/>
        <w:jc w:val="both"/>
        <w:rPr>
          <w:rFonts w:ascii="Arial" w:eastAsia="Calibri" w:hAnsi="Arial" w:cs="Arial"/>
          <w:bCs/>
          <w:sz w:val="24"/>
          <w:szCs w:val="24"/>
          <w:lang w:val="en-PH" w:eastAsia="en-PH"/>
        </w:rPr>
      </w:pPr>
    </w:p>
    <w:p w14:paraId="2050EB66" w14:textId="77777777" w:rsidR="008A1739" w:rsidRDefault="008A1739" w:rsidP="008A1739">
      <w:pPr>
        <w:pStyle w:val="ListParagraph"/>
        <w:numPr>
          <w:ilvl w:val="0"/>
          <w:numId w:val="3"/>
        </w:numPr>
        <w:ind w:left="284" w:hanging="284"/>
        <w:jc w:val="both"/>
        <w:rPr>
          <w:rFonts w:ascii="Arial" w:hAnsi="Arial" w:cs="Arial"/>
          <w:bCs/>
          <w:color w:val="auto"/>
          <w:sz w:val="24"/>
          <w:szCs w:val="24"/>
        </w:rPr>
      </w:pPr>
      <w:r w:rsidRPr="008A1739">
        <w:rPr>
          <w:rFonts w:ascii="Arial" w:hAnsi="Arial" w:cs="Arial"/>
          <w:bCs/>
          <w:color w:val="auto"/>
          <w:sz w:val="24"/>
          <w:szCs w:val="24"/>
        </w:rPr>
        <w:t>“BISING” is currently not directly causing severe weather over any portion of the country. It is likely that the winds and heavy rains associated with this tropical cyclone will begin affecting portions of Eastern Visayas and Bicol Region beginning on Sunday.</w:t>
      </w:r>
    </w:p>
    <w:p w14:paraId="668DF484" w14:textId="77777777" w:rsidR="008A1739" w:rsidRDefault="008A1739" w:rsidP="008A1739">
      <w:pPr>
        <w:pStyle w:val="ListParagraph"/>
        <w:numPr>
          <w:ilvl w:val="0"/>
          <w:numId w:val="3"/>
        </w:numPr>
        <w:ind w:left="284" w:hanging="284"/>
        <w:jc w:val="both"/>
        <w:rPr>
          <w:rFonts w:ascii="Arial" w:hAnsi="Arial" w:cs="Arial"/>
          <w:bCs/>
          <w:color w:val="auto"/>
          <w:sz w:val="24"/>
          <w:szCs w:val="24"/>
        </w:rPr>
      </w:pPr>
      <w:r w:rsidRPr="008A1739">
        <w:rPr>
          <w:rFonts w:ascii="Arial" w:hAnsi="Arial" w:cs="Arial"/>
          <w:bCs/>
          <w:color w:val="auto"/>
          <w:sz w:val="24"/>
          <w:szCs w:val="24"/>
        </w:rPr>
        <w:t>Based on available data, Tropical Cyclone Wind Signal #1 may be raised over some localities in Northern Samar and Eastern Samar as early as tonight in anticipation of the onset of strong breeze to near gale conditions associated with “BISING”.</w:t>
      </w:r>
    </w:p>
    <w:p w14:paraId="2F85908D" w14:textId="77777777" w:rsidR="008A1739" w:rsidRDefault="008A1739" w:rsidP="008A1739">
      <w:pPr>
        <w:pStyle w:val="ListParagraph"/>
        <w:numPr>
          <w:ilvl w:val="0"/>
          <w:numId w:val="3"/>
        </w:numPr>
        <w:ind w:left="284" w:hanging="284"/>
        <w:jc w:val="both"/>
        <w:rPr>
          <w:rFonts w:ascii="Arial" w:hAnsi="Arial" w:cs="Arial"/>
          <w:bCs/>
          <w:color w:val="auto"/>
          <w:sz w:val="24"/>
          <w:szCs w:val="24"/>
        </w:rPr>
      </w:pPr>
      <w:r w:rsidRPr="008A1739">
        <w:rPr>
          <w:rFonts w:ascii="Arial" w:hAnsi="Arial" w:cs="Arial"/>
          <w:bCs/>
          <w:color w:val="auto"/>
          <w:sz w:val="24"/>
          <w:szCs w:val="24"/>
        </w:rPr>
        <w:t>In the next 24 hours, “BISING” will bring rough to very rough seas (2.8 to 4.5 m) over the eastern seaboards of Visayas and Mindanao. Mariners of small seacrafts are advised to take precautionary measures when venturing out to sea.</w:t>
      </w:r>
    </w:p>
    <w:p w14:paraId="7A3B843D" w14:textId="77777777" w:rsidR="008A1739" w:rsidRDefault="008A1739" w:rsidP="008A1739">
      <w:pPr>
        <w:pStyle w:val="ListParagraph"/>
        <w:numPr>
          <w:ilvl w:val="0"/>
          <w:numId w:val="3"/>
        </w:numPr>
        <w:ind w:left="284" w:hanging="284"/>
        <w:jc w:val="both"/>
        <w:rPr>
          <w:rFonts w:ascii="Arial" w:hAnsi="Arial" w:cs="Arial"/>
          <w:bCs/>
          <w:color w:val="auto"/>
          <w:sz w:val="24"/>
          <w:szCs w:val="24"/>
        </w:rPr>
      </w:pPr>
      <w:r w:rsidRPr="008A1739">
        <w:rPr>
          <w:rFonts w:ascii="Arial" w:hAnsi="Arial" w:cs="Arial"/>
          <w:bCs/>
          <w:color w:val="auto"/>
          <w:sz w:val="24"/>
          <w:szCs w:val="24"/>
        </w:rPr>
        <w:t>"BISING” entered the PAR at 6:20 AM today. On the forecast track, Typhoon “BISING” will move generally west-northwestward until Monday. Afterwards, it is forecast to turn northeastward. “BISING” is less likely to make landfall in any part of the country.</w:t>
      </w:r>
    </w:p>
    <w:p w14:paraId="0710F8B3" w14:textId="46AD1CED" w:rsidR="008A1739" w:rsidRPr="008A1739" w:rsidRDefault="008A1739" w:rsidP="008A1739">
      <w:pPr>
        <w:pStyle w:val="ListParagraph"/>
        <w:numPr>
          <w:ilvl w:val="0"/>
          <w:numId w:val="3"/>
        </w:numPr>
        <w:ind w:left="284" w:hanging="284"/>
        <w:jc w:val="both"/>
        <w:rPr>
          <w:rFonts w:ascii="Arial" w:hAnsi="Arial" w:cs="Arial"/>
          <w:bCs/>
          <w:color w:val="auto"/>
          <w:sz w:val="24"/>
          <w:szCs w:val="24"/>
        </w:rPr>
      </w:pPr>
      <w:r w:rsidRPr="008A1739">
        <w:rPr>
          <w:rFonts w:ascii="Arial" w:hAnsi="Arial" w:cs="Arial"/>
          <w:bCs/>
          <w:color w:val="auto"/>
          <w:sz w:val="24"/>
          <w:szCs w:val="24"/>
        </w:rPr>
        <w:t>At 8:00 AM today, “BISING” intensified into Typhoon category. Over the next three days, “BISING” is forecast to steadily intensify.</w:t>
      </w:r>
    </w:p>
    <w:p w14:paraId="17E6A8A2" w14:textId="77777777" w:rsidR="008A1739" w:rsidRDefault="008A1739" w:rsidP="008A1739">
      <w:pPr>
        <w:pStyle w:val="ListParagraph"/>
        <w:spacing w:after="0"/>
        <w:ind w:left="284"/>
        <w:rPr>
          <w:rFonts w:ascii="Arial" w:hAnsi="Arial" w:cs="Arial"/>
          <w:bCs/>
          <w:color w:val="auto"/>
          <w:sz w:val="24"/>
          <w:szCs w:val="24"/>
        </w:rPr>
      </w:pPr>
    </w:p>
    <w:p w14:paraId="38A8A804" w14:textId="0A8B2A69" w:rsidR="008A1739" w:rsidRDefault="008A1739" w:rsidP="008A1739">
      <w:pPr>
        <w:pStyle w:val="ListParagraph"/>
        <w:spacing w:after="0"/>
        <w:ind w:left="284"/>
        <w:rPr>
          <w:rFonts w:ascii="Arial" w:hAnsi="Arial" w:cs="Arial"/>
          <w:bCs/>
          <w:color w:val="auto"/>
          <w:sz w:val="24"/>
          <w:szCs w:val="24"/>
        </w:rPr>
      </w:pPr>
      <w:r w:rsidRPr="008A1739">
        <w:rPr>
          <w:rFonts w:ascii="Arial" w:hAnsi="Arial" w:cs="Arial"/>
          <w:bCs/>
          <w:color w:val="auto"/>
          <w:sz w:val="24"/>
          <w:szCs w:val="24"/>
        </w:rPr>
        <w:t>At 10:00 AM today, the center of the eye of Typhoon "BISING" was located based on all available data at 960 km East of Surigao City, Surigao del Norte (09.1 °N, 134.2 °E )</w:t>
      </w:r>
    </w:p>
    <w:p w14:paraId="48D0DADC" w14:textId="7C309C6B" w:rsidR="000D6A3F" w:rsidRPr="000D6A3F" w:rsidRDefault="00944BA6" w:rsidP="000D6A3F">
      <w:pPr>
        <w:pStyle w:val="ListParagraph"/>
        <w:spacing w:after="0"/>
        <w:ind w:left="284"/>
        <w:jc w:val="right"/>
        <w:rPr>
          <w:rFonts w:ascii="Arial" w:hAnsi="Arial" w:cs="Arial"/>
          <w:bCs/>
          <w:color w:val="auto"/>
          <w:sz w:val="24"/>
          <w:szCs w:val="24"/>
        </w:rPr>
      </w:pPr>
      <w:r w:rsidRPr="00D0418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D0418C">
        <w:rPr>
          <w:rFonts w:ascii="Arial" w:hAnsi="Arial" w:cs="Arial"/>
          <w:i/>
          <w:color w:val="0070C0"/>
          <w:sz w:val="16"/>
          <w:szCs w:val="24"/>
        </w:rPr>
        <w:fldChar w:fldCharType="begin"/>
      </w:r>
      <w:r w:rsidRPr="00D0418C">
        <w:rPr>
          <w:rFonts w:ascii="Arial" w:hAnsi="Arial" w:cs="Arial"/>
          <w:i/>
          <w:color w:val="0070C0"/>
          <w:sz w:val="16"/>
          <w:szCs w:val="24"/>
        </w:rPr>
        <w:instrText>HYPERLINK "http://bagong.pagasa.dost.gov.ph/tropical-cyclone/severe-weather-bulletin"</w:instrText>
      </w:r>
      <w:r w:rsidRPr="00D0418C">
        <w:rPr>
          <w:rFonts w:ascii="Arial" w:hAnsi="Arial" w:cs="Arial"/>
          <w:i/>
          <w:color w:val="0070C0"/>
          <w:sz w:val="16"/>
          <w:szCs w:val="24"/>
        </w:rPr>
        <w:fldChar w:fldCharType="separate"/>
      </w:r>
      <w:r w:rsidRPr="00D0418C">
        <w:rPr>
          <w:rStyle w:val="Hyperlink"/>
          <w:rFonts w:ascii="Arial" w:hAnsi="Arial" w:cs="Arial"/>
          <w:i/>
          <w:color w:val="0070C0"/>
          <w:sz w:val="16"/>
          <w:szCs w:val="24"/>
          <w:u w:val="none"/>
        </w:rPr>
        <w:t>DOST-PAGASA Sever</w:t>
      </w:r>
      <w:r w:rsidRPr="00D0418C">
        <w:rPr>
          <w:rFonts w:ascii="Arial" w:hAnsi="Arial" w:cs="Arial"/>
          <w:i/>
          <w:color w:val="0070C0"/>
          <w:sz w:val="16"/>
          <w:szCs w:val="24"/>
        </w:rPr>
        <w:fldChar w:fldCharType="end"/>
      </w:r>
      <w:r w:rsidRPr="00D0418C">
        <w:rPr>
          <w:rFonts w:ascii="Arial" w:hAnsi="Arial" w:cs="Arial"/>
          <w:i/>
          <w:color w:val="0070C0"/>
          <w:sz w:val="16"/>
          <w:szCs w:val="24"/>
        </w:rPr>
        <w:t>e Weather Bulletin</w:t>
      </w:r>
      <w:r w:rsidR="000D6A3F" w:rsidRPr="000D6A3F">
        <w:rPr>
          <w:rFonts w:ascii="Arial" w:eastAsia="Times New Roman" w:hAnsi="Arial" w:cs="Arial"/>
          <w:color w:val="222222"/>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365"/>
      </w:tblGrid>
      <w:tr w:rsidR="000D6A3F" w:rsidRPr="000D6A3F" w14:paraId="4AB3C228" w14:textId="77777777" w:rsidTr="000D6A3F">
        <w:trPr>
          <w:tblCellSpacing w:w="0" w:type="dxa"/>
        </w:trPr>
        <w:tc>
          <w:tcPr>
            <w:tcW w:w="0" w:type="auto"/>
            <w:shd w:val="clear" w:color="auto" w:fill="FFFFFF"/>
            <w:vAlign w:val="center"/>
            <w:hideMark/>
          </w:tcPr>
          <w:p w14:paraId="0F690364" w14:textId="2E9FFDAF" w:rsidR="000D6A3F" w:rsidRPr="000D6A3F" w:rsidRDefault="000D6A3F" w:rsidP="000D6A3F">
            <w:pPr>
              <w:widowControl/>
              <w:pBdr>
                <w:top w:val="none" w:sz="0" w:space="0" w:color="auto"/>
                <w:left w:val="none" w:sz="0" w:space="0" w:color="auto"/>
                <w:bottom w:val="none" w:sz="0" w:space="0" w:color="auto"/>
                <w:right w:val="none" w:sz="0" w:space="0" w:color="auto"/>
                <w:between w:val="none" w:sz="0" w:space="0" w:color="auto"/>
              </w:pBdr>
              <w:spacing w:line="253" w:lineRule="atLeast"/>
              <w:jc w:val="center"/>
              <w:divId w:val="1424379038"/>
              <w:rPr>
                <w:rFonts w:eastAsia="Times New Roman"/>
              </w:rPr>
            </w:pPr>
            <w:r>
              <w:rPr>
                <w:rFonts w:ascii="Arial" w:eastAsia="Arial" w:hAnsi="Arial" w:cs="Arial"/>
                <w:b/>
                <w:noProof/>
                <w:color w:val="002060"/>
                <w:sz w:val="28"/>
                <w:szCs w:val="28"/>
              </w:rPr>
              <w:lastRenderedPageBreak/>
              <w:drawing>
                <wp:anchor distT="0" distB="0" distL="114300" distR="114300" simplePos="0" relativeHeight="251659264" behindDoc="0" locked="0" layoutInCell="1" allowOverlap="1" wp14:anchorId="71604A2E" wp14:editId="756E6EC4">
                  <wp:simplePos x="0" y="0"/>
                  <wp:positionH relativeFrom="column">
                    <wp:posOffset>491490</wp:posOffset>
                  </wp:positionH>
                  <wp:positionV relativeFrom="paragraph">
                    <wp:posOffset>410210</wp:posOffset>
                  </wp:positionV>
                  <wp:extent cx="8845550" cy="4975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PNG"/>
                          <pic:cNvPicPr/>
                        </pic:nvPicPr>
                        <pic:blipFill>
                          <a:blip r:embed="rId9">
                            <a:extLst>
                              <a:ext uri="{28A0092B-C50C-407E-A947-70E740481C1C}">
                                <a14:useLocalDpi xmlns:a14="http://schemas.microsoft.com/office/drawing/2010/main" val="0"/>
                              </a:ext>
                            </a:extLst>
                          </a:blip>
                          <a:stretch>
                            <a:fillRect/>
                          </a:stretch>
                        </pic:blipFill>
                        <pic:spPr>
                          <a:xfrm>
                            <a:off x="0" y="0"/>
                            <a:ext cx="8845550" cy="4975860"/>
                          </a:xfrm>
                          <a:prstGeom prst="rect">
                            <a:avLst/>
                          </a:prstGeom>
                        </pic:spPr>
                      </pic:pic>
                    </a:graphicData>
                  </a:graphic>
                  <wp14:sizeRelH relativeFrom="page">
                    <wp14:pctWidth>0</wp14:pctWidth>
                  </wp14:sizeRelH>
                  <wp14:sizeRelV relativeFrom="page">
                    <wp14:pctHeight>0</wp14:pctHeight>
                  </wp14:sizeRelV>
                </wp:anchor>
              </w:drawing>
            </w:r>
            <w:r w:rsidRPr="000D6A3F">
              <w:rPr>
                <w:rFonts w:ascii="Arial" w:eastAsia="Times New Roman" w:hAnsi="Arial" w:cs="Arial"/>
                <w:b/>
                <w:bCs/>
                <w:color w:val="0070C0"/>
                <w:sz w:val="36"/>
                <w:szCs w:val="36"/>
              </w:rPr>
              <w:t>PREDICTIVE ANALYTICS FOR HUMANITARIAN RESPONSE</w:t>
            </w:r>
          </w:p>
        </w:tc>
      </w:tr>
    </w:tbl>
    <w:p w14:paraId="35B4E796" w14:textId="77777777" w:rsidR="000D6A3F" w:rsidRDefault="000D6A3F" w:rsidP="002C47A6">
      <w:pPr>
        <w:rPr>
          <w:rFonts w:ascii="Arial" w:eastAsia="Arial" w:hAnsi="Arial" w:cs="Arial"/>
          <w:b/>
          <w:color w:val="002060"/>
          <w:sz w:val="28"/>
          <w:szCs w:val="28"/>
        </w:rPr>
      </w:pPr>
    </w:p>
    <w:p w14:paraId="663C3DB4" w14:textId="19ED0A68" w:rsidR="002C47A6" w:rsidRDefault="002C47A6" w:rsidP="002C47A6">
      <w:pPr>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30181F99" w14:textId="7342A803" w:rsidR="002C47A6" w:rsidRPr="00EA789E" w:rsidRDefault="002C47A6" w:rsidP="002C47A6">
      <w:pPr>
        <w:contextualSpacing/>
        <w:jc w:val="both"/>
        <w:textAlignment w:val="top"/>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F3417">
        <w:rPr>
          <w:rFonts w:ascii="Arial" w:eastAsia="Times New Roman" w:hAnsi="Arial" w:cs="Arial"/>
          <w:b/>
          <w:color w:val="0070C0"/>
          <w:sz w:val="24"/>
          <w:szCs w:val="24"/>
          <w:lang w:val="en-US" w:eastAsia="en-US"/>
        </w:rPr>
        <w:t>₱</w:t>
      </w:r>
      <w:r w:rsidR="008E1123" w:rsidRPr="008E1123">
        <w:rPr>
          <w:rFonts w:ascii="Arial" w:eastAsia="Times New Roman" w:hAnsi="Arial" w:cs="Arial"/>
          <w:b/>
          <w:bCs/>
          <w:color w:val="0070C0"/>
          <w:sz w:val="24"/>
          <w:szCs w:val="24"/>
          <w:lang w:eastAsia="en-US"/>
        </w:rPr>
        <w:t>1,594,411,367.23</w:t>
      </w:r>
      <w:r w:rsidR="008E1123">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with breakdown as follows (see Table 2):</w:t>
      </w:r>
    </w:p>
    <w:p w14:paraId="2880F811" w14:textId="77777777" w:rsidR="002C47A6" w:rsidRPr="00EA789E" w:rsidRDefault="002C47A6" w:rsidP="002C47A6">
      <w:pPr>
        <w:contextualSpacing/>
        <w:jc w:val="both"/>
        <w:textAlignment w:val="top"/>
        <w:rPr>
          <w:rFonts w:ascii="Arial" w:eastAsia="Times New Roman" w:hAnsi="Arial" w:cs="Arial"/>
          <w:sz w:val="16"/>
          <w:szCs w:val="16"/>
          <w:lang w:val="en-US" w:eastAsia="en-US"/>
        </w:rPr>
      </w:pPr>
    </w:p>
    <w:p w14:paraId="76B96297" w14:textId="77777777" w:rsidR="002C47A6" w:rsidRPr="00EA789E" w:rsidRDefault="002C47A6" w:rsidP="002C47A6">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Standby Funds</w:t>
      </w:r>
    </w:p>
    <w:p w14:paraId="41082075" w14:textId="09E11F1A" w:rsidR="002C47A6" w:rsidRPr="00EA789E" w:rsidRDefault="002C47A6" w:rsidP="002C47A6">
      <w:pPr>
        <w:ind w:left="360"/>
        <w:contextualSpacing/>
        <w:jc w:val="both"/>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A total of </w:t>
      </w:r>
      <w:r w:rsidRPr="001C1821">
        <w:rPr>
          <w:rFonts w:ascii="Arial" w:eastAsia="Times New Roman" w:hAnsi="Arial" w:cs="Arial"/>
          <w:b/>
          <w:color w:val="0070C0"/>
          <w:sz w:val="24"/>
          <w:szCs w:val="24"/>
          <w:lang w:val="en-US" w:eastAsia="en-US"/>
        </w:rPr>
        <w:t>₱</w:t>
      </w:r>
      <w:r w:rsidR="008E1123" w:rsidRPr="008E1123">
        <w:rPr>
          <w:rFonts w:ascii="Arial" w:eastAsia="Times New Roman" w:hAnsi="Arial" w:cs="Arial"/>
          <w:b/>
          <w:color w:val="0070C0"/>
          <w:sz w:val="24"/>
          <w:szCs w:val="24"/>
          <w:lang w:val="en-US" w:eastAsia="en-US"/>
        </w:rPr>
        <w:t>556,438,277.65</w:t>
      </w:r>
      <w:r w:rsidR="008E1123">
        <w:rPr>
          <w:rFonts w:ascii="Arial" w:eastAsia="Times New Roman" w:hAnsi="Arial" w:cs="Arial"/>
          <w:b/>
          <w:color w:val="0070C0"/>
          <w:sz w:val="24"/>
          <w:szCs w:val="24"/>
          <w:lang w:val="en-US" w:eastAsia="en-US"/>
        </w:rPr>
        <w:t xml:space="preserve"> </w:t>
      </w:r>
      <w:r w:rsidRPr="001C1821">
        <w:rPr>
          <w:rFonts w:ascii="Arial" w:eastAsia="Times New Roman" w:hAnsi="Arial" w:cs="Arial"/>
          <w:b/>
          <w:color w:val="0070C0"/>
          <w:sz w:val="24"/>
          <w:szCs w:val="24"/>
          <w:lang w:val="en-US" w:eastAsia="en-US"/>
        </w:rPr>
        <w:t>standby funds</w:t>
      </w:r>
      <w:r w:rsidRPr="001C1821">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in the CO and FOs. Of the said amount, </w:t>
      </w:r>
      <w:r w:rsidRPr="004C1157">
        <w:rPr>
          <w:rFonts w:ascii="Arial" w:eastAsia="Times New Roman" w:hAnsi="Arial" w:cs="Arial"/>
          <w:b/>
          <w:color w:val="0070C0"/>
          <w:sz w:val="24"/>
          <w:szCs w:val="24"/>
          <w:lang w:val="en-US" w:eastAsia="en-US"/>
        </w:rPr>
        <w:t>₱</w:t>
      </w:r>
      <w:r w:rsidR="008E1123" w:rsidRPr="008E1123">
        <w:rPr>
          <w:rFonts w:ascii="Arial" w:eastAsia="Times New Roman" w:hAnsi="Arial" w:cs="Arial"/>
          <w:b/>
          <w:color w:val="0070C0"/>
          <w:sz w:val="24"/>
          <w:szCs w:val="24"/>
          <w:lang w:val="en-US" w:eastAsia="en-US"/>
        </w:rPr>
        <w:t>517,992,176.43</w:t>
      </w:r>
      <w:r w:rsidR="008E1123">
        <w:rPr>
          <w:rFonts w:ascii="Arial" w:eastAsia="Times New Roman" w:hAnsi="Arial" w:cs="Arial"/>
          <w:b/>
          <w:color w:val="0070C0"/>
          <w:sz w:val="24"/>
          <w:szCs w:val="24"/>
          <w:lang w:val="en-US" w:eastAsia="en-US"/>
        </w:rPr>
        <w:t xml:space="preserve"> </w:t>
      </w:r>
      <w:r w:rsidRPr="00EA789E">
        <w:rPr>
          <w:rFonts w:ascii="Arial" w:eastAsia="Times New Roman" w:hAnsi="Arial" w:cs="Arial"/>
          <w:sz w:val="24"/>
          <w:szCs w:val="24"/>
          <w:lang w:val="en-US" w:eastAsia="en-US"/>
        </w:rPr>
        <w:t xml:space="preserve">is the available </w:t>
      </w:r>
      <w:r w:rsidRPr="004C1157">
        <w:rPr>
          <w:rFonts w:ascii="Arial" w:eastAsia="Times New Roman" w:hAnsi="Arial" w:cs="Arial"/>
          <w:b/>
          <w:color w:val="0070C0"/>
          <w:sz w:val="24"/>
          <w:szCs w:val="24"/>
          <w:lang w:val="en-US" w:eastAsia="en-US"/>
        </w:rPr>
        <w:t>Quick Response Fund (QRF)</w:t>
      </w:r>
      <w:r w:rsidRPr="004C115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in the CO.</w:t>
      </w:r>
    </w:p>
    <w:p w14:paraId="6FD20E07" w14:textId="77777777" w:rsidR="002C47A6" w:rsidRPr="00EA789E" w:rsidRDefault="002C47A6" w:rsidP="002C47A6">
      <w:pPr>
        <w:ind w:left="360"/>
        <w:contextualSpacing/>
        <w:jc w:val="both"/>
        <w:rPr>
          <w:rFonts w:ascii="Arial" w:eastAsia="Times New Roman" w:hAnsi="Arial" w:cs="Arial"/>
          <w:sz w:val="16"/>
          <w:szCs w:val="16"/>
          <w:lang w:val="en-US" w:eastAsia="en-US"/>
        </w:rPr>
      </w:pPr>
    </w:p>
    <w:p w14:paraId="68712777" w14:textId="77777777" w:rsidR="002C47A6" w:rsidRPr="00EA789E" w:rsidRDefault="002C47A6" w:rsidP="002C47A6">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Stockpiles</w:t>
      </w:r>
    </w:p>
    <w:p w14:paraId="5803E30F" w14:textId="5EACC08F" w:rsidR="002C47A6" w:rsidRPr="00EA789E" w:rsidRDefault="002C47A6" w:rsidP="002C47A6">
      <w:pPr>
        <w:ind w:left="360"/>
        <w:contextualSpacing/>
        <w:jc w:val="both"/>
        <w:rPr>
          <w:rFonts w:ascii="Arial" w:eastAsia="Arial" w:hAnsi="Arial" w:cs="Arial"/>
          <w:b/>
          <w:i/>
          <w:sz w:val="20"/>
          <w:szCs w:val="20"/>
        </w:rPr>
      </w:pPr>
      <w:r w:rsidRPr="00EA789E">
        <w:rPr>
          <w:rFonts w:ascii="Arial" w:eastAsia="Times New Roman" w:hAnsi="Arial" w:cs="Arial"/>
          <w:sz w:val="24"/>
          <w:szCs w:val="24"/>
          <w:lang w:val="en-US" w:eastAsia="en-US"/>
        </w:rPr>
        <w:t xml:space="preserve">A total of </w:t>
      </w:r>
      <w:r w:rsidR="008E1123" w:rsidRPr="008E1123">
        <w:rPr>
          <w:rFonts w:ascii="Arial" w:eastAsia="Times New Roman" w:hAnsi="Arial" w:cs="Arial"/>
          <w:b/>
          <w:bCs/>
          <w:color w:val="0070C0"/>
          <w:sz w:val="24"/>
          <w:szCs w:val="24"/>
          <w:lang w:eastAsia="en-US"/>
        </w:rPr>
        <w:t>355,672</w:t>
      </w:r>
      <w:r w:rsidR="008E1123">
        <w:rPr>
          <w:rFonts w:ascii="Arial" w:eastAsia="Times New Roman" w:hAnsi="Arial" w:cs="Arial"/>
          <w:b/>
          <w:bCs/>
          <w:color w:val="0070C0"/>
          <w:sz w:val="24"/>
          <w:szCs w:val="24"/>
          <w:lang w:eastAsia="en-US"/>
        </w:rPr>
        <w:t xml:space="preserve"> </w:t>
      </w:r>
      <w:r w:rsidRPr="008F3417">
        <w:rPr>
          <w:rFonts w:ascii="Arial" w:eastAsia="Times New Roman" w:hAnsi="Arial" w:cs="Arial"/>
          <w:b/>
          <w:color w:val="0070C0"/>
          <w:sz w:val="24"/>
          <w:szCs w:val="24"/>
          <w:lang w:val="en-US" w:eastAsia="en-US"/>
        </w:rPr>
        <w:t>family food packs (FFPs)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8E1123" w:rsidRPr="008E1123">
        <w:rPr>
          <w:rFonts w:ascii="Arial" w:eastAsia="Times New Roman" w:hAnsi="Arial" w:cs="Arial"/>
          <w:b/>
          <w:bCs/>
          <w:color w:val="0070C0"/>
          <w:sz w:val="24"/>
          <w:szCs w:val="24"/>
          <w:lang w:eastAsia="en-US"/>
        </w:rPr>
        <w:t>182,166,142.96</w:t>
      </w:r>
      <w:r w:rsidRPr="008F3417">
        <w:rPr>
          <w:rFonts w:ascii="Arial" w:eastAsia="Times New Roman" w:hAnsi="Arial" w:cs="Arial"/>
          <w:b/>
          <w:bCs/>
          <w:color w:val="0070C0"/>
          <w:sz w:val="24"/>
          <w:szCs w:val="24"/>
          <w:lang w:eastAsia="en-US"/>
        </w:rPr>
        <w:t>,</w:t>
      </w:r>
      <w:r w:rsidRPr="008F3417">
        <w:rPr>
          <w:rFonts w:ascii="Arial" w:eastAsia="Times New Roman" w:hAnsi="Arial" w:cs="Arial"/>
          <w:color w:val="0070C0"/>
          <w:sz w:val="24"/>
          <w:szCs w:val="24"/>
          <w:lang w:val="en-US" w:eastAsia="en-US"/>
        </w:rPr>
        <w:t xml:space="preserve"> </w:t>
      </w:r>
      <w:r w:rsidRPr="008F3417">
        <w:rPr>
          <w:rFonts w:ascii="Arial" w:eastAsia="Times New Roman" w:hAnsi="Arial" w:cs="Arial"/>
          <w:b/>
          <w:color w:val="0070C0"/>
          <w:sz w:val="24"/>
          <w:szCs w:val="24"/>
          <w:lang w:val="en-US" w:eastAsia="en-US"/>
        </w:rPr>
        <w:t>other food items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8E1123" w:rsidRPr="008E1123">
        <w:rPr>
          <w:rFonts w:ascii="Arial" w:eastAsia="Times New Roman" w:hAnsi="Arial" w:cs="Arial"/>
          <w:b/>
          <w:bCs/>
          <w:color w:val="0070C0"/>
          <w:sz w:val="24"/>
          <w:szCs w:val="24"/>
          <w:lang w:eastAsia="en-US"/>
        </w:rPr>
        <w:t>338,486,457.37</w:t>
      </w:r>
      <w:r w:rsidR="008E1123">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 xml:space="preserve">and </w:t>
      </w:r>
      <w:r w:rsidRPr="008F3417">
        <w:rPr>
          <w:rFonts w:ascii="Arial" w:eastAsia="Times New Roman" w:hAnsi="Arial" w:cs="Arial"/>
          <w:b/>
          <w:color w:val="0070C0"/>
          <w:sz w:val="24"/>
          <w:szCs w:val="24"/>
          <w:lang w:val="en-US" w:eastAsia="en-US"/>
        </w:rPr>
        <w:t xml:space="preserve">non-food items (FNIs)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8E1123" w:rsidRPr="008E1123">
        <w:rPr>
          <w:rFonts w:ascii="Arial" w:eastAsia="Times New Roman" w:hAnsi="Arial" w:cs="Arial"/>
          <w:b/>
          <w:bCs/>
          <w:color w:val="0070C0"/>
          <w:sz w:val="24"/>
          <w:szCs w:val="24"/>
          <w:lang w:eastAsia="en-US"/>
        </w:rPr>
        <w:t>517,320,489.25</w:t>
      </w:r>
      <w:r w:rsidR="008E1123">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are available.</w:t>
      </w:r>
    </w:p>
    <w:p w14:paraId="7BA6EB35" w14:textId="7C1086BF" w:rsidR="00683774" w:rsidRDefault="00683774" w:rsidP="004C1157">
      <w:pPr>
        <w:contextualSpacing/>
        <w:jc w:val="both"/>
        <w:rPr>
          <w:rFonts w:ascii="Arial" w:eastAsia="Arial" w:hAnsi="Arial" w:cs="Arial"/>
          <w:b/>
          <w:i/>
          <w:sz w:val="20"/>
          <w:szCs w:val="20"/>
        </w:rPr>
      </w:pPr>
    </w:p>
    <w:p w14:paraId="0749B1E4" w14:textId="52784CAC" w:rsidR="002C47A6" w:rsidRDefault="002C47A6" w:rsidP="00125B0B">
      <w:pPr>
        <w:tabs>
          <w:tab w:val="left" w:pos="11952"/>
        </w:tabs>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r w:rsidR="00125B0B">
        <w:rPr>
          <w:rFonts w:ascii="Arial" w:eastAsia="Arial" w:hAnsi="Arial" w:cs="Arial"/>
          <w:b/>
          <w:i/>
          <w:sz w:val="20"/>
          <w:szCs w:val="20"/>
        </w:rPr>
        <w:tab/>
      </w:r>
    </w:p>
    <w:tbl>
      <w:tblPr>
        <w:tblW w:w="4896" w:type="pct"/>
        <w:tblInd w:w="274" w:type="dxa"/>
        <w:tblLook w:val="04A0" w:firstRow="1" w:lastRow="0" w:firstColumn="1" w:lastColumn="0" w:noHBand="0" w:noVBand="1"/>
      </w:tblPr>
      <w:tblGrid>
        <w:gridCol w:w="2192"/>
        <w:gridCol w:w="2240"/>
        <w:gridCol w:w="1746"/>
        <w:gridCol w:w="2236"/>
        <w:gridCol w:w="2236"/>
        <w:gridCol w:w="2236"/>
        <w:gridCol w:w="2140"/>
      </w:tblGrid>
      <w:tr w:rsidR="008E1123" w:rsidRPr="008E1123" w14:paraId="6403591A" w14:textId="77777777" w:rsidTr="008E1123">
        <w:trPr>
          <w:trHeight w:val="20"/>
          <w:tblHeader/>
        </w:trPr>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FC7C888"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18"/>
                <w:szCs w:val="18"/>
              </w:rPr>
            </w:pPr>
            <w:r w:rsidRPr="008E1123">
              <w:rPr>
                <w:rFonts w:ascii="Arial" w:eastAsia="Times New Roman" w:hAnsi="Arial" w:cs="Arial"/>
                <w:b/>
                <w:bCs/>
                <w:sz w:val="18"/>
                <w:szCs w:val="18"/>
              </w:rPr>
              <w:t>REGIONAL / FIELD OFFICE</w:t>
            </w:r>
          </w:p>
        </w:tc>
        <w:tc>
          <w:tcPr>
            <w:tcW w:w="74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E6505D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18"/>
                <w:szCs w:val="18"/>
              </w:rPr>
            </w:pPr>
            <w:r w:rsidRPr="008E1123">
              <w:rPr>
                <w:rFonts w:ascii="Arial" w:eastAsia="Times New Roman" w:hAnsi="Arial" w:cs="Arial"/>
                <w:b/>
                <w:bCs/>
                <w:sz w:val="18"/>
                <w:szCs w:val="18"/>
              </w:rPr>
              <w:t>STANDBY FUNDS</w:t>
            </w:r>
          </w:p>
        </w:tc>
        <w:tc>
          <w:tcPr>
            <w:tcW w:w="1325"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549EBDCF"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18"/>
                <w:szCs w:val="18"/>
              </w:rPr>
            </w:pPr>
            <w:r w:rsidRPr="008E1123">
              <w:rPr>
                <w:rFonts w:ascii="Arial" w:eastAsia="Times New Roman" w:hAnsi="Arial" w:cs="Arial"/>
                <w:b/>
                <w:bCs/>
                <w:sz w:val="18"/>
                <w:szCs w:val="18"/>
              </w:rPr>
              <w:t>FAMILY FOOD PACKS</w:t>
            </w:r>
          </w:p>
        </w:tc>
        <w:tc>
          <w:tcPr>
            <w:tcW w:w="74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8E495D3"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18"/>
                <w:szCs w:val="18"/>
              </w:rPr>
            </w:pPr>
            <w:r w:rsidRPr="008E1123">
              <w:rPr>
                <w:rFonts w:ascii="Arial" w:eastAsia="Times New Roman" w:hAnsi="Arial" w:cs="Arial"/>
                <w:b/>
                <w:bCs/>
                <w:sz w:val="18"/>
                <w:szCs w:val="18"/>
              </w:rPr>
              <w:t>OTHER FOOD ITEMS</w:t>
            </w:r>
          </w:p>
        </w:tc>
        <w:tc>
          <w:tcPr>
            <w:tcW w:w="74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454A183"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18"/>
                <w:szCs w:val="18"/>
              </w:rPr>
            </w:pPr>
            <w:r w:rsidRPr="008E1123">
              <w:rPr>
                <w:rFonts w:ascii="Arial" w:eastAsia="Times New Roman" w:hAnsi="Arial" w:cs="Arial"/>
                <w:b/>
                <w:bCs/>
                <w:sz w:val="18"/>
                <w:szCs w:val="18"/>
              </w:rPr>
              <w:t>NON-FOOD RELIEF ITEMS</w:t>
            </w:r>
          </w:p>
        </w:tc>
        <w:tc>
          <w:tcPr>
            <w:tcW w:w="71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DC4DA9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18"/>
                <w:szCs w:val="18"/>
              </w:rPr>
            </w:pPr>
            <w:r w:rsidRPr="008E1123">
              <w:rPr>
                <w:rFonts w:ascii="Arial" w:eastAsia="Times New Roman" w:hAnsi="Arial" w:cs="Arial"/>
                <w:b/>
                <w:bCs/>
                <w:sz w:val="18"/>
                <w:szCs w:val="18"/>
              </w:rPr>
              <w:t>TOTAL STANDBY FUNDS &amp; STOCKPILE</w:t>
            </w:r>
          </w:p>
        </w:tc>
      </w:tr>
      <w:tr w:rsidR="008E1123" w:rsidRPr="008E1123" w14:paraId="391B9310" w14:textId="77777777" w:rsidTr="008E1123">
        <w:trPr>
          <w:trHeight w:val="20"/>
          <w:tblHeader/>
        </w:trPr>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6F7E30C1"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18"/>
                <w:szCs w:val="18"/>
              </w:rPr>
            </w:pPr>
          </w:p>
        </w:tc>
        <w:tc>
          <w:tcPr>
            <w:tcW w:w="745" w:type="pct"/>
            <w:vMerge/>
            <w:tcBorders>
              <w:top w:val="single" w:sz="8" w:space="0" w:color="000000"/>
              <w:left w:val="single" w:sz="8" w:space="0" w:color="000000"/>
              <w:bottom w:val="single" w:sz="8" w:space="0" w:color="000000"/>
              <w:right w:val="single" w:sz="8" w:space="0" w:color="000000"/>
            </w:tcBorders>
            <w:vAlign w:val="center"/>
            <w:hideMark/>
          </w:tcPr>
          <w:p w14:paraId="5721550C"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18"/>
                <w:szCs w:val="18"/>
              </w:rPr>
            </w:pPr>
          </w:p>
        </w:tc>
        <w:tc>
          <w:tcPr>
            <w:tcW w:w="58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4C88DC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18"/>
                <w:szCs w:val="18"/>
              </w:rPr>
            </w:pPr>
            <w:r w:rsidRPr="008E1123">
              <w:rPr>
                <w:rFonts w:ascii="Arial" w:eastAsia="Times New Roman" w:hAnsi="Arial" w:cs="Arial"/>
                <w:b/>
                <w:bCs/>
                <w:sz w:val="18"/>
                <w:szCs w:val="18"/>
              </w:rPr>
              <w:t>QUANTITY</w:t>
            </w:r>
          </w:p>
        </w:tc>
        <w:tc>
          <w:tcPr>
            <w:tcW w:w="74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CF475D2"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18"/>
                <w:szCs w:val="18"/>
              </w:rPr>
            </w:pPr>
            <w:r w:rsidRPr="008E1123">
              <w:rPr>
                <w:rFonts w:ascii="Arial" w:eastAsia="Times New Roman" w:hAnsi="Arial" w:cs="Arial"/>
                <w:b/>
                <w:bCs/>
                <w:sz w:val="18"/>
                <w:szCs w:val="18"/>
              </w:rPr>
              <w:t>TOTAL COST</w:t>
            </w:r>
          </w:p>
        </w:tc>
        <w:tc>
          <w:tcPr>
            <w:tcW w:w="74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958C14C"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18"/>
                <w:szCs w:val="18"/>
              </w:rPr>
            </w:pPr>
            <w:r w:rsidRPr="008E1123">
              <w:rPr>
                <w:rFonts w:ascii="Arial" w:eastAsia="Times New Roman" w:hAnsi="Arial" w:cs="Arial"/>
                <w:b/>
                <w:bCs/>
                <w:sz w:val="18"/>
                <w:szCs w:val="18"/>
              </w:rPr>
              <w:t>TOTAL COST</w:t>
            </w:r>
          </w:p>
        </w:tc>
        <w:tc>
          <w:tcPr>
            <w:tcW w:w="74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CFC4970"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18"/>
                <w:szCs w:val="18"/>
              </w:rPr>
            </w:pPr>
            <w:r w:rsidRPr="008E1123">
              <w:rPr>
                <w:rFonts w:ascii="Arial" w:eastAsia="Times New Roman" w:hAnsi="Arial" w:cs="Arial"/>
                <w:b/>
                <w:bCs/>
                <w:sz w:val="18"/>
                <w:szCs w:val="18"/>
              </w:rPr>
              <w:t>TOTAL COST</w:t>
            </w:r>
          </w:p>
        </w:tc>
        <w:tc>
          <w:tcPr>
            <w:tcW w:w="712" w:type="pct"/>
            <w:vMerge/>
            <w:tcBorders>
              <w:top w:val="single" w:sz="8" w:space="0" w:color="000000"/>
              <w:left w:val="single" w:sz="8" w:space="0" w:color="000000"/>
              <w:bottom w:val="single" w:sz="8" w:space="0" w:color="000000"/>
              <w:right w:val="single" w:sz="8" w:space="0" w:color="000000"/>
            </w:tcBorders>
            <w:vAlign w:val="center"/>
            <w:hideMark/>
          </w:tcPr>
          <w:p w14:paraId="759A3CC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18"/>
                <w:szCs w:val="18"/>
              </w:rPr>
            </w:pPr>
          </w:p>
        </w:tc>
      </w:tr>
      <w:tr w:rsidR="008E1123" w:rsidRPr="008E1123" w14:paraId="333F2309"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71E599C3"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18"/>
                <w:szCs w:val="18"/>
              </w:rPr>
            </w:pPr>
            <w:r w:rsidRPr="008E1123">
              <w:rPr>
                <w:rFonts w:ascii="Arial" w:eastAsia="Times New Roman" w:hAnsi="Arial" w:cs="Arial"/>
                <w:b/>
                <w:bCs/>
                <w:sz w:val="18"/>
                <w:szCs w:val="18"/>
              </w:rPr>
              <w:t>TOTAL</w:t>
            </w:r>
          </w:p>
        </w:tc>
        <w:tc>
          <w:tcPr>
            <w:tcW w:w="74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048BC96"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18"/>
                <w:szCs w:val="18"/>
              </w:rPr>
            </w:pPr>
            <w:r w:rsidRPr="008E1123">
              <w:rPr>
                <w:rFonts w:ascii="Arial" w:eastAsia="Times New Roman" w:hAnsi="Arial" w:cs="Arial"/>
                <w:b/>
                <w:bCs/>
                <w:sz w:val="18"/>
                <w:szCs w:val="18"/>
              </w:rPr>
              <w:t>556,438,277.65</w:t>
            </w:r>
          </w:p>
        </w:tc>
        <w:tc>
          <w:tcPr>
            <w:tcW w:w="58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1778BF3"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18"/>
                <w:szCs w:val="18"/>
              </w:rPr>
            </w:pPr>
            <w:r w:rsidRPr="008E1123">
              <w:rPr>
                <w:rFonts w:ascii="Arial" w:eastAsia="Times New Roman" w:hAnsi="Arial" w:cs="Arial"/>
                <w:b/>
                <w:bCs/>
                <w:sz w:val="18"/>
                <w:szCs w:val="18"/>
              </w:rPr>
              <w:t>355,672</w:t>
            </w:r>
          </w:p>
        </w:tc>
        <w:tc>
          <w:tcPr>
            <w:tcW w:w="74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40D1BA"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18"/>
                <w:szCs w:val="18"/>
              </w:rPr>
            </w:pPr>
            <w:r w:rsidRPr="008E1123">
              <w:rPr>
                <w:rFonts w:ascii="Arial" w:eastAsia="Times New Roman" w:hAnsi="Arial" w:cs="Arial"/>
                <w:b/>
                <w:bCs/>
                <w:sz w:val="18"/>
                <w:szCs w:val="18"/>
              </w:rPr>
              <w:t>182,166,142.96</w:t>
            </w:r>
          </w:p>
        </w:tc>
        <w:tc>
          <w:tcPr>
            <w:tcW w:w="74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BBAAE5A"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18"/>
                <w:szCs w:val="18"/>
              </w:rPr>
            </w:pPr>
            <w:r w:rsidRPr="008E1123">
              <w:rPr>
                <w:rFonts w:ascii="Arial" w:eastAsia="Times New Roman" w:hAnsi="Arial" w:cs="Arial"/>
                <w:b/>
                <w:bCs/>
                <w:sz w:val="18"/>
                <w:szCs w:val="18"/>
              </w:rPr>
              <w:t>338,486,457.37</w:t>
            </w:r>
          </w:p>
        </w:tc>
        <w:tc>
          <w:tcPr>
            <w:tcW w:w="74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3BF8E30"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18"/>
                <w:szCs w:val="18"/>
              </w:rPr>
            </w:pPr>
            <w:r w:rsidRPr="008E1123">
              <w:rPr>
                <w:rFonts w:ascii="Arial" w:eastAsia="Times New Roman" w:hAnsi="Arial" w:cs="Arial"/>
                <w:b/>
                <w:bCs/>
                <w:sz w:val="18"/>
                <w:szCs w:val="18"/>
              </w:rPr>
              <w:t>517,320,489.25</w:t>
            </w:r>
          </w:p>
        </w:tc>
        <w:tc>
          <w:tcPr>
            <w:tcW w:w="71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6BE7298"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18"/>
                <w:szCs w:val="18"/>
              </w:rPr>
            </w:pPr>
            <w:r w:rsidRPr="008E1123">
              <w:rPr>
                <w:rFonts w:ascii="Arial" w:eastAsia="Times New Roman" w:hAnsi="Arial" w:cs="Arial"/>
                <w:b/>
                <w:bCs/>
                <w:sz w:val="18"/>
                <w:szCs w:val="18"/>
              </w:rPr>
              <w:t>1,594,411,367.23</w:t>
            </w:r>
          </w:p>
        </w:tc>
      </w:tr>
      <w:tr w:rsidR="008E1123" w:rsidRPr="008E1123" w14:paraId="68C3CC2D"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2FE6BD"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Central Office</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B3ABA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517,992,176.43</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CD6BC8"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C9505"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DDE374"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6BBA52"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7CC41"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517,992,176.43</w:t>
            </w:r>
          </w:p>
        </w:tc>
      </w:tr>
      <w:tr w:rsidR="008E1123" w:rsidRPr="008E1123" w14:paraId="479CB9A9"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7CD023"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NRLMB - NROC</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996D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2DBFC7"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93,893</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231C2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51,912,181.00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FC8685"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176,321,147.72</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C1818C"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275,889,699.25</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939A8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504,123,027.97</w:t>
            </w:r>
          </w:p>
        </w:tc>
      </w:tr>
      <w:tr w:rsidR="008E1123" w:rsidRPr="008E1123" w14:paraId="7161922C"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8B6933"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NRLMB - VDRC</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4FBD72"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2371D1"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39,547</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D229A2"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17,612,415.00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93E300"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30,338,894.34</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7844DA"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5,077,232.50</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F62E79"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53,028,541.84</w:t>
            </w:r>
          </w:p>
        </w:tc>
      </w:tr>
      <w:tr w:rsidR="008E1123" w:rsidRPr="008E1123" w14:paraId="0548E70B"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31A75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EE342F"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1,497,055.20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54DF05"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22,004</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FC8487"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11,222,040.00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751458"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7,624,408.24</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9A63FD"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27,597,549.08</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AA998"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47,941,052.52</w:t>
            </w:r>
          </w:p>
        </w:tc>
      </w:tr>
      <w:tr w:rsidR="008E1123" w:rsidRPr="008E1123" w14:paraId="640F9B8E"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D434A9"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522EA"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97,869.36</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95DF2"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13,366</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A5FF2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6,279,674.00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3B61A0"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4,465,470.96</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1D0FC5"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14,601,214.84</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F2A778"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25,444,229.16</w:t>
            </w:r>
          </w:p>
        </w:tc>
      </w:tr>
      <w:tr w:rsidR="008E1123" w:rsidRPr="008E1123" w14:paraId="7B1C250B"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CF852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III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51372"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3,000,908.30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37DF2C"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5,135</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795DE6"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2,585,051.35</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13FBE6"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1,622,400.00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B37B00"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13,650.00</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827DAC"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7,222,009.65</w:t>
            </w:r>
          </w:p>
        </w:tc>
      </w:tr>
      <w:tr w:rsidR="008E1123" w:rsidRPr="008E1123" w14:paraId="43491E96"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C6170D"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CALABARZON</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6F1189"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007702"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5,948</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E26816"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2,790,852.00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FDE40"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7,243,016.20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BDF0F3"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8,893,219.27</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D180D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21,927,087.47</w:t>
            </w:r>
          </w:p>
        </w:tc>
      </w:tr>
      <w:tr w:rsidR="008E1123" w:rsidRPr="008E1123" w14:paraId="261B5FE3"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272FD7"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MIMAROPA</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6332A8"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2,471,062.78</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9B31EC"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32,626</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D6EAE0"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20,844,160.95</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FD596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1,307,574.00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CCAC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8,919,596.60</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CB512"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33,542,394.33</w:t>
            </w:r>
          </w:p>
        </w:tc>
      </w:tr>
      <w:tr w:rsidR="008E1123" w:rsidRPr="008E1123" w14:paraId="08BD44C7"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33A53F8"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V</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B41606"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BDE894"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22,978</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0650A"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9,275,485.93</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80D9F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6,499,399.20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37C94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15,975,310.90</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327B9F"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31,750,196.03</w:t>
            </w:r>
          </w:p>
        </w:tc>
      </w:tr>
      <w:tr w:rsidR="008E1123" w:rsidRPr="008E1123" w14:paraId="388CD6BB"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043AB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VI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4E7610"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3,000,006.07</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13F650"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23,268</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DD453D"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9,681,962.09</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B5F766"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27,194,656.70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E0CD6A"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15,013,617.28</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350851"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54,890,242.14</w:t>
            </w:r>
          </w:p>
        </w:tc>
      </w:tr>
      <w:tr w:rsidR="008E1123" w:rsidRPr="008E1123" w14:paraId="5A590F48"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168C78"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VII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7847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2,983,087.16</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20E98"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18,240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36A1A1"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8,027,040.00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E3711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12,673,619.32</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770DEC"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7,496,480.98</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DECF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31,180,227.46</w:t>
            </w:r>
          </w:p>
        </w:tc>
      </w:tr>
      <w:tr w:rsidR="008E1123" w:rsidRPr="008E1123" w14:paraId="1BC75E1E"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AC1C8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VIII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CFBCBD"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2,215,796.00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8879FF"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14,994</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BD1595"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8,155,686.42</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F1EF56"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6,208,683.36</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799E5"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28,014,480.95</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7D65C"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44,594,646.73</w:t>
            </w:r>
          </w:p>
        </w:tc>
      </w:tr>
      <w:tr w:rsidR="008E1123" w:rsidRPr="008E1123" w14:paraId="11FF3C5A"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725E71"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IX</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9E0213"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3,920,000.00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25164"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16,272</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B955E7"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8,892,485.28</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2139F6"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8,873,791.28</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B9714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12,557,978.69</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3C8D23"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34,244,255.25</w:t>
            </w:r>
          </w:p>
        </w:tc>
      </w:tr>
      <w:tr w:rsidR="008E1123" w:rsidRPr="008E1123" w14:paraId="4BD38207"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BB0ADC"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X</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9C5C4F"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4,116,679.92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8E19FD"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16,969</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7F035"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9,435,909.68</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16C6F1"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12,778,169.96</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DAF367"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28,765,533.66</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B8925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55,096,293.22</w:t>
            </w:r>
          </w:p>
        </w:tc>
      </w:tr>
      <w:tr w:rsidR="008E1123" w:rsidRPr="008E1123" w14:paraId="28445237"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301FA3"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XI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3A6291"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E430EA"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4,006</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354B7C"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1,825,133.60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9DC305"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9,398,425.00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F4AAC"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14,025,445.30</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05046"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25,249,003.90</w:t>
            </w:r>
          </w:p>
        </w:tc>
      </w:tr>
      <w:tr w:rsidR="008E1123" w:rsidRPr="008E1123" w14:paraId="7C36B1A0"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12D814"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XII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F857C6"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2,748,513.85</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4C1EF8"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2,936</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CFA58"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1,614,800.00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2CCB2D"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6,535,679.82</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7B4295"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17,967,738.53</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B621AD"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28,866,732.20</w:t>
            </w:r>
          </w:p>
        </w:tc>
      </w:tr>
      <w:tr w:rsidR="008E1123" w:rsidRPr="008E1123" w14:paraId="28B51132"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4947C7"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CARAGA</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3727C"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3,451,832.02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5BED0A"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1,972</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A18B5A"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848,857.22</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BB2C5"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4,478,244.90</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5F672"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17,610,878.42</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BC6D2D"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26,389,812.56</w:t>
            </w:r>
          </w:p>
        </w:tc>
      </w:tr>
      <w:tr w:rsidR="008E1123" w:rsidRPr="008E1123" w14:paraId="1E8531B4"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616755"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lastRenderedPageBreak/>
              <w:t>NCR</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C5FC40"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2,931,000.00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6AEAF4"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1,259</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C48C52"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571,145.35</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482564"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6,881,986.45</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CF540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3,661,874.28</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D87820"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14,046,006.08</w:t>
            </w:r>
          </w:p>
        </w:tc>
      </w:tr>
      <w:tr w:rsidR="008E1123" w:rsidRPr="008E1123" w14:paraId="6218E601" w14:textId="77777777" w:rsidTr="008E1123">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D08434"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18"/>
                <w:szCs w:val="18"/>
              </w:rPr>
            </w:pPr>
            <w:r w:rsidRPr="008E1123">
              <w:rPr>
                <w:rFonts w:ascii="Arial" w:eastAsia="Times New Roman" w:hAnsi="Arial" w:cs="Arial"/>
                <w:sz w:val="18"/>
                <w:szCs w:val="18"/>
              </w:rPr>
              <w:t>CAR</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6CB979"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3,012,290.56</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143717"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20,259</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248EB"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10,591,263.09</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0437DD"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8,040,889.92</w:t>
            </w:r>
          </w:p>
        </w:tc>
        <w:tc>
          <w:tcPr>
            <w:tcW w:w="74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DFE09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15,238,988.72</w:t>
            </w:r>
          </w:p>
        </w:tc>
        <w:tc>
          <w:tcPr>
            <w:tcW w:w="71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B8E43E" w14:textId="77777777" w:rsidR="008E1123" w:rsidRPr="008E1123" w:rsidRDefault="008E1123" w:rsidP="008E112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18"/>
                <w:szCs w:val="18"/>
              </w:rPr>
            </w:pPr>
            <w:r w:rsidRPr="008E1123">
              <w:rPr>
                <w:rFonts w:ascii="Arial" w:eastAsia="Times New Roman" w:hAnsi="Arial" w:cs="Arial"/>
                <w:sz w:val="18"/>
                <w:szCs w:val="18"/>
              </w:rPr>
              <w:t>36,883,432.29</w:t>
            </w:r>
          </w:p>
        </w:tc>
      </w:tr>
    </w:tbl>
    <w:p w14:paraId="1B8B056A" w14:textId="73559E4B" w:rsidR="002C47A6" w:rsidRDefault="004C1157" w:rsidP="002C47A6">
      <w:pPr>
        <w:ind w:left="284"/>
        <w:contextualSpacing/>
        <w:rPr>
          <w:rFonts w:ascii="Arial" w:eastAsia="Arial" w:hAnsi="Arial" w:cs="Arial"/>
          <w:i/>
          <w:sz w:val="16"/>
          <w:szCs w:val="16"/>
        </w:rPr>
      </w:pPr>
      <w:r>
        <w:rPr>
          <w:rFonts w:ascii="Arial" w:eastAsia="Arial" w:hAnsi="Arial" w:cs="Arial"/>
          <w:i/>
          <w:sz w:val="16"/>
          <w:szCs w:val="16"/>
        </w:rPr>
        <w:t xml:space="preserve"> </w:t>
      </w:r>
      <w:r w:rsidR="002C47A6">
        <w:rPr>
          <w:rFonts w:ascii="Arial" w:eastAsia="Arial" w:hAnsi="Arial" w:cs="Arial"/>
          <w:i/>
          <w:sz w:val="16"/>
          <w:szCs w:val="16"/>
        </w:rPr>
        <w:t xml:space="preserve"> Note: The Inventory Summary is as of </w:t>
      </w:r>
      <w:r w:rsidR="000D6A3F">
        <w:rPr>
          <w:rFonts w:ascii="Arial" w:eastAsia="Arial" w:hAnsi="Arial" w:cs="Arial"/>
          <w:i/>
          <w:sz w:val="16"/>
          <w:szCs w:val="16"/>
        </w:rPr>
        <w:t>16 April</w:t>
      </w:r>
      <w:r w:rsidR="007815CF">
        <w:rPr>
          <w:rFonts w:ascii="Arial" w:eastAsia="Arial" w:hAnsi="Arial" w:cs="Arial"/>
          <w:i/>
          <w:sz w:val="16"/>
          <w:szCs w:val="16"/>
        </w:rPr>
        <w:t xml:space="preserve"> 2021</w:t>
      </w:r>
      <w:r w:rsidR="002C47A6">
        <w:rPr>
          <w:rFonts w:ascii="Arial" w:eastAsia="Arial" w:hAnsi="Arial" w:cs="Arial"/>
          <w:i/>
          <w:sz w:val="16"/>
          <w:szCs w:val="16"/>
        </w:rPr>
        <w:t>, 4PM.</w:t>
      </w:r>
    </w:p>
    <w:p w14:paraId="1B896F4B" w14:textId="2F799DFD" w:rsidR="00B36314" w:rsidRPr="002C47A6" w:rsidRDefault="002C47A6" w:rsidP="002C47A6">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7F4932" w14:textId="77777777"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6" w:name="_Contact_Information"/>
      <w:bookmarkEnd w:id="6"/>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981"/>
        <w:gridCol w:w="13374"/>
      </w:tblGrid>
      <w:tr w:rsidR="00376584" w:rsidRPr="00D717CF" w14:paraId="074193E2"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79848B39" w:rsidR="00376584" w:rsidRPr="00D717CF" w:rsidRDefault="008A1739" w:rsidP="008A173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16</w:t>
            </w:r>
            <w:r w:rsidR="00FA07B1">
              <w:rPr>
                <w:rFonts w:ascii="Arial" w:eastAsia="Arial" w:hAnsi="Arial" w:cs="Arial"/>
                <w:color w:val="0070C0"/>
                <w:sz w:val="20"/>
                <w:szCs w:val="24"/>
              </w:rPr>
              <w:t xml:space="preserve"> </w:t>
            </w:r>
            <w:r>
              <w:rPr>
                <w:rFonts w:ascii="Arial" w:eastAsia="Arial" w:hAnsi="Arial" w:cs="Arial"/>
                <w:color w:val="0070C0"/>
                <w:sz w:val="20"/>
                <w:szCs w:val="24"/>
              </w:rPr>
              <w:t>April</w:t>
            </w:r>
            <w:r w:rsidR="00FA07B1">
              <w:rPr>
                <w:rFonts w:ascii="Arial" w:eastAsia="Arial" w:hAnsi="Arial" w:cs="Arial"/>
                <w:color w:val="0070C0"/>
                <w:sz w:val="20"/>
                <w:szCs w:val="24"/>
              </w:rPr>
              <w:t xml:space="preserve"> </w:t>
            </w:r>
            <w:r w:rsidR="00944BA6">
              <w:rPr>
                <w:rFonts w:ascii="Arial" w:eastAsia="Arial" w:hAnsi="Arial" w:cs="Arial"/>
                <w:color w:val="0070C0"/>
                <w:sz w:val="20"/>
                <w:szCs w:val="24"/>
              </w:rPr>
              <w:t>202</w:t>
            </w:r>
            <w:r w:rsidR="007815CF">
              <w:rPr>
                <w:rFonts w:ascii="Arial" w:eastAsia="Arial" w:hAnsi="Arial" w:cs="Arial"/>
                <w:color w:val="0070C0"/>
                <w:sz w:val="20"/>
                <w:szCs w:val="24"/>
              </w:rPr>
              <w:t>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3AD77160"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The Disaster Response Management Bureau (DRMB) is closely coordinating with the concerned field offices for significant disaster response updates</w:t>
            </w:r>
          </w:p>
          <w:p w14:paraId="516B8BB1" w14:textId="77777777" w:rsidR="008A1739" w:rsidRDefault="00C15DBE" w:rsidP="008A173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p w14:paraId="35595C47" w14:textId="0BAF5BF2" w:rsidR="00BB34DB" w:rsidRPr="008A1739" w:rsidRDefault="00BB34DB" w:rsidP="00C35F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A1739">
              <w:rPr>
                <w:rFonts w:ascii="Arial" w:eastAsia="Arial" w:hAnsi="Arial" w:cs="Arial"/>
                <w:color w:val="0070C0"/>
                <w:sz w:val="20"/>
                <w:szCs w:val="24"/>
              </w:rPr>
              <w:t xml:space="preserve">DRMB participated in the Online Pre-Disaster Risk Assessment Meeting on </w:t>
            </w:r>
            <w:r w:rsidR="008A1739" w:rsidRPr="008A1739">
              <w:rPr>
                <w:rFonts w:ascii="Arial" w:eastAsia="Arial" w:hAnsi="Arial" w:cs="Arial"/>
                <w:color w:val="0070C0"/>
                <w:sz w:val="20"/>
                <w:szCs w:val="24"/>
              </w:rPr>
              <w:t xml:space="preserve">Typhoon “Bising” </w:t>
            </w:r>
            <w:r w:rsidR="006217D0" w:rsidRPr="008A1739">
              <w:rPr>
                <w:rFonts w:ascii="Arial" w:eastAsia="Arial" w:hAnsi="Arial" w:cs="Arial"/>
                <w:color w:val="0070C0"/>
                <w:sz w:val="20"/>
                <w:szCs w:val="24"/>
              </w:rPr>
              <w:t>on</w:t>
            </w:r>
            <w:r w:rsidR="00FA07B1" w:rsidRPr="008A1739">
              <w:rPr>
                <w:rFonts w:ascii="Arial" w:eastAsia="Arial" w:hAnsi="Arial" w:cs="Arial"/>
                <w:color w:val="0070C0"/>
                <w:sz w:val="20"/>
                <w:szCs w:val="24"/>
              </w:rPr>
              <w:t xml:space="preserve"> </w:t>
            </w:r>
            <w:r w:rsidR="008A1739" w:rsidRPr="008A1739">
              <w:rPr>
                <w:rFonts w:ascii="Arial" w:eastAsia="Arial" w:hAnsi="Arial" w:cs="Arial"/>
                <w:color w:val="0070C0"/>
                <w:sz w:val="20"/>
                <w:szCs w:val="24"/>
              </w:rPr>
              <w:t>16 April</w:t>
            </w:r>
            <w:r w:rsidR="007815CF" w:rsidRPr="008A1739">
              <w:rPr>
                <w:rFonts w:ascii="Arial" w:eastAsia="Arial" w:hAnsi="Arial" w:cs="Arial"/>
                <w:color w:val="0070C0"/>
                <w:sz w:val="20"/>
                <w:szCs w:val="24"/>
              </w:rPr>
              <w:t xml:space="preserve"> 2021</w:t>
            </w:r>
            <w:r w:rsidRPr="008A1739">
              <w:rPr>
                <w:rFonts w:ascii="Arial" w:eastAsia="Arial" w:hAnsi="Arial" w:cs="Arial"/>
                <w:color w:val="0070C0"/>
                <w:sz w:val="20"/>
                <w:szCs w:val="24"/>
              </w:rPr>
              <w:t xml:space="preserve"> with other re</w:t>
            </w:r>
            <w:r w:rsidR="00C35F95">
              <w:rPr>
                <w:rFonts w:ascii="Arial" w:eastAsia="Arial" w:hAnsi="Arial" w:cs="Arial"/>
                <w:color w:val="0070C0"/>
                <w:sz w:val="20"/>
                <w:szCs w:val="24"/>
              </w:rPr>
              <w:t>sponse cluster member agencies.</w:t>
            </w:r>
          </w:p>
        </w:tc>
      </w:tr>
    </w:tbl>
    <w:p w14:paraId="1F54FFBE" w14:textId="77777777" w:rsidR="00727755"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0F1781" w14:textId="084BBB1D" w:rsidR="008A1739"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981"/>
        <w:gridCol w:w="13374"/>
      </w:tblGrid>
      <w:tr w:rsidR="00727755" w:rsidRPr="00D717CF" w14:paraId="4948D2A2" w14:textId="77777777" w:rsidTr="00FC323F">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7EC11" w14:textId="77777777" w:rsidR="00727755" w:rsidRPr="00D717CF" w:rsidRDefault="00727755" w:rsidP="00FC323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82CBB" w14:textId="77777777" w:rsidR="00727755" w:rsidRPr="00D717CF" w:rsidRDefault="00727755" w:rsidP="00FC323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27755" w:rsidRPr="00D717CF" w14:paraId="32DC8670" w14:textId="77777777" w:rsidTr="00FC323F">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C55C62" w14:textId="53B6AE46" w:rsidR="00727755" w:rsidRPr="00C35F95" w:rsidRDefault="00C35F95" w:rsidP="00C35F9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14 </w:t>
            </w:r>
            <w:r w:rsidR="00727755" w:rsidRPr="00C35F95">
              <w:rPr>
                <w:rFonts w:ascii="Arial" w:eastAsia="Arial" w:hAnsi="Arial" w:cs="Arial"/>
                <w:color w:val="0070C0"/>
                <w:sz w:val="20"/>
                <w:szCs w:val="24"/>
              </w:rPr>
              <w:t>April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DA5B31" w14:textId="54E4E4B1" w:rsidR="00727755"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CAR is closely monitoring </w:t>
            </w:r>
            <w:r w:rsidR="00727755" w:rsidRPr="00727755">
              <w:rPr>
                <w:rFonts w:ascii="Arial" w:eastAsia="Arial" w:hAnsi="Arial" w:cs="Arial"/>
                <w:color w:val="0070C0"/>
                <w:sz w:val="20"/>
                <w:szCs w:val="24"/>
              </w:rPr>
              <w:t>weather updates and information</w:t>
            </w:r>
            <w:r w:rsidR="00727755">
              <w:rPr>
                <w:rFonts w:ascii="Arial" w:eastAsia="Arial" w:hAnsi="Arial" w:cs="Arial"/>
                <w:color w:val="0070C0"/>
                <w:sz w:val="20"/>
                <w:szCs w:val="24"/>
              </w:rPr>
              <w:t>.</w:t>
            </w:r>
          </w:p>
          <w:p w14:paraId="03CEA14C" w14:textId="5214DB2C" w:rsidR="00727755"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CAR e</w:t>
            </w:r>
            <w:r w:rsidR="00727755" w:rsidRPr="00727755">
              <w:rPr>
                <w:rFonts w:ascii="Arial" w:eastAsia="Arial" w:hAnsi="Arial" w:cs="Arial"/>
                <w:color w:val="0070C0"/>
                <w:sz w:val="20"/>
                <w:szCs w:val="24"/>
              </w:rPr>
              <w:t>nsures availability of food and non-food items for resource</w:t>
            </w:r>
            <w:r w:rsidR="00727755">
              <w:rPr>
                <w:rFonts w:ascii="Arial" w:eastAsia="Arial" w:hAnsi="Arial" w:cs="Arial"/>
                <w:color w:val="0070C0"/>
                <w:sz w:val="20"/>
                <w:szCs w:val="24"/>
              </w:rPr>
              <w:t xml:space="preserve"> </w:t>
            </w:r>
            <w:r w:rsidR="00727755" w:rsidRPr="00727755">
              <w:rPr>
                <w:rFonts w:ascii="Arial" w:eastAsia="Arial" w:hAnsi="Arial" w:cs="Arial"/>
                <w:color w:val="0070C0"/>
                <w:sz w:val="20"/>
                <w:szCs w:val="24"/>
              </w:rPr>
              <w:t>augmentation as the need arises</w:t>
            </w:r>
            <w:r w:rsidR="00727755">
              <w:rPr>
                <w:rFonts w:ascii="Arial" w:eastAsia="Arial" w:hAnsi="Arial" w:cs="Arial"/>
                <w:color w:val="0070C0"/>
                <w:sz w:val="20"/>
                <w:szCs w:val="24"/>
              </w:rPr>
              <w:t>.</w:t>
            </w:r>
          </w:p>
          <w:p w14:paraId="31089F85" w14:textId="34F5ECC9" w:rsidR="00727755" w:rsidRPr="00727755"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CAR </w:t>
            </w:r>
            <w:r w:rsidR="00727755" w:rsidRPr="00727755">
              <w:rPr>
                <w:rFonts w:ascii="Arial" w:eastAsia="Arial" w:hAnsi="Arial" w:cs="Arial"/>
                <w:color w:val="0070C0"/>
                <w:sz w:val="20"/>
                <w:szCs w:val="24"/>
              </w:rPr>
              <w:t>DRR Focal persons in close coordination with LDRRMOs and</w:t>
            </w:r>
            <w:r w:rsidR="00727755">
              <w:rPr>
                <w:rFonts w:ascii="Arial" w:eastAsia="Arial" w:hAnsi="Arial" w:cs="Arial"/>
                <w:color w:val="0070C0"/>
                <w:sz w:val="20"/>
                <w:szCs w:val="24"/>
              </w:rPr>
              <w:t xml:space="preserve"> </w:t>
            </w:r>
            <w:r w:rsidR="00727755" w:rsidRPr="00727755">
              <w:rPr>
                <w:rFonts w:ascii="Arial" w:eastAsia="Arial" w:hAnsi="Arial" w:cs="Arial"/>
                <w:color w:val="0070C0"/>
                <w:sz w:val="20"/>
                <w:szCs w:val="24"/>
              </w:rPr>
              <w:t>MSWDOs for weather reports and updates.</w:t>
            </w:r>
          </w:p>
        </w:tc>
      </w:tr>
    </w:tbl>
    <w:p w14:paraId="652FCF93" w14:textId="46B1CF2C" w:rsidR="00727755"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A53CFE" w14:textId="1A7DBFB2"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E15FD4">
        <w:rPr>
          <w:rFonts w:ascii="Arial" w:eastAsia="Arial" w:hAnsi="Arial" w:cs="Arial"/>
          <w:b/>
          <w:sz w:val="24"/>
          <w:szCs w:val="24"/>
        </w:rPr>
        <w:t>MIMAROPA</w:t>
      </w:r>
    </w:p>
    <w:tbl>
      <w:tblPr>
        <w:tblW w:w="5000" w:type="pct"/>
        <w:tblLook w:val="0400" w:firstRow="0" w:lastRow="0" w:firstColumn="0" w:lastColumn="0" w:noHBand="0" w:noVBand="1"/>
      </w:tblPr>
      <w:tblGrid>
        <w:gridCol w:w="1981"/>
        <w:gridCol w:w="13374"/>
      </w:tblGrid>
      <w:tr w:rsidR="005B74A9" w:rsidRPr="00D717CF" w14:paraId="32A3F3BC"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14:paraId="4B0D014B"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0C556980" w:rsidR="005B74A9" w:rsidRPr="00727755" w:rsidRDefault="00727755" w:rsidP="0072775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15 </w:t>
            </w:r>
            <w:r w:rsidRPr="00727755">
              <w:rPr>
                <w:rFonts w:ascii="Arial" w:eastAsia="Arial" w:hAnsi="Arial" w:cs="Arial"/>
                <w:color w:val="0070C0"/>
                <w:sz w:val="20"/>
                <w:szCs w:val="24"/>
              </w:rPr>
              <w:t>April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77777777" w:rsidR="00727755"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27755">
              <w:rPr>
                <w:rFonts w:ascii="Arial" w:eastAsia="Arial" w:hAnsi="Arial" w:cs="Arial"/>
                <w:color w:val="0070C0"/>
                <w:sz w:val="20"/>
                <w:szCs w:val="24"/>
              </w:rPr>
              <w:t>SWADT Offices are alerted to monitor daily local weather condition and</w:t>
            </w:r>
            <w:r>
              <w:rPr>
                <w:rFonts w:ascii="Arial" w:eastAsia="Arial" w:hAnsi="Arial" w:cs="Arial"/>
                <w:color w:val="0070C0"/>
                <w:sz w:val="20"/>
                <w:szCs w:val="24"/>
              </w:rPr>
              <w:t xml:space="preserve"> </w:t>
            </w:r>
            <w:r w:rsidRPr="00727755">
              <w:rPr>
                <w:rFonts w:ascii="Arial" w:eastAsia="Arial" w:hAnsi="Arial" w:cs="Arial"/>
                <w:color w:val="0070C0"/>
                <w:sz w:val="20"/>
                <w:szCs w:val="24"/>
              </w:rPr>
              <w:t>related eventualities, and ensure provision of information to all</w:t>
            </w:r>
            <w:r>
              <w:rPr>
                <w:rFonts w:ascii="Arial" w:eastAsia="Arial" w:hAnsi="Arial" w:cs="Arial"/>
                <w:color w:val="0070C0"/>
                <w:sz w:val="20"/>
                <w:szCs w:val="24"/>
              </w:rPr>
              <w:t xml:space="preserve"> </w:t>
            </w:r>
            <w:r w:rsidRPr="00727755">
              <w:rPr>
                <w:rFonts w:ascii="Arial" w:eastAsia="Arial" w:hAnsi="Arial" w:cs="Arial"/>
                <w:color w:val="0070C0"/>
                <w:sz w:val="20"/>
                <w:szCs w:val="24"/>
              </w:rPr>
              <w:t>concerned offices, divisions, sections, and units.</w:t>
            </w:r>
          </w:p>
          <w:p w14:paraId="761F3045" w14:textId="77777777" w:rsidR="00727755"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27755">
              <w:rPr>
                <w:rFonts w:ascii="Arial" w:eastAsia="Arial" w:hAnsi="Arial" w:cs="Arial"/>
                <w:color w:val="0070C0"/>
                <w:sz w:val="20"/>
                <w:szCs w:val="24"/>
              </w:rPr>
              <w:t>On-call status of the expanded R/P/C/M QRTs together with special</w:t>
            </w:r>
            <w:r>
              <w:rPr>
                <w:rFonts w:ascii="Arial" w:eastAsia="Arial" w:hAnsi="Arial" w:cs="Arial"/>
                <w:color w:val="0070C0"/>
                <w:sz w:val="20"/>
                <w:szCs w:val="24"/>
              </w:rPr>
              <w:t xml:space="preserve"> </w:t>
            </w:r>
            <w:r w:rsidRPr="00727755">
              <w:rPr>
                <w:rFonts w:ascii="Arial" w:eastAsia="Arial" w:hAnsi="Arial" w:cs="Arial"/>
                <w:color w:val="0070C0"/>
                <w:sz w:val="20"/>
                <w:szCs w:val="24"/>
              </w:rPr>
              <w:t>projects staff on a 24/7 basis for possible activation of Operation</w:t>
            </w:r>
            <w:r>
              <w:rPr>
                <w:rFonts w:ascii="Arial" w:eastAsia="Arial" w:hAnsi="Arial" w:cs="Arial"/>
                <w:color w:val="0070C0"/>
                <w:sz w:val="20"/>
                <w:szCs w:val="24"/>
              </w:rPr>
              <w:t xml:space="preserve"> </w:t>
            </w:r>
            <w:r w:rsidRPr="00727755">
              <w:rPr>
                <w:rFonts w:ascii="Arial" w:eastAsia="Arial" w:hAnsi="Arial" w:cs="Arial"/>
                <w:color w:val="0070C0"/>
                <w:sz w:val="20"/>
                <w:szCs w:val="24"/>
              </w:rPr>
              <w:t>Center to respond in case any untoward incident and eventualities are</w:t>
            </w:r>
            <w:r>
              <w:rPr>
                <w:rFonts w:ascii="Arial" w:eastAsia="Arial" w:hAnsi="Arial" w:cs="Arial"/>
                <w:color w:val="0070C0"/>
                <w:sz w:val="20"/>
                <w:szCs w:val="24"/>
              </w:rPr>
              <w:t xml:space="preserve"> </w:t>
            </w:r>
            <w:r w:rsidRPr="00727755">
              <w:rPr>
                <w:rFonts w:ascii="Arial" w:eastAsia="Arial" w:hAnsi="Arial" w:cs="Arial"/>
                <w:color w:val="0070C0"/>
                <w:sz w:val="20"/>
                <w:szCs w:val="24"/>
              </w:rPr>
              <w:t>reported.</w:t>
            </w:r>
          </w:p>
          <w:p w14:paraId="7A2BB73A" w14:textId="3AC1BEB9" w:rsidR="00727755"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MIMAROPA is in c</w:t>
            </w:r>
            <w:r w:rsidR="00727755" w:rsidRPr="00727755">
              <w:rPr>
                <w:rFonts w:ascii="Arial" w:eastAsia="Arial" w:hAnsi="Arial" w:cs="Arial"/>
                <w:color w:val="0070C0"/>
                <w:sz w:val="20"/>
                <w:szCs w:val="24"/>
              </w:rPr>
              <w:t>lose coordination with the Office of Civil Defense (OCD) and</w:t>
            </w:r>
            <w:r w:rsidR="00727755">
              <w:rPr>
                <w:rFonts w:ascii="Arial" w:eastAsia="Arial" w:hAnsi="Arial" w:cs="Arial"/>
                <w:color w:val="0070C0"/>
                <w:sz w:val="20"/>
                <w:szCs w:val="24"/>
              </w:rPr>
              <w:t xml:space="preserve"> </w:t>
            </w:r>
            <w:r w:rsidR="00727755" w:rsidRPr="00727755">
              <w:rPr>
                <w:rFonts w:ascii="Arial" w:eastAsia="Arial" w:hAnsi="Arial" w:cs="Arial"/>
                <w:color w:val="0070C0"/>
                <w:sz w:val="20"/>
                <w:szCs w:val="24"/>
              </w:rPr>
              <w:t>RDRRMC MIMAROPA for any updates for monitoring purposes and</w:t>
            </w:r>
            <w:r w:rsidR="00727755">
              <w:rPr>
                <w:rFonts w:ascii="Arial" w:eastAsia="Arial" w:hAnsi="Arial" w:cs="Arial"/>
                <w:color w:val="0070C0"/>
                <w:sz w:val="20"/>
                <w:szCs w:val="24"/>
              </w:rPr>
              <w:t xml:space="preserve"> </w:t>
            </w:r>
            <w:r w:rsidR="00727755" w:rsidRPr="00727755">
              <w:rPr>
                <w:rFonts w:ascii="Arial" w:eastAsia="Arial" w:hAnsi="Arial" w:cs="Arial"/>
                <w:color w:val="0070C0"/>
                <w:sz w:val="20"/>
                <w:szCs w:val="24"/>
              </w:rPr>
              <w:t>response mechanism for areas that will be affected.</w:t>
            </w:r>
          </w:p>
          <w:p w14:paraId="2918BF50" w14:textId="77777777" w:rsidR="00727755"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27755">
              <w:rPr>
                <w:rFonts w:ascii="Arial" w:eastAsia="Arial" w:hAnsi="Arial" w:cs="Arial"/>
                <w:color w:val="0070C0"/>
                <w:sz w:val="20"/>
                <w:szCs w:val="24"/>
              </w:rPr>
              <w:t>Standby logistical equipment and workforce through coordination with</w:t>
            </w:r>
            <w:r>
              <w:rPr>
                <w:rFonts w:ascii="Arial" w:eastAsia="Arial" w:hAnsi="Arial" w:cs="Arial"/>
                <w:color w:val="0070C0"/>
                <w:sz w:val="20"/>
                <w:szCs w:val="24"/>
              </w:rPr>
              <w:t xml:space="preserve"> </w:t>
            </w:r>
            <w:r w:rsidRPr="00727755">
              <w:rPr>
                <w:rFonts w:ascii="Arial" w:eastAsia="Arial" w:hAnsi="Arial" w:cs="Arial"/>
                <w:color w:val="0070C0"/>
                <w:sz w:val="20"/>
                <w:szCs w:val="24"/>
              </w:rPr>
              <w:t>SWADT Offices and concerned LGUs on the management of stranded</w:t>
            </w:r>
            <w:r>
              <w:rPr>
                <w:rFonts w:ascii="Arial" w:eastAsia="Arial" w:hAnsi="Arial" w:cs="Arial"/>
                <w:color w:val="0070C0"/>
                <w:sz w:val="20"/>
                <w:szCs w:val="24"/>
              </w:rPr>
              <w:t xml:space="preserve"> </w:t>
            </w:r>
            <w:r w:rsidRPr="00727755">
              <w:rPr>
                <w:rFonts w:ascii="Arial" w:eastAsia="Arial" w:hAnsi="Arial" w:cs="Arial"/>
                <w:color w:val="0070C0"/>
                <w:sz w:val="20"/>
                <w:szCs w:val="24"/>
              </w:rPr>
              <w:t>passengers, if any, in ports and terminals.</w:t>
            </w:r>
          </w:p>
          <w:p w14:paraId="7F7F2074" w14:textId="64461773" w:rsidR="009B1F8A" w:rsidRPr="00727755"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27755">
              <w:rPr>
                <w:rFonts w:ascii="Arial" w:eastAsia="Arial" w:hAnsi="Arial" w:cs="Arial"/>
                <w:color w:val="0070C0"/>
                <w:sz w:val="20"/>
                <w:szCs w:val="24"/>
              </w:rPr>
              <w:t>Information and Communication Technology Management Unit</w:t>
            </w:r>
            <w:r>
              <w:rPr>
                <w:rFonts w:ascii="Arial" w:eastAsia="Arial" w:hAnsi="Arial" w:cs="Arial"/>
                <w:color w:val="0070C0"/>
                <w:sz w:val="20"/>
                <w:szCs w:val="24"/>
              </w:rPr>
              <w:t xml:space="preserve"> </w:t>
            </w:r>
            <w:r w:rsidRPr="00727755">
              <w:rPr>
                <w:rFonts w:ascii="Arial" w:eastAsia="Arial" w:hAnsi="Arial" w:cs="Arial"/>
                <w:color w:val="0070C0"/>
                <w:sz w:val="20"/>
                <w:szCs w:val="24"/>
              </w:rPr>
              <w:t>(ICTMU) is on standby status to ensure robust communication system.</w:t>
            </w:r>
          </w:p>
        </w:tc>
      </w:tr>
    </w:tbl>
    <w:p w14:paraId="38A87093" w14:textId="77777777" w:rsidR="00063DEC" w:rsidRDefault="00063DEC"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E5FAF53" w14:textId="64A4C1CC" w:rsidR="00063DEC" w:rsidRPr="00BE43F9" w:rsidRDefault="00727755"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VI</w:t>
      </w:r>
    </w:p>
    <w:tbl>
      <w:tblPr>
        <w:tblW w:w="5000" w:type="pct"/>
        <w:tblLook w:val="0400" w:firstRow="0" w:lastRow="0" w:firstColumn="0" w:lastColumn="0" w:noHBand="0" w:noVBand="1"/>
      </w:tblPr>
      <w:tblGrid>
        <w:gridCol w:w="1981"/>
        <w:gridCol w:w="13374"/>
      </w:tblGrid>
      <w:tr w:rsidR="00063DEC" w:rsidRPr="00D717CF" w14:paraId="5F98C2D9" w14:textId="77777777" w:rsidTr="00AB6B78">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2AA4251E" w14:textId="77777777" w:rsidTr="00AB6B78">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0E1B7042" w:rsidR="00063DEC" w:rsidRPr="00C35F95" w:rsidRDefault="00C35F95" w:rsidP="00C35F9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14 </w:t>
            </w:r>
            <w:r w:rsidR="00727755" w:rsidRPr="00C35F95">
              <w:rPr>
                <w:rFonts w:ascii="Arial" w:eastAsia="Arial" w:hAnsi="Arial" w:cs="Arial"/>
                <w:color w:val="0070C0"/>
                <w:sz w:val="20"/>
                <w:szCs w:val="24"/>
              </w:rPr>
              <w:t>April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BE35D" w14:textId="77777777" w:rsidR="00727755"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27755">
              <w:rPr>
                <w:rFonts w:ascii="Arial" w:eastAsia="Arial" w:hAnsi="Arial" w:cs="Arial"/>
                <w:color w:val="0070C0"/>
                <w:sz w:val="20"/>
                <w:szCs w:val="24"/>
              </w:rPr>
              <w:t>All QRT members are on stand by and ready for augmentation if needed, following the new</w:t>
            </w:r>
            <w:r>
              <w:rPr>
                <w:rFonts w:ascii="Arial" w:eastAsia="Arial" w:hAnsi="Arial" w:cs="Arial"/>
                <w:color w:val="0070C0"/>
                <w:sz w:val="20"/>
                <w:szCs w:val="24"/>
              </w:rPr>
              <w:t xml:space="preserve"> </w:t>
            </w:r>
            <w:r w:rsidRPr="00727755">
              <w:rPr>
                <w:rFonts w:ascii="Arial" w:eastAsia="Arial" w:hAnsi="Arial" w:cs="Arial"/>
                <w:color w:val="0070C0"/>
                <w:sz w:val="20"/>
                <w:szCs w:val="24"/>
              </w:rPr>
              <w:t>normal protocols of the agency.</w:t>
            </w:r>
          </w:p>
          <w:p w14:paraId="2C177FB2" w14:textId="77777777" w:rsidR="00727755"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27755">
              <w:rPr>
                <w:rFonts w:ascii="Arial" w:eastAsia="Arial" w:hAnsi="Arial" w:cs="Arial"/>
                <w:color w:val="0070C0"/>
                <w:sz w:val="20"/>
                <w:szCs w:val="24"/>
              </w:rPr>
              <w:t>RDANA team is composed of 40 trained QRTs and is ready to be deployed if needed. 30 QRT</w:t>
            </w:r>
            <w:r>
              <w:rPr>
                <w:rFonts w:ascii="Arial" w:eastAsia="Arial" w:hAnsi="Arial" w:cs="Arial"/>
                <w:color w:val="0070C0"/>
                <w:sz w:val="20"/>
                <w:szCs w:val="24"/>
              </w:rPr>
              <w:t xml:space="preserve"> </w:t>
            </w:r>
            <w:r w:rsidRPr="00727755">
              <w:rPr>
                <w:rFonts w:ascii="Arial" w:eastAsia="Arial" w:hAnsi="Arial" w:cs="Arial"/>
                <w:color w:val="0070C0"/>
                <w:sz w:val="20"/>
                <w:szCs w:val="24"/>
              </w:rPr>
              <w:t>members in-charge for reports also undergone training on DROMIC Protocols last September</w:t>
            </w:r>
            <w:r>
              <w:rPr>
                <w:rFonts w:ascii="Arial" w:eastAsia="Arial" w:hAnsi="Arial" w:cs="Arial"/>
                <w:color w:val="0070C0"/>
                <w:sz w:val="20"/>
                <w:szCs w:val="24"/>
              </w:rPr>
              <w:t xml:space="preserve"> </w:t>
            </w:r>
            <w:r w:rsidRPr="00727755">
              <w:rPr>
                <w:rFonts w:ascii="Arial" w:eastAsia="Arial" w:hAnsi="Arial" w:cs="Arial"/>
                <w:color w:val="0070C0"/>
                <w:sz w:val="20"/>
                <w:szCs w:val="24"/>
              </w:rPr>
              <w:t>17-19 and 24-26, 2020.</w:t>
            </w:r>
          </w:p>
          <w:p w14:paraId="5A7BA310" w14:textId="4792AD71" w:rsidR="00727755"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w:t>
            </w:r>
            <w:r w:rsidRPr="00727755">
              <w:rPr>
                <w:rFonts w:ascii="Arial" w:eastAsia="Arial" w:hAnsi="Arial" w:cs="Arial"/>
                <w:color w:val="0070C0"/>
                <w:sz w:val="20"/>
                <w:szCs w:val="24"/>
              </w:rPr>
              <w:t xml:space="preserve"> VI continuously conducts TA prov</w:t>
            </w:r>
            <w:r w:rsidR="00C35F95">
              <w:rPr>
                <w:rFonts w:ascii="Arial" w:eastAsia="Arial" w:hAnsi="Arial" w:cs="Arial"/>
                <w:color w:val="0070C0"/>
                <w:sz w:val="20"/>
                <w:szCs w:val="24"/>
              </w:rPr>
              <w:t>ision to LGUs and SWAD Offices o</w:t>
            </w:r>
            <w:r w:rsidRPr="00727755">
              <w:rPr>
                <w:rFonts w:ascii="Arial" w:eastAsia="Arial" w:hAnsi="Arial" w:cs="Arial"/>
                <w:color w:val="0070C0"/>
                <w:sz w:val="20"/>
                <w:szCs w:val="24"/>
              </w:rPr>
              <w:t>n DROMIC</w:t>
            </w:r>
            <w:r>
              <w:rPr>
                <w:rFonts w:ascii="Arial" w:eastAsia="Arial" w:hAnsi="Arial" w:cs="Arial"/>
                <w:color w:val="0070C0"/>
                <w:sz w:val="20"/>
                <w:szCs w:val="24"/>
              </w:rPr>
              <w:t xml:space="preserve"> </w:t>
            </w:r>
            <w:r w:rsidRPr="00727755">
              <w:rPr>
                <w:rFonts w:ascii="Arial" w:eastAsia="Arial" w:hAnsi="Arial" w:cs="Arial"/>
                <w:color w:val="0070C0"/>
                <w:sz w:val="20"/>
                <w:szCs w:val="24"/>
              </w:rPr>
              <w:t>Reporting.</w:t>
            </w:r>
          </w:p>
          <w:p w14:paraId="70092A2E" w14:textId="6032E137" w:rsidR="00063DEC" w:rsidRPr="00727755"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27755">
              <w:rPr>
                <w:rFonts w:ascii="Arial" w:eastAsia="Arial" w:hAnsi="Arial" w:cs="Arial"/>
                <w:color w:val="0070C0"/>
                <w:sz w:val="20"/>
                <w:szCs w:val="24"/>
              </w:rPr>
              <w:t>DSWD</w:t>
            </w:r>
            <w:r w:rsidR="00C35F95">
              <w:rPr>
                <w:rFonts w:ascii="Arial" w:eastAsia="Arial" w:hAnsi="Arial" w:cs="Arial"/>
                <w:color w:val="0070C0"/>
                <w:sz w:val="20"/>
                <w:szCs w:val="24"/>
              </w:rPr>
              <w:t>-FO VI</w:t>
            </w:r>
            <w:r w:rsidRPr="00727755">
              <w:rPr>
                <w:rFonts w:ascii="Arial" w:eastAsia="Arial" w:hAnsi="Arial" w:cs="Arial"/>
                <w:color w:val="0070C0"/>
                <w:sz w:val="20"/>
                <w:szCs w:val="24"/>
              </w:rPr>
              <w:t xml:space="preserve"> issued a total of 150 vests, 50 GO bags, 50 survival bags, and 50 sleeping kits to QRT</w:t>
            </w:r>
            <w:r>
              <w:rPr>
                <w:rFonts w:ascii="Arial" w:eastAsia="Arial" w:hAnsi="Arial" w:cs="Arial"/>
                <w:color w:val="0070C0"/>
                <w:sz w:val="20"/>
                <w:szCs w:val="24"/>
              </w:rPr>
              <w:t xml:space="preserve"> </w:t>
            </w:r>
            <w:r w:rsidRPr="00727755">
              <w:rPr>
                <w:rFonts w:ascii="Arial" w:eastAsia="Arial" w:hAnsi="Arial" w:cs="Arial"/>
                <w:color w:val="0070C0"/>
                <w:sz w:val="20"/>
                <w:szCs w:val="24"/>
              </w:rPr>
              <w:t>members in the region and field staff.</w:t>
            </w:r>
          </w:p>
        </w:tc>
      </w:tr>
    </w:tbl>
    <w:p w14:paraId="0D95F672" w14:textId="175F10F3" w:rsidR="004A1497" w:rsidRDefault="004A1497" w:rsidP="007815CF">
      <w:pPr>
        <w:spacing w:after="0" w:line="240" w:lineRule="auto"/>
        <w:contextualSpacing/>
        <w:rPr>
          <w:rFonts w:ascii="Arial" w:eastAsia="Arial" w:hAnsi="Arial" w:cs="Arial"/>
          <w:b/>
          <w:sz w:val="24"/>
          <w:szCs w:val="24"/>
        </w:rPr>
      </w:pPr>
    </w:p>
    <w:p w14:paraId="7991EC3D" w14:textId="4E018A84" w:rsidR="00C35F95" w:rsidRPr="00BE43F9" w:rsidRDefault="00C35F95" w:rsidP="00C35F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981"/>
        <w:gridCol w:w="13374"/>
      </w:tblGrid>
      <w:tr w:rsidR="00C35F95" w:rsidRPr="00D717CF" w14:paraId="480694FD" w14:textId="77777777" w:rsidTr="00FC323F">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0D3EC" w14:textId="77777777" w:rsidR="00C35F95" w:rsidRPr="00D717CF" w:rsidRDefault="00C35F95" w:rsidP="00FC323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EF6FF" w14:textId="77777777" w:rsidR="00C35F95" w:rsidRPr="00D717CF" w:rsidRDefault="00C35F95" w:rsidP="00FC323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35F95" w:rsidRPr="00D717CF" w14:paraId="73A90474" w14:textId="77777777" w:rsidTr="00FC323F">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E8D98" w14:textId="799E0CE9" w:rsidR="00C35F95" w:rsidRPr="00C35F95" w:rsidRDefault="00C35F95" w:rsidP="00C35F9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16 </w:t>
            </w:r>
            <w:r w:rsidRPr="00C35F95">
              <w:rPr>
                <w:rFonts w:ascii="Arial" w:eastAsia="Arial" w:hAnsi="Arial" w:cs="Arial"/>
                <w:color w:val="0070C0"/>
                <w:sz w:val="20"/>
                <w:szCs w:val="24"/>
              </w:rPr>
              <w:t>April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8DA47" w14:textId="0D661277" w:rsidR="00C35F95" w:rsidRDefault="00C35F95" w:rsidP="00C35F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VIII p</w:t>
            </w:r>
            <w:r w:rsidRPr="00C35F95">
              <w:rPr>
                <w:rFonts w:ascii="Arial" w:eastAsia="Arial" w:hAnsi="Arial" w:cs="Arial"/>
                <w:color w:val="0070C0"/>
                <w:sz w:val="20"/>
                <w:szCs w:val="24"/>
              </w:rPr>
              <w:t>repositioned Family Food Packs (FFPs) in Samar Island, Biliran and</w:t>
            </w:r>
            <w:r>
              <w:rPr>
                <w:rFonts w:ascii="Arial" w:eastAsia="Arial" w:hAnsi="Arial" w:cs="Arial"/>
                <w:color w:val="0070C0"/>
                <w:sz w:val="20"/>
                <w:szCs w:val="24"/>
              </w:rPr>
              <w:t xml:space="preserve"> </w:t>
            </w:r>
            <w:r w:rsidRPr="00C35F95">
              <w:rPr>
                <w:rFonts w:ascii="Arial" w:eastAsia="Arial" w:hAnsi="Arial" w:cs="Arial"/>
                <w:color w:val="0070C0"/>
                <w:sz w:val="20"/>
                <w:szCs w:val="24"/>
              </w:rPr>
              <w:t>Southern Leyte which can be distributed immediately by the P/C/MATs to</w:t>
            </w:r>
            <w:r>
              <w:rPr>
                <w:rFonts w:ascii="Arial" w:eastAsia="Arial" w:hAnsi="Arial" w:cs="Arial"/>
                <w:color w:val="0070C0"/>
                <w:sz w:val="20"/>
                <w:szCs w:val="24"/>
              </w:rPr>
              <w:t xml:space="preserve"> </w:t>
            </w:r>
            <w:r w:rsidRPr="00C35F95">
              <w:rPr>
                <w:rFonts w:ascii="Arial" w:eastAsia="Arial" w:hAnsi="Arial" w:cs="Arial"/>
                <w:color w:val="0070C0"/>
                <w:sz w:val="20"/>
                <w:szCs w:val="24"/>
              </w:rPr>
              <w:t>Local Government Units</w:t>
            </w:r>
            <w:r>
              <w:rPr>
                <w:rFonts w:ascii="Arial" w:eastAsia="Arial" w:hAnsi="Arial" w:cs="Arial"/>
                <w:color w:val="0070C0"/>
                <w:sz w:val="20"/>
                <w:szCs w:val="24"/>
              </w:rPr>
              <w:t xml:space="preserve"> that need augmentation support.</w:t>
            </w:r>
          </w:p>
          <w:p w14:paraId="7C475F56" w14:textId="0CB41D6B" w:rsidR="00C35F95" w:rsidRDefault="00C35F95" w:rsidP="00C35F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VIII a</w:t>
            </w:r>
            <w:r w:rsidRPr="00C35F95">
              <w:rPr>
                <w:rFonts w:ascii="Arial" w:eastAsia="Arial" w:hAnsi="Arial" w:cs="Arial"/>
                <w:color w:val="0070C0"/>
                <w:sz w:val="20"/>
                <w:szCs w:val="24"/>
              </w:rPr>
              <w:t>lerted QRT members of the DSWD particularly SWADT leaders in Northern</w:t>
            </w:r>
            <w:r>
              <w:rPr>
                <w:rFonts w:ascii="Arial" w:eastAsia="Arial" w:hAnsi="Arial" w:cs="Arial"/>
                <w:color w:val="0070C0"/>
                <w:sz w:val="20"/>
                <w:szCs w:val="24"/>
              </w:rPr>
              <w:t xml:space="preserve"> </w:t>
            </w:r>
            <w:r w:rsidRPr="00C35F95">
              <w:rPr>
                <w:rFonts w:ascii="Arial" w:eastAsia="Arial" w:hAnsi="Arial" w:cs="Arial"/>
                <w:color w:val="0070C0"/>
                <w:sz w:val="20"/>
                <w:szCs w:val="24"/>
              </w:rPr>
              <w:t>Samar and Eastern Samar;</w:t>
            </w:r>
          </w:p>
          <w:p w14:paraId="5F75AAD3" w14:textId="53532769" w:rsidR="00C35F95" w:rsidRDefault="00C35F95" w:rsidP="00C35F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VIII m</w:t>
            </w:r>
            <w:r w:rsidRPr="00C35F95">
              <w:rPr>
                <w:rFonts w:ascii="Arial" w:eastAsia="Arial" w:hAnsi="Arial" w:cs="Arial"/>
                <w:color w:val="0070C0"/>
                <w:sz w:val="20"/>
                <w:szCs w:val="24"/>
              </w:rPr>
              <w:t>onitored the weather situation through watching the live updates of</w:t>
            </w:r>
            <w:r>
              <w:rPr>
                <w:rFonts w:ascii="Arial" w:eastAsia="Arial" w:hAnsi="Arial" w:cs="Arial"/>
                <w:color w:val="0070C0"/>
                <w:sz w:val="20"/>
                <w:szCs w:val="24"/>
              </w:rPr>
              <w:t xml:space="preserve"> </w:t>
            </w:r>
            <w:r w:rsidRPr="00C35F95">
              <w:rPr>
                <w:rFonts w:ascii="Arial" w:eastAsia="Arial" w:hAnsi="Arial" w:cs="Arial"/>
                <w:color w:val="0070C0"/>
                <w:sz w:val="20"/>
                <w:szCs w:val="24"/>
              </w:rPr>
              <w:t>PAGASA reg</w:t>
            </w:r>
            <w:r>
              <w:rPr>
                <w:rFonts w:ascii="Arial" w:eastAsia="Arial" w:hAnsi="Arial" w:cs="Arial"/>
                <w:color w:val="0070C0"/>
                <w:sz w:val="20"/>
                <w:szCs w:val="24"/>
              </w:rPr>
              <w:t>arding the weather disturbances.</w:t>
            </w:r>
          </w:p>
          <w:p w14:paraId="61DF7E19" w14:textId="7EF6C904" w:rsidR="00C35F95" w:rsidRDefault="00C35F95" w:rsidP="00C35F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VIII a</w:t>
            </w:r>
            <w:r w:rsidRPr="00C35F95">
              <w:rPr>
                <w:rFonts w:ascii="Arial" w:eastAsia="Arial" w:hAnsi="Arial" w:cs="Arial"/>
                <w:color w:val="0070C0"/>
                <w:sz w:val="20"/>
                <w:szCs w:val="24"/>
              </w:rPr>
              <w:t xml:space="preserve">ttended the RDRRMC PDRA </w:t>
            </w:r>
            <w:r>
              <w:rPr>
                <w:rFonts w:ascii="Arial" w:eastAsia="Arial" w:hAnsi="Arial" w:cs="Arial"/>
                <w:color w:val="0070C0"/>
                <w:sz w:val="20"/>
                <w:szCs w:val="24"/>
              </w:rPr>
              <w:t>Meeting on April 16, 2021 in</w:t>
            </w:r>
            <w:r w:rsidRPr="00C35F95">
              <w:rPr>
                <w:rFonts w:ascii="Arial" w:eastAsia="Arial" w:hAnsi="Arial" w:cs="Arial"/>
                <w:color w:val="0070C0"/>
                <w:sz w:val="20"/>
                <w:szCs w:val="24"/>
              </w:rPr>
              <w:t xml:space="preserve"> preparation</w:t>
            </w:r>
            <w:r>
              <w:rPr>
                <w:rFonts w:ascii="Arial" w:eastAsia="Arial" w:hAnsi="Arial" w:cs="Arial"/>
                <w:color w:val="0070C0"/>
                <w:sz w:val="20"/>
                <w:szCs w:val="24"/>
              </w:rPr>
              <w:t xml:space="preserve"> </w:t>
            </w:r>
            <w:r w:rsidRPr="00C35F95">
              <w:rPr>
                <w:rFonts w:ascii="Arial" w:eastAsia="Arial" w:hAnsi="Arial" w:cs="Arial"/>
                <w:color w:val="0070C0"/>
                <w:sz w:val="20"/>
                <w:szCs w:val="24"/>
              </w:rPr>
              <w:t xml:space="preserve">for possible </w:t>
            </w:r>
            <w:r>
              <w:rPr>
                <w:rFonts w:ascii="Arial" w:eastAsia="Arial" w:hAnsi="Arial" w:cs="Arial"/>
                <w:color w:val="0070C0"/>
                <w:sz w:val="20"/>
                <w:szCs w:val="24"/>
              </w:rPr>
              <w:t>effects of Typhoon “Bising”.</w:t>
            </w:r>
          </w:p>
          <w:p w14:paraId="3951013B" w14:textId="32E6F0DC" w:rsidR="00C35F95" w:rsidRPr="00C35F95" w:rsidRDefault="00C35F95" w:rsidP="00C35F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VIII c</w:t>
            </w:r>
            <w:r w:rsidRPr="00C35F95">
              <w:rPr>
                <w:rFonts w:ascii="Arial" w:eastAsia="Arial" w:hAnsi="Arial" w:cs="Arial"/>
                <w:color w:val="0070C0"/>
                <w:sz w:val="20"/>
                <w:szCs w:val="24"/>
              </w:rPr>
              <w:t>ommunicated SWAD Teams and City/Municipal Actions Teams to be alerted</w:t>
            </w:r>
            <w:r>
              <w:rPr>
                <w:rFonts w:ascii="Arial" w:eastAsia="Arial" w:hAnsi="Arial" w:cs="Arial"/>
                <w:color w:val="0070C0"/>
                <w:sz w:val="20"/>
                <w:szCs w:val="24"/>
              </w:rPr>
              <w:t xml:space="preserve"> </w:t>
            </w:r>
            <w:r w:rsidRPr="00C35F95">
              <w:rPr>
                <w:rFonts w:ascii="Arial" w:eastAsia="Arial" w:hAnsi="Arial" w:cs="Arial"/>
                <w:color w:val="0070C0"/>
                <w:sz w:val="20"/>
                <w:szCs w:val="24"/>
              </w:rPr>
              <w:t>on the weather disturbance.</w:t>
            </w:r>
          </w:p>
        </w:tc>
      </w:tr>
    </w:tbl>
    <w:p w14:paraId="3519E8E2" w14:textId="79470573" w:rsidR="00C35F95" w:rsidRDefault="00C35F95" w:rsidP="007815CF">
      <w:pPr>
        <w:spacing w:after="0" w:line="240" w:lineRule="auto"/>
        <w:contextualSpacing/>
        <w:rPr>
          <w:rFonts w:ascii="Arial" w:eastAsia="Arial" w:hAnsi="Arial" w:cs="Arial"/>
          <w:b/>
          <w:sz w:val="24"/>
          <w:szCs w:val="24"/>
        </w:rPr>
      </w:pPr>
    </w:p>
    <w:p w14:paraId="4D1C2C5C" w14:textId="77777777" w:rsidR="00411916" w:rsidRPr="00411916" w:rsidRDefault="00411916" w:rsidP="007815C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5007164E"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E64274">
        <w:rPr>
          <w:rFonts w:ascii="Arial" w:eastAsia="Arial" w:hAnsi="Arial" w:cs="Arial"/>
          <w:i/>
          <w:sz w:val="20"/>
          <w:szCs w:val="20"/>
        </w:rPr>
        <w:t>Typhoon</w:t>
      </w:r>
      <w:r w:rsidR="002D0802">
        <w:rPr>
          <w:rFonts w:ascii="Arial" w:eastAsia="Arial" w:hAnsi="Arial" w:cs="Arial"/>
          <w:i/>
          <w:sz w:val="20"/>
          <w:szCs w:val="20"/>
        </w:rPr>
        <w:t xml:space="preserve"> </w:t>
      </w:r>
      <w:r w:rsidR="004C1157">
        <w:rPr>
          <w:rFonts w:ascii="Arial" w:eastAsia="Arial" w:hAnsi="Arial" w:cs="Arial"/>
          <w:i/>
          <w:sz w:val="20"/>
          <w:szCs w:val="20"/>
        </w:rPr>
        <w:t>“</w:t>
      </w:r>
      <w:r w:rsidR="00E64274">
        <w:rPr>
          <w:rFonts w:ascii="Arial" w:eastAsia="Arial" w:hAnsi="Arial" w:cs="Arial"/>
          <w:i/>
          <w:sz w:val="20"/>
          <w:szCs w:val="20"/>
        </w:rPr>
        <w:t>Bising</w:t>
      </w:r>
      <w:bookmarkStart w:id="7" w:name="_GoBack"/>
      <w:bookmarkEnd w:id="7"/>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13D59BE9" w14:textId="77777777" w:rsidR="00F34EA4" w:rsidRPr="00BE43F9" w:rsidRDefault="00F34EA4" w:rsidP="007815CF">
      <w:pPr>
        <w:spacing w:after="0" w:line="240" w:lineRule="auto"/>
        <w:contextualSpacing/>
        <w:jc w:val="both"/>
        <w:rPr>
          <w:rFonts w:ascii="Arial" w:eastAsia="Arial" w:hAnsi="Arial" w:cs="Arial"/>
          <w:sz w:val="24"/>
          <w:szCs w:val="24"/>
        </w:rPr>
      </w:pPr>
    </w:p>
    <w:p w14:paraId="6CB51519" w14:textId="77777777" w:rsidR="00373CD6" w:rsidRDefault="00373CD6" w:rsidP="007815CF">
      <w:pPr>
        <w:spacing w:after="0" w:line="240" w:lineRule="auto"/>
        <w:contextualSpacing/>
        <w:rPr>
          <w:rFonts w:ascii="Arial" w:eastAsia="Arial" w:hAnsi="Arial" w:cs="Arial"/>
          <w:sz w:val="24"/>
          <w:szCs w:val="24"/>
        </w:rPr>
      </w:pPr>
    </w:p>
    <w:p w14:paraId="7A5334C6" w14:textId="5BB5E8E9" w:rsidR="006217D0" w:rsidRDefault="004B7668" w:rsidP="007815C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14:paraId="651C7A40" w14:textId="77777777" w:rsidR="006217D0" w:rsidRPr="004B7668" w:rsidRDefault="006217D0" w:rsidP="007815CF">
      <w:pPr>
        <w:spacing w:after="0" w:line="240" w:lineRule="auto"/>
        <w:contextualSpacing/>
        <w:rPr>
          <w:rFonts w:ascii="Arial" w:eastAsia="Arial" w:hAnsi="Arial" w:cs="Arial"/>
          <w:sz w:val="24"/>
          <w:szCs w:val="24"/>
        </w:rPr>
      </w:pPr>
    </w:p>
    <w:p w14:paraId="108ADFDD" w14:textId="74BEC59C" w:rsidR="004B7668" w:rsidRDefault="008A1739" w:rsidP="007815CF">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p>
    <w:p w14:paraId="2F978AF3" w14:textId="7C1796C8" w:rsidR="005B74A9" w:rsidRDefault="005B74A9" w:rsidP="007815CF">
      <w:pPr>
        <w:spacing w:after="0" w:line="240" w:lineRule="auto"/>
        <w:contextualSpacing/>
        <w:rPr>
          <w:rFonts w:ascii="Arial" w:eastAsia="Arial" w:hAnsi="Arial" w:cs="Arial"/>
          <w:b/>
          <w:sz w:val="24"/>
          <w:szCs w:val="24"/>
        </w:rPr>
      </w:pPr>
    </w:p>
    <w:p w14:paraId="30007B95" w14:textId="77777777" w:rsidR="004C1157" w:rsidRDefault="004C1157" w:rsidP="007815CF">
      <w:pPr>
        <w:spacing w:after="0" w:line="240" w:lineRule="auto"/>
        <w:contextualSpacing/>
        <w:rPr>
          <w:rFonts w:ascii="Arial" w:eastAsia="Arial" w:hAnsi="Arial" w:cs="Arial"/>
          <w:b/>
          <w:sz w:val="24"/>
          <w:szCs w:val="24"/>
        </w:rPr>
      </w:pPr>
    </w:p>
    <w:p w14:paraId="63BA50E9" w14:textId="54404974" w:rsidR="005B74A9" w:rsidRDefault="001A4333" w:rsidP="007815CF">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7DBEE32B" w14:textId="77777777" w:rsidR="005B74A9" w:rsidRDefault="005B74A9" w:rsidP="007815CF">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Officer</w:t>
      </w:r>
    </w:p>
    <w:sectPr w:rsidR="005B74A9" w:rsidSect="00D0418C">
      <w:headerReference w:type="default" r:id="rId10"/>
      <w:footerReference w:type="default" r:id="rId11"/>
      <w:pgSz w:w="16839" w:h="11907" w:orient="landscape" w:code="9"/>
      <w:pgMar w:top="1134" w:right="737" w:bottom="851"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87AB3" w14:textId="77777777" w:rsidR="00426BF7" w:rsidRDefault="00426BF7">
      <w:pPr>
        <w:spacing w:after="0" w:line="240" w:lineRule="auto"/>
      </w:pPr>
      <w:r>
        <w:separator/>
      </w:r>
    </w:p>
  </w:endnote>
  <w:endnote w:type="continuationSeparator" w:id="0">
    <w:p w14:paraId="2C8031AD" w14:textId="77777777" w:rsidR="00426BF7" w:rsidRDefault="0042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760B0C06"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64274">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64274">
      <w:rPr>
        <w:b/>
        <w:noProof/>
        <w:sz w:val="16"/>
        <w:szCs w:val="16"/>
      </w:rPr>
      <w:t>5</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repare</w:t>
    </w:r>
    <w:r w:rsidR="00554FCB">
      <w:rPr>
        <w:rFonts w:ascii="Arial" w:eastAsia="Arial" w:hAnsi="Arial" w:cs="Arial"/>
        <w:sz w:val="16"/>
        <w:szCs w:val="16"/>
      </w:rPr>
      <w:t xml:space="preserve">dness for Response Report #1 on </w:t>
    </w:r>
    <w:r w:rsidR="00554FCB" w:rsidRPr="00554FCB">
      <w:rPr>
        <w:rFonts w:ascii="Arial" w:eastAsia="Arial" w:hAnsi="Arial" w:cs="Arial"/>
        <w:sz w:val="16"/>
        <w:szCs w:val="16"/>
      </w:rPr>
      <w:t>Typhoon “Bising”</w:t>
    </w:r>
    <w:r w:rsidR="00554FCB">
      <w:rPr>
        <w:rFonts w:ascii="Arial" w:eastAsia="Arial" w:hAnsi="Arial" w:cs="Arial"/>
        <w:sz w:val="16"/>
        <w:szCs w:val="16"/>
      </w:rPr>
      <w:t xml:space="preserve"> </w:t>
    </w:r>
    <w:r w:rsidR="0084027D">
      <w:rPr>
        <w:rFonts w:ascii="Arial" w:eastAsia="Arial" w:hAnsi="Arial" w:cs="Arial"/>
        <w:sz w:val="16"/>
        <w:szCs w:val="16"/>
      </w:rPr>
      <w:t xml:space="preserve">as of </w:t>
    </w:r>
    <w:r w:rsidR="00554FCB">
      <w:rPr>
        <w:rFonts w:ascii="Arial" w:eastAsia="Arial" w:hAnsi="Arial" w:cs="Arial"/>
        <w:sz w:val="16"/>
        <w:szCs w:val="16"/>
      </w:rPr>
      <w:t>16 April</w:t>
    </w:r>
    <w:r w:rsidR="009864A8">
      <w:rPr>
        <w:rFonts w:ascii="Arial" w:eastAsia="Arial" w:hAnsi="Arial" w:cs="Arial"/>
        <w:sz w:val="16"/>
        <w:szCs w:val="16"/>
      </w:rPr>
      <w:t xml:space="preserve"> 202</w:t>
    </w:r>
    <w:r w:rsidR="007815CF">
      <w:rPr>
        <w:rFonts w:ascii="Arial" w:eastAsia="Arial" w:hAnsi="Arial" w:cs="Arial"/>
        <w:sz w:val="16"/>
        <w:szCs w:val="16"/>
      </w:rPr>
      <w:t>1</w:t>
    </w:r>
    <w:r w:rsidR="00B10D40" w:rsidRPr="00B10D40">
      <w:rPr>
        <w:rFonts w:ascii="Arial" w:eastAsia="Arial" w:hAnsi="Arial" w:cs="Arial"/>
        <w:sz w:val="16"/>
        <w:szCs w:val="16"/>
      </w:rPr>
      <w:t xml:space="preserve">, </w:t>
    </w:r>
    <w:r w:rsidR="009864A8">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7D82D" w14:textId="77777777" w:rsidR="00426BF7" w:rsidRDefault="00426BF7">
      <w:pPr>
        <w:spacing w:after="0" w:line="240" w:lineRule="auto"/>
      </w:pPr>
      <w:r>
        <w:separator/>
      </w:r>
    </w:p>
  </w:footnote>
  <w:footnote w:type="continuationSeparator" w:id="0">
    <w:p w14:paraId="2DE5DE7E" w14:textId="77777777" w:rsidR="00426BF7" w:rsidRDefault="0042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92CDE" w:rsidRDefault="00192CDE"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92CDE" w:rsidRDefault="00192CDE" w:rsidP="00192CDE">
    <w:pPr>
      <w:pBdr>
        <w:bottom w:val="single" w:sz="6" w:space="1" w:color="000000"/>
      </w:pBdr>
      <w:tabs>
        <w:tab w:val="center" w:pos="4680"/>
        <w:tab w:val="right" w:pos="9360"/>
      </w:tabs>
      <w:spacing w:after="0" w:line="240" w:lineRule="auto"/>
      <w:jc w:val="center"/>
    </w:pPr>
  </w:p>
  <w:p w14:paraId="71FE5D90" w14:textId="77777777"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19"/>
  </w:num>
  <w:num w:numId="3">
    <w:abstractNumId w:val="18"/>
  </w:num>
  <w:num w:numId="4">
    <w:abstractNumId w:val="7"/>
  </w:num>
  <w:num w:numId="5">
    <w:abstractNumId w:val="24"/>
  </w:num>
  <w:num w:numId="6">
    <w:abstractNumId w:val="0"/>
  </w:num>
  <w:num w:numId="7">
    <w:abstractNumId w:val="6"/>
  </w:num>
  <w:num w:numId="8">
    <w:abstractNumId w:val="13"/>
  </w:num>
  <w:num w:numId="9">
    <w:abstractNumId w:val="4"/>
  </w:num>
  <w:num w:numId="10">
    <w:abstractNumId w:val="16"/>
  </w:num>
  <w:num w:numId="11">
    <w:abstractNumId w:val="12"/>
  </w:num>
  <w:num w:numId="12">
    <w:abstractNumId w:val="10"/>
  </w:num>
  <w:num w:numId="13">
    <w:abstractNumId w:val="14"/>
  </w:num>
  <w:num w:numId="14">
    <w:abstractNumId w:val="5"/>
  </w:num>
  <w:num w:numId="15">
    <w:abstractNumId w:val="25"/>
  </w:num>
  <w:num w:numId="16">
    <w:abstractNumId w:val="3"/>
  </w:num>
  <w:num w:numId="17">
    <w:abstractNumId w:val="26"/>
  </w:num>
  <w:num w:numId="18">
    <w:abstractNumId w:val="2"/>
  </w:num>
  <w:num w:numId="19">
    <w:abstractNumId w:val="21"/>
  </w:num>
  <w:num w:numId="20">
    <w:abstractNumId w:val="8"/>
  </w:num>
  <w:num w:numId="21">
    <w:abstractNumId w:val="20"/>
  </w:num>
  <w:num w:numId="22">
    <w:abstractNumId w:val="9"/>
  </w:num>
  <w:num w:numId="23">
    <w:abstractNumId w:val="27"/>
  </w:num>
  <w:num w:numId="24">
    <w:abstractNumId w:val="17"/>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5"/>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757CD"/>
    <w:rsid w:val="000762A0"/>
    <w:rsid w:val="0008009D"/>
    <w:rsid w:val="000812AC"/>
    <w:rsid w:val="00081BF3"/>
    <w:rsid w:val="00085176"/>
    <w:rsid w:val="00085608"/>
    <w:rsid w:val="000962B5"/>
    <w:rsid w:val="00096653"/>
    <w:rsid w:val="00096FF5"/>
    <w:rsid w:val="00097B1A"/>
    <w:rsid w:val="00097C1F"/>
    <w:rsid w:val="000A1C46"/>
    <w:rsid w:val="000A1CF5"/>
    <w:rsid w:val="000A1FE9"/>
    <w:rsid w:val="000B4809"/>
    <w:rsid w:val="000B5875"/>
    <w:rsid w:val="000C196B"/>
    <w:rsid w:val="000C6698"/>
    <w:rsid w:val="000D1A9D"/>
    <w:rsid w:val="000D1F4C"/>
    <w:rsid w:val="000D3D3E"/>
    <w:rsid w:val="000D6A3F"/>
    <w:rsid w:val="000E09D8"/>
    <w:rsid w:val="000E2E93"/>
    <w:rsid w:val="000E381D"/>
    <w:rsid w:val="000F10AC"/>
    <w:rsid w:val="000F1F6C"/>
    <w:rsid w:val="000F3578"/>
    <w:rsid w:val="000F4C6D"/>
    <w:rsid w:val="000F5D46"/>
    <w:rsid w:val="00103A30"/>
    <w:rsid w:val="00110F51"/>
    <w:rsid w:val="00111DA0"/>
    <w:rsid w:val="00114D5E"/>
    <w:rsid w:val="00115337"/>
    <w:rsid w:val="00117E58"/>
    <w:rsid w:val="001227AA"/>
    <w:rsid w:val="00122989"/>
    <w:rsid w:val="00125678"/>
    <w:rsid w:val="00125B0B"/>
    <w:rsid w:val="00136350"/>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D01A8"/>
    <w:rsid w:val="001D184D"/>
    <w:rsid w:val="001D2C70"/>
    <w:rsid w:val="001E08FA"/>
    <w:rsid w:val="001E09E8"/>
    <w:rsid w:val="001E1043"/>
    <w:rsid w:val="001E26B4"/>
    <w:rsid w:val="001E7A8D"/>
    <w:rsid w:val="001F0789"/>
    <w:rsid w:val="0020030B"/>
    <w:rsid w:val="00202201"/>
    <w:rsid w:val="00203164"/>
    <w:rsid w:val="002057CB"/>
    <w:rsid w:val="002063ED"/>
    <w:rsid w:val="00206793"/>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47A6"/>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185D"/>
    <w:rsid w:val="00342911"/>
    <w:rsid w:val="0034457A"/>
    <w:rsid w:val="00344CEA"/>
    <w:rsid w:val="003478E6"/>
    <w:rsid w:val="00350965"/>
    <w:rsid w:val="00354584"/>
    <w:rsid w:val="00363B7E"/>
    <w:rsid w:val="003648D2"/>
    <w:rsid w:val="00364FB5"/>
    <w:rsid w:val="00366D42"/>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26BF7"/>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58E7"/>
    <w:rsid w:val="00466C0D"/>
    <w:rsid w:val="004801A8"/>
    <w:rsid w:val="004808D9"/>
    <w:rsid w:val="00485FAA"/>
    <w:rsid w:val="004867BA"/>
    <w:rsid w:val="00490703"/>
    <w:rsid w:val="00495369"/>
    <w:rsid w:val="0049658E"/>
    <w:rsid w:val="004A080D"/>
    <w:rsid w:val="004A1497"/>
    <w:rsid w:val="004A195C"/>
    <w:rsid w:val="004B0036"/>
    <w:rsid w:val="004B6089"/>
    <w:rsid w:val="004B6A6E"/>
    <w:rsid w:val="004B6B6D"/>
    <w:rsid w:val="004B7668"/>
    <w:rsid w:val="004B7D82"/>
    <w:rsid w:val="004C1157"/>
    <w:rsid w:val="004C3182"/>
    <w:rsid w:val="004C5385"/>
    <w:rsid w:val="004C55DA"/>
    <w:rsid w:val="004D1392"/>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4FCB"/>
    <w:rsid w:val="00557D52"/>
    <w:rsid w:val="005613EE"/>
    <w:rsid w:val="005627D9"/>
    <w:rsid w:val="0056425D"/>
    <w:rsid w:val="005670D1"/>
    <w:rsid w:val="005675AA"/>
    <w:rsid w:val="00574617"/>
    <w:rsid w:val="00580432"/>
    <w:rsid w:val="0058176D"/>
    <w:rsid w:val="00583D8D"/>
    <w:rsid w:val="005871E5"/>
    <w:rsid w:val="0059459E"/>
    <w:rsid w:val="00594DB7"/>
    <w:rsid w:val="005A22A1"/>
    <w:rsid w:val="005A4EFD"/>
    <w:rsid w:val="005B2CD7"/>
    <w:rsid w:val="005B386A"/>
    <w:rsid w:val="005B4636"/>
    <w:rsid w:val="005B6E12"/>
    <w:rsid w:val="005B74A9"/>
    <w:rsid w:val="005C25C9"/>
    <w:rsid w:val="005C26A2"/>
    <w:rsid w:val="005C7862"/>
    <w:rsid w:val="005C79B3"/>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60954"/>
    <w:rsid w:val="00660E16"/>
    <w:rsid w:val="00661764"/>
    <w:rsid w:val="00667EC5"/>
    <w:rsid w:val="00672031"/>
    <w:rsid w:val="00676AC7"/>
    <w:rsid w:val="0067706B"/>
    <w:rsid w:val="006808AA"/>
    <w:rsid w:val="00683774"/>
    <w:rsid w:val="00693C20"/>
    <w:rsid w:val="00694B92"/>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755"/>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815CF"/>
    <w:rsid w:val="007A3320"/>
    <w:rsid w:val="007A3E06"/>
    <w:rsid w:val="007A4353"/>
    <w:rsid w:val="007B1691"/>
    <w:rsid w:val="007B3DBB"/>
    <w:rsid w:val="007B3E6C"/>
    <w:rsid w:val="007B3FFA"/>
    <w:rsid w:val="007C6311"/>
    <w:rsid w:val="007C69A0"/>
    <w:rsid w:val="007D613E"/>
    <w:rsid w:val="007D64BD"/>
    <w:rsid w:val="007D707B"/>
    <w:rsid w:val="007D7DBE"/>
    <w:rsid w:val="007E1ED0"/>
    <w:rsid w:val="007F2FAD"/>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35F91"/>
    <w:rsid w:val="0084002E"/>
    <w:rsid w:val="0084027D"/>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A1739"/>
    <w:rsid w:val="008B427D"/>
    <w:rsid w:val="008B7D09"/>
    <w:rsid w:val="008C4874"/>
    <w:rsid w:val="008C5231"/>
    <w:rsid w:val="008C5268"/>
    <w:rsid w:val="008C5880"/>
    <w:rsid w:val="008C5C42"/>
    <w:rsid w:val="008C7ABB"/>
    <w:rsid w:val="008D1F90"/>
    <w:rsid w:val="008D37AB"/>
    <w:rsid w:val="008D6880"/>
    <w:rsid w:val="008E1123"/>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41CF5"/>
    <w:rsid w:val="00944BA6"/>
    <w:rsid w:val="00945FC4"/>
    <w:rsid w:val="00946CB9"/>
    <w:rsid w:val="00954D0D"/>
    <w:rsid w:val="009609FE"/>
    <w:rsid w:val="009650DC"/>
    <w:rsid w:val="00971537"/>
    <w:rsid w:val="009729AF"/>
    <w:rsid w:val="00974350"/>
    <w:rsid w:val="009808F1"/>
    <w:rsid w:val="00984253"/>
    <w:rsid w:val="009864A8"/>
    <w:rsid w:val="00986677"/>
    <w:rsid w:val="00990989"/>
    <w:rsid w:val="00990F95"/>
    <w:rsid w:val="009A2349"/>
    <w:rsid w:val="009A5EE2"/>
    <w:rsid w:val="009A5F9E"/>
    <w:rsid w:val="009B16FB"/>
    <w:rsid w:val="009B1F8A"/>
    <w:rsid w:val="009B3D59"/>
    <w:rsid w:val="009B63D8"/>
    <w:rsid w:val="009B667B"/>
    <w:rsid w:val="009C5CCE"/>
    <w:rsid w:val="009C7C3C"/>
    <w:rsid w:val="009D15DE"/>
    <w:rsid w:val="009D270D"/>
    <w:rsid w:val="009D509D"/>
    <w:rsid w:val="009D6D91"/>
    <w:rsid w:val="009E27AF"/>
    <w:rsid w:val="009E36E3"/>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302A"/>
    <w:rsid w:val="00A65587"/>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0705"/>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505E4"/>
    <w:rsid w:val="00B52044"/>
    <w:rsid w:val="00B54805"/>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5F95"/>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0418C"/>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5FD4"/>
    <w:rsid w:val="00E16570"/>
    <w:rsid w:val="00E238AB"/>
    <w:rsid w:val="00E25AF1"/>
    <w:rsid w:val="00E26EC9"/>
    <w:rsid w:val="00E31118"/>
    <w:rsid w:val="00E32DE0"/>
    <w:rsid w:val="00E3593C"/>
    <w:rsid w:val="00E44A97"/>
    <w:rsid w:val="00E477DA"/>
    <w:rsid w:val="00E47B18"/>
    <w:rsid w:val="00E50999"/>
    <w:rsid w:val="00E5517C"/>
    <w:rsid w:val="00E5519C"/>
    <w:rsid w:val="00E56A7A"/>
    <w:rsid w:val="00E64274"/>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C7D"/>
    <w:rsid w:val="00EA6B39"/>
    <w:rsid w:val="00EB3223"/>
    <w:rsid w:val="00EB32AD"/>
    <w:rsid w:val="00EB48F7"/>
    <w:rsid w:val="00EB69B8"/>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86E45"/>
    <w:rsid w:val="00F91779"/>
    <w:rsid w:val="00F92BB4"/>
    <w:rsid w:val="00FA07B1"/>
    <w:rsid w:val="00FA5F29"/>
    <w:rsid w:val="00FA66C5"/>
    <w:rsid w:val="00FA7174"/>
    <w:rsid w:val="00FA71E5"/>
    <w:rsid w:val="00FB2691"/>
    <w:rsid w:val="00FB38B4"/>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7FE0-F958-440B-B142-036A038B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2021-04-16T08:26:00Z</dcterms:created>
  <dcterms:modified xsi:type="dcterms:W3CDTF">2021-04-16T08:26:00Z</dcterms:modified>
</cp:coreProperties>
</file>