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1F18F6A"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732E0E">
        <w:rPr>
          <w:rFonts w:ascii="Arial" w:eastAsia="Arial" w:hAnsi="Arial" w:cs="Arial"/>
          <w:sz w:val="28"/>
          <w:szCs w:val="28"/>
        </w:rPr>
        <w:t>5</w:t>
      </w:r>
      <w:r w:rsidR="006F7DC4">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03ED2A6"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F32D1">
        <w:rPr>
          <w:rFonts w:ascii="Arial" w:eastAsia="Arial" w:hAnsi="Arial" w:cs="Arial"/>
          <w:sz w:val="24"/>
          <w:szCs w:val="24"/>
        </w:rPr>
        <w:t>2</w:t>
      </w:r>
      <w:r w:rsidR="006F7DC4">
        <w:rPr>
          <w:rFonts w:ascii="Arial" w:eastAsia="Arial" w:hAnsi="Arial" w:cs="Arial"/>
          <w:sz w:val="24"/>
          <w:szCs w:val="24"/>
        </w:rPr>
        <w:t>1</w:t>
      </w:r>
      <w:r w:rsidR="001F6828">
        <w:rPr>
          <w:rFonts w:ascii="Arial" w:eastAsia="Arial" w:hAnsi="Arial" w:cs="Arial"/>
          <w:sz w:val="24"/>
          <w:szCs w:val="24"/>
        </w:rPr>
        <w:t xml:space="preserve"> </w:t>
      </w:r>
      <w:r w:rsidR="00E860E3">
        <w:rPr>
          <w:rFonts w:ascii="Arial" w:eastAsia="Arial" w:hAnsi="Arial" w:cs="Arial"/>
          <w:sz w:val="24"/>
          <w:szCs w:val="24"/>
        </w:rPr>
        <w:t>April</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06595D0A"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61ADB">
        <w:rPr>
          <w:rFonts w:ascii="Arial" w:eastAsia="Arial" w:hAnsi="Arial" w:cs="Arial"/>
          <w:b/>
          <w:color w:val="0070C0"/>
          <w:sz w:val="24"/>
          <w:szCs w:val="24"/>
        </w:rPr>
        <w:t>2</w:t>
      </w:r>
      <w:r w:rsidR="00F06D65">
        <w:rPr>
          <w:rFonts w:ascii="Arial" w:eastAsia="Arial" w:hAnsi="Arial" w:cs="Arial"/>
          <w:b/>
          <w:color w:val="0070C0"/>
          <w:sz w:val="24"/>
          <w:szCs w:val="24"/>
        </w:rPr>
        <w:t>1</w:t>
      </w:r>
      <w:r w:rsidR="003F0D8F" w:rsidRPr="00DD73E4">
        <w:rPr>
          <w:rFonts w:ascii="Arial" w:eastAsia="Arial" w:hAnsi="Arial" w:cs="Arial"/>
          <w:b/>
          <w:color w:val="0070C0"/>
          <w:sz w:val="24"/>
          <w:szCs w:val="24"/>
        </w:rPr>
        <w:t xml:space="preserve"> </w:t>
      </w:r>
      <w:r w:rsidR="00D0717A">
        <w:rPr>
          <w:rFonts w:ascii="Arial" w:eastAsia="Arial" w:hAnsi="Arial" w:cs="Arial"/>
          <w:b/>
          <w:color w:val="0070C0"/>
          <w:sz w:val="24"/>
          <w:szCs w:val="24"/>
        </w:rPr>
        <w:t>April</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F06D65" w:rsidRPr="00F06D65">
        <w:rPr>
          <w:rFonts w:ascii="Arial" w:eastAsia="Arial" w:hAnsi="Arial" w:cs="Arial"/>
          <w:b/>
          <w:color w:val="0070C0"/>
          <w:sz w:val="24"/>
          <w:szCs w:val="24"/>
        </w:rPr>
        <w:t>962,307</w:t>
      </w:r>
      <w:r w:rsidR="00F06D65">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F06D65" w:rsidRPr="00F06D65">
        <w:rPr>
          <w:rFonts w:ascii="Arial" w:eastAsia="Arial" w:hAnsi="Arial" w:cs="Arial"/>
          <w:b/>
          <w:color w:val="0070C0"/>
          <w:sz w:val="24"/>
          <w:szCs w:val="24"/>
        </w:rPr>
        <w:t>116,43</w:t>
      </w:r>
      <w:r w:rsidR="00F06D65">
        <w:rPr>
          <w:rFonts w:ascii="Arial" w:eastAsia="Arial" w:hAnsi="Arial" w:cs="Arial"/>
          <w:b/>
          <w:color w:val="0070C0"/>
          <w:sz w:val="24"/>
          <w:szCs w:val="24"/>
        </w:rPr>
        <w:t xml:space="preserve">4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F06D65" w:rsidRPr="00F06D65">
        <w:rPr>
          <w:rFonts w:ascii="Arial" w:eastAsia="Arial" w:hAnsi="Arial" w:cs="Arial"/>
          <w:b/>
          <w:color w:val="0070C0"/>
          <w:sz w:val="24"/>
          <w:szCs w:val="24"/>
        </w:rPr>
        <w:t>829,608</w:t>
      </w:r>
      <w:r w:rsidR="00F06D65">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F06D65" w:rsidRPr="00F06D65">
        <w:rPr>
          <w:rFonts w:ascii="Arial" w:eastAsia="Arial" w:hAnsi="Arial" w:cs="Arial"/>
          <w:b/>
          <w:color w:val="0070C0"/>
          <w:sz w:val="24"/>
          <w:szCs w:val="24"/>
        </w:rPr>
        <w:t>16,265</w:t>
      </w:r>
      <w:r w:rsidR="00F06D65">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285E218B" w14:textId="245A2BD6" w:rsidR="00216879" w:rsidRDefault="003E4C18" w:rsidP="00C76280">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F72F0A">
        <w:rPr>
          <w:rFonts w:ascii="Arial" w:eastAsia="Arial" w:hAnsi="Arial" w:cs="Arial"/>
          <w:i/>
          <w:color w:val="0070C0"/>
          <w:sz w:val="16"/>
          <w:szCs w:val="16"/>
        </w:rPr>
        <w:t>4</w:t>
      </w:r>
      <w:r w:rsidR="00413CB6">
        <w:rPr>
          <w:rFonts w:ascii="Arial" w:eastAsia="Arial" w:hAnsi="Arial" w:cs="Arial"/>
          <w:i/>
          <w:color w:val="0070C0"/>
          <w:sz w:val="16"/>
          <w:szCs w:val="16"/>
        </w:rPr>
        <w:t>3</w:t>
      </w:r>
    </w:p>
    <w:p w14:paraId="399F1C58" w14:textId="77777777" w:rsidR="00C76280" w:rsidRPr="005B7AF6" w:rsidRDefault="00C76280" w:rsidP="00C76280">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C01A4B7"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BB3346">
        <w:rPr>
          <w:rFonts w:ascii="Arial" w:eastAsia="Arial" w:hAnsi="Arial" w:cs="Arial"/>
          <w:b/>
          <w:color w:val="0070C0"/>
          <w:sz w:val="24"/>
          <w:szCs w:val="24"/>
        </w:rPr>
        <w:t>₱</w:t>
      </w:r>
      <w:r w:rsidR="00413CB6" w:rsidRPr="00413CB6">
        <w:rPr>
          <w:rFonts w:ascii="Arial" w:eastAsia="Arial" w:hAnsi="Arial" w:cs="Arial"/>
          <w:b/>
          <w:bCs/>
          <w:color w:val="0070C0"/>
          <w:sz w:val="24"/>
          <w:szCs w:val="24"/>
        </w:rPr>
        <w:t xml:space="preserve">2,171,213,531.61 </w:t>
      </w:r>
      <w:r w:rsidRPr="00A43123">
        <w:rPr>
          <w:rFonts w:ascii="Arial" w:eastAsia="Arial" w:hAnsi="Arial" w:cs="Arial"/>
          <w:sz w:val="24"/>
          <w:szCs w:val="24"/>
        </w:rPr>
        <w:t>worth</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assistance</w:t>
      </w:r>
      <w:r w:rsidR="00D16141" w:rsidRPr="00A43123">
        <w:rPr>
          <w:rFonts w:ascii="Arial" w:eastAsia="Arial" w:hAnsi="Arial" w:cs="Arial"/>
          <w:sz w:val="24"/>
          <w:szCs w:val="24"/>
        </w:rPr>
        <w:t xml:space="preserve"> </w:t>
      </w:r>
      <w:r w:rsidRPr="00A43123">
        <w:rPr>
          <w:rFonts w:ascii="Arial" w:eastAsia="Arial" w:hAnsi="Arial" w:cs="Arial"/>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the</w:t>
      </w:r>
      <w:r w:rsidR="00D16141" w:rsidRPr="00A43123">
        <w:rPr>
          <w:rFonts w:ascii="Arial" w:eastAsia="Arial" w:hAnsi="Arial" w:cs="Arial"/>
          <w:sz w:val="24"/>
          <w:szCs w:val="24"/>
        </w:rPr>
        <w:t xml:space="preserve"> </w:t>
      </w:r>
      <w:r w:rsidRPr="00A43123">
        <w:rPr>
          <w:rFonts w:ascii="Arial" w:eastAsia="Arial" w:hAnsi="Arial" w:cs="Arial"/>
          <w:sz w:val="24"/>
          <w:szCs w:val="24"/>
        </w:rPr>
        <w:t>families</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sz w:val="24"/>
          <w:szCs w:val="24"/>
        </w:rPr>
        <w:t>individuals</w:t>
      </w:r>
      <w:r w:rsidR="00D16141" w:rsidRPr="00A43123">
        <w:rPr>
          <w:rFonts w:ascii="Arial" w:eastAsia="Arial" w:hAnsi="Arial" w:cs="Arial"/>
          <w:sz w:val="24"/>
          <w:szCs w:val="24"/>
        </w:rPr>
        <w:t xml:space="preserve"> </w:t>
      </w:r>
      <w:r w:rsidRPr="00A43123">
        <w:rPr>
          <w:rFonts w:ascii="Arial" w:eastAsia="Arial" w:hAnsi="Arial" w:cs="Arial"/>
          <w:sz w:val="24"/>
          <w:szCs w:val="24"/>
        </w:rPr>
        <w:t>including</w:t>
      </w:r>
      <w:r w:rsidR="00D16141" w:rsidRPr="00A43123">
        <w:rPr>
          <w:rFonts w:ascii="Arial" w:eastAsia="Arial" w:hAnsi="Arial" w:cs="Arial"/>
          <w:sz w:val="24"/>
          <w:szCs w:val="24"/>
        </w:rPr>
        <w:t xml:space="preserve"> </w:t>
      </w:r>
      <w:r w:rsidRPr="00A43123">
        <w:rPr>
          <w:rFonts w:ascii="Arial" w:eastAsia="Arial" w:hAnsi="Arial" w:cs="Arial"/>
          <w:sz w:val="24"/>
          <w:szCs w:val="24"/>
        </w:rPr>
        <w:t>strandees</w:t>
      </w:r>
      <w:r w:rsidR="00D16141" w:rsidRPr="00A43123">
        <w:rPr>
          <w:rFonts w:ascii="Arial" w:eastAsia="Arial" w:hAnsi="Arial" w:cs="Arial"/>
          <w:sz w:val="24"/>
          <w:szCs w:val="24"/>
        </w:rPr>
        <w:t xml:space="preserve"> </w:t>
      </w:r>
      <w:r w:rsidRPr="00A43123">
        <w:rPr>
          <w:rFonts w:ascii="Arial" w:eastAsia="Arial" w:hAnsi="Arial" w:cs="Arial"/>
          <w:sz w:val="24"/>
          <w:szCs w:val="24"/>
        </w:rPr>
        <w:t>affected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sz w:val="24"/>
          <w:szCs w:val="24"/>
        </w:rPr>
        <w:t>community</w:t>
      </w:r>
      <w:r w:rsidR="00D16141" w:rsidRPr="00A43123">
        <w:rPr>
          <w:rFonts w:ascii="Arial" w:eastAsia="Arial" w:hAnsi="Arial" w:cs="Arial"/>
          <w:sz w:val="24"/>
          <w:szCs w:val="24"/>
        </w:rPr>
        <w:t xml:space="preserve"> </w:t>
      </w:r>
      <w:r w:rsidRPr="00A43123">
        <w:rPr>
          <w:rFonts w:ascii="Arial" w:eastAsia="Arial" w:hAnsi="Arial" w:cs="Arial"/>
          <w:sz w:val="24"/>
          <w:szCs w:val="24"/>
        </w:rPr>
        <w:t>quarantine</w:t>
      </w:r>
      <w:r w:rsidR="00D16141" w:rsidRPr="00A43123">
        <w:rPr>
          <w:rFonts w:ascii="Arial" w:eastAsia="Arial" w:hAnsi="Arial" w:cs="Arial"/>
          <w:sz w:val="24"/>
          <w:szCs w:val="24"/>
        </w:rPr>
        <w:t xml:space="preserve"> </w:t>
      </w:r>
      <w:r w:rsidRPr="00A43123">
        <w:rPr>
          <w:rFonts w:ascii="Arial" w:eastAsia="Arial" w:hAnsi="Arial" w:cs="Arial"/>
          <w:sz w:val="24"/>
          <w:szCs w:val="24"/>
        </w:rPr>
        <w:t>being</w:t>
      </w:r>
      <w:r w:rsidR="00D16141" w:rsidRPr="00A43123">
        <w:rPr>
          <w:rFonts w:ascii="Arial" w:eastAsia="Arial" w:hAnsi="Arial" w:cs="Arial"/>
          <w:sz w:val="24"/>
          <w:szCs w:val="24"/>
        </w:rPr>
        <w:t xml:space="preserve"> </w:t>
      </w:r>
      <w:r w:rsidRPr="00A43123">
        <w:rPr>
          <w:rFonts w:ascii="Arial" w:eastAsia="Arial" w:hAnsi="Arial" w:cs="Arial"/>
          <w:sz w:val="24"/>
          <w:szCs w:val="24"/>
        </w:rPr>
        <w:t>implemented</w:t>
      </w:r>
      <w:r w:rsidR="00D16141" w:rsidRPr="00A43123">
        <w:rPr>
          <w:rFonts w:ascii="Arial" w:eastAsia="Arial" w:hAnsi="Arial" w:cs="Arial"/>
          <w:sz w:val="24"/>
          <w:szCs w:val="24"/>
        </w:rPr>
        <w:t xml:space="preserve"> </w:t>
      </w:r>
      <w:r w:rsidRPr="00A43123">
        <w:rPr>
          <w:rFonts w:ascii="Arial" w:eastAsia="Arial" w:hAnsi="Arial" w:cs="Arial"/>
          <w:sz w:val="24"/>
          <w:szCs w:val="24"/>
        </w:rPr>
        <w:t>due</w:t>
      </w:r>
      <w:r w:rsidR="00D16141" w:rsidRPr="00A43123">
        <w:rPr>
          <w:rFonts w:ascii="Arial" w:eastAsia="Arial" w:hAnsi="Arial" w:cs="Arial"/>
          <w:sz w:val="24"/>
          <w:szCs w:val="24"/>
        </w:rPr>
        <w:t xml:space="preserve"> </w:t>
      </w:r>
      <w:r w:rsidRPr="00A43123">
        <w:rPr>
          <w:rFonts w:ascii="Arial" w:eastAsia="Arial" w:hAnsi="Arial" w:cs="Arial"/>
          <w:sz w:val="24"/>
          <w:szCs w:val="24"/>
        </w:rPr>
        <w:t>to</w:t>
      </w:r>
      <w:r w:rsidR="00D16141" w:rsidRPr="00A43123">
        <w:rPr>
          <w:rFonts w:ascii="Arial" w:eastAsia="Arial" w:hAnsi="Arial" w:cs="Arial"/>
          <w:sz w:val="24"/>
          <w:szCs w:val="24"/>
        </w:rPr>
        <w:t xml:space="preserve"> </w:t>
      </w:r>
      <w:r w:rsidRPr="00A43123">
        <w:rPr>
          <w:rFonts w:ascii="Arial" w:eastAsia="Arial" w:hAnsi="Arial" w:cs="Arial"/>
          <w:sz w:val="24"/>
          <w:szCs w:val="24"/>
        </w:rPr>
        <w:t>COVID-19</w:t>
      </w:r>
      <w:r w:rsidR="00D16141" w:rsidRPr="00A43123">
        <w:rPr>
          <w:rFonts w:ascii="Arial" w:eastAsia="Arial" w:hAnsi="Arial" w:cs="Arial"/>
          <w:sz w:val="24"/>
          <w:szCs w:val="24"/>
        </w:rPr>
        <w:t xml:space="preserve"> </w:t>
      </w:r>
      <w:r w:rsidRPr="00A43123">
        <w:rPr>
          <w:rFonts w:ascii="Arial" w:eastAsia="Arial" w:hAnsi="Arial" w:cs="Arial"/>
          <w:sz w:val="24"/>
          <w:szCs w:val="24"/>
        </w:rPr>
        <w:t>pandemic;</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sz w:val="24"/>
          <w:szCs w:val="24"/>
        </w:rPr>
        <w:t xml:space="preserve"> </w:t>
      </w:r>
      <w:r w:rsidRPr="00A43123">
        <w:rPr>
          <w:rFonts w:ascii="Arial" w:eastAsia="Arial" w:hAnsi="Arial" w:cs="Arial"/>
          <w:sz w:val="24"/>
          <w:szCs w:val="24"/>
        </w:rPr>
        <w:t>which,</w:t>
      </w:r>
      <w:r w:rsidR="00201C7A" w:rsidRPr="00A43123">
        <w:rPr>
          <w:rFonts w:ascii="Arial" w:eastAsia="Arial" w:hAnsi="Arial" w:cs="Arial"/>
          <w:sz w:val="24"/>
          <w:szCs w:val="24"/>
        </w:rPr>
        <w:t xml:space="preserve"> </w:t>
      </w:r>
      <w:r w:rsidR="00CD47B7" w:rsidRPr="00BB3346">
        <w:rPr>
          <w:rFonts w:ascii="Arial" w:eastAsia="Arial" w:hAnsi="Arial" w:cs="Arial"/>
          <w:b/>
          <w:color w:val="0070C0"/>
          <w:sz w:val="24"/>
          <w:szCs w:val="24"/>
        </w:rPr>
        <w:t>₱</w:t>
      </w:r>
      <w:r w:rsidR="00413CB6" w:rsidRPr="00413CB6">
        <w:rPr>
          <w:rFonts w:ascii="Arial" w:eastAsia="Arial" w:hAnsi="Arial" w:cs="Arial"/>
          <w:b/>
          <w:color w:val="0070C0"/>
          <w:sz w:val="24"/>
          <w:szCs w:val="24"/>
        </w:rPr>
        <w:t xml:space="preserve">1,633,675,579.98 </w:t>
      </w:r>
      <w:r w:rsidRPr="00A43123">
        <w:rPr>
          <w:rFonts w:ascii="Arial" w:eastAsia="Arial" w:hAnsi="Arial" w:cs="Arial"/>
          <w:bCs/>
          <w:sz w:val="24"/>
          <w:szCs w:val="24"/>
        </w:rPr>
        <w:t>was</w:t>
      </w:r>
      <w:r w:rsidR="00D16141" w:rsidRPr="00A43123">
        <w:rPr>
          <w:rFonts w:ascii="Arial" w:eastAsia="Arial" w:hAnsi="Arial" w:cs="Arial"/>
          <w:sz w:val="24"/>
          <w:szCs w:val="24"/>
        </w:rPr>
        <w:t xml:space="preserve"> </w:t>
      </w:r>
      <w:r w:rsidRPr="00A43123">
        <w:rPr>
          <w:rFonts w:ascii="Arial" w:eastAsia="Arial" w:hAnsi="Arial" w:cs="Arial"/>
          <w:sz w:val="24"/>
          <w:szCs w:val="24"/>
        </w:rPr>
        <w:t>provided</w:t>
      </w:r>
      <w:r w:rsidR="00D16141" w:rsidRPr="00A43123">
        <w:rPr>
          <w:rFonts w:ascii="Arial" w:eastAsia="Arial" w:hAnsi="Arial" w:cs="Arial"/>
          <w:sz w:val="24"/>
          <w:szCs w:val="24"/>
        </w:rPr>
        <w:t xml:space="preserve"> </w:t>
      </w:r>
      <w:r w:rsidRPr="00A43123">
        <w:rPr>
          <w:rFonts w:ascii="Arial" w:eastAsia="Arial" w:hAnsi="Arial" w:cs="Arial"/>
          <w:sz w:val="24"/>
          <w:szCs w:val="24"/>
        </w:rPr>
        <w:t>by</w:t>
      </w:r>
      <w:r w:rsidR="00D16141" w:rsidRPr="00A43123">
        <w:rPr>
          <w:rFonts w:ascii="Arial" w:eastAsia="Arial" w:hAnsi="Arial" w:cs="Arial"/>
          <w:sz w:val="24"/>
          <w:szCs w:val="24"/>
        </w:rPr>
        <w:t xml:space="preserve"> </w:t>
      </w:r>
      <w:r w:rsidRPr="00A43123">
        <w:rPr>
          <w:rFonts w:ascii="Arial" w:eastAsia="Arial" w:hAnsi="Arial" w:cs="Arial"/>
          <w:b/>
          <w:sz w:val="24"/>
          <w:szCs w:val="24"/>
        </w:rPr>
        <w:t>DSWD</w:t>
      </w:r>
      <w:r w:rsidRPr="00A43123">
        <w:rPr>
          <w:rFonts w:ascii="Arial" w:eastAsia="Arial" w:hAnsi="Arial" w:cs="Arial"/>
          <w:sz w:val="24"/>
          <w:szCs w:val="24"/>
        </w:rPr>
        <w:t>,</w:t>
      </w:r>
      <w:r w:rsidR="00D16141" w:rsidRPr="00A43123">
        <w:rPr>
          <w:rFonts w:ascii="Arial" w:eastAsia="Arial" w:hAnsi="Arial" w:cs="Arial"/>
          <w:b/>
          <w:sz w:val="24"/>
          <w:szCs w:val="24"/>
        </w:rPr>
        <w:t xml:space="preserve"> </w:t>
      </w:r>
      <w:r w:rsidRPr="00A43123">
        <w:rPr>
          <w:rFonts w:ascii="Arial" w:eastAsia="Arial" w:hAnsi="Arial" w:cs="Arial"/>
          <w:b/>
          <w:sz w:val="24"/>
          <w:szCs w:val="24"/>
        </w:rPr>
        <w:t>₱</w:t>
      </w:r>
      <w:r w:rsidR="00600106" w:rsidRPr="00A43123">
        <w:rPr>
          <w:rFonts w:ascii="Arial" w:eastAsia="Arial" w:hAnsi="Arial" w:cs="Arial"/>
          <w:b/>
          <w:bCs/>
          <w:sz w:val="24"/>
          <w:szCs w:val="24"/>
        </w:rPr>
        <w:t xml:space="preserve">505,687,541.67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NGOs</w:t>
      </w:r>
      <w:r w:rsidRPr="00A43123">
        <w:rPr>
          <w:rFonts w:ascii="Arial" w:eastAsia="Arial" w:hAnsi="Arial" w:cs="Arial"/>
          <w:sz w:val="24"/>
          <w:szCs w:val="24"/>
        </w:rPr>
        <w:t>,</w:t>
      </w:r>
      <w:r w:rsidR="00D16141" w:rsidRPr="00A43123">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413CB6" w14:paraId="56E17963" w14:textId="77777777" w:rsidTr="00413CB6">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12B27B9" w14:textId="77777777" w:rsidR="00413CB6" w:rsidRDefault="00413CB6" w:rsidP="00413CB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F9F8C97"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13CB6" w14:paraId="7BF58D94" w14:textId="77777777" w:rsidTr="00413CB6">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2B028F31" w14:textId="77777777" w:rsidR="00413CB6" w:rsidRDefault="00413CB6" w:rsidP="00413CB6">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1C3C1CED"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92E6692"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1421CAE7"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F71CDEA"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13CB6" w14:paraId="63523B3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7B76B1" w14:textId="77777777" w:rsidR="00413CB6" w:rsidRDefault="00413CB6" w:rsidP="00413CB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7785142D" w14:textId="6AC41EC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1,633,675,579.98 </w:t>
            </w:r>
          </w:p>
        </w:tc>
        <w:tc>
          <w:tcPr>
            <w:tcW w:w="675" w:type="pct"/>
            <w:tcBorders>
              <w:top w:val="nil"/>
              <w:left w:val="nil"/>
              <w:bottom w:val="single" w:sz="4" w:space="0" w:color="000000"/>
              <w:right w:val="single" w:sz="4" w:space="0" w:color="000000"/>
            </w:tcBorders>
            <w:shd w:val="clear" w:color="A5A5A5" w:fill="A5A5A5"/>
            <w:noWrap/>
            <w:vAlign w:val="bottom"/>
            <w:hideMark/>
          </w:tcPr>
          <w:p w14:paraId="4764052C" w14:textId="63E0609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505,687,541.67 </w:t>
            </w:r>
          </w:p>
        </w:tc>
        <w:tc>
          <w:tcPr>
            <w:tcW w:w="624" w:type="pct"/>
            <w:tcBorders>
              <w:top w:val="nil"/>
              <w:left w:val="nil"/>
              <w:bottom w:val="single" w:sz="4" w:space="0" w:color="000000"/>
              <w:right w:val="single" w:sz="4" w:space="0" w:color="000000"/>
            </w:tcBorders>
            <w:shd w:val="clear" w:color="A5A5A5" w:fill="A5A5A5"/>
            <w:noWrap/>
            <w:vAlign w:val="bottom"/>
            <w:hideMark/>
          </w:tcPr>
          <w:p w14:paraId="63274884" w14:textId="3E251DB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515E07E" w14:textId="32BA71B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2,171,213,531.61 </w:t>
            </w:r>
          </w:p>
        </w:tc>
      </w:tr>
      <w:tr w:rsidR="00413CB6" w14:paraId="36734EA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73134"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2E791DF" w14:textId="72E5C58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287,732,003.59 </w:t>
            </w:r>
          </w:p>
        </w:tc>
        <w:tc>
          <w:tcPr>
            <w:tcW w:w="675" w:type="pct"/>
            <w:tcBorders>
              <w:top w:val="nil"/>
              <w:left w:val="nil"/>
              <w:bottom w:val="single" w:sz="4" w:space="0" w:color="000000"/>
              <w:right w:val="single" w:sz="4" w:space="0" w:color="000000"/>
            </w:tcBorders>
            <w:shd w:val="clear" w:color="A5A5A5" w:fill="A5A5A5"/>
            <w:noWrap/>
            <w:vAlign w:val="bottom"/>
            <w:hideMark/>
          </w:tcPr>
          <w:p w14:paraId="68D40D1F" w14:textId="1657C17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A085ACB" w14:textId="7DD47F9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8FF33E" w14:textId="3119571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653,142,003.59 </w:t>
            </w:r>
          </w:p>
        </w:tc>
      </w:tr>
      <w:tr w:rsidR="00413CB6" w14:paraId="6BB1C26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9DB1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3CC215C5" w14:textId="320B7AC4"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57,737,588.43 </w:t>
            </w:r>
          </w:p>
        </w:tc>
        <w:tc>
          <w:tcPr>
            <w:tcW w:w="675" w:type="pct"/>
            <w:tcBorders>
              <w:top w:val="nil"/>
              <w:left w:val="nil"/>
              <w:bottom w:val="single" w:sz="4" w:space="0" w:color="000000"/>
              <w:right w:val="single" w:sz="4" w:space="0" w:color="000000"/>
            </w:tcBorders>
            <w:shd w:val="clear" w:color="auto" w:fill="auto"/>
            <w:noWrap/>
            <w:vAlign w:val="bottom"/>
            <w:hideMark/>
          </w:tcPr>
          <w:p w14:paraId="7CC9FEC1" w14:textId="5FE5CB86"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C3F35C3" w14:textId="4F6AA611"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FE5939" w14:textId="11B737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57,737,588.43 </w:t>
            </w:r>
          </w:p>
        </w:tc>
      </w:tr>
      <w:tr w:rsidR="00413CB6" w14:paraId="483C792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B32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A4466E6" w14:textId="0602337E"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28,582,514.36 </w:t>
            </w:r>
          </w:p>
        </w:tc>
        <w:tc>
          <w:tcPr>
            <w:tcW w:w="675" w:type="pct"/>
            <w:tcBorders>
              <w:top w:val="nil"/>
              <w:left w:val="nil"/>
              <w:bottom w:val="single" w:sz="4" w:space="0" w:color="000000"/>
              <w:right w:val="single" w:sz="4" w:space="0" w:color="000000"/>
            </w:tcBorders>
            <w:shd w:val="clear" w:color="auto" w:fill="auto"/>
            <w:noWrap/>
            <w:vAlign w:val="bottom"/>
            <w:hideMark/>
          </w:tcPr>
          <w:p w14:paraId="4D2C3343" w14:textId="7F3E04BE"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B7638A" w14:textId="06BF626E"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726294" w14:textId="424FE3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70,682,514.36 </w:t>
            </w:r>
          </w:p>
        </w:tc>
      </w:tr>
      <w:tr w:rsidR="00413CB6" w14:paraId="56CE6CF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4E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DDC819D" w14:textId="57967B19"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1F654E23" w14:textId="32D55AC9"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734FFD" w14:textId="69DBCE5A"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D04406" w14:textId="71FA88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413CB6" w14:paraId="753DBE1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81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14757415" w14:textId="1C3231D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11,034,218.00 </w:t>
            </w:r>
          </w:p>
        </w:tc>
        <w:tc>
          <w:tcPr>
            <w:tcW w:w="675" w:type="pct"/>
            <w:tcBorders>
              <w:top w:val="nil"/>
              <w:left w:val="nil"/>
              <w:bottom w:val="single" w:sz="4" w:space="0" w:color="000000"/>
              <w:right w:val="single" w:sz="4" w:space="0" w:color="000000"/>
            </w:tcBorders>
            <w:shd w:val="clear" w:color="auto" w:fill="auto"/>
            <w:noWrap/>
            <w:vAlign w:val="bottom"/>
            <w:hideMark/>
          </w:tcPr>
          <w:p w14:paraId="78F2F4A2" w14:textId="00EDB3BC"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9FF519" w14:textId="7AA3A7B4"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8A7880" w14:textId="6D8A65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17,284,218.00 </w:t>
            </w:r>
          </w:p>
        </w:tc>
      </w:tr>
      <w:tr w:rsidR="00413CB6" w14:paraId="3820356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227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B2E2DA" w14:textId="4E7C6E02"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1EB595AC" w14:textId="709B6D2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73B9E1C" w14:textId="71F315E3"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2D5B9C" w14:textId="7CA579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413CB6" w14:paraId="1E0D5C8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E9A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37A2108" w14:textId="65FBBBEC"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6F520CD1" w14:textId="4CDAC69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C290C2" w14:textId="43E05A5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382C6D" w14:textId="55B937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413CB6" w14:paraId="0290BA7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304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5FC05EF" w14:textId="09AA8621"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37,472,118.00 </w:t>
            </w:r>
          </w:p>
        </w:tc>
        <w:tc>
          <w:tcPr>
            <w:tcW w:w="675" w:type="pct"/>
            <w:tcBorders>
              <w:top w:val="nil"/>
              <w:left w:val="nil"/>
              <w:bottom w:val="single" w:sz="4" w:space="0" w:color="000000"/>
              <w:right w:val="single" w:sz="4" w:space="0" w:color="000000"/>
            </w:tcBorders>
            <w:shd w:val="clear" w:color="auto" w:fill="auto"/>
            <w:noWrap/>
            <w:vAlign w:val="bottom"/>
            <w:hideMark/>
          </w:tcPr>
          <w:p w14:paraId="107C9D63" w14:textId="66EAC63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7AE8BB3" w14:textId="1826EE9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32165D" w14:textId="4FD8BD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74,914,618.00 </w:t>
            </w:r>
          </w:p>
        </w:tc>
      </w:tr>
      <w:tr w:rsidR="00413CB6" w14:paraId="0F0B1218"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D2D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D99CBE" w14:textId="5C67375A"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12,834,460.00 </w:t>
            </w:r>
          </w:p>
        </w:tc>
        <w:tc>
          <w:tcPr>
            <w:tcW w:w="675" w:type="pct"/>
            <w:tcBorders>
              <w:top w:val="nil"/>
              <w:left w:val="nil"/>
              <w:bottom w:val="single" w:sz="4" w:space="0" w:color="000000"/>
              <w:right w:val="single" w:sz="4" w:space="0" w:color="000000"/>
            </w:tcBorders>
            <w:shd w:val="clear" w:color="auto" w:fill="auto"/>
            <w:noWrap/>
            <w:vAlign w:val="bottom"/>
            <w:hideMark/>
          </w:tcPr>
          <w:p w14:paraId="435F1508" w14:textId="79646DF9"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B6B3BE" w14:textId="3E23A47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1A3FB6" w14:textId="62A1EE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12,834,460.00 </w:t>
            </w:r>
          </w:p>
        </w:tc>
      </w:tr>
      <w:tr w:rsidR="00413CB6" w14:paraId="79F6015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1E8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8034E27" w14:textId="0C97C460"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D9FB58" w14:textId="071BE15F"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8C3C41" w14:textId="3EFEB69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F068EC" w14:textId="74BD44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413CB6" w14:paraId="7A5F703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F78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19F0ABD2" w14:textId="2506CF98"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6,189,130.00 </w:t>
            </w:r>
          </w:p>
        </w:tc>
        <w:tc>
          <w:tcPr>
            <w:tcW w:w="675" w:type="pct"/>
            <w:tcBorders>
              <w:top w:val="nil"/>
              <w:left w:val="nil"/>
              <w:bottom w:val="single" w:sz="4" w:space="0" w:color="000000"/>
              <w:right w:val="single" w:sz="4" w:space="0" w:color="000000"/>
            </w:tcBorders>
            <w:shd w:val="clear" w:color="auto" w:fill="auto"/>
            <w:noWrap/>
            <w:vAlign w:val="bottom"/>
            <w:hideMark/>
          </w:tcPr>
          <w:p w14:paraId="40FC5627" w14:textId="418852A1"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81FF38" w14:textId="6E27464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28D425" w14:textId="43EAA1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18,104,130.00 </w:t>
            </w:r>
          </w:p>
        </w:tc>
      </w:tr>
      <w:tr w:rsidR="00413CB6" w14:paraId="74417602"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214C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FC4D64F" w14:textId="6ECB19EC"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16,490,335.00 </w:t>
            </w:r>
          </w:p>
        </w:tc>
        <w:tc>
          <w:tcPr>
            <w:tcW w:w="675" w:type="pct"/>
            <w:tcBorders>
              <w:top w:val="nil"/>
              <w:left w:val="nil"/>
              <w:bottom w:val="single" w:sz="4" w:space="0" w:color="000000"/>
              <w:right w:val="single" w:sz="4" w:space="0" w:color="000000"/>
            </w:tcBorders>
            <w:shd w:val="clear" w:color="auto" w:fill="auto"/>
            <w:noWrap/>
            <w:vAlign w:val="bottom"/>
            <w:hideMark/>
          </w:tcPr>
          <w:p w14:paraId="1D5E8CBD" w14:textId="0AA4C761"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49E1B0" w14:textId="2FB28164"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63EB29" w14:textId="20E134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16,490,335.00 </w:t>
            </w:r>
          </w:p>
        </w:tc>
      </w:tr>
      <w:tr w:rsidR="00413CB6" w14:paraId="7891B04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91D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BBCF636" w14:textId="294CB93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5,735,984.00 </w:t>
            </w:r>
          </w:p>
        </w:tc>
        <w:tc>
          <w:tcPr>
            <w:tcW w:w="675" w:type="pct"/>
            <w:tcBorders>
              <w:top w:val="nil"/>
              <w:left w:val="nil"/>
              <w:bottom w:val="single" w:sz="4" w:space="0" w:color="000000"/>
              <w:right w:val="single" w:sz="4" w:space="0" w:color="000000"/>
            </w:tcBorders>
            <w:shd w:val="clear" w:color="auto" w:fill="auto"/>
            <w:noWrap/>
            <w:vAlign w:val="bottom"/>
            <w:hideMark/>
          </w:tcPr>
          <w:p w14:paraId="6B3E31B5" w14:textId="79BA2A5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C05E085" w14:textId="646A6F2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831A39" w14:textId="44503D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26,458,484.00 </w:t>
            </w:r>
          </w:p>
        </w:tc>
      </w:tr>
      <w:tr w:rsidR="00413CB6" w14:paraId="4F56E43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3AC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BA1FEBE" w14:textId="55BA0068"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70B69497" w14:textId="78E11102"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6F4F55" w14:textId="6FAAA100"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4327B3" w14:textId="3BBA03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413CB6" w14:paraId="5D68566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E7B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6673024" w14:textId="3367F57D"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8,974,763.60 </w:t>
            </w:r>
          </w:p>
        </w:tc>
        <w:tc>
          <w:tcPr>
            <w:tcW w:w="675" w:type="pct"/>
            <w:tcBorders>
              <w:top w:val="nil"/>
              <w:left w:val="nil"/>
              <w:bottom w:val="single" w:sz="4" w:space="0" w:color="000000"/>
              <w:right w:val="single" w:sz="4" w:space="0" w:color="000000"/>
            </w:tcBorders>
            <w:shd w:val="clear" w:color="auto" w:fill="auto"/>
            <w:noWrap/>
            <w:vAlign w:val="bottom"/>
            <w:hideMark/>
          </w:tcPr>
          <w:p w14:paraId="2FAE9465" w14:textId="2DA43823"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7FACD3" w14:textId="4903BD8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15F517" w14:textId="7461F3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15,474,763.60 </w:t>
            </w:r>
          </w:p>
        </w:tc>
      </w:tr>
      <w:tr w:rsidR="00413CB6" w14:paraId="1FAD853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C7D8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BD9F3AF" w14:textId="62AA09D6"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33665685" w14:textId="2B506372"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11ECE7" w14:textId="3B4CAF30"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BA49C9" w14:textId="492DAF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413CB6" w14:paraId="0B44A1D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BE5E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1053E5" w14:textId="278D064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34,608,897.30 </w:t>
            </w:r>
          </w:p>
        </w:tc>
        <w:tc>
          <w:tcPr>
            <w:tcW w:w="675" w:type="pct"/>
            <w:tcBorders>
              <w:top w:val="nil"/>
              <w:left w:val="nil"/>
              <w:bottom w:val="single" w:sz="4" w:space="0" w:color="000000"/>
              <w:right w:val="single" w:sz="4" w:space="0" w:color="000000"/>
            </w:tcBorders>
            <w:shd w:val="clear" w:color="auto" w:fill="auto"/>
            <w:noWrap/>
            <w:vAlign w:val="bottom"/>
            <w:hideMark/>
          </w:tcPr>
          <w:p w14:paraId="4E6F44C4" w14:textId="58BE2BCB"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AE0579" w14:textId="52788A2C"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14A682" w14:textId="225809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93,458,897.30 </w:t>
            </w:r>
          </w:p>
        </w:tc>
      </w:tr>
      <w:tr w:rsidR="00413CB6" w14:paraId="1C8DC27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296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6483F8" w14:textId="0CC7F340"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2C27AFB0" w14:textId="4C3E012F"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8BD0AD" w14:textId="72574A36"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D1393D" w14:textId="3F868B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413CB6" w14:paraId="20CC231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8FE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E64D5A" w14:textId="24F3CC26"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32445F" w14:textId="6F283CCF"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75BFB6" w14:textId="6B7543D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4882BB" w14:textId="4C0668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413CB6" w14:paraId="7E9D7FB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A029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7F141C7" w14:textId="4DA2DF1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60,730,734.68 </w:t>
            </w:r>
          </w:p>
        </w:tc>
        <w:tc>
          <w:tcPr>
            <w:tcW w:w="675" w:type="pct"/>
            <w:tcBorders>
              <w:top w:val="nil"/>
              <w:left w:val="nil"/>
              <w:bottom w:val="single" w:sz="4" w:space="0" w:color="000000"/>
              <w:right w:val="single" w:sz="4" w:space="0" w:color="000000"/>
            </w:tcBorders>
            <w:shd w:val="clear" w:color="A5A5A5" w:fill="A5A5A5"/>
            <w:noWrap/>
            <w:vAlign w:val="bottom"/>
            <w:hideMark/>
          </w:tcPr>
          <w:p w14:paraId="0D75459D" w14:textId="1E6C098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6FC551A" w14:textId="75C6D30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959A1B4" w14:textId="483D2B2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85,386,845.27 </w:t>
            </w:r>
          </w:p>
        </w:tc>
      </w:tr>
      <w:tr w:rsidR="00413CB6" w14:paraId="3277569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A272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FE38D4" w14:textId="5E599DB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6CF25" w14:textId="0C47367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D585C6" w14:textId="74FEA93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79DF45" w14:textId="46E1A5B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413CB6" w14:paraId="2418A6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2011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019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124B8D04" w14:textId="6EB75A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776D8AF2" w14:textId="4F39FB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786478" w14:textId="725EF6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3217D" w14:textId="409E3F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413CB6" w14:paraId="50D034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02F9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F8D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C0B9E34" w14:textId="792067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4C120AE" w14:textId="42A30D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0FB3B7" w14:textId="5E970E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E3ABC" w14:textId="501A8F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413CB6" w14:paraId="7F2A0E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375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51B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7ECC921" w14:textId="293571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ECF120" w14:textId="1046A6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B0EF2" w14:textId="4EFBE3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94E34" w14:textId="260B13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59F9999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007F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046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3896DB6" w14:textId="38C27D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A42CE16" w14:textId="49C06A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E8FC34" w14:textId="615F96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04B68" w14:textId="70A702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413CB6" w14:paraId="2A99C2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51FC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0CF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AC2D3BA" w14:textId="6FD60E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F4170D1" w14:textId="4C390B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C91F17F" w14:textId="09B2C5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A5A5F" w14:textId="37614A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413CB6" w14:paraId="433CA5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813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88E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4D82454" w14:textId="098D56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F66B2E" w14:textId="4D5D25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7A9430" w14:textId="0B27EA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3AC10" w14:textId="4D9833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0B2DFC6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650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F8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7BEBADAA" w14:textId="14FCFE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B7255F6" w14:textId="02510D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5873F2" w14:textId="72D279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4B985" w14:textId="19C80C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0D2B6FC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8FA7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EB6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2D74B6D" w14:textId="6B664D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8758A9B" w14:textId="3AF6D8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0535FBB" w14:textId="4C3A41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C79DA" w14:textId="3625C7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413CB6" w14:paraId="26987C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BAEA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857E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CF1B9FF" w14:textId="0F9250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0794D91" w14:textId="0E0028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8A19D06" w14:textId="62A3DF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1D801" w14:textId="63823A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413CB6" w14:paraId="124B5D5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ACE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903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C156AAC" w14:textId="5F56DB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AA277F" w14:textId="025388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B9F2E6" w14:textId="234F12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8517F" w14:textId="6955BF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70DF56A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985A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98C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50A33D7D" w14:textId="2A13CA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17AC585" w14:textId="23D975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F84260" w14:textId="40A452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74C85" w14:textId="1FC878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413CB6" w14:paraId="51F2AC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CBB7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8144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2C1ECBA0" w14:textId="1E9E3F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47690B8" w14:textId="490E9A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9AA348" w14:textId="0D3F92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6E317" w14:textId="795B45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413CB6" w14:paraId="2A6C78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6E4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590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4B48DBB" w14:textId="60BF5A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DAE30F9" w14:textId="0059AB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9ABD5" w14:textId="6555EE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1C919" w14:textId="3B7ACF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413CB6" w14:paraId="784878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4586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1074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5EA19CD7" w14:textId="3ED9BF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90AC0B7" w14:textId="4F8706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C9019CD" w14:textId="0E1C23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AA7EA" w14:textId="6391C7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413CB6" w14:paraId="0536EF1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B49D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B81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F91B1D6" w14:textId="741CF2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3601B35" w14:textId="31A163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900B07E" w14:textId="6B9034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FD5B9" w14:textId="08822C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413CB6" w14:paraId="54B7517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F8A9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3B98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3B20B274" w14:textId="41EFB3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06ADA23" w14:textId="24DB07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3F744A" w14:textId="498246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1338" w14:textId="46BD35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413CB6" w14:paraId="2F4C50F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D217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9A6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644A922" w14:textId="2BA38B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319668C" w14:textId="3C773E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8009F6" w14:textId="1AFAEB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AFB02" w14:textId="717453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44EE70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C153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78D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ED81310" w14:textId="21AA06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2602F91" w14:textId="0E423B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0DB719" w14:textId="52DAE4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629CC" w14:textId="472DEE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3E02F5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7153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4C4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F06E835" w14:textId="7DD717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072EBE" w14:textId="785D63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9901AB" w14:textId="5777E1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1E45F" w14:textId="5BEC7F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14ED32F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FFC7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4B2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2F685E96" w14:textId="00AB19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016700" w14:textId="16A2E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D941EB" w14:textId="649389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2A2D3" w14:textId="17C3C4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4A15731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853E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733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09C62B3" w14:textId="3D6FAD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832B38" w14:textId="3454D4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1DD40C" w14:textId="68020F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C7586" w14:textId="3C53D5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413CB6" w14:paraId="2D8CCA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0CC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D28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CA65AEE" w14:textId="3A86D1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24FB3EFE" w14:textId="6392EB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C6AA4" w14:textId="273B2F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403A6" w14:textId="18E059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413CB6" w14:paraId="0833FC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6355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A17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BE1F7AF" w14:textId="469061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66E7BFCD" w14:textId="6316A7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60365" w14:textId="7B2EF7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D376B" w14:textId="02456F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413CB6" w14:paraId="1A1166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6C4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2EE6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46FF27B" w14:textId="61685A56"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5B61A3F" w14:textId="6BDCF392"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19BA41" w14:textId="4C79DAC7"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B2182" w14:textId="03EA80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413CB6" w14:paraId="3A27C61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6E48B"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FCA755F" w14:textId="31718BA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505A549" w14:textId="1B806AE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A2D150" w14:textId="3602C9F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544C435" w14:textId="7E47880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11,154,594.08 </w:t>
            </w:r>
          </w:p>
        </w:tc>
      </w:tr>
      <w:tr w:rsidR="00413CB6" w14:paraId="77C874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68FC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C7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4B2D8CC3" w14:textId="7D2805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017D" w14:textId="19EAAE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BF16D" w14:textId="2641AF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9B459" w14:textId="22929C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413CB6" w14:paraId="607E179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3849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393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17703A28" w14:textId="09AC82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4773D8B0" w14:textId="4C2772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AEB4" w14:textId="2538E5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71645" w14:textId="1DD0F2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413CB6" w14:paraId="20B88B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C542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605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54CBF712" w14:textId="68C30A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FD24E59" w14:textId="2D7D09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479E2" w14:textId="21403C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4ACDD" w14:textId="1E5EC7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413CB6" w14:paraId="71F8437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6D93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794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9499F15" w14:textId="1C6A37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868C937" w14:textId="02B630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C0717" w14:textId="708D62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8DB78" w14:textId="6ECF59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54F065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100E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C5B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ED6D04A" w14:textId="28E35F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2019FBE" w14:textId="09080D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1569" w14:textId="1FD828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451BC" w14:textId="602051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413CB6" w14:paraId="0074D8A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16FB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706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6A0ED29" w14:textId="114F25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16B739E7" w14:textId="7CAD39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1E13" w14:textId="3C99A3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F7980" w14:textId="708F68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413CB6" w14:paraId="1CCA2A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743A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B02C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105AE72" w14:textId="13CB69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62022510" w14:textId="026CED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4D0A6" w14:textId="6C3241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5311E" w14:textId="01C472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413CB6" w14:paraId="1E66CD3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ED7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F2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391BCAA" w14:textId="546B59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8FF7A82" w14:textId="1B817A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BA245" w14:textId="598308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D1120" w14:textId="59D0BC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413CB6" w14:paraId="5788E1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BB9F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9B2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67D361BB" w14:textId="165851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3591F06" w14:textId="661F40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7E5B8" w14:textId="109E6D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4BB0E" w14:textId="192A08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413CB6" w14:paraId="0529E4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4934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341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1808C6B" w14:textId="30BDA8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B97BEB5" w14:textId="29BCB8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C1DCB" w14:textId="4FE506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FA7EC" w14:textId="28909E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413CB6" w14:paraId="1EB111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F0F1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1CBE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26836C2" w14:textId="28333E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3098226" w14:textId="13FEC6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2C531" w14:textId="54D65F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3DD63" w14:textId="1DDF88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413CB6" w14:paraId="5B27C38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91EA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AE1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6A8F337" w14:textId="2DFD4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A8734A3" w14:textId="2D38E6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B18C5" w14:textId="57CE59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22950" w14:textId="776197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413CB6" w14:paraId="6D0286A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5917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AB0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AD3BDB0" w14:textId="578F87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820C721" w14:textId="2151C8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40DB0" w14:textId="1E7C1B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DE477" w14:textId="49F606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413CB6" w14:paraId="0E9AD7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5150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39A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BCAA46C" w14:textId="140A1F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812C3E3" w14:textId="1E1438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1B0A8" w14:textId="23020D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30B06" w14:textId="230429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413CB6" w14:paraId="707D667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949A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A6C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6CC4BE8" w14:textId="6EC912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c>
          <w:tcPr>
            <w:tcW w:w="675" w:type="pct"/>
            <w:tcBorders>
              <w:top w:val="nil"/>
              <w:left w:val="nil"/>
              <w:bottom w:val="single" w:sz="4" w:space="0" w:color="000000"/>
              <w:right w:val="single" w:sz="4" w:space="0" w:color="000000"/>
            </w:tcBorders>
            <w:shd w:val="clear" w:color="auto" w:fill="auto"/>
            <w:noWrap/>
            <w:vAlign w:val="bottom"/>
            <w:hideMark/>
          </w:tcPr>
          <w:p w14:paraId="4688E37D" w14:textId="6564BD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C14F2" w14:textId="0DECD7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C35EB" w14:textId="55862E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2,188,217.48 </w:t>
            </w:r>
          </w:p>
        </w:tc>
      </w:tr>
      <w:tr w:rsidR="00413CB6" w14:paraId="6F99FA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D07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C85B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421E72A" w14:textId="7BF88F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3AE0682" w14:textId="13FB4F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C7150" w14:textId="1F8DEF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3B37F" w14:textId="6DFEEB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13CB6" w14:paraId="5F100B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DD2E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FC43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7386B6C9" w14:textId="4938E0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21F35BB" w14:textId="340D51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1263" w14:textId="294F03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7366E" w14:textId="131C90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413CB6" w14:paraId="5F358A1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688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A33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1868646" w14:textId="251038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0D9FDED" w14:textId="6BA0FD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F466A" w14:textId="4F6348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17C3" w14:textId="37E853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413CB6" w14:paraId="7B5FE0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EECD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1E5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04D0CD8" w14:textId="441BC5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6F2B49B" w14:textId="054C7C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54A2" w14:textId="7F5D30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98C7" w14:textId="51E335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413CB6" w14:paraId="11107B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5C43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EA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B03F646" w14:textId="2F8937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20BAE86" w14:textId="6378A7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33561" w14:textId="56432F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396E4" w14:textId="45AD02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413CB6" w14:paraId="4C6EB8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57D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3EC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5CD3E16" w14:textId="6E0DD8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DD38BFC" w14:textId="515C2D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E3304" w14:textId="27CD1D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7ECA8" w14:textId="521EB8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413CB6" w14:paraId="3572669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728A9"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B2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23F2B5C6" w14:textId="69C6A0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31342F8B" w14:textId="2416D7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0AD54" w14:textId="162E01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5472" w14:textId="140658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413CB6" w14:paraId="02A777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68C2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B20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8A6519B" w14:textId="7473DD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956BDF" w14:textId="3CDE41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80534" w14:textId="113D57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C88C3" w14:textId="73A500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44178AE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CFBC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49D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360C04D" w14:textId="77E9A4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31BDF907" w14:textId="1C0DB9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75E14" w14:textId="52CD04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10B9F" w14:textId="181508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413CB6" w14:paraId="4396E4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7DBD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8A0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844EF5D" w14:textId="1E2E68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79F9A60" w14:textId="21CAB6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23BAD" w14:textId="73523F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83DC8" w14:textId="181559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5F1811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1302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07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FA91F70" w14:textId="5B5DDF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627FA35" w14:textId="0DE49D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69A1A" w14:textId="68C925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27891" w14:textId="0EA5FA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38D7F6D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484F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908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E1E8FF7" w14:textId="64CE13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3585D990" w14:textId="6D45B9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83331" w14:textId="5E4301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0BC63" w14:textId="314987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413CB6" w14:paraId="3551D26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6280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B0A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83B693F" w14:textId="24FA9D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A413D86" w14:textId="412292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21AE3" w14:textId="113E5C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752A" w14:textId="4EA92D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413CB6" w14:paraId="3C0A8A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0B279"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A0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6DDFDB5" w14:textId="2BF43F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D5ACBA9" w14:textId="57A835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41A77" w14:textId="071EB4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81BAE" w14:textId="6E8C12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413CB6" w14:paraId="3F6CF3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105E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62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BF8F9D2" w14:textId="45494B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994F968" w14:textId="31D2AD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0D809" w14:textId="7FA7DB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C8F2A" w14:textId="1CD8A3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413CB6" w14:paraId="3CECACC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65FA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FB3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A21932B" w14:textId="34E92C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517AE56" w14:textId="1DE978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811A7" w14:textId="010843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A0988" w14:textId="399CB2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413CB6" w14:paraId="30E0FFE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C35D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954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842772B" w14:textId="5CF5D4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78E26484" w14:textId="23406F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70920" w14:textId="49DF2E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5DD20" w14:textId="12CDA3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413CB6" w14:paraId="7140E5D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6DEC5"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5D03D5" w14:textId="7465CD7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14,162,487.14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68DB2C" w14:textId="20B622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2ACE3D4" w14:textId="323D102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DAD025F" w14:textId="7F0B108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15,279,798.78 </w:t>
            </w:r>
          </w:p>
        </w:tc>
      </w:tr>
      <w:tr w:rsidR="00413CB6" w14:paraId="27484B5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ED96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70B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0833B35" w14:textId="029DBE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35831B86" w14:textId="4C7141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3B129" w14:textId="166BB1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01E54" w14:textId="207008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413CB6" w14:paraId="25ED3B5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F3CB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A33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8ADF201" w14:textId="1B2CFC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7429EEFF" w14:textId="4ACB0E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2964A" w14:textId="70D62C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C4CDB" w14:textId="4C483C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413CB6" w14:paraId="07063A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A1A8D"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951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1AADFF3" w14:textId="3DEC57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35E3091" w14:textId="61891E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9E281" w14:textId="7E607B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31F58" w14:textId="012A39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413CB6" w14:paraId="17AABD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D328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957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FE2B1F7" w14:textId="226FD9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6D22F49" w14:textId="70282C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D0C8F" w14:textId="16DD8B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7D2B2" w14:textId="16864D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413CB6" w14:paraId="4B9771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817E8"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9C7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2D241CE" w14:textId="103702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3361F6" w14:textId="693F77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20A50" w14:textId="0F8C87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260C7" w14:textId="35503E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11A1AAF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FD47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62E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D9F0F79" w14:textId="5286A3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4A215EFC" w14:textId="2EF264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5D511" w14:textId="7BEE01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BE01D" w14:textId="209D1A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413CB6" w14:paraId="540B4C7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8143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BE64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35DD43E0" w14:textId="0338AD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481C750" w14:textId="70FA86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800DD" w14:textId="54A13A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C59F" w14:textId="5F2BC8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413CB6" w14:paraId="0178FC6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14AC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E43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3192072" w14:textId="0BD1FB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5FE8225" w14:textId="64752E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378EA" w14:textId="767660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ED2A10B" w14:textId="424F75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413CB6" w14:paraId="6E1EFF3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7303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93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BA98611" w14:textId="49C480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1890357" w14:textId="7ED9CF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21BF0" w14:textId="5E898E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69F6D" w14:textId="1EE461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413CB6" w14:paraId="716FCF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0E3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652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07BEA54" w14:textId="7003F0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CD9921F" w14:textId="35C71B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7A7F9" w14:textId="4DABEF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3C6D7" w14:textId="101AB0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413CB6" w14:paraId="4B9534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E4CA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F4E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A04A786" w14:textId="7A184C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F9BCB6C" w14:textId="16B37E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7BEEF" w14:textId="3FD0B8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4A25B" w14:textId="3090D6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413CB6" w14:paraId="5F97DBF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DC33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37A8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93C4002" w14:textId="25E66C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7706F42" w14:textId="01F67F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0B59" w14:textId="1914E4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51D0A" w14:textId="1DF6B0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413CB6" w14:paraId="2B75542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DF8E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B6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3DEEE53" w14:textId="60885D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A69B161" w14:textId="693C56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C6BE29" w14:textId="7CFE9A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A28A0" w14:textId="5B4075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413CB6" w14:paraId="2E13B1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F1D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18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E56A56" w14:textId="3C1B15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2,105,649.22 </w:t>
            </w:r>
          </w:p>
        </w:tc>
        <w:tc>
          <w:tcPr>
            <w:tcW w:w="675" w:type="pct"/>
            <w:tcBorders>
              <w:top w:val="nil"/>
              <w:left w:val="nil"/>
              <w:bottom w:val="single" w:sz="4" w:space="0" w:color="000000"/>
              <w:right w:val="single" w:sz="4" w:space="0" w:color="000000"/>
            </w:tcBorders>
            <w:shd w:val="clear" w:color="auto" w:fill="auto"/>
            <w:noWrap/>
            <w:vAlign w:val="bottom"/>
            <w:hideMark/>
          </w:tcPr>
          <w:p w14:paraId="442D45FA" w14:textId="55037C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24E68" w14:textId="2511F2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6A34D" w14:textId="451887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2,105,649.22 </w:t>
            </w:r>
          </w:p>
        </w:tc>
      </w:tr>
      <w:tr w:rsidR="00413CB6" w14:paraId="574B66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3A7C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8D2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54DD4F81" w14:textId="4D94C3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493FFA21" w14:textId="687E28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B9DE7" w14:textId="00F949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57F8F" w14:textId="107218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413CB6" w14:paraId="19DC3F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D40F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4C2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963052E" w14:textId="2FFAB2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56CA891B" w14:textId="08B378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AB105" w14:textId="0B0273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C8FC" w14:textId="409B94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413CB6" w14:paraId="17731C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CE21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9EC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860FBB" w14:textId="76FD78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1F165F96" w14:textId="2CD9D2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DD17D" w14:textId="5CB7F7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23A73A4" w14:textId="40497C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413CB6" w14:paraId="022830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B687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2C6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5B6ED04A" w14:textId="5E2371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45399002" w14:textId="6CDC75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6707F" w14:textId="355CC7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94D3" w14:textId="0B7CC7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413CB6" w14:paraId="330DE5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C740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B4D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07AD20D4" w14:textId="3FE009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7D11832" w14:textId="584BF3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9EBF6" w14:textId="5BB94C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E263D" w14:textId="2EB06C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413CB6" w14:paraId="1EF4DC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0A217"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1E0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847CBEF" w14:textId="244139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5675E21" w14:textId="49F5CB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992C459" w14:textId="346C85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35230" w14:textId="5AA571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413CB6" w14:paraId="19EEDB8C"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369A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B95FCD" w14:textId="62F90E1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24,637,869.08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CE210" w14:textId="0A3B20B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C994831" w14:textId="294A4E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4F736B79" w14:textId="4F09197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44,679,990.03 </w:t>
            </w:r>
          </w:p>
        </w:tc>
      </w:tr>
      <w:tr w:rsidR="00413CB6" w14:paraId="13D780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9547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B15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9E603AF" w14:textId="686E94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08284CCF" w14:textId="616CA5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75AF9" w14:textId="49B384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9B7A8" w14:textId="06C19F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413CB6" w14:paraId="5B177D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A5C0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8B5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5A48594E" w14:textId="758023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496EA1E" w14:textId="3B9604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04023" w14:textId="1EEB2A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9643E" w14:textId="49F980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413CB6" w14:paraId="20A99E6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6715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5C6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419FA31" w14:textId="29E537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039FFDF3" w14:textId="41C658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E0615" w14:textId="58A418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C0CF2" w14:textId="45B83C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413CB6" w14:paraId="7EDB08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538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7E6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3739787" w14:textId="72B539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488BFB4" w14:textId="25025C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F35EF" w14:textId="7A7BD0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4C7A0" w14:textId="08E4A2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0AB8A5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721F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DF4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3657200" w14:textId="46CC19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5D34364" w14:textId="5105AF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218E" w14:textId="478ABC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C8D1057" w14:textId="3204AB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413CB6" w14:paraId="77231CF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5260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015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34C9D751" w14:textId="3F1042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E560981" w14:textId="1F84C0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773DB" w14:textId="749EF2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451CD" w14:textId="579F68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413CB6" w14:paraId="11A4D2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BBE8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8DF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A548833" w14:textId="2E98C9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7F9E8EA" w14:textId="506BB6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316D" w14:textId="14216F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9E2F7" w14:textId="6DEDBD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413CB6" w14:paraId="29C1E38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5CDF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C24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0DFE6CAE" w14:textId="18EBF8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49C0C93" w14:textId="49F084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B5A8A" w14:textId="2D1802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D32C7" w14:textId="7B992E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736DF9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330E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6D1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AA30E8E" w14:textId="0DA75A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C726581" w14:textId="79C52A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CF2E3" w14:textId="770DF9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EACF5" w14:textId="3D2001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413CB6" w14:paraId="79E2E9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E6E0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BB1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74A26B1" w14:textId="278515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BB485E" w14:textId="10C612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3FF7D" w14:textId="5B2FE5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30FD20DF" w14:textId="1C2D5F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413CB6" w14:paraId="4A2F56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BE93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F95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4AD5FB2" w14:textId="0D045A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5A3CE756" w14:textId="22A86B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3A681" w14:textId="015E27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6E97A204" w14:textId="044935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413CB6" w14:paraId="1DF786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F37B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899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4233982" w14:textId="256B68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61E6A0" w14:textId="2177AB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95D06" w14:textId="5FF3DA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1D25AF1" w14:textId="4586EF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413CB6" w14:paraId="0DA01AE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700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023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111CADA" w14:textId="20B701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FBF2C" w14:textId="1ECE33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5DABF" w14:textId="12F006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15558A1C" w14:textId="406CAF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413CB6" w14:paraId="1E29A14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4FBB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A6A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5B595F5" w14:textId="0AC3F4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c>
          <w:tcPr>
            <w:tcW w:w="675" w:type="pct"/>
            <w:tcBorders>
              <w:top w:val="nil"/>
              <w:left w:val="nil"/>
              <w:bottom w:val="single" w:sz="4" w:space="0" w:color="000000"/>
              <w:right w:val="single" w:sz="4" w:space="0" w:color="000000"/>
            </w:tcBorders>
            <w:shd w:val="clear" w:color="auto" w:fill="auto"/>
            <w:noWrap/>
            <w:vAlign w:val="bottom"/>
            <w:hideMark/>
          </w:tcPr>
          <w:p w14:paraId="22468D0E" w14:textId="25C58D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E1CA5" w14:textId="348588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D8F27" w14:textId="1400DC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3,591,426.39 </w:t>
            </w:r>
          </w:p>
        </w:tc>
      </w:tr>
      <w:tr w:rsidR="00413CB6" w14:paraId="57368E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C55D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6E6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9A55A80" w14:textId="2A0D91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78DC2E2" w14:textId="2D0C6E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A1E88" w14:textId="0CF0BC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3DB8" w14:textId="41E426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413CB6" w14:paraId="4DE9B8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258C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526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2817C5B" w14:textId="0EBBED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C8C50DA" w14:textId="55E6CF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691F6" w14:textId="1448C6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A8840" w14:textId="42A639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413CB6" w14:paraId="6672905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050E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C4A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E861973" w14:textId="2229E1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98B5C11" w14:textId="3D2B41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7EBCA" w14:textId="575F9D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D88B7" w14:textId="662587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413CB6" w14:paraId="27A596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8853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80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CF36218" w14:textId="682B6E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0071A0C" w14:textId="098E2F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F0458" w14:textId="37D2AC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67078" w14:textId="0BA3CD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413CB6" w14:paraId="7E78A37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A86D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4A4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B998E04" w14:textId="59D06B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CE9EC4B" w14:textId="43A1BA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AE5F7" w14:textId="07471B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52426" w14:textId="0556F2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413CB6" w14:paraId="790C0E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3E80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8CE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4771C1D" w14:textId="4508D3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87E390F" w14:textId="657624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FDAF3" w14:textId="3C86CC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88B2" w14:textId="2D01E8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413CB6" w14:paraId="552F16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5057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C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02EA265B" w14:textId="12A7E0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BCE31DF" w14:textId="7FD651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C166C" w14:textId="2B567F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5190E" w14:textId="0D943A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413CB6" w14:paraId="75FAFF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0678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167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65C1A2C4" w14:textId="4BCBA6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08E2F37" w14:textId="1C9B1A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62E0A" w14:textId="4199DA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12666" w14:textId="3FB8A1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413CB6" w14:paraId="3B455C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A7A4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58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6BA95E99" w14:textId="543812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9EF4C3" w14:textId="66D81F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0CD4E" w14:textId="3B87FB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11BD4" w14:textId="7D9BBC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27C136C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95A3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86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EB3C9EA" w14:textId="0ABB2D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255CDD5" w14:textId="6F1655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62438" w14:textId="77C0A5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48E4" w14:textId="3FA0B9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413CB6" w14:paraId="0AA21D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F7C5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1B5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A07FE51" w14:textId="3E69B2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B42631" w14:textId="633136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A0B8D" w14:textId="0E15EA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A13B0" w14:textId="16DC2E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5527E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C09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52D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7541EE28" w14:textId="38F962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D5A6F2F" w14:textId="24E13D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86B9E" w14:textId="5A091C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4484" w14:textId="2DDE26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413CB6" w14:paraId="0D93B20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9B8F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9E7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9379D66" w14:textId="095E25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59E1558" w14:textId="70640D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88CB" w14:textId="6FD36C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D9397" w14:textId="4D8BC5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413CB6" w14:paraId="0069BB2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20D9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019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E827331" w14:textId="4CCFD0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7D8A0034" w14:textId="1644B0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D030" w14:textId="5F09B4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DA0AB" w14:textId="49E845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413CB6" w14:paraId="2D07FCD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DAAE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20A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7E31966" w14:textId="324D77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3E523293" w14:textId="3F3028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B070B" w14:textId="0E4019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A2271" w14:textId="01AA5B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413CB6" w14:paraId="7F8AAB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B183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C25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914E30B" w14:textId="1822ED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1572764" w14:textId="5B6972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EDAF" w14:textId="125C9C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141EB" w14:textId="1981E0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336CA2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7247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EA7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6980A49" w14:textId="2899B2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1CF6FCE" w14:textId="76030B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11126" w14:textId="679680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9FB9415" w14:textId="490BB1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413CB6" w14:paraId="77BE1EC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B7CC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EDB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6AA5E455" w14:textId="7F7AA3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7935877D" w14:textId="7337D3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BB4DB" w14:textId="294082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60583" w14:textId="207B17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413CB6" w14:paraId="733E492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586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BDD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6BCBE23" w14:textId="7C57CC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1D708AD" w14:textId="5CE1A0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4A506" w14:textId="0578EB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984C" w14:textId="1A362D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413CB6" w14:paraId="264AC4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9BAE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335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6C616E1" w14:textId="5A8869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8AD67" w14:textId="2D8D5B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0FF0A" w14:textId="2DD913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50C6F" w14:textId="500DFD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413CB6" w14:paraId="515FD77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379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E6D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D3E4E14" w14:textId="085653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A463819" w14:textId="6D8E2E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2E0F7" w14:textId="79B8EE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DD1AF4" w14:textId="4F5FDF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413CB6" w14:paraId="673CF6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9950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6C1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1B4A46A" w14:textId="202A1B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A146E65" w14:textId="09205A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BE425" w14:textId="7AAF7B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C35E8" w14:textId="196F43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13CB6" w14:paraId="328325E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F115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880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ED52EE0" w14:textId="3404F4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37419DF" w14:textId="5B5E8D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5953" w14:textId="6A1389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CB2C6" w14:textId="5218FD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413CB6" w14:paraId="3FC8E1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0FB4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5E5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814B7C2" w14:textId="471016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DDA64C5" w14:textId="6061E0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A480" w14:textId="3B5666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B6830" w14:textId="4C81AC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413CB6" w14:paraId="5BB93C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7A46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BF3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6F93DB0" w14:textId="186B00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2C04F13" w14:textId="35E50B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76A63FF9" w14:textId="4BDE17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13CE0" w14:textId="2CC986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413CB6" w14:paraId="6979540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B81D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1A2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A889589" w14:textId="346434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4DD988F" w14:textId="4DF819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2A673" w14:textId="11FA0C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56287765" w14:textId="308A33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413CB6" w14:paraId="6A3689E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87CE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DBD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34C9E62" w14:textId="5FCB44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4D64ECE4" w14:textId="674C39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D81F" w14:textId="39B7F6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FE950" w14:textId="71C2D6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413CB6" w14:paraId="2AE441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5A66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DB9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562DB507" w14:textId="56C270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286B95E" w14:textId="00CB1A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20D3B" w14:textId="200BFF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9429895" w14:textId="1C3A34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413CB6" w14:paraId="570220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2C2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206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7A37616" w14:textId="781475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F61B82" w14:textId="646B00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A2B43" w14:textId="58A16C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A656F" w14:textId="0D165D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5436F46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E56DE"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46472737" w14:textId="12AA2DE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73,292,666.42 </w:t>
            </w:r>
          </w:p>
        </w:tc>
        <w:tc>
          <w:tcPr>
            <w:tcW w:w="675" w:type="pct"/>
            <w:tcBorders>
              <w:top w:val="nil"/>
              <w:left w:val="nil"/>
              <w:bottom w:val="single" w:sz="4" w:space="0" w:color="000000"/>
              <w:right w:val="single" w:sz="4" w:space="0" w:color="000000"/>
            </w:tcBorders>
            <w:shd w:val="clear" w:color="A5A5A5" w:fill="A5A5A5"/>
            <w:noWrap/>
            <w:vAlign w:val="bottom"/>
            <w:hideMark/>
          </w:tcPr>
          <w:p w14:paraId="32B83509" w14:textId="2CBBAEA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FD75BC1" w14:textId="67E3E49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E7F1DF" w14:textId="23A5FC3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73,292,666.42 </w:t>
            </w:r>
          </w:p>
        </w:tc>
      </w:tr>
      <w:tr w:rsidR="00413CB6" w14:paraId="524EADD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A8E3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3FF2A2" w14:textId="3AE3C49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6E4C1255" w14:textId="3AAD7F9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682CC7" w14:textId="5621A48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8ACFB1" w14:textId="71FEFD0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413CB6" w14:paraId="0CAB9F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EEFC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1C9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FBC2D61" w14:textId="1C318A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0125BAA8" w14:textId="72FC36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67F66" w14:textId="6D18D8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220A8" w14:textId="17DDC1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413CB6" w14:paraId="35F4D78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272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34A8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F6E7A64" w14:textId="30F2D9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3C5A149D" w14:textId="05870B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58D0C" w14:textId="0FB323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0E02D" w14:textId="548B98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13CB6" w14:paraId="3F3340C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CD3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A82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772FC21" w14:textId="4241AF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13F7102" w14:textId="0F5D58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F064F" w14:textId="4D2AF5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1E177" w14:textId="316204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13CB6" w14:paraId="5FB5CB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84AF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709C3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372552C1" w14:textId="472535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DE48444" w14:textId="22137E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2E97D" w14:textId="1E0C10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43083" w14:textId="4069BB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13CB6" w14:paraId="6CBCE4B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5C35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33A47D" w14:textId="518EEFE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30,657,959.92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3A3EFB" w14:textId="51BE305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8EE86A" w14:textId="29D48BF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77246A" w14:textId="02A3D50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30,657,959.92 </w:t>
            </w:r>
          </w:p>
        </w:tc>
      </w:tr>
      <w:tr w:rsidR="00413CB6" w14:paraId="4F459D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F94D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D5A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F18CC3B" w14:textId="290889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c>
          <w:tcPr>
            <w:tcW w:w="675" w:type="pct"/>
            <w:tcBorders>
              <w:top w:val="nil"/>
              <w:left w:val="nil"/>
              <w:bottom w:val="single" w:sz="4" w:space="0" w:color="000000"/>
              <w:right w:val="single" w:sz="4" w:space="0" w:color="000000"/>
            </w:tcBorders>
            <w:shd w:val="clear" w:color="auto" w:fill="auto"/>
            <w:noWrap/>
            <w:vAlign w:val="bottom"/>
            <w:hideMark/>
          </w:tcPr>
          <w:p w14:paraId="555FDEA8" w14:textId="3BC777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DAA19" w14:textId="69CF82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A35D79" w14:textId="7C7D66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2,851,180.50 </w:t>
            </w:r>
          </w:p>
        </w:tc>
      </w:tr>
      <w:tr w:rsidR="00413CB6" w14:paraId="42E097F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53C7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D09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12317EA" w14:textId="698B6A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A59544F" w14:textId="4188D0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42E8B" w14:textId="11E27D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6E27" w14:textId="40DA73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13CB6" w14:paraId="2C626F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3021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36B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77AD083E" w14:textId="25CA4A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c>
          <w:tcPr>
            <w:tcW w:w="675" w:type="pct"/>
            <w:tcBorders>
              <w:top w:val="nil"/>
              <w:left w:val="nil"/>
              <w:bottom w:val="single" w:sz="4" w:space="0" w:color="000000"/>
              <w:right w:val="single" w:sz="4" w:space="0" w:color="000000"/>
            </w:tcBorders>
            <w:shd w:val="clear" w:color="auto" w:fill="auto"/>
            <w:noWrap/>
            <w:vAlign w:val="bottom"/>
            <w:hideMark/>
          </w:tcPr>
          <w:p w14:paraId="44223D5E" w14:textId="3B5647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908F3" w14:textId="5A113A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94F42" w14:textId="662F6D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552,379.32 </w:t>
            </w:r>
          </w:p>
        </w:tc>
      </w:tr>
      <w:tr w:rsidR="00413CB6" w14:paraId="3B97D2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C552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B77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3CEBF540" w14:textId="62757D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c>
          <w:tcPr>
            <w:tcW w:w="675" w:type="pct"/>
            <w:tcBorders>
              <w:top w:val="nil"/>
              <w:left w:val="nil"/>
              <w:bottom w:val="single" w:sz="4" w:space="0" w:color="000000"/>
              <w:right w:val="single" w:sz="4" w:space="0" w:color="000000"/>
            </w:tcBorders>
            <w:shd w:val="clear" w:color="auto" w:fill="auto"/>
            <w:noWrap/>
            <w:vAlign w:val="bottom"/>
            <w:hideMark/>
          </w:tcPr>
          <w:p w14:paraId="432C67E6" w14:textId="1C56EB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BF9E" w14:textId="3D0072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5DACD" w14:textId="63CCF3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76,733.52 </w:t>
            </w:r>
          </w:p>
        </w:tc>
      </w:tr>
      <w:tr w:rsidR="00413CB6" w14:paraId="758D824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24A4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8ED0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0EC9C77D" w14:textId="69973A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6DF6C4BF" w14:textId="30E069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6D863" w14:textId="54A704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81153" w14:textId="465A4C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413CB6" w14:paraId="61E894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CCC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AF5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14472D0D" w14:textId="5B5804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c>
          <w:tcPr>
            <w:tcW w:w="675" w:type="pct"/>
            <w:tcBorders>
              <w:top w:val="nil"/>
              <w:left w:val="nil"/>
              <w:bottom w:val="single" w:sz="4" w:space="0" w:color="000000"/>
              <w:right w:val="single" w:sz="4" w:space="0" w:color="000000"/>
            </w:tcBorders>
            <w:shd w:val="clear" w:color="auto" w:fill="auto"/>
            <w:noWrap/>
            <w:vAlign w:val="bottom"/>
            <w:hideMark/>
          </w:tcPr>
          <w:p w14:paraId="099818AD" w14:textId="6B6F1A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76D3B" w14:textId="4417C8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635BD" w14:textId="25B12B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739,460.24 </w:t>
            </w:r>
          </w:p>
        </w:tc>
      </w:tr>
      <w:tr w:rsidR="00413CB6" w14:paraId="21FEF1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35C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7876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4C1298BE" w14:textId="3B8D39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007A8386" w14:textId="1ABFD1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45EA1" w14:textId="180CA9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F341C" w14:textId="34B8AF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413CB6" w14:paraId="3FC3A6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9B1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B4F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AB2281E" w14:textId="75B1C6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FB9F844" w14:textId="2CEE12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61BBA" w14:textId="2F1329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26BF0" w14:textId="2FE122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413CB6" w14:paraId="2069EB2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8FDD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FE0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51383B34" w14:textId="593943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54409C3" w14:textId="7B8C12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76FCE" w14:textId="02EB2C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91651" w14:textId="1339F8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13CB6" w14:paraId="33018B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F2D2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51A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880E855" w14:textId="37EF7C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145DECE2" w14:textId="444B93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5212" w14:textId="1E20FD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70AD" w14:textId="287523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413CB6" w14:paraId="1DD45C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7EB6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E7E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2875C5D0" w14:textId="566FB4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493293B4" w14:textId="50576B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943BF" w14:textId="2E0FAD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8CAAE" w14:textId="6A14E5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413CB6" w14:paraId="62A43AC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40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56D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48F62E5" w14:textId="6F75D0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1BD1BB71" w14:textId="022AA4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A621" w14:textId="2D4C06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23627" w14:textId="2B82E4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413CB6" w14:paraId="0213828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B2F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C96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062DB243" w14:textId="0D73C9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21C58FB" w14:textId="555372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E6835" w14:textId="35AB8C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0769F" w14:textId="61ABC8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413CB6" w14:paraId="03B1520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3944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BCE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E7B7413" w14:textId="724737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120EA39" w14:textId="4910E6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66713" w14:textId="4F1670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CF9A1" w14:textId="5E4F90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413CB6" w14:paraId="01220C8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4CDC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63E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04B88F6" w14:textId="4CB4E7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CD20D00" w14:textId="5B2371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990DC" w14:textId="495441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6E73D" w14:textId="2D5F20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413CB6" w14:paraId="244D1B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704F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71A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4CD7144" w14:textId="0D8CC5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87F1838" w14:textId="65AA52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0E001" w14:textId="7BE986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E6108" w14:textId="05A588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413CB6" w14:paraId="447304F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706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12E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64F0636" w14:textId="165944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0AE151E" w14:textId="57D842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CEF05" w14:textId="77398A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A8BD3" w14:textId="7F73EA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413CB6" w14:paraId="20DB92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2D73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838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28F4F74" w14:textId="7CD096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EE7CD2F" w14:textId="5985C9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77F2E" w14:textId="6BB7D9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6F256" w14:textId="010555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413CB6" w14:paraId="5FD7F9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0651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2F8C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01EA077" w14:textId="2243C5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1FEDBA8" w14:textId="3DD968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DA17B" w14:textId="7DBFC3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E9A2" w14:textId="1473E7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13CB6" w14:paraId="645866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F06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AC8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7EBFB1A" w14:textId="184B18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30CF2B5" w14:textId="13BCB2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7D08F" w14:textId="5A86E9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8F0BD" w14:textId="086BA4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13CB6" w14:paraId="2162954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3DA2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475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DAD5061" w14:textId="6AFBFA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CF16B10" w14:textId="4F527F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505C7" w14:textId="308541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B6946" w14:textId="38A7E5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413CB6" w14:paraId="1951466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6498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0378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49F34AB" w14:textId="1E967C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4AB48346" w14:textId="01CDEF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CF7A3" w14:textId="270720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4EE93" w14:textId="3A2339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413CB6" w14:paraId="1BC17B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5F44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9C1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F3E230" w14:textId="6C615C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0939304B" w14:textId="6BE1E4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E7374" w14:textId="0D621D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00A8C" w14:textId="776687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413CB6" w14:paraId="491A15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F9E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06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F7EB2E3" w14:textId="6357FE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AA170ED" w14:textId="07E64C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6125B" w14:textId="7DF1D6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B1A3B" w14:textId="6C6A03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413CB6" w14:paraId="12116FD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5D2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94C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EE0D7E0" w14:textId="0B2FA2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2C6852A" w14:textId="557870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F7F77" w14:textId="7C977B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9BE97" w14:textId="509403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413CB6" w14:paraId="1E4FAE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C3B6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0F13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1B35174" w14:textId="6EB012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748B3FF" w14:textId="4B6887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E03D7" w14:textId="1B199C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656E0" w14:textId="050EEB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413CB6" w14:paraId="4CFBCE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EEBD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B24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688CF8A" w14:textId="4A3A39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675" w:type="pct"/>
            <w:tcBorders>
              <w:top w:val="nil"/>
              <w:left w:val="nil"/>
              <w:bottom w:val="single" w:sz="4" w:space="0" w:color="000000"/>
              <w:right w:val="single" w:sz="4" w:space="0" w:color="000000"/>
            </w:tcBorders>
            <w:shd w:val="clear" w:color="auto" w:fill="auto"/>
            <w:noWrap/>
            <w:vAlign w:val="bottom"/>
            <w:hideMark/>
          </w:tcPr>
          <w:p w14:paraId="198EAA91" w14:textId="071125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23074" w14:textId="3EC5D2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9952" w14:textId="17B52F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413CB6" w14:paraId="543408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CE52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0AD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74A38CF" w14:textId="51187C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5724C8B" w14:textId="3FCE56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F4731" w14:textId="697DC0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ADC58" w14:textId="0724C4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413CB6" w14:paraId="7194737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9B6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823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B6E5E98" w14:textId="64CD63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c>
          <w:tcPr>
            <w:tcW w:w="675" w:type="pct"/>
            <w:tcBorders>
              <w:top w:val="nil"/>
              <w:left w:val="nil"/>
              <w:bottom w:val="single" w:sz="4" w:space="0" w:color="000000"/>
              <w:right w:val="single" w:sz="4" w:space="0" w:color="000000"/>
            </w:tcBorders>
            <w:shd w:val="clear" w:color="auto" w:fill="auto"/>
            <w:noWrap/>
            <w:vAlign w:val="bottom"/>
            <w:hideMark/>
          </w:tcPr>
          <w:p w14:paraId="742FB419" w14:textId="683C46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D1CD7" w14:textId="3B4432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84464" w14:textId="647046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13,972,381.56 </w:t>
            </w:r>
          </w:p>
        </w:tc>
      </w:tr>
      <w:tr w:rsidR="00413CB6" w14:paraId="58FFDF0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E6C7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153472D8" w14:textId="31EE6E6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24,799,682.31 </w:t>
            </w:r>
          </w:p>
        </w:tc>
        <w:tc>
          <w:tcPr>
            <w:tcW w:w="675" w:type="pct"/>
            <w:tcBorders>
              <w:top w:val="nil"/>
              <w:left w:val="nil"/>
              <w:bottom w:val="single" w:sz="4" w:space="0" w:color="000000"/>
              <w:right w:val="single" w:sz="4" w:space="0" w:color="000000"/>
            </w:tcBorders>
            <w:shd w:val="clear" w:color="D8D8D8" w:fill="D8D8D8"/>
            <w:noWrap/>
            <w:vAlign w:val="bottom"/>
            <w:hideMark/>
          </w:tcPr>
          <w:p w14:paraId="182678E0" w14:textId="194D47E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F7E9E4" w14:textId="3A47C5C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4925D" w14:textId="076A07A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24,799,682.31 </w:t>
            </w:r>
          </w:p>
        </w:tc>
      </w:tr>
      <w:tr w:rsidR="00413CB6" w14:paraId="212D4D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B5F2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DB4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2B0FC9F" w14:textId="35D939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6AD83447" w14:textId="2EC511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83CE" w14:textId="44B771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7F1AA0" w14:textId="1D091E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413CB6" w14:paraId="708F4F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FA1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222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29F54B0" w14:textId="1C2A4A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580BA68" w14:textId="7B8962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BF2C8" w14:textId="7CBE87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DDC0B" w14:textId="5A3F11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413CB6" w14:paraId="2E82E6F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4738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207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95A3979" w14:textId="24065F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55B95F9" w14:textId="651C6B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4215" w14:textId="2CDAD6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4E431" w14:textId="171AC8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13CB6" w14:paraId="4361FA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48B2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AE1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C6454E0" w14:textId="0CCF0D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018CFAC" w14:textId="502545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B919" w14:textId="1EE102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0D617" w14:textId="4D9856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413CB6" w14:paraId="14253D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C8D4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C74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3121397" w14:textId="38A071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786654B" w14:textId="332947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B520" w14:textId="0F257C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98663" w14:textId="74A76C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413CB6" w14:paraId="481291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110B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BAA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B13A31" w14:textId="53ED9D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7E124B0E" w14:textId="3EC1C7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64F73" w14:textId="082F98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2AFE4" w14:textId="4EEA2B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413CB6" w14:paraId="0EEE068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E370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133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466C09EC" w14:textId="11C084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39C57827" w14:textId="051507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F4CB4" w14:textId="13CA6D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E7BBE" w14:textId="6FA007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413CB6" w14:paraId="075568C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C84F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4D1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3EA597D" w14:textId="281C06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077E801" w14:textId="3AE5F5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C2ECD" w14:textId="74E999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5067" w14:textId="573EFA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413CB6" w14:paraId="0BB584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10FE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AFB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CAE63DC" w14:textId="263AEE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939E0F6" w14:textId="5DFB92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828E4" w14:textId="09698E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57F68" w14:textId="283E0E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413CB6" w14:paraId="1BCF01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0077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1F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52E00AFE" w14:textId="243FB1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78128105" w14:textId="4DC051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C9958" w14:textId="3ACB9E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3C0FA" w14:textId="49A495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413CB6" w14:paraId="7C3124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B8E6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353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71A2F3C" w14:textId="505A43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606,409.56 </w:t>
            </w:r>
          </w:p>
        </w:tc>
        <w:tc>
          <w:tcPr>
            <w:tcW w:w="675" w:type="pct"/>
            <w:tcBorders>
              <w:top w:val="nil"/>
              <w:left w:val="nil"/>
              <w:bottom w:val="single" w:sz="4" w:space="0" w:color="000000"/>
              <w:right w:val="single" w:sz="4" w:space="0" w:color="000000"/>
            </w:tcBorders>
            <w:shd w:val="clear" w:color="auto" w:fill="auto"/>
            <w:noWrap/>
            <w:vAlign w:val="bottom"/>
            <w:hideMark/>
          </w:tcPr>
          <w:p w14:paraId="5292E338" w14:textId="6210BC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3ADB0" w14:textId="58748F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B2AAE" w14:textId="351C51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606,409.56 </w:t>
            </w:r>
          </w:p>
        </w:tc>
      </w:tr>
      <w:tr w:rsidR="00413CB6" w14:paraId="5C8AD5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A293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02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C7912DF" w14:textId="0E393B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5BD5DA63" w14:textId="07D054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7FEF4" w14:textId="3A41A8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C9B33" w14:textId="3416F8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413CB6" w14:paraId="37019B3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D73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4CC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582F353" w14:textId="7781CB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BBD7172" w14:textId="2ED0B3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60865" w14:textId="697398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C656" w14:textId="40927A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413CB6" w14:paraId="0DA9E7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BB1B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DB0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79FA9005" w14:textId="6ACCF5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C74139E" w14:textId="42D435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15B5B" w14:textId="4EBADE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A8C6D" w14:textId="4A6B56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413CB6" w14:paraId="352D828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C17B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5D88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B0FF30D" w14:textId="3BB2DD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DEC3547" w14:textId="08D494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4D2DD" w14:textId="095066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A3B9C" w14:textId="056EDC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413CB6" w14:paraId="12A742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61B8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A44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475F9B9" w14:textId="36F2D1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2CF9EFC5" w14:textId="761E67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02FF0" w14:textId="5F0188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BB5B8" w14:textId="394A6B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413CB6" w14:paraId="022FD3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120F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98A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EC05F60" w14:textId="68A460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2517AF4F" w14:textId="501439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D28FB" w14:textId="5F07E0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9D4A7" w14:textId="17B07B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413CB6" w14:paraId="2F1A8F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44D7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C2BF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AB07960" w14:textId="1253C7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F2D4A71" w14:textId="03970B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A07A" w14:textId="4FF4CD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2307B" w14:textId="14150D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13CB6" w14:paraId="0A361F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025D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9E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0744616" w14:textId="4C1B2A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7B1A30A" w14:textId="2637B1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8A9CD" w14:textId="7C45B3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6D7EB" w14:textId="5008CE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413CB6" w14:paraId="12FBB0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37A7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F4B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764E767" w14:textId="4D9239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350E2845" w14:textId="3DE00E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BAE56" w14:textId="7FA4FB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C2030" w14:textId="4F9172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413CB6" w14:paraId="1B396B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FCB6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B66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949FA2E" w14:textId="33E268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60F987E" w14:textId="01010A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9F52F" w14:textId="337117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FFCFE" w14:textId="1B68F2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413CB6" w14:paraId="244BB31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E19C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718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7EF9697" w14:textId="41FDCC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D70FD30" w14:textId="0ECF29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E0E93" w14:textId="5F0ED6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20C39" w14:textId="32B0E1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413CB6" w14:paraId="1F8C96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123D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7A2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BD0F9D7" w14:textId="0DAC97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B0D6694" w14:textId="0A9043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4FB75" w14:textId="4EC120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F7A1D" w14:textId="47437C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413CB6" w14:paraId="1D2289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F68D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6B37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E7F934D" w14:textId="1DBCEB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7F42DE37" w14:textId="551A7F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3DDE4" w14:textId="16D531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43BB0" w14:textId="1B6104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413CB6" w14:paraId="1A1375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E816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6274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99D9BBF" w14:textId="58BFF7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E6CB6C4" w14:textId="13F2DB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C68E0" w14:textId="2FA283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033E3" w14:textId="2C98F7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413CB6" w14:paraId="7AA82D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F171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5058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F60D1FE" w14:textId="403BA1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64FCF3" w14:textId="5D3247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8E3E5" w14:textId="617EAA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BBE81" w14:textId="1A65D5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413CB6" w14:paraId="6AEBB95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BB7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B31C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8668F64" w14:textId="5EABD1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c>
          <w:tcPr>
            <w:tcW w:w="675" w:type="pct"/>
            <w:tcBorders>
              <w:top w:val="nil"/>
              <w:left w:val="nil"/>
              <w:bottom w:val="single" w:sz="4" w:space="0" w:color="000000"/>
              <w:right w:val="single" w:sz="4" w:space="0" w:color="000000"/>
            </w:tcBorders>
            <w:shd w:val="clear" w:color="auto" w:fill="auto"/>
            <w:noWrap/>
            <w:vAlign w:val="bottom"/>
            <w:hideMark/>
          </w:tcPr>
          <w:p w14:paraId="2197D203" w14:textId="045FB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07908" w14:textId="0725E3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00DBD" w14:textId="4778AD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1,232,850.86 </w:t>
            </w:r>
          </w:p>
        </w:tc>
      </w:tr>
      <w:tr w:rsidR="00413CB6" w14:paraId="4A5F0FC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31D5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99C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A030F9E" w14:textId="5474F8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727AF1B1" w14:textId="6992C1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71693" w14:textId="05BDC9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9E83B" w14:textId="487B4A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413CB6" w14:paraId="1205DF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C1D4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D0A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6E6C6CD" w14:textId="2DAA0D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E655D8C" w14:textId="512E4D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28ABF" w14:textId="55CC17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16E6C" w14:textId="20AD3F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413CB6" w14:paraId="2961F83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BFBC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B2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E6244D3" w14:textId="2ADBC1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5AF725E5" w14:textId="799D3F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5BAD3" w14:textId="663505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D1B6C" w14:textId="056343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413CB6" w14:paraId="51B5DC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C4B1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9AD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70B2F6" w14:textId="694F2E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368E4496" w14:textId="221DF0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F155" w14:textId="248BAC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BFE41" w14:textId="2FA4C1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413CB6" w14:paraId="0273F87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9F0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D08C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47DB6B" w14:textId="2EBD06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9B97934" w14:textId="47A2EF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B97DB" w14:textId="49C952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D8FD7" w14:textId="73FB02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413CB6" w14:paraId="11A3BB6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E7F2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052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AFC2978" w14:textId="360AFD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6CFAFF1" w14:textId="493819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D981A" w14:textId="342B14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0F855" w14:textId="07C666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413CB6" w14:paraId="30A172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864A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A7A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DE85776" w14:textId="499706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5702847" w14:textId="3E96EE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6008A" w14:textId="08D359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F7252" w14:textId="3AD3C5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413CB6" w14:paraId="273AF4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99F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9E0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C45E58" w14:textId="3E4CEB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1642A91" w14:textId="329C47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1B2EC" w14:textId="4173E8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9F50F" w14:textId="2727F9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413CB6" w14:paraId="3BFA0D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0BBD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3F0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85258A5" w14:textId="3AFCE2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A1FB1C5" w14:textId="695C83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3A7C2" w14:textId="331FC7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7AB78" w14:textId="3B227B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413CB6" w14:paraId="3976DA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D6D1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DBE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B7ABD17" w14:textId="5A9817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EB4EBD1" w14:textId="6C80FB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7A4FE" w14:textId="10EF40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65AF" w14:textId="4A5A43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413CB6" w14:paraId="52883AC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4224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438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0A7AD14" w14:textId="1C7075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BA7CE6E" w14:textId="1C0E32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71699" w14:textId="59830C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AADBF" w14:textId="3C5C8C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413CB6" w14:paraId="5FFBA97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39538"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EC076A2" w14:textId="7CEFE30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68941744" w14:textId="2CDBCAF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4D73A2" w14:textId="74031A7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59BEDA" w14:textId="4C9B92A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11,654,642.48 </w:t>
            </w:r>
          </w:p>
        </w:tc>
      </w:tr>
      <w:tr w:rsidR="00413CB6" w14:paraId="54EE3AF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0B58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02B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86E96FD" w14:textId="208403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75A3500F" w14:textId="762735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33BB9" w14:textId="28E3C8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56EDD1" w14:textId="3DF7D7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413CB6" w14:paraId="35AED0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855D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10F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20CA8DD" w14:textId="7F8C7C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71960" w14:textId="3C9263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551B6" w14:textId="7BA374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CAB26" w14:textId="4A0F89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13CB6" w14:paraId="559CFD0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98B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C59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39C09B8" w14:textId="05240E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42DB210" w14:textId="1C3F53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4B799" w14:textId="1944E2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453BA" w14:textId="48899B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413CB6" w14:paraId="3F8BF4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3FC7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A266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4E40BD00" w14:textId="4A2746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F8996" w14:textId="750312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DF824" w14:textId="149615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3CD7" w14:textId="51BEC7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13CB6" w14:paraId="776283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E589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3F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940E113" w14:textId="70A11D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9076D44" w14:textId="6B0566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7C1F7" w14:textId="1F9777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8E8AA" w14:textId="0DB1F0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413CB6" w14:paraId="1FE76D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037A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502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00664C73" w14:textId="1B6E39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F834F" w14:textId="3EFE57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D5BFE" w14:textId="045429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F15E2" w14:textId="25B5BB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413CB6" w14:paraId="5AC347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5438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C78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5C17B845" w14:textId="09588A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505144C" w14:textId="4478F7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6A4B" w14:textId="5B1947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B269" w14:textId="0C334A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413CB6" w14:paraId="7674AFD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8AC1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DB7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8B3CE94" w14:textId="46FF61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c>
          <w:tcPr>
            <w:tcW w:w="675" w:type="pct"/>
            <w:tcBorders>
              <w:top w:val="nil"/>
              <w:left w:val="nil"/>
              <w:bottom w:val="single" w:sz="4" w:space="0" w:color="000000"/>
              <w:right w:val="single" w:sz="4" w:space="0" w:color="000000"/>
            </w:tcBorders>
            <w:shd w:val="clear" w:color="auto" w:fill="auto"/>
            <w:noWrap/>
            <w:vAlign w:val="bottom"/>
            <w:hideMark/>
          </w:tcPr>
          <w:p w14:paraId="5509041E" w14:textId="5B993E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FD282" w14:textId="16F146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B965F" w14:textId="37E6DB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r>
      <w:tr w:rsidR="00413CB6" w14:paraId="3C4034F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B030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101073A" w14:textId="4C5A541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F1F80" w14:textId="3329B52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E84CD6" w14:textId="62DAC17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D897B1" w14:textId="7FEF705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5,998,059.63 </w:t>
            </w:r>
          </w:p>
        </w:tc>
      </w:tr>
      <w:tr w:rsidR="00413CB6" w14:paraId="686FBF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DF05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AA5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1DCD2AE" w14:textId="6F9773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5F8B16D4" w14:textId="1A0F72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7B700" w14:textId="67F285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348219" w14:textId="5D8A1B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413CB6" w14:paraId="1F8662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B9A8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80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958864D" w14:textId="184506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516E8" w14:textId="3C1E1D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CA172" w14:textId="276300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A39C0" w14:textId="32F837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413CB6" w14:paraId="18B358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BBE9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BF8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47DD011" w14:textId="69F29C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39A3CDBD" w14:textId="0F31BC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8A7A2" w14:textId="71636A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3DD73" w14:textId="523640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413CB6" w14:paraId="36B4F4D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02FE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BBE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42C933A7" w14:textId="26B0AA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c>
          <w:tcPr>
            <w:tcW w:w="675" w:type="pct"/>
            <w:tcBorders>
              <w:top w:val="nil"/>
              <w:left w:val="nil"/>
              <w:bottom w:val="single" w:sz="4" w:space="0" w:color="000000"/>
              <w:right w:val="single" w:sz="4" w:space="0" w:color="000000"/>
            </w:tcBorders>
            <w:shd w:val="clear" w:color="auto" w:fill="auto"/>
            <w:noWrap/>
            <w:vAlign w:val="bottom"/>
            <w:hideMark/>
          </w:tcPr>
          <w:p w14:paraId="3BCF74B2" w14:textId="3D842F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CA124" w14:textId="7DE835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E98B3" w14:textId="1F58A8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761,948.00 </w:t>
            </w:r>
          </w:p>
        </w:tc>
      </w:tr>
      <w:tr w:rsidR="00413CB6" w14:paraId="1A75361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12EC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C3F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3FBDF21" w14:textId="73AB37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70ABAB89" w14:textId="749452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0899B" w14:textId="6E5B13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BA2E7" w14:textId="2AC33D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413CB6" w14:paraId="7B327F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9A0D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D568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C3DC992" w14:textId="5E6DF5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96AACEC" w14:textId="634419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8AD20" w14:textId="38BA61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6AB32" w14:textId="5E0A4A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413CB6" w14:paraId="4534207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9A40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6B5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4B8F6DE2" w14:textId="766292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58774819" w14:textId="3F3AAA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5CE7B" w14:textId="1B0A53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F3800" w14:textId="3680B8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413CB6" w14:paraId="079BC2B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CDF4C7"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734730D" w14:textId="6C09A78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c>
          <w:tcPr>
            <w:tcW w:w="675" w:type="pct"/>
            <w:tcBorders>
              <w:top w:val="nil"/>
              <w:left w:val="nil"/>
              <w:bottom w:val="single" w:sz="4" w:space="0" w:color="000000"/>
              <w:right w:val="single" w:sz="4" w:space="0" w:color="000000"/>
            </w:tcBorders>
            <w:shd w:val="clear" w:color="A5A5A5" w:fill="A5A5A5"/>
            <w:noWrap/>
            <w:vAlign w:val="bottom"/>
            <w:hideMark/>
          </w:tcPr>
          <w:p w14:paraId="222E7DD6" w14:textId="3FE0B03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9E327D" w14:textId="4D5D7B2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C03C4A6" w14:textId="66565C5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55,687,724.31 </w:t>
            </w:r>
          </w:p>
        </w:tc>
      </w:tr>
      <w:tr w:rsidR="00413CB6" w14:paraId="6753BA5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89E1E"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7D26F056" w14:textId="47CA5E1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DF14CB" w14:textId="29B9C18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2D8BD5" w14:textId="642717A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5A4D4A" w14:textId="624F86A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413CB6" w14:paraId="67BF89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1819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39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47E5411" w14:textId="429F43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D6BDC87" w14:textId="709400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80467" w14:textId="7CE41C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DC9B1" w14:textId="58DF98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413CB6" w14:paraId="4E99CD9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898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7F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2FD06D6" w14:textId="7E962A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5FFC05A6" w14:textId="584A0E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19D33" w14:textId="5ABF38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89CF2" w14:textId="5F5F60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413CB6" w14:paraId="02E234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05C3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8A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313EEB7" w14:textId="5464D8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EB99416" w14:textId="70F8F5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2CCEA" w14:textId="39D96D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BEAF9" w14:textId="147822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13CB6" w14:paraId="17476E9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431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F1A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47B2A5F" w14:textId="6F4937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4158768" w14:textId="105E59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8753A" w14:textId="75B193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600BF" w14:textId="3336ED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13CB6" w14:paraId="03CA83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A4A1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9D0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FC16CF0" w14:textId="4C8E6C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D26A6" w14:textId="403B6E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AB0F" w14:textId="5BD986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F48D8" w14:textId="08BBFE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13CB6" w14:paraId="77FCBC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5CAE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541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9A75F8D" w14:textId="5201FF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5097C0B" w14:textId="11A70D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860FA" w14:textId="7B29E5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D2C64" w14:textId="0A50C7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413CB6" w14:paraId="2DDF6CA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5F2C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5B5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34D13A4" w14:textId="5F5042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EF737F2" w14:textId="050D45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A0FAF" w14:textId="3A4CDC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8A56F" w14:textId="65E5F2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13CB6" w14:paraId="5ECAEBF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796D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25F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5AFC27" w14:textId="5FEDDF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4883024" w14:textId="426C9E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BDC53" w14:textId="445AF9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030C0" w14:textId="1C9035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413CB6" w14:paraId="7844B49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C82F5"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5C8CB5F" w14:textId="434C1AC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232EB13D" w14:textId="73C38F3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522DB4" w14:textId="4DD4B51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B0233D" w14:textId="3481433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413CB6" w14:paraId="4326C0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2335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798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B721387" w14:textId="677614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264289D" w14:textId="653BD0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6F191" w14:textId="58BA9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E1C0B" w14:textId="07250F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13CB6" w14:paraId="28BC997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31F7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C24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000C5D88" w14:textId="4AD839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56CD809" w14:textId="0DE692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8C2DC" w14:textId="004501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67A2" w14:textId="53929A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413CB6" w14:paraId="05478B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8BF2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B03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CBAE35E" w14:textId="2F1C68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68B15D18" w14:textId="4E6795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D5AA6" w14:textId="4D379A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B98F3" w14:textId="376666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413CB6" w14:paraId="430B37E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D017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EE3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1244CA9" w14:textId="2C98A9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89DB0E3" w14:textId="1C6627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79E80" w14:textId="02A9B2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86A84" w14:textId="648C7D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13CB6" w14:paraId="46CEC9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B51C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60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1907CE8" w14:textId="089960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F14AB52" w14:textId="03D6E8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D36DD" w14:textId="2A11D1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EA076" w14:textId="18D2A8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413CB6" w14:paraId="68360EA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320E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266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677D7BE" w14:textId="393C57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E9C81B8" w14:textId="56E01D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946AF" w14:textId="50C906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9956A" w14:textId="043D49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13CB6" w14:paraId="3915D8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CDBF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018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8EFA5A5" w14:textId="756B38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2B45D" w14:textId="61B871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E0C5C" w14:textId="3D67A7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CDE38" w14:textId="304488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413CB6" w14:paraId="68BAF8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E05B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D66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E51A7AC" w14:textId="1CD559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A384A" w14:textId="4982D8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E61AD" w14:textId="2D0C8E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5E7D1" w14:textId="53C4F1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413CB6" w14:paraId="2D72D6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48E3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7E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73DA1A45" w14:textId="1EB2A7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112EB1D2" w14:textId="7A30D4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8765E" w14:textId="78786C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1CD04" w14:textId="55801D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413CB6" w14:paraId="74A7277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2B0F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AD6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E335573" w14:textId="58CA97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2620E99" w14:textId="4C8704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6B3C3" w14:textId="6A0A79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B11D1" w14:textId="4CE2B8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413CB6" w14:paraId="67C491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1BDF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1C6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A30F202" w14:textId="5C02C2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2C111EB" w14:textId="4F8E92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1A05" w14:textId="39DBDA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80DC1" w14:textId="151B91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13CB6" w14:paraId="5AAEEE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EC91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557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FB89153" w14:textId="032DBD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66AC0766" w14:textId="49EB45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4C3C5" w14:textId="319678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5619" w14:textId="0B6BE3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13CB6" w14:paraId="5EC1836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FC41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BE2C50D" w14:textId="356F377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5AE78FC" w14:textId="25B6EE5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643FBA" w14:textId="41A7C05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DED96DD" w14:textId="275BD73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20,852,679.17 </w:t>
            </w:r>
          </w:p>
        </w:tc>
      </w:tr>
      <w:tr w:rsidR="00413CB6" w14:paraId="69194D6B" w14:textId="77777777" w:rsidTr="00413CB6">
        <w:trPr>
          <w:trHeight w:val="20"/>
        </w:trPr>
        <w:tc>
          <w:tcPr>
            <w:tcW w:w="86" w:type="pct"/>
            <w:tcBorders>
              <w:top w:val="nil"/>
              <w:left w:val="nil"/>
              <w:bottom w:val="single" w:sz="4" w:space="0" w:color="000000"/>
              <w:right w:val="nil"/>
            </w:tcBorders>
            <w:shd w:val="clear" w:color="auto" w:fill="auto"/>
            <w:noWrap/>
            <w:vAlign w:val="bottom"/>
            <w:hideMark/>
          </w:tcPr>
          <w:p w14:paraId="40DA4468" w14:textId="77777777" w:rsidR="00413CB6" w:rsidRDefault="00413CB6" w:rsidP="00413CB6">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07F22A6" w14:textId="77777777" w:rsidR="00413CB6" w:rsidRDefault="00413CB6" w:rsidP="00413CB6">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860FE1D" w14:textId="3076FDFC"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18723" w14:textId="241A4608"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1312" w14:textId="6F2A5E38"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AA6CB6" w14:textId="1D057C1D"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413CB6" w14:paraId="104AB2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BF0C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062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A9DA80C" w14:textId="680881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D44BF23" w14:textId="6F3F7D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4F0C" w14:textId="583648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65514" w14:textId="4530CC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13CB6" w14:paraId="21A1869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7CE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0967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A48610A" w14:textId="515B89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25BF9D5E" w14:textId="5AA970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E5BB" w14:textId="5D5FDF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E14D2" w14:textId="7B3A40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413CB6" w14:paraId="2158DA0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63C6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92A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A1D1845" w14:textId="36EB1E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9390142" w14:textId="645738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213ED" w14:textId="71A369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32180" w14:textId="3ACF98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413CB6" w14:paraId="3697A96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1370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E4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117E391B" w14:textId="0B03DB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2616899" w14:textId="2C3ECB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67A5D" w14:textId="1C8FDC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1383F" w14:textId="268686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413CB6" w14:paraId="6C4CB98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A5F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4773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B1A9B6D" w14:textId="1644C5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6C99E22" w14:textId="19D259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449A8" w14:textId="1894EC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A7A90" w14:textId="0BADBB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413CB6" w14:paraId="6FB7781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7753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8D0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BBAA242" w14:textId="24F12E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1EFAAD9" w14:textId="34BA0D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A1DD3" w14:textId="7A1E8D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FD12" w14:textId="5D4B38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413CB6" w14:paraId="03A3BB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574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E37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A2A559D" w14:textId="454940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652326E6" w14:textId="68BF13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82E9B" w14:textId="730BC4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0BD1C" w14:textId="4E0CA7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413CB6" w14:paraId="6C6BC5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59B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25B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5FC3F84" w14:textId="50441E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D8877" w14:textId="0B7E4A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90B16" w14:textId="715A3B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AF3E8" w14:textId="7A96EE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413CB6" w14:paraId="5BC853C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49E8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1C7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C09B7B7" w14:textId="143B73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BD9B029" w14:textId="3685F2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7F614" w14:textId="7836E9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274B" w14:textId="31CE6B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413CB6" w14:paraId="7135CD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792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E4C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F33A5E3" w14:textId="7769E1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1B6FA7BF" w14:textId="0FD2F9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2F94B" w14:textId="6945D1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280D9" w14:textId="512CAD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413CB6" w14:paraId="06150B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BC8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629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2EA352E" w14:textId="7C67DF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5E07034B" w14:textId="7698B5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64F6D" w14:textId="343A47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1FA1D" w14:textId="570BAD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413CB6" w14:paraId="40D454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BC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127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47314BD" w14:textId="21A24C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DEF6D21" w14:textId="74CB7B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A55FE" w14:textId="38FCB9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1C44B" w14:textId="6F6C51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413CB6" w14:paraId="739B4A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CCB9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58B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3773DCC" w14:textId="4FD5B2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08A825D" w14:textId="784371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82006" w14:textId="0F4304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151C7" w14:textId="654484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413CB6" w14:paraId="63137E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50A9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7D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7C88BD8A" w14:textId="759033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4DC474D" w14:textId="3D4FB2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82BAA" w14:textId="07C663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FF8AB" w14:textId="338763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413CB6" w14:paraId="7BC279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37D2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4E1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9091193" w14:textId="5C5790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BF3F3F2" w14:textId="4A2E3D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24B18" w14:textId="7E6F73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78E15" w14:textId="6CDA8C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413CB6" w14:paraId="5FCA06E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9AD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213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84FE43D" w14:textId="02CE06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4BF3AF02" w14:textId="2248B1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DB811" w14:textId="38C98F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B43EE" w14:textId="4647A1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413CB6" w14:paraId="1C63CF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7DF7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431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2AE6C02" w14:textId="413A18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8724484" w14:textId="04EE2D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B7A36" w14:textId="33E399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C1F90" w14:textId="2AB152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413CB6" w14:paraId="29F5AF7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DDA1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55C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35976E8" w14:textId="0EFE98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A335276" w14:textId="2B3AD3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4AD7" w14:textId="0F1815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6E902" w14:textId="41B7BD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413CB6" w14:paraId="24080B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5BD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51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EBD0164" w14:textId="104A04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3EB5BC7" w14:textId="2656D6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CC446" w14:textId="3C8308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2893E" w14:textId="7102B3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413CB6" w14:paraId="55DC2D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3AC1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D46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D5077F6" w14:textId="76E5E9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316D19E" w14:textId="7E1380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4452F" w14:textId="766AFD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EEB0E" w14:textId="2EB38E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413CB6" w14:paraId="6CC795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7E1B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C68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FA66AA1" w14:textId="3C7A23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E55973A" w14:textId="1291E2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765E9" w14:textId="1761EB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D6D51" w14:textId="178D46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413CB6" w14:paraId="27E90FD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B412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40E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9BA69B6" w14:textId="387BC2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F764C26" w14:textId="43BD3B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43042" w14:textId="5534F5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C47BE" w14:textId="190A5C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413CB6" w14:paraId="0F5382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1F12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CCE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D77E300" w14:textId="0CF1A7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B4C4920" w14:textId="1EC9E6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E071A" w14:textId="322467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325F2" w14:textId="3CBAFC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413CB6" w14:paraId="5AABB86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2283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DC4A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64F4D56" w14:textId="0EC74D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B5694F6" w14:textId="2EF092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D8E76" w14:textId="6ED985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30B1" w14:textId="32EFF9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413CB6" w14:paraId="09BF6A8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D8FC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1106DCC" w14:textId="0CE76B0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7E511C06" w14:textId="51E9501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AD081F" w14:textId="61145B7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1D3D23" w14:textId="011E353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12,276,707.79 </w:t>
            </w:r>
          </w:p>
        </w:tc>
      </w:tr>
      <w:tr w:rsidR="00413CB6" w14:paraId="37F3534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70F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FD0DD4C" w14:textId="5C9639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AC6A612" w14:textId="68707A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DC4F4" w14:textId="5CE708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971E6" w14:textId="63247C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413CB6" w14:paraId="7BE761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C48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7B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F3E99FF" w14:textId="3A8E71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FA6ADCB" w14:textId="1D0BD4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1CC9" w14:textId="3BD256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B3545" w14:textId="66F482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13CB6" w14:paraId="57A8D3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B7FA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70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78BA2830" w14:textId="1242A4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18A4C10F" w14:textId="6097AC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F2D9A" w14:textId="32E513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5158F" w14:textId="24DB61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413CB6" w14:paraId="351D5C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CC38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5D0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6C53E5E" w14:textId="4C8126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7F67A8C" w14:textId="58B9DB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838AE" w14:textId="144CC1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353A8" w14:textId="718FCB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413CB6" w14:paraId="0BE8F45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605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AB4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2E26028" w14:textId="760F76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18FB4FF" w14:textId="29374D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8C02" w14:textId="06C03A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D563" w14:textId="57AFF9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413CB6" w14:paraId="287C9DD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231A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7BD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6D08EE3" w14:textId="51F3E9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4A067EDE" w14:textId="671B80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DF3C5" w14:textId="104BFD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DC6B3" w14:textId="7267C2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413CB6" w14:paraId="576C28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1032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296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A803A0D" w14:textId="2710AD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43FB6B2" w14:textId="6E23A2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0D0C9" w14:textId="09B761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68E40" w14:textId="2C74E5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413CB6" w14:paraId="5A951B3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235E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A163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E63F4CE" w14:textId="566AFC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BB36A17" w14:textId="69732E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9B384" w14:textId="20B4C0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8D3E1" w14:textId="0287CE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413CB6" w14:paraId="62A2B3C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8A2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D17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46C2702" w14:textId="2674D9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142E1" w14:textId="1CAD06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F92B1" w14:textId="6EE438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9227" w14:textId="145CED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413CB6" w14:paraId="3B91EA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738A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424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9180157" w14:textId="3C5412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8F80FBD" w14:textId="7ADCC2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0BB25" w14:textId="293522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87373" w14:textId="21FCC4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413CB6" w14:paraId="5AA9BD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BF3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975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0F80EFC" w14:textId="6EB68A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76394BD" w14:textId="58470A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E0388" w14:textId="31091A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A5ACA" w14:textId="7AAE87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413CB6" w14:paraId="7E12FB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3CAE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AC5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EB8B533" w14:textId="29A542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5F0C28A9" w14:textId="0B0F3C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D201" w14:textId="48E4E5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55ECF" w14:textId="62AC7B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413CB6" w14:paraId="125DA99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9B36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4A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46689C6" w14:textId="3A9297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CC03916" w14:textId="35B3FB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AD7C3" w14:textId="0E1242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4145A" w14:textId="3330D7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13CB6" w14:paraId="6669376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0117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2B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4924108" w14:textId="7ECA44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9D5B0C9" w14:textId="2F34A0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C09E7" w14:textId="31645E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4B891" w14:textId="225D00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13CB6" w14:paraId="4CABC5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ED15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0F0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755A6B" w14:textId="33CDF3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E1A89D8" w14:textId="481B9F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70E8A" w14:textId="5A006A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5B3B4" w14:textId="745E70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13CB6" w14:paraId="2B98866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95EA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1B4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FAD6F25" w14:textId="1DAA7C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2B8D9B36" w14:textId="197045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82601" w14:textId="5963F6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6E7D3" w14:textId="707F83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13CB6" w14:paraId="020E0F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92E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051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15EC0572" w14:textId="6796C4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A9994CC" w14:textId="238167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E1A4C" w14:textId="187764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39454" w14:textId="34E2FC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413CB6" w14:paraId="7DF92E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78B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117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3CD5C17" w14:textId="44C2CA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8529281" w14:textId="0A9591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B48E4" w14:textId="06BC28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80735" w14:textId="32D01B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413CB6" w14:paraId="31F793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80CC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00D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C67CEAD" w14:textId="3E1169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5709FFD" w14:textId="3899DF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57EC" w14:textId="358B1C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7B641" w14:textId="110145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13CB6" w14:paraId="53C6CC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0EA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1C3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25C3C" w14:textId="3D1F1D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B392774" w14:textId="3C1162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B6A89" w14:textId="75B8F6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306C0" w14:textId="451453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413CB6" w14:paraId="087488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76D1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07C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98E751E" w14:textId="19DA90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FCF8C" w14:textId="6A8F63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A0AEC" w14:textId="14BF05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1CA23" w14:textId="47D75F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413CB6" w14:paraId="7A2466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DB2D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C9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A93C6D9" w14:textId="665B8A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2403F1C" w14:textId="0A2BCE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1EB90" w14:textId="74CED1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6DDB6" w14:textId="062B6E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413CB6" w14:paraId="556899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3D55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BF2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21C28D4" w14:textId="2A3DB8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7D571C36" w14:textId="5AA82A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24399" w14:textId="1C4235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8015A" w14:textId="531F71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413CB6" w14:paraId="5FD0BCC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5AE1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4A5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2C2DB4" w14:textId="38E2C7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4E2074A" w14:textId="0B4C55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E84DD" w14:textId="4C282B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BEA1A" w14:textId="6817FB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413CB6" w14:paraId="5F8EC7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766F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562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18A3DDC" w14:textId="4D67BE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6F740027" w14:textId="2E3B1B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D333" w14:textId="3BE397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12F41" w14:textId="5C2517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413CB6" w14:paraId="2A2F11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1E34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7C1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204BAF26" w14:textId="3F00D3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28B14AE" w14:textId="2BDCF1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522CF" w14:textId="614974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569F7" w14:textId="03D0B5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413CB6" w14:paraId="53B5151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CD25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DBD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A4041E3" w14:textId="74775E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CA50B" w14:textId="392511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448F9" w14:textId="39F47E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5837" w14:textId="404A3B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413CB6" w14:paraId="2D22BE9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5F3E8"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A9AF71A" w14:textId="0D056F7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0688E5" w14:textId="37AB7CA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BE9AF9" w14:textId="217E101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4C1DDF" w14:textId="561368C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7,127,313.98 </w:t>
            </w:r>
          </w:p>
        </w:tc>
      </w:tr>
      <w:tr w:rsidR="00413CB6" w14:paraId="71332306"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F5904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FABBD57" w14:textId="09891A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2A8BA77F" w14:textId="5CE45C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57466" w14:textId="3B8658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F4EE9" w14:textId="38D200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413CB6" w14:paraId="6F489EE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89F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10BC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50D5724" w14:textId="6554B9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3BD4BA00" w14:textId="5A94DA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5522" w14:textId="269E2B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EEFF7" w14:textId="3428F2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13CB6" w14:paraId="72BCD3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4413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75B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28C8E58" w14:textId="1012DC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53D7C98" w14:textId="0DED58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196A8" w14:textId="539B17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D70CA" w14:textId="69B79A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413CB6" w14:paraId="2DA9ED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4A84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815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4324EABD" w14:textId="5A79AA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A4E1A6A" w14:textId="2C5DD9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858D5" w14:textId="0EF00B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4B4D3" w14:textId="61C960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13CB6" w14:paraId="5C5D4F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9221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D96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7F461816" w14:textId="191C85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F16FC54" w14:textId="6D1F40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AF190" w14:textId="439C02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2135B" w14:textId="1BC3F6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13CB6" w14:paraId="135D28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4E3E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8A0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A576722" w14:textId="54CE2E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61C4CB4" w14:textId="6198A8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78EED" w14:textId="76F3AF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2E58D" w14:textId="141900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13CB6" w14:paraId="73F9291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ED94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358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E317EC9" w14:textId="784D8C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4BD9DC28" w14:textId="6AAD0A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FBD2C" w14:textId="1E6DDE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94E99" w14:textId="5325A1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413CB6" w14:paraId="0DCDD1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F5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1E9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B91CE16" w14:textId="628BB7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39BD936" w14:textId="3B03DF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8E7CD" w14:textId="13F398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16EA0" w14:textId="2E9C01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13CB6" w14:paraId="627623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EE1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DC6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4E1E8B0" w14:textId="3DE392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9A87E69" w14:textId="339E1B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626C9" w14:textId="078423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AC00B" w14:textId="6D094F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13CB6" w14:paraId="3111C5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7778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F27B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4769DBA" w14:textId="7BD5A3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58DD631" w14:textId="75BBCA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EE5AD" w14:textId="5EDB06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DE973" w14:textId="6F1471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413CB6" w14:paraId="0C1438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65ED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10B8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E937D47" w14:textId="24E855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B39DAB8" w14:textId="0004D6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8B217" w14:textId="34FD0C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4EFE7" w14:textId="426948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13CB6" w14:paraId="63EA62D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0055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8C9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808C087" w14:textId="605F79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2CEA527" w14:textId="2A60F9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2A627" w14:textId="055C4C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0FF7" w14:textId="0EC536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13CB6" w14:paraId="10F6A89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F232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86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DC54FED" w14:textId="21B521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59819ED" w14:textId="3BD6EE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78957" w14:textId="79775D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CAC31" w14:textId="489B8B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413CB6" w14:paraId="4EA7C62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FA6E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33F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3D9C238" w14:textId="1187A1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3FCAFDD" w14:textId="73AE7B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3A319" w14:textId="1E5DDB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4F2E9" w14:textId="6AE502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413CB6" w14:paraId="4AB1318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9F3E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FAD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071EDFE" w14:textId="1B29FC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2DC3CEBD" w14:textId="31FEE2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FB9B" w14:textId="6E2943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75192" w14:textId="583F0F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413CB6" w14:paraId="757955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683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855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6B23527" w14:textId="6BDF1D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DADEB11" w14:textId="10A578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FB31B" w14:textId="2637BC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6FB08" w14:textId="43C155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413CB6" w14:paraId="0AFA44E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543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FB1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B6B2F0" w14:textId="6A0A19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3FB8A9D" w14:textId="37B807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17251" w14:textId="5C1425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B59A0" w14:textId="209B88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413CB6" w14:paraId="5B70B6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28D2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5B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2D6DC0F" w14:textId="376171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27C4EDFD" w14:textId="52A43D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AC1C6" w14:textId="435352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8B1FA" w14:textId="46F603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13CB6" w14:paraId="161B53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8C26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7CA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41DFA654" w14:textId="36D604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BFCAF98" w14:textId="659872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93435" w14:textId="66D64A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4B4DC" w14:textId="1FEAF6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413CB6" w14:paraId="470979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C986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E66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2C11A99" w14:textId="077990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5261E39" w14:textId="4E839C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244DA" w14:textId="10A32D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84F5C" w14:textId="01709A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413CB6" w14:paraId="6F8ABA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33D5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5BD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CC83201" w14:textId="43043D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7334075" w14:textId="16805E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C9827" w14:textId="21A2AC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ED3A" w14:textId="4766FF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413CB6" w14:paraId="4DB9D96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E8BB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3D6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A335532" w14:textId="765AA2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E584DFC" w14:textId="645DD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488D4" w14:textId="1E186E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DD0C" w14:textId="245A51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413CB6" w14:paraId="19F1A7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CED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CA4B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8F894BD" w14:textId="081A84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36F0BB3" w14:textId="040F58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0A139" w14:textId="126B7C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07AF" w14:textId="1F2046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13CB6" w14:paraId="6840B3B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8A24"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3AF7A8B" w14:textId="02F877E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FCFCD0" w14:textId="63647B8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7B9AFE" w14:textId="7D1602C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F5DD88" w14:textId="64AE08A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7,580,393.43 </w:t>
            </w:r>
          </w:p>
        </w:tc>
      </w:tr>
      <w:tr w:rsidR="00413CB6" w14:paraId="667178F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CA4A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503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3F31346" w14:textId="1129AA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2F374F47" w14:textId="54F5B2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93161" w14:textId="4B6D9F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8473B" w14:textId="18FA5C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413CB6" w14:paraId="38E740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AE0C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E9A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40F900C" w14:textId="4E75BE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415E99D" w14:textId="1B5EB0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E9ED" w14:textId="7CB641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E044A" w14:textId="2CCEDA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413CB6" w14:paraId="4BF025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37D5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C6D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0E26947" w14:textId="443FF5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8EDA181" w14:textId="57DA95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9D476" w14:textId="07D994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8A3C9" w14:textId="56F9DF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413CB6" w14:paraId="0E9247C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F0E4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4E1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5BF1F1D" w14:textId="52FBC8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019A3C1" w14:textId="5A4BFF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C05A5" w14:textId="2BCEF9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15F50" w14:textId="3E1FD6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413CB6" w14:paraId="335E5E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823E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94B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486A40B" w14:textId="4B47BC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C500DFD" w14:textId="623411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59481" w14:textId="66DB54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EDA6C" w14:textId="6E4195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413CB6" w14:paraId="21E3F1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FBC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0D7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22B1FE1" w14:textId="5B93E7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B72C85E" w14:textId="1C6EC0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D7885" w14:textId="1509D5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54CE5" w14:textId="37099B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413CB6" w14:paraId="27C80B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2467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5B82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7B61B6A" w14:textId="34A700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40467F49" w14:textId="24C084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DDBD3" w14:textId="3E47C3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7125B" w14:textId="251EC9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413CB6" w14:paraId="6464F35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56EF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3E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D1F1B12" w14:textId="483599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D5E5217" w14:textId="0F272B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FF9F2" w14:textId="08108C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49E98" w14:textId="5C815E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413CB6" w14:paraId="14CCBBD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9E2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761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BA0B190" w14:textId="61F34D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c>
          <w:tcPr>
            <w:tcW w:w="675" w:type="pct"/>
            <w:tcBorders>
              <w:top w:val="nil"/>
              <w:left w:val="nil"/>
              <w:bottom w:val="single" w:sz="4" w:space="0" w:color="000000"/>
              <w:right w:val="single" w:sz="4" w:space="0" w:color="000000"/>
            </w:tcBorders>
            <w:shd w:val="clear" w:color="auto" w:fill="auto"/>
            <w:noWrap/>
            <w:vAlign w:val="bottom"/>
            <w:hideMark/>
          </w:tcPr>
          <w:p w14:paraId="3EC8D8E6" w14:textId="5BDABC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5C580" w14:textId="69AD5B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68017" w14:textId="167AE3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356,309.70 </w:t>
            </w:r>
          </w:p>
        </w:tc>
      </w:tr>
      <w:tr w:rsidR="00413CB6" w14:paraId="71671A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FC80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99D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3EDFC60" w14:textId="616E3B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2BF7BB14" w14:textId="65D889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0BDB0" w14:textId="4D6B97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9F775" w14:textId="12167C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413CB6" w14:paraId="00574E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7AFF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599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46F95E0" w14:textId="26C118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7D5974E" w14:textId="440FB1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A5883" w14:textId="628450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276E0" w14:textId="148A4F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413CB6" w14:paraId="1B4AFE2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26B3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D61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662C8EDC" w14:textId="576F0B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567186B5" w14:textId="6CC323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9A019" w14:textId="2D8E64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FD0D4" w14:textId="23FD47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413CB6" w14:paraId="73B486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4ED4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028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DFD9A15" w14:textId="4B1105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50CD6A6" w14:textId="04FA3C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35F90" w14:textId="4F8279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61F88" w14:textId="612BC4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13CB6" w14:paraId="5BBBB1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798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2A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BDC022C" w14:textId="167594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624C0396" w14:textId="7AE80C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274C6" w14:textId="1AB5EC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69D42" w14:textId="5F7B7C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413CB6" w14:paraId="1B0CD9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235C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722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2F6ACE8" w14:textId="2E8D0C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2C542702" w14:textId="3501E8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952B1" w14:textId="4CDD3C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61768" w14:textId="168CE3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413CB6" w14:paraId="65218BE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CE7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DDB9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D4EDFD7" w14:textId="6B41D6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65EE11CC" w14:textId="5FCBE6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D9F04" w14:textId="0C9E7C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A4979" w14:textId="4FA2E6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413CB6" w14:paraId="737EAAC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050A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280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CB67D99" w14:textId="5D4D89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1FFD0BDC" w14:textId="6289BB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CB004" w14:textId="017FAA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97306" w14:textId="7926ED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413CB6" w14:paraId="3EC628C7"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9BEC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CC98EB9" w14:textId="075FB6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75174A" w14:textId="2F86B5B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0B41AE" w14:textId="0773DA8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E39B36" w14:textId="0E3552D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413CB6" w14:paraId="6C84883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7430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3D4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CA3E5CF" w14:textId="20C08E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6B4289E" w14:textId="381BBC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6F6F6" w14:textId="2115FC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D12BC" w14:textId="27499C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413CB6" w14:paraId="47E5D3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9AE1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B6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89F2ECB" w14:textId="60AFEC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DD2E34F" w14:textId="13136B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72512" w14:textId="39E188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5CF13" w14:textId="1C7A1D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413CB6" w14:paraId="6B0F37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C7A9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859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088247DB" w14:textId="387084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090B3FA1" w14:textId="288909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4B744" w14:textId="2EAA13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772E2" w14:textId="5B904C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413CB6" w14:paraId="3AAA85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C073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E6C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4E1C74D" w14:textId="669F43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4A796FC" w14:textId="609622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81C5C" w14:textId="5673C3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4D4F5" w14:textId="44EE82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413CB6" w14:paraId="0A10DE3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42F2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26F5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856970" w14:textId="59095B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052AE6ED" w14:textId="32456C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9C187" w14:textId="584766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310E" w14:textId="780031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413CB6" w14:paraId="372804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9049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232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D7E1F0A" w14:textId="373026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A798B8A" w14:textId="603C9C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AFCDB" w14:textId="0AA823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34196" w14:textId="3834BD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413CB6" w14:paraId="16DB10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39B1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19C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3F60FD28" w14:textId="4D53B7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6DCB1CA" w14:textId="4E9D95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D4615" w14:textId="5BE1F5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67A35" w14:textId="1A3462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413CB6" w14:paraId="25B005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698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8616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DFDFA8B" w14:textId="4F907F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73819AEF" w14:textId="00E134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A701" w14:textId="3A28EF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0A5A7" w14:textId="482171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413CB6" w14:paraId="6E33E8C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C1C0C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00E049C" w14:textId="0D3A805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310,149,187.34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4D3BF00" w14:textId="2222B64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129,541,006.64 </w:t>
            </w:r>
          </w:p>
        </w:tc>
        <w:tc>
          <w:tcPr>
            <w:tcW w:w="624" w:type="pct"/>
            <w:tcBorders>
              <w:top w:val="nil"/>
              <w:left w:val="nil"/>
              <w:bottom w:val="single" w:sz="4" w:space="0" w:color="000000"/>
              <w:right w:val="single" w:sz="4" w:space="0" w:color="000000"/>
            </w:tcBorders>
            <w:shd w:val="clear" w:color="A5A5A5" w:fill="A5A5A5"/>
            <w:noWrap/>
            <w:vAlign w:val="bottom"/>
            <w:hideMark/>
          </w:tcPr>
          <w:p w14:paraId="1A530CD0" w14:textId="642188E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F1F48AC" w14:textId="7D24C51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439,690,193.98 </w:t>
            </w:r>
          </w:p>
        </w:tc>
      </w:tr>
      <w:tr w:rsidR="00413CB6" w14:paraId="6D7DE29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591D3"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16837C6" w14:textId="1A0B536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231,906,068.85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63084E5" w14:textId="2BE944C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19,291,027.35 </w:t>
            </w:r>
          </w:p>
        </w:tc>
        <w:tc>
          <w:tcPr>
            <w:tcW w:w="624" w:type="pct"/>
            <w:tcBorders>
              <w:top w:val="nil"/>
              <w:left w:val="nil"/>
              <w:bottom w:val="single" w:sz="4" w:space="0" w:color="000000"/>
              <w:right w:val="single" w:sz="4" w:space="0" w:color="000000"/>
            </w:tcBorders>
            <w:shd w:val="clear" w:color="D8D8D8" w:fill="D8D8D8"/>
            <w:noWrap/>
            <w:vAlign w:val="bottom"/>
            <w:hideMark/>
          </w:tcPr>
          <w:p w14:paraId="0E66F021" w14:textId="55C58D8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16D88A" w14:textId="569D92A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251,197,096.20 </w:t>
            </w:r>
          </w:p>
        </w:tc>
      </w:tr>
      <w:tr w:rsidR="00413CB6" w14:paraId="3AF3E0C2"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AF7D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FB23763" w14:textId="6C8BF8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0303B3B9" w14:textId="3D1CFE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012831E" w14:textId="5DF294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3CF79C" w14:textId="367F62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413CB6" w14:paraId="00B31AC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381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2E740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22596FF" w14:textId="35288E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71E6A6F" w14:textId="6C1CE2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60E33" w14:textId="6E396D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B9E41" w14:textId="507DA4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413CB6" w14:paraId="14886F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60A3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93EC3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FD959B1" w14:textId="72B037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205283C4" w14:textId="7F42BA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5ACFA" w14:textId="7EFA8F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9C431" w14:textId="2953FD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413CB6" w14:paraId="6EF90D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44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DDB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C5D52F8" w14:textId="60374D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23450109" w14:textId="529898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5835F" w14:textId="04E90B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DA9D4" w14:textId="25F3C9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413CB6" w14:paraId="185F8C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A9C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14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1FFCA99" w14:textId="57FC6D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1D0BFAD1" w14:textId="56EBD4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A1F658" w14:textId="53E064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486AE" w14:textId="722A17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413CB6" w14:paraId="18A5A1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42C3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178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FA843EC" w14:textId="5496F9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25429877" w14:textId="67C05F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6DFDE15" w14:textId="5D1507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77EBB" w14:textId="46A308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413CB6" w14:paraId="68E2FF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3369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33E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8A2BBE5" w14:textId="0DA3E2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760F2677" w14:textId="79C879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3E43A11C" w14:textId="06119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88F01" w14:textId="6F516E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413CB6" w14:paraId="39E297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D6E7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450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2E0FACAB" w14:textId="1D180A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2A5FE960" w14:textId="7003FD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C88C5C4" w14:textId="58D464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7CB64" w14:textId="2D57E2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413CB6" w14:paraId="7ED545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C08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B697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5239D352" w14:textId="39E7E5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0F6CC982" w14:textId="577AF3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B3619" w14:textId="18A7BE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74DED" w14:textId="7DCBCB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413CB6" w14:paraId="7D756C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FE49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1DC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D835FA6" w14:textId="3FC11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63F959C4" w14:textId="7597A5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94C8" w14:textId="26C89B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9C207" w14:textId="27B040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413CB6" w14:paraId="6DBF410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6CC1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6A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273CE83" w14:textId="2E4811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4FC63927" w14:textId="2C1244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28B648A" w14:textId="30F049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CADAB" w14:textId="386E4E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413CB6" w14:paraId="5D486A3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F8EF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BEA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6B3E61F" w14:textId="0EEFCE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3E8FF460" w14:textId="531423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DACC" w14:textId="2C7EF3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C885E" w14:textId="66D159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413CB6" w14:paraId="0D93FC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ED74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6AE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CD89099" w14:textId="08122E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6B2FFE51" w14:textId="37802C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2B3C673B" w14:textId="2D6848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11B60" w14:textId="3BD655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413CB6" w14:paraId="6502B90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0772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7B6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822756B" w14:textId="628389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CFF7270" w14:textId="0AED0D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5E557" w14:textId="43BD48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C0C5B" w14:textId="72D3CB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413CB6" w14:paraId="33612E2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2183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6DB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C9001EB" w14:textId="147A60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675" w:type="pct"/>
            <w:tcBorders>
              <w:top w:val="nil"/>
              <w:left w:val="nil"/>
              <w:bottom w:val="single" w:sz="4" w:space="0" w:color="000000"/>
              <w:right w:val="single" w:sz="4" w:space="0" w:color="000000"/>
            </w:tcBorders>
            <w:shd w:val="clear" w:color="auto" w:fill="auto"/>
            <w:noWrap/>
            <w:vAlign w:val="bottom"/>
            <w:hideMark/>
          </w:tcPr>
          <w:p w14:paraId="5BA660B9" w14:textId="773B34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D97692" w14:textId="318EF3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7EF3" w14:textId="3995D1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413CB6" w14:paraId="68792BE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4945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2C99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8168FB8" w14:textId="31730E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944BAE" w14:textId="7D9C45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810C7" w14:textId="346B4D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86F77" w14:textId="144279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413CB6" w14:paraId="490CE2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5362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25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59B90FD" w14:textId="3350B6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C15FD93" w14:textId="0E90CA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42ADA4B4" w14:textId="5463CA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5EFD" w14:textId="7FB03D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413CB6" w14:paraId="6D149A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A93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E1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3CC8C847" w14:textId="3132C0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DB81AEA" w14:textId="143577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AED7C05" w14:textId="382AE4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B8CC8" w14:textId="3D41F2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413CB6" w14:paraId="486E5B2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D521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2B4A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C98B637" w14:textId="095E49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993567E" w14:textId="5B801F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9D2A6" w14:textId="61847C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310F6" w14:textId="78594A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413CB6" w14:paraId="0482BA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B99F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E9E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35E1068" w14:textId="75903A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AA856FF" w14:textId="1F81D7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271E6029" w14:textId="7253E6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BD18C" w14:textId="061854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413CB6" w14:paraId="2ECB500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26DB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851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BDEB93D" w14:textId="6409C5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A753984" w14:textId="7DB0ED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C6D92" w14:textId="60EC04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4541A" w14:textId="25FFDA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413CB6" w14:paraId="1EE1AE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9C33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97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8ED680" w14:textId="256C00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8C7A12C" w14:textId="4DF0E4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F096C" w14:textId="200D90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9586A" w14:textId="469E16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413CB6" w14:paraId="7903C6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8F5B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6D5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7ACA22" w14:textId="46F630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44A941AF" w14:textId="5C292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C49AD6B" w14:textId="2C53AA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EA95B" w14:textId="3C57B4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413CB6" w14:paraId="60D4DF4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F59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54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D33AAE0" w14:textId="43FC18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22F5C6B" w14:textId="3DFE05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5741" w14:textId="146295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51F0C" w14:textId="3A593D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413CB6" w14:paraId="7E122B9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AC4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8B3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63546D4" w14:textId="29D1EB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4EB29A0" w14:textId="63E956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8CDA4" w14:textId="2661DC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609C8" w14:textId="190FA6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413CB6" w14:paraId="3510564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923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C7D3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2BD292F" w14:textId="0D2CF4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1C75D" w14:textId="1936ED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2C13" w14:textId="685D09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9C751" w14:textId="3ACE74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413CB6" w14:paraId="1506679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B23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D7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0BE5AD9" w14:textId="1877CA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61AFFC37" w14:textId="50211F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BAB77" w14:textId="20B66D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DB3C5" w14:textId="626A18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413CB6" w14:paraId="1A0B7AB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1736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45A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BCB7EE0" w14:textId="51208C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8CF3783" w14:textId="70443A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51CB" w14:textId="7B07A6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B8AE0" w14:textId="0E875F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413CB6" w14:paraId="0BD6E3E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F489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0DD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86D9398" w14:textId="2BA50C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0EC3ED76" w14:textId="1DD1C1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D798709" w14:textId="52E974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1C78" w14:textId="0D9B1E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413CB6" w14:paraId="246468E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243F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5A7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9888AE0" w14:textId="2C2271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644ABEF" w14:textId="2A5341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D3A0" w14:textId="0A8AE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79F3B" w14:textId="206CFA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413CB6" w14:paraId="1DC0A4D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886C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6A6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F5C9226" w14:textId="569B83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0D5F85C3" w14:textId="60EB61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B4808" w14:textId="07D28C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72B9A" w14:textId="57E61C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413CB6" w14:paraId="4D202D5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0832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542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148949D" w14:textId="6F9D91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087A4240" w14:textId="16FB77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54C446D" w14:textId="5A6647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9E5C2" w14:textId="473D89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413CB6" w14:paraId="7739219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8A2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BE3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6432193" w14:textId="499AE6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786BDDCA" w14:textId="5E7330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882F8" w14:textId="5E9DD1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55635" w14:textId="69AA34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413CB6" w14:paraId="2D48635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A54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26AC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B374F06" w14:textId="2CED22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3DF8740" w14:textId="5C4ABA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475A4" w14:textId="202E0F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21B26" w14:textId="63165F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413CB6" w14:paraId="2772E30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7AE9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284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FFB4058" w14:textId="04EA0C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4E04935" w14:textId="127B06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55CE8" w14:textId="19A81B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A0447" w14:textId="50D79B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413CB6" w14:paraId="5154835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C1EB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B43664" w14:textId="5DA102A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16,279,246.75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976C60" w14:textId="2FA1D8D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51,005,273.46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3D2574BE" w14:textId="1F01A53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FC7D01" w14:textId="3C148EA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67,284,520.21 </w:t>
            </w:r>
          </w:p>
        </w:tc>
      </w:tr>
      <w:tr w:rsidR="00413CB6" w14:paraId="15D9843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FF46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5A90E68B" w14:textId="3E4DFC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03E94063" w14:textId="178EE0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2657B9EF" w14:textId="59CF61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84C07F" w14:textId="7C96D0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413CB6" w14:paraId="6D7A52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298D5"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9E15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65AE54FC" w14:textId="0EBB5A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BFF244E" w14:textId="2EFD26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0BF98" w14:textId="67909A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2FC6B" w14:textId="07BF63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413CB6" w14:paraId="4656AD6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49EC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13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619B82E" w14:textId="3B0903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675" w:type="pct"/>
            <w:tcBorders>
              <w:top w:val="nil"/>
              <w:left w:val="nil"/>
              <w:bottom w:val="single" w:sz="4" w:space="0" w:color="000000"/>
              <w:right w:val="single" w:sz="4" w:space="0" w:color="000000"/>
            </w:tcBorders>
            <w:shd w:val="clear" w:color="auto" w:fill="auto"/>
            <w:noWrap/>
            <w:vAlign w:val="bottom"/>
            <w:hideMark/>
          </w:tcPr>
          <w:p w14:paraId="23BB7C54" w14:textId="00F3F4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D5E28" w14:textId="134CAB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214DA" w14:textId="585C56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413CB6" w14:paraId="2B00318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67FA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C68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05995F4" w14:textId="49E50E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896,377.00 </w:t>
            </w:r>
          </w:p>
        </w:tc>
        <w:tc>
          <w:tcPr>
            <w:tcW w:w="675" w:type="pct"/>
            <w:tcBorders>
              <w:top w:val="nil"/>
              <w:left w:val="nil"/>
              <w:bottom w:val="single" w:sz="4" w:space="0" w:color="000000"/>
              <w:right w:val="single" w:sz="4" w:space="0" w:color="000000"/>
            </w:tcBorders>
            <w:shd w:val="clear" w:color="auto" w:fill="auto"/>
            <w:noWrap/>
            <w:vAlign w:val="bottom"/>
            <w:hideMark/>
          </w:tcPr>
          <w:p w14:paraId="67DA9EE2" w14:textId="07BDC2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490E3DDC" w14:textId="1E8996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0121" w14:textId="09DB51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4,556,077.00 </w:t>
            </w:r>
          </w:p>
        </w:tc>
      </w:tr>
      <w:tr w:rsidR="00413CB6" w14:paraId="4EA74DE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88FB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D1A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263FF43" w14:textId="6D2847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48695" w14:textId="7FCD2E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EBC26B" w14:textId="450E67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E56DD" w14:textId="4F93F0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413CB6" w14:paraId="09C49E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3724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4CB5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3999A81" w14:textId="093768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6C90ECC" w14:textId="146318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A4969FA" w14:textId="6FC579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34255" w14:textId="34307D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413CB6" w14:paraId="2D1C784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75C7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2F5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52E14E8" w14:textId="5CD6F9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1,917,462.00 </w:t>
            </w:r>
          </w:p>
        </w:tc>
        <w:tc>
          <w:tcPr>
            <w:tcW w:w="675" w:type="pct"/>
            <w:tcBorders>
              <w:top w:val="nil"/>
              <w:left w:val="nil"/>
              <w:bottom w:val="single" w:sz="4" w:space="0" w:color="000000"/>
              <w:right w:val="single" w:sz="4" w:space="0" w:color="000000"/>
            </w:tcBorders>
            <w:shd w:val="clear" w:color="auto" w:fill="auto"/>
            <w:noWrap/>
            <w:vAlign w:val="bottom"/>
            <w:hideMark/>
          </w:tcPr>
          <w:p w14:paraId="33E4F78D" w14:textId="773A89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1F9ABF2" w14:textId="3A1A6B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646F2" w14:textId="12D2B7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3,896,278.78 </w:t>
            </w:r>
          </w:p>
        </w:tc>
      </w:tr>
      <w:tr w:rsidR="00413CB6" w14:paraId="69FC93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DE6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738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77C49A6" w14:textId="01A552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977,260.75 </w:t>
            </w:r>
          </w:p>
        </w:tc>
        <w:tc>
          <w:tcPr>
            <w:tcW w:w="675" w:type="pct"/>
            <w:tcBorders>
              <w:top w:val="nil"/>
              <w:left w:val="nil"/>
              <w:bottom w:val="single" w:sz="4" w:space="0" w:color="000000"/>
              <w:right w:val="single" w:sz="4" w:space="0" w:color="000000"/>
            </w:tcBorders>
            <w:shd w:val="clear" w:color="auto" w:fill="auto"/>
            <w:noWrap/>
            <w:vAlign w:val="bottom"/>
            <w:hideMark/>
          </w:tcPr>
          <w:p w14:paraId="26225254" w14:textId="51BE65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DBD1F02" w14:textId="7ED93B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B55F0" w14:textId="079B41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413CB6" w14:paraId="26F051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1D5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7E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7726A67" w14:textId="360C72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68B2C2" w14:textId="6C3FDA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E7EF1" w14:textId="4067A7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89B72" w14:textId="2CD714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13CB6" w14:paraId="4155490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6B3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122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7FD0F41" w14:textId="34A9E0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F35D6" w14:textId="048538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E012B16" w14:textId="2765CD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EA463" w14:textId="0CFDD3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413CB6" w14:paraId="77C56F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03E7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D3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B786CE5" w14:textId="441F49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1,002,830.00 </w:t>
            </w:r>
          </w:p>
        </w:tc>
        <w:tc>
          <w:tcPr>
            <w:tcW w:w="675" w:type="pct"/>
            <w:tcBorders>
              <w:top w:val="nil"/>
              <w:left w:val="nil"/>
              <w:bottom w:val="single" w:sz="4" w:space="0" w:color="000000"/>
              <w:right w:val="single" w:sz="4" w:space="0" w:color="000000"/>
            </w:tcBorders>
            <w:shd w:val="clear" w:color="auto" w:fill="auto"/>
            <w:noWrap/>
            <w:vAlign w:val="bottom"/>
            <w:hideMark/>
          </w:tcPr>
          <w:p w14:paraId="45F64F94" w14:textId="077D12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557B80F" w14:textId="3B855B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CE260" w14:textId="7E10E0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2,664,350.60 </w:t>
            </w:r>
          </w:p>
        </w:tc>
      </w:tr>
      <w:tr w:rsidR="00413CB6" w14:paraId="00E5AF6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B51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B69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1F686780" w14:textId="198AA3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75FC9" w14:textId="4F0469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A026408" w14:textId="37B433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461B8" w14:textId="1E871E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413CB6" w14:paraId="455A5E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5E66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569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11F1EED" w14:textId="07BB02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1F23DCB" w14:textId="2F4D28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5396A77" w14:textId="5704E5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62946" w14:textId="199CA2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413CB6" w14:paraId="210146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598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D6B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F45F1CC" w14:textId="3C4727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A0CE2" w14:textId="41D8D1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F18D" w14:textId="6EE9E1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B7195" w14:textId="3495C8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13CB6" w14:paraId="6A7B8B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21A3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567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1DB07110" w14:textId="097891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E43E3" w14:textId="6867C0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3AF2379" w14:textId="52DEE1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0A1CA" w14:textId="715A9D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413CB6" w14:paraId="0D19FC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5A5D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8FB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BA7627B" w14:textId="391452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9F81A" w14:textId="7B2D9E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FDB2E" w14:textId="0AFCDF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85677" w14:textId="507CD1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413CB6" w14:paraId="39EDF4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8C2A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00F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C69E09D" w14:textId="08A6C7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4DAB69B" w14:textId="0CC04D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C54C5" w14:textId="4920C2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CB1CD" w14:textId="0370F0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413CB6" w14:paraId="42E149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90DE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86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ECBE07B" w14:textId="6D3D4D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F9809" w14:textId="3F85BF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88ACD" w14:textId="123EC4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1CC25" w14:textId="311615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413CB6" w14:paraId="569804E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498C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659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2E472B9" w14:textId="6F9414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011201B2" w14:textId="637E55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2AD7BF04" w14:textId="08059D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7BC85" w14:textId="3B95CA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413CB6" w14:paraId="17DF58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11E8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CBB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4B48F0D" w14:textId="3CB463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4DE0DCB5" w14:textId="0F032C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467FF6AD" w14:textId="6D9294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72C68" w14:textId="18EF98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413CB6" w14:paraId="68D1838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AE5C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EB7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EC2B978" w14:textId="62F5C8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7F51F72C" w14:textId="66873D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0684573D" w14:textId="07F821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6334" w14:textId="015F1E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413CB6" w14:paraId="3DE97A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FB06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E47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19C72CC3" w14:textId="58977E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90CF32F" w14:textId="1D9CAE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0DA0A58" w14:textId="6DA8B8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BBB9E" w14:textId="5FF63D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413CB6" w14:paraId="4CE74AD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08C5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469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FAD5E8C" w14:textId="1CC579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112CE7" w14:textId="56DCFB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62F46020" w14:textId="6BDBA6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88D08" w14:textId="609C01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413CB6" w14:paraId="6E18C5D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EF94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736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5E11E1E" w14:textId="573E37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84D4DB9" w14:textId="16688B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08AB9078" w14:textId="35EFF6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21267" w14:textId="46196A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413CB6" w14:paraId="684DC56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AD3C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684C1B57" w14:textId="54890A5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19,743,499.74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C1B777" w14:textId="4D4EF94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33,541,575.31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8286D" w14:textId="54ACEE0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23890E" w14:textId="11F7ED0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53,285,075.05 </w:t>
            </w:r>
          </w:p>
        </w:tc>
      </w:tr>
      <w:tr w:rsidR="00413CB6" w14:paraId="7592AA3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B397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FF96346" w14:textId="56C692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25FBB" w14:textId="1A89B4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61FF409B" w14:textId="4F3240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5E5294" w14:textId="694E5A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413CB6" w14:paraId="33F4E6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7FD0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1FC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5C0A0FA" w14:textId="47080F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C4727" w14:textId="07BFA9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25CB7" w14:textId="463F99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B9F23" w14:textId="0CD123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413CB6" w14:paraId="41F3AD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E356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53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4E556F7" w14:textId="26A4F2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5FB46" w14:textId="5B4BA0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59974" w14:textId="5BC954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CB5B5" w14:textId="4627F4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413CB6" w14:paraId="13768C1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460B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05E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79DAE4D" w14:textId="5D4AE5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1,808,710.00 </w:t>
            </w:r>
          </w:p>
        </w:tc>
        <w:tc>
          <w:tcPr>
            <w:tcW w:w="675" w:type="pct"/>
            <w:tcBorders>
              <w:top w:val="nil"/>
              <w:left w:val="nil"/>
              <w:bottom w:val="single" w:sz="4" w:space="0" w:color="000000"/>
              <w:right w:val="single" w:sz="4" w:space="0" w:color="000000"/>
            </w:tcBorders>
            <w:shd w:val="clear" w:color="auto" w:fill="auto"/>
            <w:noWrap/>
            <w:vAlign w:val="bottom"/>
            <w:hideMark/>
          </w:tcPr>
          <w:p w14:paraId="07349F83" w14:textId="286E61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8D80869" w14:textId="3F715C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750E0" w14:textId="6BBA9F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2,531,210.00 </w:t>
            </w:r>
          </w:p>
        </w:tc>
      </w:tr>
      <w:tr w:rsidR="00413CB6" w14:paraId="65F53D9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818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EF7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028194C" w14:textId="081B25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867,660.00 </w:t>
            </w:r>
          </w:p>
        </w:tc>
        <w:tc>
          <w:tcPr>
            <w:tcW w:w="675" w:type="pct"/>
            <w:tcBorders>
              <w:top w:val="nil"/>
              <w:left w:val="nil"/>
              <w:bottom w:val="single" w:sz="4" w:space="0" w:color="000000"/>
              <w:right w:val="single" w:sz="4" w:space="0" w:color="000000"/>
            </w:tcBorders>
            <w:shd w:val="clear" w:color="auto" w:fill="auto"/>
            <w:noWrap/>
            <w:vAlign w:val="bottom"/>
            <w:hideMark/>
          </w:tcPr>
          <w:p w14:paraId="2D5F51A0" w14:textId="0C3A9B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3CCB38DF" w14:textId="767E7A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1A35E" w14:textId="555DDF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1,360,560.00 </w:t>
            </w:r>
          </w:p>
        </w:tc>
      </w:tr>
      <w:tr w:rsidR="00413CB6" w14:paraId="74AB12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A28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CDD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CFA43C7" w14:textId="14D8D0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1,074,434.00 </w:t>
            </w:r>
          </w:p>
        </w:tc>
        <w:tc>
          <w:tcPr>
            <w:tcW w:w="675" w:type="pct"/>
            <w:tcBorders>
              <w:top w:val="nil"/>
              <w:left w:val="nil"/>
              <w:bottom w:val="single" w:sz="4" w:space="0" w:color="000000"/>
              <w:right w:val="single" w:sz="4" w:space="0" w:color="000000"/>
            </w:tcBorders>
            <w:shd w:val="clear" w:color="auto" w:fill="auto"/>
            <w:noWrap/>
            <w:vAlign w:val="bottom"/>
            <w:hideMark/>
          </w:tcPr>
          <w:p w14:paraId="6806FFD5" w14:textId="06E128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6F9186B6" w14:textId="047C94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9E961" w14:textId="0F1E03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3,657,584.00 </w:t>
            </w:r>
          </w:p>
        </w:tc>
      </w:tr>
      <w:tr w:rsidR="00413CB6" w14:paraId="67E93A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E671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5BD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B733FFA" w14:textId="2CBDCD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2F6A0BF3" w14:textId="6EF36F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309D" w14:textId="5D59B6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AA785" w14:textId="6633B7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413CB6" w14:paraId="4A88B48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3991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577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C750A42" w14:textId="0C0C0C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76C54" w14:textId="2FC10E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3B100" w14:textId="42C814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A28B7" w14:textId="6A225D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413CB6" w14:paraId="2364E1F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31DF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0CA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3138D87" w14:textId="67A676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93694" w14:textId="7BD14D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81FB0FF" w14:textId="32CF03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5E953" w14:textId="3174CB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413CB6" w14:paraId="193DC93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2E7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BBF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757D35C" w14:textId="2479C0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41BCE" w14:textId="10BBB1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B8E31" w14:textId="5DE300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ADE44" w14:textId="451473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413CB6" w14:paraId="026458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C4B9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DDF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9F2592D" w14:textId="68992B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7153E551" w14:textId="334D8A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3A9149B0" w14:textId="76630C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C91D" w14:textId="2CCD6E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413CB6" w14:paraId="0C2A37D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5570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8A97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2CA5016" w14:textId="1AE6C1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719,848.00 </w:t>
            </w:r>
          </w:p>
        </w:tc>
        <w:tc>
          <w:tcPr>
            <w:tcW w:w="675" w:type="pct"/>
            <w:tcBorders>
              <w:top w:val="nil"/>
              <w:left w:val="nil"/>
              <w:bottom w:val="single" w:sz="4" w:space="0" w:color="000000"/>
              <w:right w:val="single" w:sz="4" w:space="0" w:color="000000"/>
            </w:tcBorders>
            <w:shd w:val="clear" w:color="auto" w:fill="auto"/>
            <w:noWrap/>
            <w:vAlign w:val="bottom"/>
            <w:hideMark/>
          </w:tcPr>
          <w:p w14:paraId="566F409F" w14:textId="3CAC62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50EEB82" w14:textId="68F5CC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D823D" w14:textId="17C469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1,484,889.40 </w:t>
            </w:r>
          </w:p>
        </w:tc>
      </w:tr>
      <w:tr w:rsidR="00413CB6" w14:paraId="512DCB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D69E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C5B1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027B332" w14:textId="3F4F66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2581B" w14:textId="41EDBA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06EF" w14:textId="7A20A9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D3DF" w14:textId="3122AE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413CB6" w14:paraId="3C38044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B35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939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6220BFDF" w14:textId="659D00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DA861" w14:textId="5089DC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146F7" w14:textId="4C8ED5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C2E45" w14:textId="421B8D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413CB6" w14:paraId="0511CA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8F1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C46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6DBCCD9D" w14:textId="7A749D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28F2BF" w14:textId="6AB982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F58D2F" w14:textId="73469E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63165" w14:textId="0FB8C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413CB6" w14:paraId="5E50B83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572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A15E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7269CAC" w14:textId="675B78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F557263" w14:textId="4AD84A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21C21" w14:textId="7B560B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E17F" w14:textId="31749A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413CB6" w14:paraId="4E3F010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862E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565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1773AD1" w14:textId="2E2208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16183227" w14:textId="505442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8CDEC" w14:textId="4A672B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0A2B6" w14:textId="4398A1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413CB6" w14:paraId="7B7EC84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6318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690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7A3F872" w14:textId="2AE184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F0766" w14:textId="2BAD35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BDA07" w14:textId="1A1C13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80FB1" w14:textId="793478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390AAC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610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3EE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D10EDC6" w14:textId="34F78F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D7E9879" w14:textId="3942DC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C4819" w14:textId="439F43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E7E1" w14:textId="1F9991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413CB6" w14:paraId="38446C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39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793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28EF557" w14:textId="450B31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66EE6A" w14:textId="6A7575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4D509E4" w14:textId="6736E6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917D6" w14:textId="20D359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413CB6" w14:paraId="11AE055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E91E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0CC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FC435CF" w14:textId="65E957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13FBB" w14:textId="48850D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906DAC0" w14:textId="2856F0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2CE39" w14:textId="21F33D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413CB6" w14:paraId="0AB481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FFA5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432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80F505E" w14:textId="029F47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E8B1F27" w14:textId="73423A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28DC" w14:textId="791497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745FA" w14:textId="2B051C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413CB6" w14:paraId="321F42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ECA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E5E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F20C644" w14:textId="15AAFD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762E3A3" w14:textId="274787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C3D940" w14:textId="1E4C2B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261D1" w14:textId="15552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413CB6" w14:paraId="7A9110D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A9B7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B7D1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1AA0F27" w14:textId="5AF87B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4142F6C" w14:textId="05D864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C1D6D" w14:textId="3A8DB1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19440" w14:textId="438833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413CB6" w14:paraId="18E538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F439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2040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6305AA7" w14:textId="1C4A96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983,700.00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28CAA" w14:textId="550F14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0AAB20FD" w14:textId="708265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D4B78" w14:textId="492783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2,813,488.83 </w:t>
            </w:r>
          </w:p>
        </w:tc>
      </w:tr>
      <w:tr w:rsidR="00413CB6" w14:paraId="0A5021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E9A0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8AC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1E46AE6" w14:textId="75B6F4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1,328,720.00 </w:t>
            </w:r>
          </w:p>
        </w:tc>
        <w:tc>
          <w:tcPr>
            <w:tcW w:w="675" w:type="pct"/>
            <w:tcBorders>
              <w:top w:val="nil"/>
              <w:left w:val="nil"/>
              <w:bottom w:val="single" w:sz="4" w:space="0" w:color="000000"/>
              <w:right w:val="single" w:sz="4" w:space="0" w:color="000000"/>
            </w:tcBorders>
            <w:shd w:val="clear" w:color="auto" w:fill="auto"/>
            <w:noWrap/>
            <w:vAlign w:val="bottom"/>
            <w:hideMark/>
          </w:tcPr>
          <w:p w14:paraId="32E5A012" w14:textId="2252AD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E3A93F5" w14:textId="7554F7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AD813" w14:textId="476683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4,213,244.48 </w:t>
            </w:r>
          </w:p>
        </w:tc>
      </w:tr>
      <w:tr w:rsidR="00413CB6" w14:paraId="6E8A48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43BD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7FC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BDBD996" w14:textId="46881F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C3737A4" w14:textId="5D98BF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D5E7AD9" w14:textId="24F77A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BC2BB" w14:textId="173241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945,266.00 </w:t>
            </w:r>
          </w:p>
        </w:tc>
      </w:tr>
      <w:tr w:rsidR="00413CB6" w14:paraId="075945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EF9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8FF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8753EC9" w14:textId="238A8E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F6A479" w14:textId="330B5B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108EBF" w14:textId="41EB77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11898" w14:textId="505769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413CB6" w14:paraId="39547CA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F07C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9011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A5B3C2D" w14:textId="2573B7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986,881.74 </w:t>
            </w:r>
          </w:p>
        </w:tc>
        <w:tc>
          <w:tcPr>
            <w:tcW w:w="675" w:type="pct"/>
            <w:tcBorders>
              <w:top w:val="nil"/>
              <w:left w:val="nil"/>
              <w:bottom w:val="single" w:sz="4" w:space="0" w:color="000000"/>
              <w:right w:val="single" w:sz="4" w:space="0" w:color="000000"/>
            </w:tcBorders>
            <w:shd w:val="clear" w:color="auto" w:fill="auto"/>
            <w:noWrap/>
            <w:vAlign w:val="bottom"/>
            <w:hideMark/>
          </w:tcPr>
          <w:p w14:paraId="69205101" w14:textId="6AE22C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7D07838" w14:textId="2A0239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0C28D" w14:textId="6CC234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2,311,472.29 </w:t>
            </w:r>
          </w:p>
        </w:tc>
      </w:tr>
      <w:tr w:rsidR="00413CB6" w14:paraId="3CFB73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E0B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90D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993A98A" w14:textId="7B9237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08C6" w14:textId="3F247C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94E4E" w14:textId="56E730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DA68F" w14:textId="3A1157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413CB6" w14:paraId="72C16E3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9B34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FD8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B137BAE" w14:textId="42676B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557C8F9C" w14:textId="0FBFA4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45DD" w14:textId="1CAC88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B023C" w14:textId="171568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413CB6" w14:paraId="7EBEE5CC"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D491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FD896A5" w14:textId="6E6E55D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19,734,164.00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81BBF" w14:textId="4DED133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2,527,050.68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EED5D35" w14:textId="0557983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1D8687" w14:textId="0BA69C3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22,261,214.68 </w:t>
            </w:r>
          </w:p>
        </w:tc>
      </w:tr>
      <w:tr w:rsidR="00413CB6" w14:paraId="7147C87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2AD81"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C472B5E" w14:textId="7B5637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79895" w14:textId="09E9CB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54107" w14:textId="4AABF7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1C8C86" w14:textId="233F5C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413CB6" w14:paraId="27D8453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3857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495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71618297" w14:textId="66E219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BDB35" w14:textId="242666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55FF0" w14:textId="5053A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E524D" w14:textId="19DA5E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13CB6" w14:paraId="07E9DF7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32DE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423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8A25FEE" w14:textId="2799B9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6E0A3" w14:textId="35F0FD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4A961" w14:textId="6899BA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2B1C0" w14:textId="6F6172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413CB6" w14:paraId="5AEBF9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252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167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11DEFF12" w14:textId="130C79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BFD67" w14:textId="7026A5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5242C" w14:textId="022863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977F7" w14:textId="031802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464AE59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5E0C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CBB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B6D1B2" w14:textId="685A82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773A8" w14:textId="4BB0D6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AD46" w14:textId="1142F9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04DF2" w14:textId="03E837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13CB6" w14:paraId="3B737C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710A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58F2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8F0F05B" w14:textId="0E5097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1A735" w14:textId="164D4B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4F0F" w14:textId="4B4EC8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DABC5" w14:textId="03423E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13CB6" w14:paraId="7C031A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3106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A11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7E0CBEF7" w14:textId="013A9E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7001E" w14:textId="246961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C5871" w14:textId="54498D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9CD9" w14:textId="2D2A12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13CB6" w14:paraId="1E340F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45E7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6E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021DC5A" w14:textId="01805B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F423B" w14:textId="3626A1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A6CD3F5" w14:textId="5065EC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4808" w14:textId="740622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413CB6" w14:paraId="0152079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835D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6BE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F7B85BF" w14:textId="0CF3F5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6BBC4" w14:textId="2B8A82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E1DB4" w14:textId="4BA78E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65184" w14:textId="4FBC53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13CB6" w14:paraId="00FBE7E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A5FD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B53C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1091590" w14:textId="3BBA52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D1839" w14:textId="7BA337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6ED31" w14:textId="52D380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64A44" w14:textId="74F709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413CB6" w14:paraId="7D6E50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C2A2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B3F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9FB1135" w14:textId="61AE19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FFC84" w14:textId="2FB40E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1AC3" w14:textId="0E0BB5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A7744" w14:textId="6D317E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413CB6" w14:paraId="5150DD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1251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7AED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2FBCB72" w14:textId="1DDED9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60B89D9E" w14:textId="0852CB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3A1FF" w14:textId="4641E7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A872F" w14:textId="19B6B4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413CB6" w14:paraId="44DB47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BF4D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CFD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3373A4E" w14:textId="453E80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492CF" w14:textId="79B846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0EC2F" w14:textId="7070DB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1B0E0" w14:textId="50DF01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413CB6" w14:paraId="072B9A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4C15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8EB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5C2A0555" w14:textId="216264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B70B5" w14:textId="2357FC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FBFFF" w14:textId="0A4010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57738" w14:textId="37D4AD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13CB6" w14:paraId="73A6360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3F83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577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217BBC0" w14:textId="304957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A8646" w14:textId="7F94F1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F6E3" w14:textId="49AE4A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51292" w14:textId="44EEDE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413CB6" w14:paraId="1135842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4170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3D8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2A953D9" w14:textId="5B16A8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27E53" w14:textId="3A5C85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535D4" w14:textId="1D7666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EF3A2" w14:textId="3F777B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413CB6" w14:paraId="562ABD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11E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7B2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BAB00FF" w14:textId="15E857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522D9F" w14:textId="14C42D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D17AF" w14:textId="48B9D2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27622" w14:textId="15B7D4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413CB6" w14:paraId="0385741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1DA9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B4C5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0FBC60A7" w14:textId="525276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49F3D" w14:textId="55837D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C652" w14:textId="6176C5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E057C" w14:textId="3E6F78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413CB6" w14:paraId="6CC347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3EF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19A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890305D" w14:textId="258474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5E9C2C36" w14:textId="763143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58F7F3" w14:textId="00EE7F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CE111" w14:textId="6A0197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413CB6" w14:paraId="66FD946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8235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0E5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26CD96FC" w14:textId="2F7B57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61864" w14:textId="44C4B2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27BD0" w14:textId="70240E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498FB" w14:textId="61ABD0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413CB6" w14:paraId="79BED3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3D8C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F8F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0FD1EBD" w14:textId="051D97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0F49B" w14:textId="3E65B4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049DC7" w14:textId="341DBE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9480" w14:textId="0A3842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413CB6" w14:paraId="38FCC1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EBB3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155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1C870F1" w14:textId="4A71D5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31A1C79C" w14:textId="256B46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38177" w14:textId="7605B5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A8B3F" w14:textId="695B6C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413CB6" w14:paraId="05502BF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D443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E95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8D2A656" w14:textId="30C8E9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443F9B3" w14:textId="01D9E7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F144F" w14:textId="23E34B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ACABB" w14:textId="15A381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413CB6" w14:paraId="6141CAC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3A03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701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294099C" w14:textId="0EA513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419AB5" w14:textId="792015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3D90751" w14:textId="4F4285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8809" w14:textId="14853E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413CB6" w14:paraId="1338C5D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C80A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0F4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4594CDFF" w14:textId="40E918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AF9370" w14:textId="7C3D3A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82DCC" w14:textId="680C0A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19332" w14:textId="20A180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13CB6" w14:paraId="5D95AE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065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3D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E2CA765" w14:textId="23CFCD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EB28B" w14:textId="293668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46B12" w14:textId="3D724C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C4CA9" w14:textId="0DFD9C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13CB6" w14:paraId="4E4617C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4E1D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9A9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5623129A" w14:textId="3097A0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D722B" w14:textId="1CC554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1AC65" w14:textId="027B37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F7131" w14:textId="1903A1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13CB6" w14:paraId="698208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A0E5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22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FF1FBB7" w14:textId="57E831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28DD2" w14:textId="07E28B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7922C" w14:textId="3B6EF9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F7682" w14:textId="60CC92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413CB6" w14:paraId="661EB03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D2E4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6405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F4E8FC3" w14:textId="6963DD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DFCFC" w14:textId="0BBE7D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F44E3" w14:textId="6680C2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27D53" w14:textId="08D34E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076D40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30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94E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5EF930F" w14:textId="041FF0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9816A" w14:textId="50C170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6869E" w14:textId="18D720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71D56" w14:textId="3EFF1A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413CB6" w14:paraId="21215E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06FA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FD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185F1CB" w14:textId="71C99A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9AB52" w14:textId="6A8952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E59EE" w14:textId="42B3B1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CE3F0" w14:textId="1796F0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413CB6" w14:paraId="1052691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ABFC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D1E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016727F6" w14:textId="17BB93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74CA00" w14:textId="5AAAD2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666B3" w14:textId="372DCC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EBA6B" w14:textId="276243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313A37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6AF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470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4DC523BA" w14:textId="5A32E8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86B17" w14:textId="646B10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12700" w14:textId="29FD6E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1F613" w14:textId="284E27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413CB6" w14:paraId="46366BC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983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93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7D370788" w14:textId="21AF00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8D7A1" w14:textId="056DA4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512A2" w14:textId="228AB4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88DD8" w14:textId="4DB448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0556DD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0FEF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13A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1D0FB23" w14:textId="188472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F57E4" w14:textId="3396A5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B8810" w14:textId="052795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FBD89" w14:textId="65886C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413CB6" w14:paraId="111ABAF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221F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CEA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69B653E" w14:textId="503FEE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7D416" w14:textId="69A664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044A8" w14:textId="773A05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6B3C1" w14:textId="61A003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413CB6" w14:paraId="35B02BE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39D5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856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6162ABB3" w14:textId="7BB242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161E558" w14:textId="3DB2F2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82959" w14:textId="181F57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2702" w14:textId="0B1E9C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413CB6" w14:paraId="3048B8D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01A6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195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DE98571" w14:textId="222185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11278" w14:textId="26D61A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E7E4E" w14:textId="0D7C36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041CA" w14:textId="047067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413CB6" w14:paraId="4DBBCF8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84E3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0CCD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55365797" w14:textId="5CB341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20CB0CA1" w14:textId="10F562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04EFC" w14:textId="66049B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2F2DD" w14:textId="4ACCAB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413CB6" w14:paraId="2DF215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D75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231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1F3F3F0" w14:textId="38E81D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22751" w14:textId="0DCE99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AFBD4" w14:textId="6BF1FB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BF711" w14:textId="3D3C4C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413CB6" w14:paraId="295064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33C8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712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2E580A4" w14:textId="29CF7D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4F2A9" w14:textId="527CA7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E2A7D" w14:textId="602D7D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E93B" w14:textId="4BE763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413CB6" w14:paraId="5105735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DF3C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BD0A68" w14:textId="11F0A48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22,486,208.00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4502B5" w14:textId="7CAD0B1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5CC2C" w14:textId="7CBC4D5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F67578" w14:textId="3E2C28C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45,662,287.84 </w:t>
            </w:r>
          </w:p>
        </w:tc>
      </w:tr>
      <w:tr w:rsidR="00413CB6" w14:paraId="24F3675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7402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1D4E6B1" w14:textId="28A1DA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2FBED" w14:textId="4D0AB8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AA794F4" w14:textId="4C60EE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A0A372B" w14:textId="388BB8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413CB6" w14:paraId="50D138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D5C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593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11954EB" w14:textId="1E5A9B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804,010.00 </w:t>
            </w:r>
          </w:p>
        </w:tc>
        <w:tc>
          <w:tcPr>
            <w:tcW w:w="675" w:type="pct"/>
            <w:tcBorders>
              <w:top w:val="nil"/>
              <w:left w:val="nil"/>
              <w:bottom w:val="single" w:sz="4" w:space="0" w:color="000000"/>
              <w:right w:val="single" w:sz="4" w:space="0" w:color="000000"/>
            </w:tcBorders>
            <w:shd w:val="clear" w:color="auto" w:fill="auto"/>
            <w:noWrap/>
            <w:vAlign w:val="bottom"/>
            <w:hideMark/>
          </w:tcPr>
          <w:p w14:paraId="23DBA21A" w14:textId="64C144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BE6740C" w14:textId="56CEAD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EB778" w14:textId="64F14E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1,104,910.00 </w:t>
            </w:r>
          </w:p>
        </w:tc>
      </w:tr>
      <w:tr w:rsidR="00413CB6" w14:paraId="08E58D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8D4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1B3E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47F9516" w14:textId="725BD9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2,916,836.00 </w:t>
            </w:r>
          </w:p>
        </w:tc>
        <w:tc>
          <w:tcPr>
            <w:tcW w:w="675" w:type="pct"/>
            <w:tcBorders>
              <w:top w:val="nil"/>
              <w:left w:val="nil"/>
              <w:bottom w:val="single" w:sz="4" w:space="0" w:color="000000"/>
              <w:right w:val="single" w:sz="4" w:space="0" w:color="000000"/>
            </w:tcBorders>
            <w:shd w:val="clear" w:color="auto" w:fill="auto"/>
            <w:noWrap/>
            <w:vAlign w:val="bottom"/>
            <w:hideMark/>
          </w:tcPr>
          <w:p w14:paraId="3D87439C" w14:textId="571068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939909E" w14:textId="0339A3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DA1D1" w14:textId="313A70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5,292,648.00 </w:t>
            </w:r>
          </w:p>
        </w:tc>
      </w:tr>
      <w:tr w:rsidR="00413CB6" w14:paraId="181B87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0A8B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5C2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57BF896" w14:textId="19B3EC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c>
          <w:tcPr>
            <w:tcW w:w="675" w:type="pct"/>
            <w:tcBorders>
              <w:top w:val="nil"/>
              <w:left w:val="nil"/>
              <w:bottom w:val="single" w:sz="4" w:space="0" w:color="000000"/>
              <w:right w:val="single" w:sz="4" w:space="0" w:color="000000"/>
            </w:tcBorders>
            <w:shd w:val="clear" w:color="auto" w:fill="auto"/>
            <w:noWrap/>
            <w:vAlign w:val="bottom"/>
            <w:hideMark/>
          </w:tcPr>
          <w:p w14:paraId="2FFC9A57" w14:textId="15B2EB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9BB39" w14:textId="3F6F53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3559" w14:textId="4D16E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1,704,292.00 </w:t>
            </w:r>
          </w:p>
        </w:tc>
      </w:tr>
      <w:tr w:rsidR="00413CB6" w14:paraId="6B1F66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FCFD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FB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3D2CE5D" w14:textId="68AACE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7943AA30" w14:textId="7510EE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DC90" w14:textId="6D7C4E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E5428" w14:textId="245F1F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413CB6" w14:paraId="5F1952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096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525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0DDFFAC" w14:textId="7F76A8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2,325,970.00 </w:t>
            </w:r>
          </w:p>
        </w:tc>
        <w:tc>
          <w:tcPr>
            <w:tcW w:w="675" w:type="pct"/>
            <w:tcBorders>
              <w:top w:val="nil"/>
              <w:left w:val="nil"/>
              <w:bottom w:val="single" w:sz="4" w:space="0" w:color="000000"/>
              <w:right w:val="single" w:sz="4" w:space="0" w:color="000000"/>
            </w:tcBorders>
            <w:shd w:val="clear" w:color="auto" w:fill="auto"/>
            <w:noWrap/>
            <w:vAlign w:val="bottom"/>
            <w:hideMark/>
          </w:tcPr>
          <w:p w14:paraId="2FA630E4" w14:textId="49F7EB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15AE78A4" w14:textId="05E861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6EEF0" w14:textId="6C6B10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5,255,801.25 </w:t>
            </w:r>
          </w:p>
        </w:tc>
      </w:tr>
      <w:tr w:rsidR="00413CB6" w14:paraId="5CAD29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8B5A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EF1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1F1655B" w14:textId="2E785F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769,060.00 </w:t>
            </w:r>
          </w:p>
        </w:tc>
        <w:tc>
          <w:tcPr>
            <w:tcW w:w="675" w:type="pct"/>
            <w:tcBorders>
              <w:top w:val="nil"/>
              <w:left w:val="nil"/>
              <w:bottom w:val="single" w:sz="4" w:space="0" w:color="000000"/>
              <w:right w:val="single" w:sz="4" w:space="0" w:color="000000"/>
            </w:tcBorders>
            <w:shd w:val="clear" w:color="auto" w:fill="auto"/>
            <w:noWrap/>
            <w:vAlign w:val="bottom"/>
            <w:hideMark/>
          </w:tcPr>
          <w:p w14:paraId="64CA2521" w14:textId="390A1F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9FF515C" w14:textId="20E3AA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0FF41" w14:textId="03FAA1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1,119,196.50 </w:t>
            </w:r>
          </w:p>
        </w:tc>
      </w:tr>
      <w:tr w:rsidR="00413CB6" w14:paraId="63DD79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8E34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4C6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8DE91B6" w14:textId="56EB6E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8C323" w14:textId="1845FE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2B3159F" w14:textId="3E2034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12AA3" w14:textId="7A4F69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413CB6" w14:paraId="2BBCB3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2814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62B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5729BBE" w14:textId="5ABBF6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c>
          <w:tcPr>
            <w:tcW w:w="675" w:type="pct"/>
            <w:tcBorders>
              <w:top w:val="nil"/>
              <w:left w:val="nil"/>
              <w:bottom w:val="single" w:sz="4" w:space="0" w:color="000000"/>
              <w:right w:val="single" w:sz="4" w:space="0" w:color="000000"/>
            </w:tcBorders>
            <w:shd w:val="clear" w:color="auto" w:fill="auto"/>
            <w:noWrap/>
            <w:vAlign w:val="bottom"/>
            <w:hideMark/>
          </w:tcPr>
          <w:p w14:paraId="68CD8CBB" w14:textId="2000C0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CD16E" w14:textId="0CF727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B273B" w14:textId="3D2B95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1,586,844.00 </w:t>
            </w:r>
          </w:p>
        </w:tc>
      </w:tr>
      <w:tr w:rsidR="00413CB6" w14:paraId="69E358C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8211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966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A60BB46" w14:textId="7DD168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635,990.00 </w:t>
            </w:r>
          </w:p>
        </w:tc>
        <w:tc>
          <w:tcPr>
            <w:tcW w:w="675" w:type="pct"/>
            <w:tcBorders>
              <w:top w:val="nil"/>
              <w:left w:val="nil"/>
              <w:bottom w:val="single" w:sz="4" w:space="0" w:color="000000"/>
              <w:right w:val="single" w:sz="4" w:space="0" w:color="000000"/>
            </w:tcBorders>
            <w:shd w:val="clear" w:color="auto" w:fill="auto"/>
            <w:noWrap/>
            <w:vAlign w:val="bottom"/>
            <w:hideMark/>
          </w:tcPr>
          <w:p w14:paraId="0BFD36B0" w14:textId="084B8A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27B1A4" w14:textId="604623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6A0CA" w14:textId="6351FC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888,990.00 </w:t>
            </w:r>
          </w:p>
        </w:tc>
      </w:tr>
      <w:tr w:rsidR="00413CB6" w14:paraId="66C49B1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1734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0525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1DA3D4DC" w14:textId="1883BD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4,767,666.00 </w:t>
            </w:r>
          </w:p>
        </w:tc>
        <w:tc>
          <w:tcPr>
            <w:tcW w:w="675" w:type="pct"/>
            <w:tcBorders>
              <w:top w:val="nil"/>
              <w:left w:val="nil"/>
              <w:bottom w:val="single" w:sz="4" w:space="0" w:color="000000"/>
              <w:right w:val="single" w:sz="4" w:space="0" w:color="000000"/>
            </w:tcBorders>
            <w:shd w:val="clear" w:color="auto" w:fill="auto"/>
            <w:noWrap/>
            <w:vAlign w:val="bottom"/>
            <w:hideMark/>
          </w:tcPr>
          <w:p w14:paraId="3129BC23" w14:textId="571814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92357BE" w14:textId="307993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9E35F" w14:textId="050ACC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5,408,529.00 </w:t>
            </w:r>
          </w:p>
        </w:tc>
      </w:tr>
      <w:tr w:rsidR="00413CB6" w14:paraId="0B6FFC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D8FB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EAC8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B2DA376" w14:textId="7E3DD5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954,369.00 </w:t>
            </w:r>
          </w:p>
        </w:tc>
        <w:tc>
          <w:tcPr>
            <w:tcW w:w="675" w:type="pct"/>
            <w:tcBorders>
              <w:top w:val="nil"/>
              <w:left w:val="nil"/>
              <w:bottom w:val="single" w:sz="4" w:space="0" w:color="000000"/>
              <w:right w:val="single" w:sz="4" w:space="0" w:color="000000"/>
            </w:tcBorders>
            <w:shd w:val="clear" w:color="auto" w:fill="auto"/>
            <w:noWrap/>
            <w:vAlign w:val="bottom"/>
            <w:hideMark/>
          </w:tcPr>
          <w:p w14:paraId="20E4DFB4" w14:textId="0C590E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766BD5B" w14:textId="6D88FD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B120C" w14:textId="0BC900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2,078,761.29 </w:t>
            </w:r>
          </w:p>
        </w:tc>
      </w:tr>
      <w:tr w:rsidR="00413CB6" w14:paraId="4B8A338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67F6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3A3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F5ED8AF" w14:textId="383A63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c>
          <w:tcPr>
            <w:tcW w:w="675" w:type="pct"/>
            <w:tcBorders>
              <w:top w:val="nil"/>
              <w:left w:val="nil"/>
              <w:bottom w:val="single" w:sz="4" w:space="0" w:color="000000"/>
              <w:right w:val="single" w:sz="4" w:space="0" w:color="000000"/>
            </w:tcBorders>
            <w:shd w:val="clear" w:color="auto" w:fill="auto"/>
            <w:noWrap/>
            <w:vAlign w:val="bottom"/>
            <w:hideMark/>
          </w:tcPr>
          <w:p w14:paraId="24ABB0BB" w14:textId="55917E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7B2D9" w14:textId="366454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52285" w14:textId="50B610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1,596,722.00 </w:t>
            </w:r>
          </w:p>
        </w:tc>
      </w:tr>
      <w:tr w:rsidR="00413CB6" w14:paraId="2F09C89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80C3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8DC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EAFD56C" w14:textId="00BCF2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1,890,301.00 </w:t>
            </w:r>
          </w:p>
        </w:tc>
        <w:tc>
          <w:tcPr>
            <w:tcW w:w="675" w:type="pct"/>
            <w:tcBorders>
              <w:top w:val="nil"/>
              <w:left w:val="nil"/>
              <w:bottom w:val="single" w:sz="4" w:space="0" w:color="000000"/>
              <w:right w:val="single" w:sz="4" w:space="0" w:color="000000"/>
            </w:tcBorders>
            <w:shd w:val="clear" w:color="auto" w:fill="auto"/>
            <w:noWrap/>
            <w:vAlign w:val="bottom"/>
            <w:hideMark/>
          </w:tcPr>
          <w:p w14:paraId="7A9B76F5" w14:textId="2FE59E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2F9655" w14:textId="780639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70222" w14:textId="0BADB3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r>
      <w:tr w:rsidR="00413CB6" w14:paraId="39BFCE7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1149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070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6CE7130" w14:textId="2B960F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912F4" w14:textId="4BCCDD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916A6" w14:textId="6F9A51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A975" w14:textId="00115A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413CB6" w14:paraId="7EF60E4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0605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225D5495" w14:textId="39C6D5D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182A394" w14:textId="0EAC1D0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CA6199" w14:textId="75D3F9F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E0EF5BC" w14:textId="01C9324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413CB6" w14:paraId="442950B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DAF1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6834A0C" w14:textId="53981F2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BC5A6B" w14:textId="07AED96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E58D37" w14:textId="05CF89E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768B9" w14:textId="387AD93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413CB6" w14:paraId="0D7CA07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9FEE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3D0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DDE26DB" w14:textId="7AED1D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56C3A" w14:textId="642C28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5DE70" w14:textId="246C1D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341B5" w14:textId="1DCAFF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413CB6" w14:paraId="3DEA3C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585E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E7B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02AB13A" w14:textId="5F1150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0DDD135" w14:textId="06D4A3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F92DB" w14:textId="787D61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A2AA" w14:textId="482456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413CB6" w14:paraId="19D5D05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DF4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923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3D031EB9" w14:textId="423542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BBE75E6" w14:textId="0F2F3A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D877" w14:textId="669470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613E3" w14:textId="6A252A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413CB6" w14:paraId="32A90A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59FF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7DB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59B13EF" w14:textId="741E3A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870B2" w14:textId="664321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83155" w14:textId="365559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6D76" w14:textId="023BA4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413CB6" w14:paraId="0A36BD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C762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CA8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57B1DE3" w14:textId="739763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66043" w14:textId="65EB09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7B92B" w14:textId="1AC2C3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75D65" w14:textId="610F71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3CB6" w14:paraId="017805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F2B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E4F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DF9F059" w14:textId="2D01EE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48863A08" w14:textId="686A72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2B7B" w14:textId="52499A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A0112" w14:textId="1DDEFD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413CB6" w14:paraId="22E86B9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E4FC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6F8465D" w14:textId="0BA01B8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0298A" w14:textId="6350E94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365F1D" w14:textId="28A400F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EB960F" w14:textId="58B2A0E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413CB6" w14:paraId="5EA3DA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4EEF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FE8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58FD221" w14:textId="61EAAC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7D1C6B" w14:textId="41F8B3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82C4F" w14:textId="5847EE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89AB5" w14:textId="69E32E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13CB6" w14:paraId="4832F33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5753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DA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210C778B" w14:textId="0C55BE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652D507" w14:textId="664161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35CF6" w14:textId="507F0A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22719" w14:textId="1DD498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413CB6" w14:paraId="2C5FAE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8D4F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E5D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165F2EF" w14:textId="7F929A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F25B09C" w14:textId="4627E9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3F32" w14:textId="48A1A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611A5" w14:textId="59FB9F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13CB6" w14:paraId="204837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34A0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B3AB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F777DD5" w14:textId="3FD5C7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6230C93" w14:textId="7E8C33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64615" w14:textId="14DEBE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B75F0" w14:textId="653DFA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413CB6" w14:paraId="3E214C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BD5B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385D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E83065D" w14:textId="389E2B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7F586" w14:textId="6517F4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30A6B" w14:textId="424551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38490" w14:textId="45B994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13CB6" w14:paraId="1366FF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F49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662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EB7328D" w14:textId="167BE2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AF3B0" w14:textId="7C179E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5DB7" w14:textId="2FE070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E07E" w14:textId="254DA1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13CB6" w14:paraId="67E666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C989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6C9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47C011A" w14:textId="5F6F78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2442E344" w14:textId="502735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5709C" w14:textId="433FC4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DE066" w14:textId="3939F5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413CB6" w14:paraId="62B79A1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F8D7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3DCC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A99E5D5" w14:textId="411345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D12FBEA" w14:textId="331261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70A30" w14:textId="6530F4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EA688" w14:textId="218272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413CB6" w14:paraId="459FDC6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FCA7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6E3B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FB9F75" w14:textId="2C0A21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320FE29" w14:textId="68CAAA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31646" w14:textId="0AA323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8227" w14:textId="18B28C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413CB6" w14:paraId="4026A79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7F54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A4B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2533D78" w14:textId="2B3721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E69CD95" w14:textId="2E166B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08E51" w14:textId="01FFDA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09451" w14:textId="6253C2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413CB6" w14:paraId="1C29B2E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72BB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6559EC5" w14:textId="5261AFC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B8AC60" w14:textId="756B876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B9E3A5" w14:textId="57C61F8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5F2C0C" w14:textId="093E92A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413CB6" w14:paraId="298FDA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1535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7CB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D381BD0" w14:textId="7F5453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FDA9F" w14:textId="371F5B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2DA5B" w14:textId="40C00F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FB1AB" w14:textId="47FFFA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3E0D09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BFB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ED9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7AFC31F" w14:textId="49EE69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CDD737A" w14:textId="363909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3C26C" w14:textId="1DC206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67E6D" w14:textId="230116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413CB6" w14:paraId="783693E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5D89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236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2EADCD55" w14:textId="33BAA7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CAB0D65" w14:textId="3899AE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DBB87" w14:textId="28B9BF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FE9BB" w14:textId="1E1536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13CB6" w14:paraId="5CC09E1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177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288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861CC6E" w14:textId="565A5E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AEC4EE1" w14:textId="1698CA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B1369" w14:textId="516F70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47EC9" w14:textId="6F92F0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413CB6" w14:paraId="78E669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EA81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411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91BED4A" w14:textId="3DE2FB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B000D" w14:textId="315CE7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E0090" w14:textId="2B33B3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8684F" w14:textId="10334B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413CB6" w14:paraId="5E8031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910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A6A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F792EA1" w14:textId="6B2B21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E9A4D" w14:textId="4818C9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3E35" w14:textId="4E2FE0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966FA" w14:textId="657669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6561217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CB8C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A0C4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2BC5D30A" w14:textId="4E0DB0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F3DF8E7" w14:textId="13E117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2A0B0" w14:textId="545BD4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B79EC" w14:textId="33A4FC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413CB6" w14:paraId="0560A3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E683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0DB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4F09475" w14:textId="51636C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C7C5519" w14:textId="08BE60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97F04" w14:textId="4261BA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A9B9D" w14:textId="50DD42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413CB6" w14:paraId="71394D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64AF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801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9CCEA20" w14:textId="008FD3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53EBACC" w14:textId="5EBB8A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0F089" w14:textId="0A8C41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89C19" w14:textId="13DBCC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413CB6" w14:paraId="798FD5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7D4E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03A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A10CAAA" w14:textId="7ED1C5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B947B" w14:textId="432BC0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BF96B" w14:textId="1E0552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C4355" w14:textId="2E7323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671797C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0468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DEB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0E02FCA" w14:textId="258A2D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623D6" w14:textId="488977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99F36" w14:textId="41E3BD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DA59F" w14:textId="35400F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613F49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6B76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621B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2592229" w14:textId="02119A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031DA" w14:textId="5960F7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51917" w14:textId="312283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0573B" w14:textId="282C1E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5C670AF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38FE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CF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BAAD177" w14:textId="32B6A5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29D32" w14:textId="30FCBE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54E46" w14:textId="5A6E6C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8955E" w14:textId="0A39B8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51DD72A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D95E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D95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E242864" w14:textId="6EFEB1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E8A99" w14:textId="21AA48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7FC9B" w14:textId="154E13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284CC" w14:textId="041CEB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120B20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55EB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92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28BAFEF" w14:textId="5E40B4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90B89" w14:textId="2223A1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C6AF3" w14:textId="146C79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FD781" w14:textId="2A3F85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399FCB1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D371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664798" w14:textId="6EA5FD4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0D57C05" w14:textId="5EF220E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39193" w14:textId="6D04488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F4925C" w14:textId="4FFBBF2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413CB6" w14:paraId="6FF888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EC18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3AD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885A69C" w14:textId="520635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A558C68" w14:textId="48315C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85489" w14:textId="58CC25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FF50C" w14:textId="28B9FE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413CB6" w14:paraId="7BE8F8C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135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B21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D60B4F1" w14:textId="01F3EC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A570B" w14:textId="5303A3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A2481" w14:textId="1C7ECA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724BA" w14:textId="55A975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13CB6" w14:paraId="63F04BB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D5C1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297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DE75FB5" w14:textId="54319C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F655E" w14:textId="12C012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08CFC" w14:textId="228182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D5E1D" w14:textId="500867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413CB6" w14:paraId="3A93E54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5626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ECE8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38A90335" w14:textId="71F4DC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6ECE7B6" w14:textId="16CA5E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21AB2" w14:textId="1F24C7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6CF84" w14:textId="10F27B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13CB6" w14:paraId="30B3E2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FA4F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87F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634E82D" w14:textId="3B5432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BCA9C" w14:textId="461027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8885C" w14:textId="6FCF67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3E20E" w14:textId="559594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3CB6" w14:paraId="757D5B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75B9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27C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BEAC099" w14:textId="4D9250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7EB973B" w14:textId="557ED0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5909F" w14:textId="4D5373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9E39A" w14:textId="65902E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413CB6" w14:paraId="6851860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BD4B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C9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D17221F" w14:textId="6191A9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F7D1" w14:textId="1BA950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4172B" w14:textId="458AD6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9AB67" w14:textId="5FE5EE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3CB6" w14:paraId="256593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EAA4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859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CF63564" w14:textId="26B853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C6AF826" w14:textId="322EC3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E93D6" w14:textId="4182B0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A3DE7" w14:textId="736BEC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413CB6" w14:paraId="550BAB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83B0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DC8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6E37B80" w14:textId="38C973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05B2C5" w14:textId="09C7D0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7FE2B" w14:textId="5D7685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E7FDA" w14:textId="5D9E91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13CB6" w14:paraId="21749C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FAC3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EA34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199D652" w14:textId="7AD078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5BFDC3B" w14:textId="0DB1D9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0B878" w14:textId="568CA5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1C94E" w14:textId="7BDFDC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413CB6" w14:paraId="6F8C75B7"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38B8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2FFBA1F1" w14:textId="4FB8C5F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80585D" w14:textId="3762C16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AE25E" w14:textId="757A8FC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5B1047" w14:textId="51F5C5A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413CB6" w14:paraId="0EE759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CEC7B"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5926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6229FF8" w14:textId="103783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95FDE89" w14:textId="19C2D8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907E8" w14:textId="0B7C51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13CD3" w14:textId="79A0F2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413CB6" w14:paraId="398EDDD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18275"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A6A6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94F9C0D" w14:textId="54A469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28719" w14:textId="4681C5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5A4E5" w14:textId="365F84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3C4BB" w14:textId="3BC068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413CB6" w14:paraId="36B64DC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0C1B8"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7470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AFBBC7B" w14:textId="14AC93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67A63AB" w14:textId="341EF0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E7EAC" w14:textId="64F8AE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6785" w14:textId="5B4F75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413CB6" w14:paraId="199203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1C972"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D29D6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90B8725" w14:textId="17F91E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A4C72C2" w14:textId="2B7622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B2790" w14:textId="7CECCB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983CC" w14:textId="23D3A7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413CB6" w14:paraId="5B88C9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4B4A9"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6B3679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B99445F" w14:textId="1F0903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1E0E5ED" w14:textId="1BD77D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80C6" w14:textId="77AAFD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174E" w14:textId="294BB2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413CB6" w14:paraId="772C89E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94FF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53D8F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65C623DF" w14:textId="192D66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5B207D" w14:textId="7C0952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A4CA1" w14:textId="63A98D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A81A6" w14:textId="2903A0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413CB6" w14:paraId="39D0E0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26F02"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5953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7DF834F" w14:textId="75D347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D2F7D" w14:textId="3E6034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39452" w14:textId="19E0A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DD353" w14:textId="71A424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413CB6" w14:paraId="11BB057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62EEB"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B2A2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A1C3324" w14:textId="5B9B7F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6E2CD6A" w14:textId="7A216C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0D1C" w14:textId="437A60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6CE73" w14:textId="4DA9A2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413CB6" w14:paraId="421B4D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D917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51E6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3F95BA4" w14:textId="34600A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D7AFE" w14:textId="39CEDF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44900" w14:textId="580E3F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15FF6" w14:textId="0C8936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413CB6" w14:paraId="11C208C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5F31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CA0B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A3E45A7" w14:textId="1FFE77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2E1D9" w14:textId="2BEAA1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F14EE" w14:textId="5A6E50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2B2CB" w14:textId="7EAC40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413CB6" w14:paraId="786FD50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6F3C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42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535C78C" w14:textId="378630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B353E58" w14:textId="1642FB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592CE" w14:textId="368313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DC4B3" w14:textId="69EEDB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413CB6" w14:paraId="71763F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C4AC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CA6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DEA8FF9" w14:textId="5F4AF2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22983" w14:textId="754908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F4933" w14:textId="493D13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815BA" w14:textId="03AF00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13CB6" w14:paraId="48FFA1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EEE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97E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42DBD96" w14:textId="3D4A99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29CEF6E4" w14:textId="1BC75C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259AE" w14:textId="6B927C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71B51" w14:textId="1FB8FE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413CB6" w14:paraId="0667D1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A289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4B5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1B1848A" w14:textId="6FAE37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6888F" w14:textId="16EF5B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BB68" w14:textId="08256E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F3602" w14:textId="62F09C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413CB6" w14:paraId="2480383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E09F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17E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1DA8D84" w14:textId="0C4C25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873AAFE" w14:textId="3FB716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381ED" w14:textId="73235A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C4F04" w14:textId="2B105F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413CB6" w14:paraId="2066E7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8DE0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9D8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2A87386" w14:textId="74D8DD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364D01F" w14:textId="64757C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F313" w14:textId="342A18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A1A7C" w14:textId="28F55B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413CB6" w14:paraId="2A830A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FAB5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54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A4AB2F5" w14:textId="52BD58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EC03838" w14:textId="0F5BB0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9A6AB" w14:textId="0F1CE7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BBE5E" w14:textId="4208E5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413CB6" w14:paraId="0F05737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A390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4AA3973" w14:textId="33DB3A0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53,023,960.80 </w:t>
            </w:r>
          </w:p>
        </w:tc>
        <w:tc>
          <w:tcPr>
            <w:tcW w:w="675" w:type="pct"/>
            <w:tcBorders>
              <w:top w:val="nil"/>
              <w:left w:val="nil"/>
              <w:bottom w:val="single" w:sz="4" w:space="0" w:color="000000"/>
              <w:right w:val="single" w:sz="4" w:space="0" w:color="000000"/>
            </w:tcBorders>
            <w:shd w:val="clear" w:color="A5A5A5" w:fill="A5A5A5"/>
            <w:noWrap/>
            <w:vAlign w:val="bottom"/>
            <w:hideMark/>
          </w:tcPr>
          <w:p w14:paraId="216AD94E" w14:textId="2A2649A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1F561C" w14:textId="21B9274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C3742AC" w14:textId="020CB6F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56,100,910.80 </w:t>
            </w:r>
          </w:p>
        </w:tc>
      </w:tr>
      <w:tr w:rsidR="00413CB6" w14:paraId="6916641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A56F1"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65651C9" w14:textId="2064973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688C7DFC" w14:textId="10E37C8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CA1106" w14:textId="3DB34B3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2FC0347" w14:textId="03AE9AB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413CB6" w14:paraId="33FAA6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305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CD0E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4817AF5F" w14:textId="5FF198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FAFADD9" w14:textId="78060E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D2B9C" w14:textId="60F598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EC7FB" w14:textId="3193BF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413CB6" w14:paraId="5CE90B1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415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83B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A32BB4D" w14:textId="4209CC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7485F2D" w14:textId="302094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811E5" w14:textId="4D640C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36226" w14:textId="7CFD20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13CB6" w14:paraId="42AEBB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C6A6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A7F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F9BF81D" w14:textId="76D06D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1D8A7CA7" w14:textId="2A8312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CDFEB" w14:textId="7A0412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71EA1" w14:textId="08F85D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413CB6" w14:paraId="0F42D0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4C81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C5C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AD27913" w14:textId="166A07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377BA6FE" w14:textId="6E7929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C236FE" w14:textId="767BD0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46426" w14:textId="5BDB6C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413CB6" w14:paraId="64B507A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D492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B2A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E174841" w14:textId="19A2AE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E3BD0D5" w14:textId="3A8768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7C778D0" w14:textId="107017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279BD" w14:textId="2C95A0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413CB6" w14:paraId="768F36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49C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2A61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A8ACD24" w14:textId="76A1B2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39ECE9E5" w14:textId="50224A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5CDEF" w14:textId="7CFD09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1833" w14:textId="49DF1B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413CB6" w14:paraId="72F822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C61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ECE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A541B1B" w14:textId="1742E1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7A0B493" w14:textId="51344E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C361A" w14:textId="0F9604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48752" w14:textId="0E13D6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413CB6" w14:paraId="1F3021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5BCD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AD7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647A8C0B" w14:textId="59426E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C5B5FE1" w14:textId="739BBC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2B6E" w14:textId="3077B0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FBFF" w14:textId="44C817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413CB6" w14:paraId="2C2CDDF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AD05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3F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FEB687D" w14:textId="53CD2C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51439CF" w14:textId="0B1930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A8F19" w14:textId="33E485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05DD7" w14:textId="6AEFB6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13CB6" w14:paraId="46A1D6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B426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FAA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F7D1A71" w14:textId="3EDF95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4D6C1307" w14:textId="608B38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2D34D" w14:textId="18A332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1100F" w14:textId="366154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413CB6" w14:paraId="59E537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28E8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2DF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C92B657" w14:textId="5C0F0E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136A0319" w14:textId="65B0FC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5813D" w14:textId="33FF8E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BF2FB" w14:textId="760602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13CB6" w14:paraId="2A96BE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6DCE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4C3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5E5C4FC6" w14:textId="3B2641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66D5612" w14:textId="23ACBC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9CAB" w14:textId="7C944F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64BCD" w14:textId="299882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413CB6" w14:paraId="2A5B3B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FDBC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05F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11A81FF4" w14:textId="620C45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79DE9D5E" w14:textId="13D129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81528" w14:textId="376BDF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0A308" w14:textId="2771D9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413CB6" w14:paraId="51C870C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D68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6D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FECAF9F" w14:textId="1D78F8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461A3D4E" w14:textId="25AA96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EB9B1" w14:textId="384230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6ABC6" w14:textId="6DE4BE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413CB6" w14:paraId="2BB0B0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B04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4C6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94FEEBA" w14:textId="648F10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A863C74" w14:textId="72523A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9E151" w14:textId="22EE4E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5BC97" w14:textId="3050FE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13CB6" w14:paraId="16BA9B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AD2E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8B53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1BCD0A8" w14:textId="336AE2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139D7010" w14:textId="22AB60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0C92E" w14:textId="74E9E7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29DBF" w14:textId="7FAA9E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413CB6" w14:paraId="2CBE7B0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E81B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2B71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CD80D35" w14:textId="7754C9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77F8823" w14:textId="5150E4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9769" w14:textId="6EE6A6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B51D1" w14:textId="6F4EEB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413CB6" w14:paraId="38B457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23C3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CFC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972F6EF" w14:textId="481F32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A77E54B" w14:textId="6C7264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47079" w14:textId="37DE14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B9FF6" w14:textId="1AA110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413CB6" w14:paraId="12051FB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2B151"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5D9768D" w14:textId="2B6891D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5B818" w14:textId="1928D7C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944563" w14:textId="01775DC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36CA8C" w14:textId="2802DCD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413CB6" w14:paraId="70F5679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DCA6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AA9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807F6D9" w14:textId="4BFA00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7495B58D" w14:textId="157DE4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2D072" w14:textId="1C6B91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E36063" w14:textId="69730F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413CB6" w14:paraId="1EFA12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308F5"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B6C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270A9D9C" w14:textId="723402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5D4D3C9E" w14:textId="0BADEE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B5628" w14:textId="3FA451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537C9" w14:textId="62A8F6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413CB6" w14:paraId="62E1C51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79BA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E7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C65BBEC" w14:textId="3380A2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25E726CD" w14:textId="001C01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846B0" w14:textId="7ABD78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C9AF7" w14:textId="4D0056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413CB6" w14:paraId="43F1BC9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277D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B67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4E5A7D10" w14:textId="56BCF7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07CBB3D" w14:textId="32785C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7C044" w14:textId="7B4AFA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7D7E2" w14:textId="089D50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413CB6" w14:paraId="44B82F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9FC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D5A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88045E1" w14:textId="45246F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1C05C8A5" w14:textId="018E35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F17BE" w14:textId="4C028A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E978A" w14:textId="1B1B2F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413CB6" w14:paraId="520A14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2F4F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CEC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089772A" w14:textId="269F2E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AD547B" w14:textId="3189D3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EE4CD" w14:textId="4A75C1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C5873" w14:textId="53EBF2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413CB6" w14:paraId="5BB88C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76BE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3C5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24262C0" w14:textId="3DCC05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7D31360" w14:textId="07BE49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B297C" w14:textId="249024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34B33" w14:textId="5E9A2E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413CB6" w14:paraId="58DCA1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505C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BDF8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A5A8937" w14:textId="715B8D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E4F0102" w14:textId="7529AB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697A6" w14:textId="2A834A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480C4" w14:textId="5A66E4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413CB6" w14:paraId="73CC53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75A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2D6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59F2089" w14:textId="4A45BE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4B01DB4" w14:textId="56E2DE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07F00" w14:textId="17E398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4D92D" w14:textId="46D7A3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413CB6" w14:paraId="53956A0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E8B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E03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B33A775" w14:textId="03920F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7ABFA03" w14:textId="08452C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31C03" w14:textId="2E18FA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6472E" w14:textId="18F210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413CB6" w14:paraId="455F985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08E5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1819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A462DFD" w14:textId="255ADA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515F2777" w14:textId="470199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9D0EE" w14:textId="3BA176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05FD" w14:textId="56C866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413CB6" w14:paraId="4342C4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4553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5F2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D02D29" w14:textId="07BA4F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E614107" w14:textId="71F546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8A028" w14:textId="06798E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4E6AF" w14:textId="399A44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413CB6" w14:paraId="3A7976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1146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F91D5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4E7961B" w14:textId="11DCDC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3765B2E" w14:textId="5C4272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4D797" w14:textId="72B97A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F9A91" w14:textId="2B72EB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413CB6" w14:paraId="30B44B0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4628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ED49542" w14:textId="11B27DD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22,080,922.13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C6ED201" w14:textId="43F1CCB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7B3FB6" w14:textId="0E4AE69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4810AB" w14:textId="5925742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22,130,922.13 </w:t>
            </w:r>
          </w:p>
        </w:tc>
      </w:tr>
      <w:tr w:rsidR="00413CB6" w14:paraId="77689D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E723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107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F69403E" w14:textId="1AB27B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3D271B4" w14:textId="23B5A2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BE71" w14:textId="1A07AF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76A36F" w14:textId="657B50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413CB6" w14:paraId="4F84E1F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F694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7B0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1ABE0B1" w14:textId="4AE87E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9D7C23E" w14:textId="18B1B0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37322" w14:textId="2B3FC6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9215" w14:textId="185CD9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413CB6" w14:paraId="5C8101C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366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A97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76FB1015" w14:textId="12C204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18A4F635" w14:textId="15C60E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61D68" w14:textId="395459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2E391" w14:textId="20CC5A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413CB6" w14:paraId="7964751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DE97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145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6BCDAD1" w14:textId="0C0F9C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623737E" w14:textId="50C740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29472" w14:textId="247AAD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5B3EE" w14:textId="6ED53E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413CB6" w14:paraId="1858F24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00E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655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E381FD3" w14:textId="4A6336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A29D21F" w14:textId="607B88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BB64" w14:textId="1FBF8D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7B3C9" w14:textId="56E317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413CB6" w14:paraId="681CCB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4240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5FE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52D6633" w14:textId="03E780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9B66F85" w14:textId="679AE0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1159C" w14:textId="4D6990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6E8C7" w14:textId="684AA6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413CB6" w14:paraId="555CFBC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2D46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A51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B5421F5" w14:textId="0AB8D4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5A7A3B8" w14:textId="055B70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0C361" w14:textId="428068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42BB1" w14:textId="2BC689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413CB6" w14:paraId="318BD1D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7F9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1D7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0E943E2F" w14:textId="3F7B6A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8223B7B" w14:textId="4BFB6A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0D68C" w14:textId="2E9A90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36BD0" w14:textId="733254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413CB6" w14:paraId="7F7C97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D352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D57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B507753" w14:textId="1888CD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8FE9447" w14:textId="35BA58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B3BA3" w14:textId="328494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BBFDF" w14:textId="7C0F1F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413CB6" w14:paraId="5EDBAAB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9038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9C4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5A1C778" w14:textId="048F15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2A6E04B6" w14:textId="706DDF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783D8" w14:textId="0E7897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EB7A" w14:textId="6DE887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413CB6" w14:paraId="3572D1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22BF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C8C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1287DB9" w14:textId="119D33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96BCA5E" w14:textId="70FCDA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F5FC7" w14:textId="52A433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A10C8" w14:textId="5B7307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413CB6" w14:paraId="3A664CD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822E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0B5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1ED28E7" w14:textId="5AD124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2470694" w14:textId="179A52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41B61" w14:textId="4E1A4C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3A3E" w14:textId="2F856E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413CB6" w14:paraId="3193E9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EB8A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EFC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CB9F03F" w14:textId="006216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44289C9" w14:textId="1E4C22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CC93F" w14:textId="29433A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15EEF" w14:textId="126144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413CB6" w14:paraId="38BFB1C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46FB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EB3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7F50375" w14:textId="32D423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D926A5C" w14:textId="284D63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71081" w14:textId="2C6F9C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10D5" w14:textId="23031C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413CB6" w14:paraId="6B080ED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385B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EA62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43A42F3" w14:textId="18033E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A273100" w14:textId="788F24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FCD33" w14:textId="73427B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01590" w14:textId="7A2F8C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413CB6" w14:paraId="439AB0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E9D5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96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257E4A" w14:textId="6E2141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226AD4D8" w14:textId="2865E4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434F6" w14:textId="62AAC5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0C10C" w14:textId="6CBE3E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13CB6" w14:paraId="353528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66D4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AE2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5CE3150" w14:textId="144050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72468CD2" w14:textId="6C9776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54E6D" w14:textId="3DA720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E6212" w14:textId="02E36D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413CB6" w14:paraId="6F02E59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BC5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177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6D3238F8" w14:textId="456590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AC061DB" w14:textId="72EC2F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76DE5D" w14:textId="49BD83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D340E" w14:textId="1E975D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413CB6" w14:paraId="4F404D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F85E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024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6901271C" w14:textId="50937D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C465E6C" w14:textId="6E8682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152BD" w14:textId="58C10F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0017" w14:textId="664C0A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413CB6" w14:paraId="625629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E896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926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1D5BC6F" w14:textId="22C7CB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FAA9D87" w14:textId="76F1AE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A2E85" w14:textId="27787E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77311" w14:textId="400594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413CB6" w14:paraId="4AE601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CEA7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B94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DB7E2BE" w14:textId="5E5C2B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28271E2" w14:textId="4A0E7B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7C34A" w14:textId="1F8E56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BE611" w14:textId="4E60D0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413CB6" w14:paraId="68C0DB4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477D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68C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4428441" w14:textId="3FFA31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56D87041" w14:textId="5F3731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741C2" w14:textId="6A4541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288A4" w14:textId="162B06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413CB6" w14:paraId="192ACE1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8717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560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51E6E81" w14:textId="259357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B8236D6" w14:textId="79C38B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E7FD7" w14:textId="197D80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B3B9D" w14:textId="297D61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413CB6" w14:paraId="672124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992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036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E2C61C" w14:textId="77E904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2D6F3B8" w14:textId="096408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A19F" w14:textId="6974FD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55169" w14:textId="5F4DA1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413CB6" w14:paraId="51BFFED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9D50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E138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60025D8" w14:textId="2EDA67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EB8965A" w14:textId="5DBF16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CCE17" w14:textId="7EB6A5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B2890" w14:textId="3C2F61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413CB6" w14:paraId="213FC2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078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97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BF4D9E3" w14:textId="0283FF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B578C58" w14:textId="53F332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FCC43" w14:textId="4CCB94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BD3F8" w14:textId="1D9B51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413CB6" w14:paraId="6AD214C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C9B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654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66729A8B" w14:textId="094871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59FB4CA" w14:textId="58469B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7919B" w14:textId="7AFC8C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DA8C" w14:textId="35357C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413CB6" w14:paraId="220B7A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43A6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0BA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71CDAF5" w14:textId="4270D5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0908C8FE" w14:textId="75C6B3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35F89" w14:textId="5D3D2F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4EB80" w14:textId="57EE48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413CB6" w14:paraId="656D93B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5454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065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2DB1C01" w14:textId="627334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ACE34D1" w14:textId="1A2D63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29D7" w14:textId="147088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AF6DE" w14:textId="30029E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13CB6" w14:paraId="1DD15CD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8B0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CE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00270E6" w14:textId="66DFC4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8B20824" w14:textId="47A4F6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F05BA" w14:textId="4EAA93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B7055" w14:textId="6C1FC4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413CB6" w14:paraId="33FE06D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2CC5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6F1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11BC903" w14:textId="281DA8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41FB40C5" w14:textId="61DCA8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0A6BF" w14:textId="2012A3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9DDC7" w14:textId="1F2A74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13CB6" w14:paraId="20249B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84C8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BC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05851D" w14:textId="024D64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1D0A88A" w14:textId="154D1E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E8B79" w14:textId="61077A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99CE5" w14:textId="3CF8A8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413CB6" w14:paraId="02F6706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870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F6D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DBA48BC" w14:textId="285B0D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3E84FB2F" w14:textId="65F0D6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51E55" w14:textId="340375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957B3" w14:textId="1D5C5B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413CB6" w14:paraId="28544A6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FB5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1A7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961A7A2" w14:textId="7FD3A6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268E7DD" w14:textId="0CC1EF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3E658" w14:textId="53A265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8AEBC" w14:textId="2E1EA7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413CB6" w14:paraId="098A40A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603D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32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64A46D0" w14:textId="37A106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A8B5462" w14:textId="052B06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FDA2" w14:textId="389A55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EF504" w14:textId="61187D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413CB6" w14:paraId="02D0847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AC0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73C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2E293D5C" w14:textId="60805E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F23C7C3" w14:textId="502223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37FC6" w14:textId="3C6854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9330" w14:textId="74B463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413CB6" w14:paraId="13BA61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7603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F4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008FB0B" w14:textId="22DD76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393B308" w14:textId="61CE5B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8122C" w14:textId="270866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DFAC7" w14:textId="5A1D9C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413CB6" w14:paraId="356EDDF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D421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134C9BE3" w14:textId="67B39E7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D0503F1" w14:textId="1C73A4A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752265" w14:textId="0212974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B5619E" w14:textId="5B12A19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413CB6" w14:paraId="51A8842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51D7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88A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02D2E56" w14:textId="58DE72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10579F24" w14:textId="00D6A9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0F256" w14:textId="1C9DDA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D80F1" w14:textId="1248C7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413CB6" w14:paraId="1802A98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1B30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6F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3D6F306" w14:textId="0B0619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8360811" w14:textId="206421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05AAD" w14:textId="284BAA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38B44" w14:textId="6E023E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413CB6" w14:paraId="4C6649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ED41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B89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8161DAE" w14:textId="29F9DB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37D6125" w14:textId="758C86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4A67B" w14:textId="432985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36E96" w14:textId="618ACC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413CB6" w14:paraId="39C8AC2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6325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96E024" w14:textId="415ECC3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021B46C" w14:textId="0995EFC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136A14" w14:textId="3B49F5F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D948BF" w14:textId="2E191FB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413CB6" w14:paraId="371702F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1ACD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159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1616F57" w14:textId="01249E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01F918ED" w14:textId="13B33C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DF80A" w14:textId="2ACF30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17D78" w14:textId="3BFAC4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413CB6" w14:paraId="0E4907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8A0B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26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35C51F2" w14:textId="7EC2E4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7C0607F" w14:textId="0E93CB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2A8B9" w14:textId="5A27A6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FB113" w14:textId="452CCA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413CB6" w14:paraId="15D8FC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1A10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B285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A375E2F" w14:textId="4E095B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4FCFA" w14:textId="68A356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9DCBB" w14:textId="0907F6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5F0F0" w14:textId="291C8A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413CB6" w14:paraId="26E1E4A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CC2F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0B4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319EC92" w14:textId="165492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4957C47" w14:textId="2F6A0A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D5E18" w14:textId="24787F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FC8A9" w14:textId="4D1EB4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413CB6" w14:paraId="5BE1557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E55D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F7A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F09CF8B" w14:textId="1892B5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66BD6B1" w14:textId="3D68C6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84448" w14:textId="359EFD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3AED" w14:textId="006AB3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413CB6" w14:paraId="5C5BFA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9698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19C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379D53B6" w14:textId="6C74B4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9A14862" w14:textId="327A5D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29438" w14:textId="5438F7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0028" w14:textId="2BBFD1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413CB6" w14:paraId="2E804F9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BCBC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68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053B2FE" w14:textId="0716AB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606C03F" w14:textId="508247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A0208" w14:textId="3C1C0D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CE23F" w14:textId="5E70F4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13CB6" w14:paraId="47E1FAC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A69B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64F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89E2A0E" w14:textId="01F03C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6C022A4" w14:textId="3D2867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DD954" w14:textId="7E8E70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726A2" w14:textId="0AB5C4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413CB6" w14:paraId="61C971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D992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93B3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5AF29DB4" w14:textId="688806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898D6B0" w14:textId="520045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0DEAE" w14:textId="59905B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B6A4A" w14:textId="41C2E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413CB6" w14:paraId="3ADE35C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D969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D4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057EE94" w14:textId="7BB492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8687703" w14:textId="610D50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A805D" w14:textId="281F3A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B3433" w14:textId="06A0EF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413CB6" w14:paraId="235C069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22EC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911B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A7A2EF2" w14:textId="10D86E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C679EA2" w14:textId="7CE9AC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6079" w14:textId="0E8EF9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B07EF" w14:textId="5D61A7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413CB6" w14:paraId="75D904D8"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65DA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03F36E05" w14:textId="5003ED0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D05896" w14:textId="10CC27F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330C2" w14:textId="4EB2192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D25A24" w14:textId="4747BE4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413CB6" w14:paraId="1FF4FC1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9BD6A5"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2863B4D" w14:textId="5BEDC1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29DDE21" w14:textId="729AB9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F53DC" w14:textId="1FDF1F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20D76A" w14:textId="6DDEE6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413CB6" w14:paraId="1C100B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6C3B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EE5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6E5E596" w14:textId="434319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CA5785E" w14:textId="712011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795EC" w14:textId="42983C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F6E87" w14:textId="7EDBB9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413CB6" w14:paraId="69DB83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9D1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2D99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87542D4" w14:textId="64976C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5917CAF" w14:textId="61C39D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90BDC" w14:textId="019E25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8B8F0" w14:textId="0C4270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413CB6" w14:paraId="285C738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E3C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F06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A89AB8F" w14:textId="6367A1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E87515C" w14:textId="685DC7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90A0B" w14:textId="5DBB94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316BE" w14:textId="21AD71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413CB6" w14:paraId="3B53A1C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E41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FB6C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85385CC" w14:textId="37D9B0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7740C1F7" w14:textId="610AE0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E1F4A" w14:textId="711611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056A" w14:textId="7E059F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413CB6" w14:paraId="79A384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31DB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728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5F90DB1" w14:textId="3BF92C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E8F2F17" w14:textId="3412D2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0E85DD" w14:textId="74F25C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102D" w14:textId="246A17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413CB6" w14:paraId="68434E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23A3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14E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3DDE350A" w14:textId="450F47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0A59109" w14:textId="5BB4E9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AB9B5ED" w14:textId="7F1086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50CA9" w14:textId="6B83EA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413CB6" w14:paraId="0B1440D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419F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5F0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3DFA6E3" w14:textId="15140F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6123D3C" w14:textId="40742C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C420DA" w14:textId="297D13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D4747" w14:textId="37BB75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413CB6" w14:paraId="49A5E0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84DF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29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4D6A1AE" w14:textId="54C37C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39054A95" w14:textId="19F103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FCB7" w14:textId="5A01C7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B001" w14:textId="012126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413CB6" w14:paraId="6341C9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9C75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0EA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A3AB2CB" w14:textId="3BD30A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8E9EF83" w14:textId="783AFF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1963F4B" w14:textId="1DD0AE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6FDC1" w14:textId="55204A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413CB6" w14:paraId="0F37E7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6AD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187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174F7C8" w14:textId="586A02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6F5281BB" w14:textId="24ABDA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7C71D" w14:textId="0D9656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E77D5" w14:textId="102CE9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413CB6" w14:paraId="4957DF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A415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97F7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FBC08EA" w14:textId="48A1D2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BAEEF8B" w14:textId="36180F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1288EFA" w14:textId="405AFB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BA60" w14:textId="42F132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413CB6" w14:paraId="4F2BA9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5F72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9D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5FE6A98" w14:textId="6F420D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7C4C25C0" w14:textId="2F29D9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14378" w14:textId="37A911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60ADE" w14:textId="1D0133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413CB6" w14:paraId="5AFF38C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3140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376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2B65903" w14:textId="6EBCCE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88185AF" w14:textId="60BB6B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249E4" w14:textId="64E2CA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75F6" w14:textId="050C1B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413CB6" w14:paraId="717BF6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19E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51E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6B243E41" w14:textId="24463D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68753FEB" w14:textId="127850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20165" w14:textId="32D9A3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C7687" w14:textId="6213D0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413CB6" w14:paraId="038D166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0141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F4D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CC312AE" w14:textId="495AAD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2B05F3A" w14:textId="667930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1E885" w14:textId="4A53D0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215D9" w14:textId="4B0922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413CB6" w14:paraId="370BB4A8"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A0341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AFC5B88" w14:textId="6EE76C4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153,952,560.15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1E505B2E" w14:textId="3B6C426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BC6C756" w14:textId="5BC2DDC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3D9D6A0" w14:textId="541E6CC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154,555,710.15 </w:t>
            </w:r>
          </w:p>
        </w:tc>
      </w:tr>
      <w:tr w:rsidR="00413CB6" w14:paraId="366780E2"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E668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450062F" w14:textId="2812BC0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23,499,917.82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D0A1B4E" w14:textId="07BDCBA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65E33" w14:textId="70C0E7E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87C5B" w14:textId="1D6DB34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23,777,667.82 </w:t>
            </w:r>
          </w:p>
        </w:tc>
      </w:tr>
      <w:tr w:rsidR="00413CB6" w14:paraId="2D201B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81F1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C95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5D31266" w14:textId="5173E2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597FE" w14:textId="7DD9D4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A2F1" w14:textId="15FCEC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F62F" w14:textId="300717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CB6" w14:paraId="4D25EC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1A0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519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ABF2FEC" w14:textId="334257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E4063" w14:textId="70274F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CCAB" w14:textId="56D08F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0602A" w14:textId="26C7B2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413CB6" w14:paraId="425A21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DEB8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167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238AB98" w14:textId="109821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131BCAED" w14:textId="197FA0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49E5F" w14:textId="0F90C9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65CC" w14:textId="54CB84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413CB6" w14:paraId="0050B7E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C20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5AC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820D01C" w14:textId="78BEA0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DDC817C" w14:textId="0E3E95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F605E8B" w14:textId="610529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7D4EF" w14:textId="500BFD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413CB6" w14:paraId="54C814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B11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1D2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08AE007" w14:textId="389AEB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AC14F73" w14:textId="144074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1BFA0" w14:textId="30B125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13697" w14:textId="6C66FB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413CB6" w14:paraId="3B2D40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5FE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BB5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79B5A82" w14:textId="16257B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DEBED24" w14:textId="36716F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55598" w14:textId="17A279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1880D" w14:textId="1B5466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413CB6" w14:paraId="2765DB7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AD4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68E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B66D376" w14:textId="2E3BDD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B4968" w14:textId="6BFBF7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BF838" w14:textId="21648E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E433A" w14:textId="3A43FD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CB6" w14:paraId="143E85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1447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B5F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710BBB7" w14:textId="2BF4DC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E2331" w14:textId="7312C1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8BBC3" w14:textId="70198E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DAB6" w14:textId="013D1C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413CB6" w14:paraId="2ED35C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63D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20A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D820BA9" w14:textId="717D89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1060426" w14:textId="5933D3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9F0A8" w14:textId="5D24B5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2487B" w14:textId="1552EE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1,795,360.00 </w:t>
            </w:r>
          </w:p>
        </w:tc>
      </w:tr>
      <w:tr w:rsidR="00413CB6" w14:paraId="1FAC0AA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E39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F9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02C527F4" w14:textId="6D6238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A7F13" w14:textId="3E85AA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9E807" w14:textId="016F8E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72324" w14:textId="1CF981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413CB6" w14:paraId="5464FA6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246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CB5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12EC695C" w14:textId="4910E5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2A9C5" w14:textId="1476A1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798A6" w14:textId="1CD65A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7E6FB" w14:textId="53D337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413CB6" w14:paraId="375AEF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65B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630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7FB087EC" w14:textId="7ED9F1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c>
          <w:tcPr>
            <w:tcW w:w="675" w:type="pct"/>
            <w:tcBorders>
              <w:top w:val="nil"/>
              <w:left w:val="nil"/>
              <w:bottom w:val="single" w:sz="4" w:space="0" w:color="000000"/>
              <w:right w:val="single" w:sz="4" w:space="0" w:color="000000"/>
            </w:tcBorders>
            <w:shd w:val="clear" w:color="auto" w:fill="auto"/>
            <w:noWrap/>
            <w:vAlign w:val="bottom"/>
            <w:hideMark/>
          </w:tcPr>
          <w:p w14:paraId="325B5C33" w14:textId="605D7E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CE6EB" w14:textId="36E003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3AFC6" w14:textId="655B4A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9,720,835.40 </w:t>
            </w:r>
          </w:p>
        </w:tc>
      </w:tr>
      <w:tr w:rsidR="00413CB6" w14:paraId="42FFD6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AD6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C47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D51F055" w14:textId="1D45FA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7DC452" w14:textId="67BE40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156A7" w14:textId="4B128A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62ED7" w14:textId="5DFB76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413CB6" w14:paraId="52F3E2B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CA7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3B0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790EB6C" w14:textId="28D9E9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7DA464B3" w14:textId="118B04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81865" w14:textId="7EA9FC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CADC9" w14:textId="371073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413CB6" w14:paraId="15BBF2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D79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AD0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F4AB2AC" w14:textId="37BDCC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FB53113" w14:textId="61D937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86F68" w14:textId="68122F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6C9E3" w14:textId="2A705E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413CB6" w14:paraId="3A5024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DE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584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29FF3031" w14:textId="4FDCC3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3DE89055" w14:textId="2DF9A8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5E020" w14:textId="28602A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3FDE5" w14:textId="791DA5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413CB6" w14:paraId="26CB62D8"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6EB6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1A28A51" w14:textId="2142C65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15,415,453.71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3A11779" w14:textId="74DEF7A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E52D4" w14:textId="5E43C0B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8C48A3" w14:textId="06697F3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15,690,853.71 </w:t>
            </w:r>
          </w:p>
        </w:tc>
      </w:tr>
      <w:tr w:rsidR="00413CB6" w14:paraId="49EA81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BB2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8A8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DDC45D3" w14:textId="2BA11E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266F79FC" w14:textId="6339AE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77338" w14:textId="2B2A30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BE770" w14:textId="1C1098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413CB6" w14:paraId="023051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71B2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AAD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D1C7594" w14:textId="06AB2D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7D783A9" w14:textId="443BB4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2BC85" w14:textId="7F16DD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6F0CA" w14:textId="088C18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413CB6" w14:paraId="79AC11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9AB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400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00ADC30" w14:textId="7BEC9D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675" w:type="pct"/>
            <w:tcBorders>
              <w:top w:val="nil"/>
              <w:left w:val="nil"/>
              <w:bottom w:val="single" w:sz="4" w:space="0" w:color="000000"/>
              <w:right w:val="single" w:sz="4" w:space="0" w:color="000000"/>
            </w:tcBorders>
            <w:shd w:val="clear" w:color="auto" w:fill="auto"/>
            <w:noWrap/>
            <w:vAlign w:val="bottom"/>
            <w:hideMark/>
          </w:tcPr>
          <w:p w14:paraId="6BAE1A7E" w14:textId="7F0786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33C3" w14:textId="4068EA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D672E" w14:textId="16CA67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413CB6" w14:paraId="38C27A0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6E22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036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BBFA0EB" w14:textId="2D9A88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18D460A" w14:textId="3BA579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4D257" w14:textId="3E650E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60BE1" w14:textId="7BF180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413CB6" w14:paraId="491563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016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6D3F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C2F6176" w14:textId="213AEA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AA976" w14:textId="389F9C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3D330" w14:textId="0E7E14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97836" w14:textId="71E1E4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928,000.00 </w:t>
            </w:r>
          </w:p>
        </w:tc>
      </w:tr>
      <w:tr w:rsidR="00413CB6" w14:paraId="2EC31D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E60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361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602D6CB0" w14:textId="7910F1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49AF983E" w14:textId="6E5A1B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06979" w14:textId="40DB92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B36D4" w14:textId="7DCEC7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413CB6" w14:paraId="0CE21A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C64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2C5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E9FCFEE" w14:textId="3C5D31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8CFBA" w14:textId="4B9E01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EC7B" w14:textId="78D3B2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E29AF" w14:textId="6ED7E6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413CB6" w14:paraId="55E735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711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2B0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90BEB37" w14:textId="766615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794B5639" w14:textId="215C78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C037" w14:textId="38EA3A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F365" w14:textId="2ECFE0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413CB6" w14:paraId="652D051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742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FCD5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A3496EF" w14:textId="0CA60E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F27FD" w14:textId="729659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4FDF498" w14:textId="735887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D4356" w14:textId="1FBBBF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413CB6" w14:paraId="415C9F6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55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518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D6F5F74" w14:textId="4C2017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DE50B" w14:textId="461099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8B33C" w14:textId="7B7B4E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CF47" w14:textId="2AF264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413CB6" w14:paraId="2A8FECC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BE6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DB3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DF13021" w14:textId="1A55DA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8D0323C" w14:textId="7B1187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4163E" w14:textId="59135D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61854" w14:textId="3267BA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413CB6" w14:paraId="67AB19D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BC38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99F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542485E" w14:textId="3E0272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ADEF9CB" w14:textId="49EEEE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1AAB3" w14:textId="2D0E68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E7994" w14:textId="6876E8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413CB6" w14:paraId="17AD3B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A5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082C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26DB98" w14:textId="68C28C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3C3506E" w14:textId="0D2A55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14941" w14:textId="722CAA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40C6B" w14:textId="43129A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13CB6" w14:paraId="34201F6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003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5E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FBE2C96" w14:textId="4E4A2A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4DC14E28" w14:textId="056FA9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0424E" w14:textId="294DA5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C61C9" w14:textId="1FE27F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413CB6" w14:paraId="44D4D7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0B1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2B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5BC82C11" w14:textId="22D74F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F689C" w14:textId="6D542C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CF9BE" w14:textId="7C3A75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5DC64" w14:textId="16E07D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13CB6" w14:paraId="338F333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CF8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3A27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F6CE83B" w14:textId="2F587D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3015E50B" w14:textId="760EF0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A705" w14:textId="15C877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4445B" w14:textId="3D5264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413CB6" w14:paraId="24AC1A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D53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C92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1FC9661" w14:textId="40603A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221D8E9" w14:textId="1E1803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B3C09" w14:textId="6A7069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AF37F" w14:textId="55818C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413CB6" w14:paraId="43DF5BD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068C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41187B8" w14:textId="0E5BD47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F907271" w14:textId="3E6C417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30F4E" w14:textId="69117EB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EEC3EE" w14:textId="4FB1038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413CB6" w14:paraId="615D28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289B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FA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C6B5D87" w14:textId="6C0164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DEFB724" w14:textId="31A81B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1DBA2" w14:textId="4AA21A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C3D8" w14:textId="491E65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413CB6" w14:paraId="21C78C9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B708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818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84FAD59" w14:textId="32BCF9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3BA35FB" w14:textId="41DB5D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A165" w14:textId="2FEA43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D76E9" w14:textId="633C00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413CB6" w14:paraId="3D345F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9E6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BE4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6F2CCCE3" w14:textId="3B4351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D120F" w14:textId="7AB30B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A8B04" w14:textId="052BE8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3C976" w14:textId="6DAD72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413CB6" w14:paraId="3AA335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CBA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5D0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8DECAD3" w14:textId="1C40FC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7E86E" w14:textId="5E3A37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8D65" w14:textId="103F1C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90F78" w14:textId="7B420B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3CB6" w14:paraId="08F30D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2DC3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6604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E375B48" w14:textId="574639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6CB59F70" w14:textId="390536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27411" w14:textId="5A7E14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B64B3" w14:textId="1E2DBC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413CB6" w14:paraId="2AC178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AE0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208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7F4A25B" w14:textId="4C1805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F05430A" w14:textId="7299CF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9C980" w14:textId="3F3CD4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F883" w14:textId="3E2339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413CB6" w14:paraId="7E18E4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E43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35D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5975324" w14:textId="3D2EFF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95D8A8E" w14:textId="633E47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95ACE" w14:textId="0B41D2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D55FE" w14:textId="394682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413CB6" w14:paraId="0E1056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7DDE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0801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11EAEF7" w14:textId="1C02EC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2B0AE1" w14:textId="2F8C40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28B6" w14:textId="550B19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FB930" w14:textId="195CE1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413CB6" w14:paraId="0F5D3F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04F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863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9ADCFCA" w14:textId="71E148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0952AB" w14:textId="620FE8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5659B" w14:textId="16CCE2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ABF9" w14:textId="3970D3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413CB6" w14:paraId="118E35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A6A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281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1A3E0BD" w14:textId="3EA152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1909E" w14:textId="5D7DC9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5F50F" w14:textId="2C8EE5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71D5D" w14:textId="4E41EF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413CB6" w14:paraId="654D7A9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C8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7E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EF98189" w14:textId="4877FC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B571B" w14:textId="331FD3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9AE35" w14:textId="1C8B73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CE36B" w14:textId="7A66B9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413CB6" w14:paraId="37059CC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554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B0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3288F3" w14:textId="6F1462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9BCB9AD" w14:textId="07CAA8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C1529" w14:textId="129332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4B4B7" w14:textId="629A08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413CB6" w14:paraId="592D81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B94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AF3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3AFAEA80" w14:textId="661290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70313EE" w14:textId="5A87EE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06CB9" w14:textId="5F4A8E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7D82F" w14:textId="074A30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413CB6" w14:paraId="4E079E7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46F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7DF9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118CE83" w14:textId="7E84FC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B755B3" w14:textId="42A07E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F9342" w14:textId="10675A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14603" w14:textId="2AC003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413CB6" w14:paraId="4CFD462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6BF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4D9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B40C533" w14:textId="1E5F31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3ED9FCC9" w14:textId="1E7CA2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37AE5" w14:textId="31C94C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E6ECC" w14:textId="1215A0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413CB6" w14:paraId="78BB98D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08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866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356C21F" w14:textId="2EC703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1ED30" w14:textId="395BCE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520AF" w14:textId="526594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8FAC" w14:textId="578356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13CB6" w14:paraId="4E4734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45F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71B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268233B" w14:textId="5AE225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C3BC3" w14:textId="153629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DA3ED" w14:textId="742771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67DDC" w14:textId="0CB67B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13CB6" w14:paraId="1D7475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46F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925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0B0D58FD" w14:textId="66B240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A1B9803" w14:textId="4B4C43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3641D" w14:textId="701463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468C7" w14:textId="42E7B1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413CB6" w14:paraId="35D9E287"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18B71"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CDF1B62" w14:textId="69EC349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A5451" w14:textId="4158DCB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F19FD6" w14:textId="16D8E8F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8DAAAF" w14:textId="30BD2E8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413CB6" w14:paraId="70E5C8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41E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4C1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1B20A28" w14:textId="48956E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63C80D1" w14:textId="351FB6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9510" w14:textId="13FDC6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15710" w14:textId="1D8A9F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413CB6" w14:paraId="68A7D2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8C8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37C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B7E98AE" w14:textId="3FB5CC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2B40979" w14:textId="37FA3F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C64FD" w14:textId="235EF0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B0551" w14:textId="6462BD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413CB6" w14:paraId="4BE632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931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A0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B71FDAC" w14:textId="597AEE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3F1DA6D8" w14:textId="08340E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93DE" w14:textId="108C77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39EF6" w14:textId="549368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413CB6" w14:paraId="428DD06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027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34D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0EA584D" w14:textId="0CE396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94A597E" w14:textId="0B3EDD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7F03F" w14:textId="0CB938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86093" w14:textId="0DA8A1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413CB6" w14:paraId="55919BF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FDF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9A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A3BBAC6" w14:textId="2B2BEF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5078F4DA" w14:textId="09841D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62E81" w14:textId="4BC989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2E680" w14:textId="72102E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413CB6" w14:paraId="4F78B25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8EF94"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2DABD7FC" w14:textId="5848611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73,702,541.30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9A282" w14:textId="0A57F1D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2C2567" w14:textId="41EDFAA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A3A187" w14:textId="497010B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73,752,541.30 </w:t>
            </w:r>
          </w:p>
        </w:tc>
      </w:tr>
      <w:tr w:rsidR="00413CB6" w14:paraId="2C5C5EC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E04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A0B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EDA4CCF" w14:textId="7B52CB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7C19CFC" w14:textId="79CDCC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025B8" w14:textId="5D3D14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3EA31" w14:textId="3183DC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413CB6" w14:paraId="730B887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DA1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4D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6793CA3" w14:textId="29DF56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4181814" w14:textId="216B19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6918" w14:textId="51D54D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C8F8B" w14:textId="65E44F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413CB6" w14:paraId="0A2636C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DC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B63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66624EB3" w14:textId="7E8C2D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2252E" w14:textId="455A88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95518" w14:textId="0EC4F8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251B" w14:textId="31A78C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13CB6" w14:paraId="5318BEE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146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B57A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5BF76AB" w14:textId="12C109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4A7A" w14:textId="4B87A6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DE151" w14:textId="334B21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9C6B4" w14:textId="4C034F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413CB6" w14:paraId="3204AE0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0AA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00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E02639D" w14:textId="1E7E0B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4782A" w14:textId="47C166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2E675" w14:textId="5BEAA7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FF270" w14:textId="005605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413CB6" w14:paraId="5543CD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4CF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32B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41F50CF" w14:textId="6A2410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BC813" w14:textId="1B5239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7678E" w14:textId="594A30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C8695" w14:textId="23D4B0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413CB6" w14:paraId="507208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A03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7B1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EA12FE7" w14:textId="2D013D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8B79F37" w14:textId="3C4A9A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3C2D7" w14:textId="6CE317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A558" w14:textId="50B3CA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413CB6" w14:paraId="4DB29E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C10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40F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D00BFC3" w14:textId="5A1D49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0C98411" w14:textId="6C5C87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4D0D" w14:textId="6F657E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4D380" w14:textId="519288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413CB6" w14:paraId="4517CA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7EA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FDD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A1303E5" w14:textId="39327E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937FE" w14:textId="483A66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5CFE8" w14:textId="1C8EC7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DFCF" w14:textId="357EA2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413CB6" w14:paraId="019A5E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3B3C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4FC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7E4328C" w14:textId="7D0A66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873D5A4" w14:textId="3F3ED5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D7B191" w14:textId="135C18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40256" w14:textId="08FFD8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413CB6" w14:paraId="4FFC28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71D8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365E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FF85EC9" w14:textId="2EBED4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938BF" w14:textId="73A5E8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2D2F3" w14:textId="355DE0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38CC5" w14:textId="78016C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13CB6" w14:paraId="2FD64C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9D6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2CE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C9A428D" w14:textId="676317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7DA76" w14:textId="0C84F6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4C666" w14:textId="3A392E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EF40" w14:textId="0970C3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13CB6" w14:paraId="394091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228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2CD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2B07FF9" w14:textId="322744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A6C05" w14:textId="7B81C1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EB941" w14:textId="0B385E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5F0B7" w14:textId="1A2E8C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413CB6" w14:paraId="506933D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2CA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EE5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1C66446" w14:textId="258B92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1A25A" w14:textId="2A226F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E3721" w14:textId="409761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5BE10" w14:textId="260CBD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13CB6" w14:paraId="3F9F80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5C81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B16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2587FAD" w14:textId="60C13D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8270317" w14:textId="5B9581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E4AC4" w14:textId="1EF880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30FE" w14:textId="254701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13CB6" w14:paraId="7C5B0D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C197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A26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694ECB" w14:textId="320071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c>
          <w:tcPr>
            <w:tcW w:w="675" w:type="pct"/>
            <w:tcBorders>
              <w:top w:val="nil"/>
              <w:left w:val="nil"/>
              <w:bottom w:val="single" w:sz="4" w:space="0" w:color="000000"/>
              <w:right w:val="single" w:sz="4" w:space="0" w:color="000000"/>
            </w:tcBorders>
            <w:shd w:val="clear" w:color="auto" w:fill="auto"/>
            <w:noWrap/>
            <w:vAlign w:val="bottom"/>
            <w:hideMark/>
          </w:tcPr>
          <w:p w14:paraId="1500A5C8" w14:textId="2DD91B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4A094" w14:textId="05E082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12D13" w14:textId="186E70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31,331,960.00 </w:t>
            </w:r>
          </w:p>
        </w:tc>
      </w:tr>
      <w:tr w:rsidR="00413CB6" w14:paraId="421BEC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346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7F8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9E82AEB" w14:textId="078178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6AC35B74" w14:textId="569FF0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85073" w14:textId="1D05AC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276A" w14:textId="102E85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413CB6" w14:paraId="510298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A9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1EC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F2CC78C" w14:textId="2D0D08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3F0161C" w14:textId="0BBE28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F841" w14:textId="25D511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CA569" w14:textId="48AA3C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13CB6" w14:paraId="531462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385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4D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9A67D1A" w14:textId="17A857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A4DAD" w14:textId="6F636A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A9A9" w14:textId="6746C6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37AA2" w14:textId="591BC6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413CB6" w14:paraId="185003E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85E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46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D7BD472" w14:textId="61E5C7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21306" w14:textId="64EDB0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9F86" w14:textId="72148E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C96C" w14:textId="061186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413CB6" w14:paraId="4105546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D2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85F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7DABE66" w14:textId="711DD8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70707" w14:textId="157C5C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56552" w14:textId="3D27B4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C319" w14:textId="609C55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13CB6" w14:paraId="7508E2F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491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CDB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FD5D0CB" w14:textId="4909C9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78B7E205" w14:textId="064437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D7C5" w14:textId="61BCCE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08772" w14:textId="69952F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413CB6" w14:paraId="3DEF9EB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769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762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0BD57C1" w14:textId="215B03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ADC6AC5" w14:textId="6D5F66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8D185" w14:textId="0970E5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ABFDF" w14:textId="337F23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413CB6" w14:paraId="74ECCF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877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2D2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454D9A1F" w14:textId="5D1A92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E6AA8" w14:textId="76F272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E8F3E" w14:textId="5BCED5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9F9B1" w14:textId="0C6F0A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413CB6" w14:paraId="3E11C7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C1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483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13D8660" w14:textId="0F4AAA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0058CD0C" w14:textId="522215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EF35D" w14:textId="4A48F6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B24DB" w14:textId="7FF044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413CB6" w14:paraId="3DE347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50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D90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4D6C8DE2" w14:textId="4C8E86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8BF0B7" w14:textId="707A62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E7F9D" w14:textId="168801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2696C" w14:textId="5C6676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3CB6" w14:paraId="643BD5A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2745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37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4D381F51" w14:textId="2679E3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64967" w14:textId="344B38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AF299" w14:textId="700000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9ACED" w14:textId="7A30FF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413CB6" w14:paraId="3FE8EDA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0C5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B46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26E21BB" w14:textId="135445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0D7AD" w14:textId="26961D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EF266" w14:textId="726280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F1C6" w14:textId="4A306C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413CB6" w14:paraId="5334ECB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301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3FA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0346D15" w14:textId="184D05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974E0" w14:textId="1532F5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5A2B2" w14:textId="78D010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F6F7E" w14:textId="1EC9FB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413CB6" w14:paraId="66E5EB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29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6F8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E4A9103" w14:textId="21ADBD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DAA2517" w14:textId="24A292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DA6B7" w14:textId="26BC6A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19FA2" w14:textId="162E5C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413CB6" w14:paraId="2E4BC77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900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E7F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543A6C5C" w14:textId="7BA7BF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BF3CA" w14:textId="567819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47B94" w14:textId="49B099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5A586" w14:textId="77B876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13CB6" w14:paraId="00FBBA0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00C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C76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5836F01C" w14:textId="34373F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c>
          <w:tcPr>
            <w:tcW w:w="675" w:type="pct"/>
            <w:tcBorders>
              <w:top w:val="nil"/>
              <w:left w:val="nil"/>
              <w:bottom w:val="single" w:sz="4" w:space="0" w:color="000000"/>
              <w:right w:val="single" w:sz="4" w:space="0" w:color="000000"/>
            </w:tcBorders>
            <w:shd w:val="clear" w:color="auto" w:fill="auto"/>
            <w:noWrap/>
            <w:vAlign w:val="bottom"/>
            <w:hideMark/>
          </w:tcPr>
          <w:p w14:paraId="4EA63FD5" w14:textId="0CA378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BAA2A" w14:textId="3DC284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BFAA8" w14:textId="63200D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3,429,605.00 </w:t>
            </w:r>
          </w:p>
        </w:tc>
      </w:tr>
      <w:tr w:rsidR="00413CB6" w14:paraId="77A56FF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B69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D0C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182A7E2" w14:textId="11D0FE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6F45F2" w14:textId="626A68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B1B46" w14:textId="7538AF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220EA" w14:textId="7DC882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413CB6" w14:paraId="349D00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5F6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C7C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3F609915" w14:textId="03158F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7DD9404" w14:textId="206D1B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4520C" w14:textId="3A0A8A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C3BC0" w14:textId="6E570C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413CB6" w14:paraId="5E7F02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1C0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0F6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8F3870A" w14:textId="3FFF96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055B6" w14:textId="3D5023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5011B" w14:textId="53DD9F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8486A" w14:textId="229243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13CB6" w14:paraId="4C8FDD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D48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E58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C7449A2" w14:textId="3B3C82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2439B07B" w14:textId="67F4B3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43659" w14:textId="0FE9C7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E219" w14:textId="2938E5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413CB6" w14:paraId="10A3589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7F05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53BF866" w14:textId="44B2EF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B51CC5" w14:textId="572D00F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1DA8DB" w14:textId="0F3B43C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E393A1" w14:textId="697E418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19,036,828.82 </w:t>
            </w:r>
          </w:p>
        </w:tc>
      </w:tr>
      <w:tr w:rsidR="00413CB6" w14:paraId="4EC2E11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954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496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3C31A84" w14:textId="3B3CAD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221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4722BD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B09B71E" w14:textId="0E441D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413CB6" w14:paraId="43A91B3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174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7F5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413DCA62" w14:textId="09DE69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7A89F6AD" w14:textId="072C32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94C54" w14:textId="023A56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1E132" w14:textId="05A3E5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413CB6" w14:paraId="13DF461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62E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B1C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746D73" w14:textId="384AA7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397AF24" w14:textId="59A0BD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6D42B" w14:textId="14F7FB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6322A" w14:textId="040698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413CB6" w14:paraId="4B29F6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153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3479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12AB6D6" w14:textId="3E08AC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EB4DCB3" w14:textId="733723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39844" w14:textId="566D51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55AD1" w14:textId="28694A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413CB6" w14:paraId="16D4BC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96F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AA2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24622BC" w14:textId="13EA99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7AF5160" w14:textId="3158B0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1A9DE" w14:textId="339A6E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62E5" w14:textId="5C84E9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413CB6" w14:paraId="31B84B5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A24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A2C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946FD4F" w14:textId="5D7C1E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70AB4C" w14:textId="1EF011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85627" w14:textId="67E494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E0450" w14:textId="5A0D54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413CB6" w14:paraId="7052F2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F90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362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D7A0B53" w14:textId="684CC4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7E117280" w14:textId="2225F3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2825F" w14:textId="02718A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069AE" w14:textId="2B9EEE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13CB6" w14:paraId="3F3A51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C4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B6B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802C91A" w14:textId="4E7230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DE99E12" w14:textId="7A00E4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1F826" w14:textId="51F34F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99AF3" w14:textId="495421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413CB6" w14:paraId="3753C3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9DF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0FE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9B8B49A" w14:textId="2FF4A6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DF54F9D" w14:textId="779F4A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C1872" w14:textId="4AE0FA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2A229" w14:textId="2D6F69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413CB6" w14:paraId="0100C20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FBB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2FA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5F0CCAD" w14:textId="29A218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8C28B" w14:textId="158F3B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C2316" w14:textId="71870D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B05F8" w14:textId="335A5F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CB6" w14:paraId="2020FC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147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F3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776A34AB" w14:textId="349644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7389F1" w14:textId="74B318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FCC47" w14:textId="6FA17C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C7E95" w14:textId="3DFD8B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413CB6" w14:paraId="1CAA06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748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BB2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59E35BF" w14:textId="51FA6E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180CEC2" w14:textId="1A1666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8B14F" w14:textId="068EE4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6EC74" w14:textId="676FBA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413CB6" w14:paraId="5899FE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031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A91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4D0C023B" w14:textId="7238D5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0BE6F18" w14:textId="0D4B00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8C783" w14:textId="3D16A6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A8D42" w14:textId="385D89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413CB6" w14:paraId="555B77D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DF4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001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E14A9F5" w14:textId="27B943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9073A" w14:textId="3D494A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71324" w14:textId="6B880E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6021A" w14:textId="18EAB7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13CB6" w14:paraId="5834D1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219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ED0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C38AE2D" w14:textId="0A3430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457EB649" w14:textId="051D91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3E25E" w14:textId="251AB6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AFED70" w14:textId="404F23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413CB6" w14:paraId="1717F4E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395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EB8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CD0B9BC" w14:textId="69D22B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24CD1" w14:textId="447AFC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9E0F1" w14:textId="28703A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7507F" w14:textId="7FD91F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13CB6" w14:paraId="18F684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AF0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73D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5E7D65" w14:textId="321246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BFD4131" w14:textId="55C01F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AC2CD" w14:textId="2B46CD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00FB0" w14:textId="04F0EA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413CB6" w14:paraId="39B0D1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5E4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612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B68679D" w14:textId="5B5DDD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5BDDDC" w14:textId="00F1F6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0316" w14:textId="648235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22562" w14:textId="61C9BC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413CB6" w14:paraId="6CCEC7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319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FC44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8AA5918" w14:textId="290EC5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A28E47A" w14:textId="77B08A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218B4" w14:textId="0252FE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A78F3" w14:textId="601A4C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413CB6" w14:paraId="368A18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7F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9A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28A50B3" w14:textId="043971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46D358" w14:textId="426CDA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6BB87" w14:textId="0B9F2A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4D486" w14:textId="17FB18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413CB6" w14:paraId="1FEFE5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B086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DE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418B700" w14:textId="2B9DE1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331586F" w14:textId="4BAEAF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A8792" w14:textId="6AFCE2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FBF6F" w14:textId="7A7343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413CB6" w14:paraId="3CFC2C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574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3EF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C2A08A7" w14:textId="41409A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39AE86D" w14:textId="38806C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37DCD" w14:textId="3E8E22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E2A5D" w14:textId="4A7281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413CB6" w14:paraId="152A77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91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4CD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0384EF2" w14:textId="3001A7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c>
          <w:tcPr>
            <w:tcW w:w="675" w:type="pct"/>
            <w:tcBorders>
              <w:top w:val="nil"/>
              <w:left w:val="nil"/>
              <w:bottom w:val="single" w:sz="4" w:space="0" w:color="000000"/>
              <w:right w:val="single" w:sz="4" w:space="0" w:color="000000"/>
            </w:tcBorders>
            <w:shd w:val="clear" w:color="auto" w:fill="auto"/>
            <w:noWrap/>
            <w:vAlign w:val="bottom"/>
            <w:hideMark/>
          </w:tcPr>
          <w:p w14:paraId="7B3956AD" w14:textId="4C3F12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F36F6" w14:textId="67DB4F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C6EFA" w14:textId="45CA88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1,173,949.50 </w:t>
            </w:r>
          </w:p>
        </w:tc>
      </w:tr>
      <w:tr w:rsidR="00413CB6" w14:paraId="5EBC5D8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4DF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CD3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01C6CAF" w14:textId="19C955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D824B4B" w14:textId="7CBEFD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F4E4C" w14:textId="676E7F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B691E" w14:textId="40DF56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413CB6" w14:paraId="600313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C84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4F2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6AFA12D" w14:textId="4F5387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72033" w14:textId="28A68B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B3119" w14:textId="66C4AF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76D90" w14:textId="178E50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13CB6" w14:paraId="3E023B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500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E8D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FF64828" w14:textId="2C2A13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B08B1" w14:textId="7971A6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91FD5" w14:textId="20F4DB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6E454" w14:textId="7E2A9C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13CB6" w14:paraId="137D0DD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337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A139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B3D92BD" w14:textId="39674C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33608A" w14:textId="611559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B359F" w14:textId="3DD72A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4E409" w14:textId="5447C8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413CB6" w14:paraId="75E631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943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408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A147166" w14:textId="38B45B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D4F17C4" w14:textId="1CF807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F9F82" w14:textId="5F44E0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707E1" w14:textId="4F3D4E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413CB6" w14:paraId="3F861E0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0A6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30F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9E7C786" w14:textId="19F793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E4F3F" w14:textId="4EEF7F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30F7D" w14:textId="337DAD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5DB98" w14:textId="232A5F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413CB6" w14:paraId="3D84F52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9C0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2AC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EDD6307" w14:textId="123DF9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E2CD404" w14:textId="1385F7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E7A71" w14:textId="07CF26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C047C" w14:textId="17B3BA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413CB6" w14:paraId="3A60686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E50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915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322DD67" w14:textId="2A2A90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947543" w14:textId="1ADE54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351B2" w14:textId="41C042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20903" w14:textId="5AF8EB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413CB6" w14:paraId="6673193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92B0C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994C651" w14:textId="5B2E9DE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3B88ED37" w14:textId="7263768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F011E04" w14:textId="1D49A35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E93A6C" w14:textId="55E8CFD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191,178,182.61 </w:t>
            </w:r>
          </w:p>
        </w:tc>
      </w:tr>
      <w:tr w:rsidR="00413CB6" w14:paraId="62E8593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A9CCE"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E7E7E87" w14:textId="16C47B0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25C8C5E7" w14:textId="1B8D471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5D05FD" w14:textId="28908CD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BB70EE" w14:textId="12C57EC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38,516,751.47 </w:t>
            </w:r>
          </w:p>
        </w:tc>
      </w:tr>
      <w:tr w:rsidR="00413CB6" w14:paraId="0DF5BFF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B45FE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0CF626D" w14:textId="0DC9FD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EFFDD11" w14:textId="66AE9B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0BD79" w14:textId="299907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01C529" w14:textId="735026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413CB6" w14:paraId="0EF69E56" w14:textId="77777777" w:rsidTr="00413CB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7D31DC2"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974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67816BE" w14:textId="548478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80D6504" w14:textId="047F15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93D2B" w14:textId="6BFAC7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C780E" w14:textId="232D4C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413CB6" w14:paraId="7EDA797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4F6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E7B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DA01288" w14:textId="3F9391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0F39A3C" w14:textId="050ED9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0DDCB" w14:textId="6438C1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9811A" w14:textId="09495C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413CB6" w14:paraId="0C0AEF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1CA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BDB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AD62EB1" w14:textId="3C9419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CA2FC3" w14:textId="210342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74886" w14:textId="1BB104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5F9BE" w14:textId="410B4C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413CB6" w14:paraId="28F944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896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06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985FA5E" w14:textId="4B2F4F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3E2BE8B" w14:textId="1467B7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9E89" w14:textId="373F0E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29E8C" w14:textId="39E5F4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413CB6" w14:paraId="48DB4D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AC6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52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14C02D9" w14:textId="78CC94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1C1617B3" w14:textId="29F56D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7FD4E" w14:textId="025F03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D538E" w14:textId="33F016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413CB6" w14:paraId="66005D0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A6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66D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4736BB8" w14:textId="7FC751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1AF85726" w14:textId="68CDE7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41676" w14:textId="5A7DF2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E758D" w14:textId="76055B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413CB6" w14:paraId="12E9A4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E39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E86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0E273F7" w14:textId="566DBE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A87BCFE" w14:textId="76E772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A5C8C" w14:textId="450B47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D65DD" w14:textId="3CA830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413CB6" w14:paraId="1A9F65A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D8A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25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05BBD0F" w14:textId="02E666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A70C7AF" w14:textId="4EB264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9593F" w14:textId="383FF3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1831A" w14:textId="1F806A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413CB6" w14:paraId="363E40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B45A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CFC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4FA2CBF" w14:textId="00D0C4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0C9355C2" w14:textId="3FE707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DBA10" w14:textId="08053E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7AF56" w14:textId="7FB266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413CB6" w14:paraId="40E2B7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002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C4E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68F5A09" w14:textId="527CCB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247DFD8A" w14:textId="7AE203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44AB0" w14:textId="45B006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1F437" w14:textId="4CF3FB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413CB6" w14:paraId="4CC32F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CE0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AD3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A3DDA56" w14:textId="593A8A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1EDD1A2" w14:textId="31D74A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01D21" w14:textId="0D7216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A3655" w14:textId="7D936F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413CB6" w14:paraId="21707D6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51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F013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D5E74AB" w14:textId="415CFA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2BAEAE39" w14:textId="08C75B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E7BF9" w14:textId="11138F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6F34C" w14:textId="28BC4F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413CB6" w14:paraId="6C69E0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CD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90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D9D36DD" w14:textId="21778F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E80C5" w14:textId="70F0B1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EE029" w14:textId="5C842E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A2929" w14:textId="2FCA2C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413CB6" w14:paraId="1001AD0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3FA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3F4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1058518" w14:textId="7ED5A8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CFAEBA" w14:textId="1660E3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FA94" w14:textId="0EBACA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FAD8C" w14:textId="1FDB51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413CB6" w14:paraId="0FA375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79E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65C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6C3A645" w14:textId="31B2E2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ACE9083" w14:textId="0640AF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ADD8F" w14:textId="78D091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2AD6A" w14:textId="701DBD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413CB6" w14:paraId="040E0A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55F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58D0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24F2892" w14:textId="5AE4C2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1D42E45" w14:textId="0FA56A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006F9" w14:textId="714A96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86CAD" w14:textId="1CEEE9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413CB6" w14:paraId="5C0A422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5E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1F6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D6C1D51" w14:textId="565392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7AD7149" w14:textId="15D02C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FD496" w14:textId="3B2A32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B5AE1" w14:textId="356C94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413CB6" w14:paraId="7D788F0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8B8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A04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B7E39A4" w14:textId="67C3F4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60A85" w14:textId="2931EB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E3DCC" w14:textId="5652FE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59EC3" w14:textId="261DF1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413CB6" w14:paraId="674F10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316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06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E0EE36C" w14:textId="4C9C3F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378AB6" w14:textId="6242B4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15835" w14:textId="61CC48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1DF43" w14:textId="6ACE8D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413CB6" w14:paraId="22E387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D9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7E1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A424A21" w14:textId="7FA677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6C229E9D" w14:textId="1626E5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BE9F2" w14:textId="25088A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A9499" w14:textId="3E50F2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413CB6" w14:paraId="666224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026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BD4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14C2B9F7" w14:textId="000E15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D64FF51" w14:textId="3D9E73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37DF2" w14:textId="34A4A1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39D9A" w14:textId="732AC0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413CB6" w14:paraId="05C32F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9002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713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613FAB2" w14:textId="166B43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77857859" w14:textId="685E2D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6D5F5" w14:textId="28C835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AF9EF" w14:textId="590291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413CB6" w14:paraId="4A66EF4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593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8A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1F8C83E5" w14:textId="6DE068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6CACB3DE" w14:textId="4CEA48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D3705" w14:textId="7393A8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49FE5" w14:textId="12CAC4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413CB6" w14:paraId="7FE0A7E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7586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6614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7CCF7533" w14:textId="36C26A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DD02881" w14:textId="24E510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EA3D1" w14:textId="01D317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F89A7" w14:textId="251939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413CB6" w14:paraId="3033026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639C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2B69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293CD5F" w14:textId="5463D6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A7B6C" w14:textId="2D8EEF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DA3C4" w14:textId="430607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0859F" w14:textId="69DD6E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413CB6" w14:paraId="75D0091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0C50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33E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7367EF3" w14:textId="188A39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60B1083E" w14:textId="33DAEA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615CF" w14:textId="470A98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F4D29" w14:textId="5119A8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413CB6" w14:paraId="13EFEC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AB1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A4A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8587D9E" w14:textId="428745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D7F8EE" w14:textId="587939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596D4" w14:textId="33124B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83117" w14:textId="0806EC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413CB6" w14:paraId="1E4ECE5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92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7E7A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2332045" w14:textId="02019A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6E69D04E" w14:textId="342459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926FC" w14:textId="6C8B81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98C0F" w14:textId="1F3557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413CB6" w14:paraId="3B4AA23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E2C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9AE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E54EC9C" w14:textId="487909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B05DE3B" w14:textId="2AC3A7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B7B29" w14:textId="429F62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0CC4E" w14:textId="349DC5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413CB6" w14:paraId="0198E5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D84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F53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4C007BC" w14:textId="24A2F7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5F57DE1" w14:textId="5CEFB3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AFE9F" w14:textId="438C58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70A74" w14:textId="282B31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413CB6" w14:paraId="747C68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AB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9DB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214C86F" w14:textId="215322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25A1541" w14:textId="185A02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E2AAA" w14:textId="211CFD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7A39B" w14:textId="762672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13CB6" w14:paraId="5D70D0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150A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F25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6FC9B5F" w14:textId="68A6BC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33E16940" w14:textId="71225A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F78A4" w14:textId="63B4B6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414DA" w14:textId="2FC1DB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413CB6" w14:paraId="112B3EF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B02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678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F281611" w14:textId="2CEBB8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FE363C9" w14:textId="674906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81F83" w14:textId="4092A6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DCA6C" w14:textId="2CA741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413CB6" w14:paraId="09F9F74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A75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404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5C1A38B" w14:textId="315B16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0ABD9E0" w14:textId="78498A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219B4" w14:textId="1842F6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0D220" w14:textId="076665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413CB6" w14:paraId="1534CB2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F6C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070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5397604" w14:textId="732F42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58712E39" w14:textId="2DCF97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73872" w14:textId="0E0503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D2AED" w14:textId="49BD38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413CB6" w14:paraId="6AF133C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321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EFB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5EF8A048" w14:textId="79F5CF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329DD8D" w14:textId="30C91D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51335" w14:textId="310835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BFCF" w14:textId="43A4B2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413CB6" w14:paraId="7C7956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D23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631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15CF45" w14:textId="11A07B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BBD66C1" w14:textId="013C7C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BC80A" w14:textId="2CA78A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5FDE1" w14:textId="3F4214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413CB6" w14:paraId="6532600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2F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C14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F1DAFA3" w14:textId="3F4029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80C68" w14:textId="7BBFE7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0C5ED" w14:textId="4A1431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EE43" w14:textId="2E138E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413CB6" w14:paraId="04AC75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A9E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947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3C75E51" w14:textId="6CF6DD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327A0F09" w14:textId="3B4B24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F9C4C" w14:textId="493D00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BC2C8" w14:textId="361FEE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13CB6" w14:paraId="2A96EE6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84F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7B9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565E3F6" w14:textId="535AFB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0E74D28" w14:textId="41F57E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7A384" w14:textId="13836D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8CA55" w14:textId="73655F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413CB6" w14:paraId="44D3B69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3CE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098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5F49B49" w14:textId="3A376D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62BF1" w14:textId="6D0B80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09018" w14:textId="7B4820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4D6DC" w14:textId="1C803B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413CB6" w14:paraId="41F7AB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FA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D87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3091555" w14:textId="653F38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E843B3C" w14:textId="514A4F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17970" w14:textId="6FD5E2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C9548" w14:textId="289298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413CB6" w14:paraId="6B5B6AA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EC82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BD14327" w14:textId="2BA32FF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A17D8" w14:textId="5FC2A82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4189DD" w14:textId="10381FC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52DFAB" w14:textId="49C7FCE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120,659,950.82 </w:t>
            </w:r>
          </w:p>
        </w:tc>
      </w:tr>
      <w:tr w:rsidR="00413CB6" w14:paraId="4ADD0C29" w14:textId="77777777" w:rsidTr="00413CB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D185A99"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A585A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AA22AAC" w14:textId="78762E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c>
          <w:tcPr>
            <w:tcW w:w="675" w:type="pct"/>
            <w:tcBorders>
              <w:top w:val="nil"/>
              <w:left w:val="nil"/>
              <w:bottom w:val="single" w:sz="4" w:space="0" w:color="000000"/>
              <w:right w:val="single" w:sz="4" w:space="0" w:color="000000"/>
            </w:tcBorders>
            <w:shd w:val="clear" w:color="auto" w:fill="auto"/>
            <w:noWrap/>
            <w:vAlign w:val="bottom"/>
            <w:hideMark/>
          </w:tcPr>
          <w:p w14:paraId="4A4BDB48" w14:textId="147A86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827FB" w14:textId="6C6EC5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92A552" w14:textId="462567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12,454,463.52 </w:t>
            </w:r>
          </w:p>
        </w:tc>
      </w:tr>
      <w:tr w:rsidR="00413CB6" w14:paraId="2F05394E" w14:textId="77777777" w:rsidTr="00413CB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D2864C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1AEDEA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CA003D6" w14:textId="54D628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41BFDC71" w14:textId="352823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8C1A0" w14:textId="6D6527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90A84" w14:textId="3F886C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413CB6" w14:paraId="37D8A83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426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6BD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74D34A40" w14:textId="4E5E1D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68D46CA3" w14:textId="657D41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89EEE" w14:textId="2147D8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D1A6" w14:textId="167DB8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413CB6" w14:paraId="64A5C35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946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AE4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DA8CA29" w14:textId="756FCC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2F606E12" w14:textId="775A53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B86F3" w14:textId="5918A9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4ED06" w14:textId="4D85C7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413CB6" w14:paraId="5C514F0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AB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218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0EED619" w14:textId="3F7499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5985D24" w14:textId="30C8C0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A02AC" w14:textId="57C47A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55D19" w14:textId="25F691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413CB6" w14:paraId="6866D1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20C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96E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EA9921D" w14:textId="7C6BB9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A573363" w14:textId="3B2626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B1011" w14:textId="3DBC4F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4315F" w14:textId="054AB3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413CB6" w14:paraId="04F4C5A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44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5FD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3B8BDB16" w14:textId="268F7E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7F60B294" w14:textId="01D9F7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E4EE" w14:textId="1E2C08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E6064" w14:textId="2BB301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413CB6" w14:paraId="4CF40AF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066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9F3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16C3C69" w14:textId="0612DD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0567A2F" w14:textId="34F1C2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A4898" w14:textId="39F493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E228" w14:textId="20AA04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413CB6" w14:paraId="0459AEB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4CD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6A8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E5EF1F6" w14:textId="20E5F4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7B755849" w14:textId="5AEA03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8D444" w14:textId="3266BE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41656" w14:textId="5D759C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413CB6" w14:paraId="6C6D8C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09BA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B1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435998F" w14:textId="651DD4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750ADF5" w14:textId="16D3E5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E73E3" w14:textId="03624D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083D0" w14:textId="6CA3D4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413CB6" w14:paraId="5F5A71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007F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F5B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56B572E" w14:textId="101E23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1FC46F8" w14:textId="418119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B67F7" w14:textId="496E97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060B3" w14:textId="4A1099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413CB6" w14:paraId="531EA3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82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397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C6130B6" w14:textId="042EA0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2796840B" w14:textId="42A32E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4703D" w14:textId="70FFAF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2B09F" w14:textId="2FC6FF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413CB6" w14:paraId="35E407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5A5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998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2E3CE9C" w14:textId="3E9CA0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87A30BB" w14:textId="79EDD3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C4BB9" w14:textId="443303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1F796" w14:textId="356559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413CB6" w14:paraId="4343B6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68F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CAB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A791A5C" w14:textId="1A3E23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22F52A3E" w14:textId="1158FC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258CD" w14:textId="658908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586DE" w14:textId="2D1E97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413CB6" w14:paraId="0DEB32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42E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1C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8FC2F55" w14:textId="1883CC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c>
          <w:tcPr>
            <w:tcW w:w="675" w:type="pct"/>
            <w:tcBorders>
              <w:top w:val="nil"/>
              <w:left w:val="nil"/>
              <w:bottom w:val="single" w:sz="4" w:space="0" w:color="000000"/>
              <w:right w:val="single" w:sz="4" w:space="0" w:color="000000"/>
            </w:tcBorders>
            <w:shd w:val="clear" w:color="auto" w:fill="auto"/>
            <w:noWrap/>
            <w:vAlign w:val="bottom"/>
            <w:hideMark/>
          </w:tcPr>
          <w:p w14:paraId="0DB0B7CF" w14:textId="34E8D5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83134" w14:textId="5438DB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469CA" w14:textId="2E5E2D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1,954,106.10 </w:t>
            </w:r>
          </w:p>
        </w:tc>
      </w:tr>
      <w:tr w:rsidR="00413CB6" w14:paraId="422ACC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0F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556C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BCE3841" w14:textId="54E564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7150DF0A" w14:textId="69CD91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98322" w14:textId="7CF29F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9CF9" w14:textId="5EE1F3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413CB6" w14:paraId="55C26EE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DA4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BE7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126D201F" w14:textId="73EC1B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F75F2BD" w14:textId="204E50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46AD" w14:textId="74AD5E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A4B2A" w14:textId="07E3E1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413CB6" w14:paraId="261D1F2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4D22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E29C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68B4D549" w14:textId="683669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c>
          <w:tcPr>
            <w:tcW w:w="675" w:type="pct"/>
            <w:tcBorders>
              <w:top w:val="nil"/>
              <w:left w:val="nil"/>
              <w:bottom w:val="single" w:sz="4" w:space="0" w:color="000000"/>
              <w:right w:val="single" w:sz="4" w:space="0" w:color="000000"/>
            </w:tcBorders>
            <w:shd w:val="clear" w:color="auto" w:fill="auto"/>
            <w:noWrap/>
            <w:vAlign w:val="bottom"/>
            <w:hideMark/>
          </w:tcPr>
          <w:p w14:paraId="7C673B3D" w14:textId="21B249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89EAE" w14:textId="5A4F6A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C3515" w14:textId="699F4D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11,166,263.88 </w:t>
            </w:r>
          </w:p>
        </w:tc>
      </w:tr>
      <w:tr w:rsidR="00413CB6" w14:paraId="5788BC4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FE6D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B1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65DD3B6" w14:textId="24B94C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c>
          <w:tcPr>
            <w:tcW w:w="675" w:type="pct"/>
            <w:tcBorders>
              <w:top w:val="nil"/>
              <w:left w:val="nil"/>
              <w:bottom w:val="single" w:sz="4" w:space="0" w:color="000000"/>
              <w:right w:val="single" w:sz="4" w:space="0" w:color="000000"/>
            </w:tcBorders>
            <w:shd w:val="clear" w:color="auto" w:fill="auto"/>
            <w:noWrap/>
            <w:vAlign w:val="bottom"/>
            <w:hideMark/>
          </w:tcPr>
          <w:p w14:paraId="088FD978" w14:textId="764DF8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676E3" w14:textId="3709CA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B8EF9" w14:textId="3AA545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404,070.94 </w:t>
            </w:r>
          </w:p>
        </w:tc>
      </w:tr>
      <w:tr w:rsidR="00413CB6" w14:paraId="3830EDC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ABC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54E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3E9F7223" w14:textId="6D2619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05EA72D3" w14:textId="7D36DD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3AE6B" w14:textId="16E4F5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0753" w14:textId="37E08A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413CB6" w14:paraId="453CEDF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5B2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8381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E8D87AD" w14:textId="6DF9B3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69ADB48" w14:textId="277DD0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B0E0F" w14:textId="066D74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71210" w14:textId="380F03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413CB6" w14:paraId="1159DC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2FE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EC8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6209633" w14:textId="1847D5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5B2F2700" w14:textId="580AF7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0A3C" w14:textId="67A8B0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D7477" w14:textId="2FBF78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413CB6" w14:paraId="0766DB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DA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F55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66B254F" w14:textId="4188EE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67833C5C" w14:textId="66CF36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8E82" w14:textId="5A5CC5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AD915" w14:textId="7C4843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413CB6" w14:paraId="2C0082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E647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0EA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6982604" w14:textId="04F9C7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25F75633" w14:textId="069042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2A7D7" w14:textId="778281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9742" w14:textId="58C791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413CB6" w14:paraId="3C8544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081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366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999C3AA" w14:textId="0F3518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c>
          <w:tcPr>
            <w:tcW w:w="675" w:type="pct"/>
            <w:tcBorders>
              <w:top w:val="nil"/>
              <w:left w:val="nil"/>
              <w:bottom w:val="single" w:sz="4" w:space="0" w:color="000000"/>
              <w:right w:val="single" w:sz="4" w:space="0" w:color="000000"/>
            </w:tcBorders>
            <w:shd w:val="clear" w:color="auto" w:fill="auto"/>
            <w:noWrap/>
            <w:vAlign w:val="bottom"/>
            <w:hideMark/>
          </w:tcPr>
          <w:p w14:paraId="3AF4231B" w14:textId="5F1976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38E30" w14:textId="390812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296F0" w14:textId="20EB0A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1,547,482.18 </w:t>
            </w:r>
          </w:p>
        </w:tc>
      </w:tr>
      <w:tr w:rsidR="00413CB6" w14:paraId="290139F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A83B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B9E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9A971BE" w14:textId="4267FC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047D56A6" w14:textId="355835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1E2DD" w14:textId="69F45D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919D7" w14:textId="1A8F5F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413CB6" w14:paraId="469A9FC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A02B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7DB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0CDA1D4" w14:textId="4DA233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BC627FF" w14:textId="1C339D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91D47" w14:textId="3275EF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51D1C" w14:textId="0B99FB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413CB6" w14:paraId="0DEB98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1532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F53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C0299DB" w14:textId="29D98C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c>
          <w:tcPr>
            <w:tcW w:w="675" w:type="pct"/>
            <w:tcBorders>
              <w:top w:val="nil"/>
              <w:left w:val="nil"/>
              <w:bottom w:val="single" w:sz="4" w:space="0" w:color="000000"/>
              <w:right w:val="single" w:sz="4" w:space="0" w:color="000000"/>
            </w:tcBorders>
            <w:shd w:val="clear" w:color="auto" w:fill="auto"/>
            <w:noWrap/>
            <w:vAlign w:val="bottom"/>
            <w:hideMark/>
          </w:tcPr>
          <w:p w14:paraId="1AD55049" w14:textId="74487B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5BF50" w14:textId="155434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91BC8" w14:textId="7D7EC0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2,984,947.04 </w:t>
            </w:r>
          </w:p>
        </w:tc>
      </w:tr>
      <w:tr w:rsidR="00413CB6" w14:paraId="6A9D8C2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463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6E3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392652F4" w14:textId="08242A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E49238D" w14:textId="727B15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58196" w14:textId="290A69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91528" w14:textId="21F444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413CB6" w14:paraId="302DFE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782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ECE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B32755A" w14:textId="704929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49CCC7E0" w14:textId="7F3DA3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AF78" w14:textId="537063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4794A" w14:textId="083AB0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413CB6" w14:paraId="020181A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90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C5B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875EE62" w14:textId="6B11B4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c>
          <w:tcPr>
            <w:tcW w:w="675" w:type="pct"/>
            <w:tcBorders>
              <w:top w:val="nil"/>
              <w:left w:val="nil"/>
              <w:bottom w:val="single" w:sz="4" w:space="0" w:color="000000"/>
              <w:right w:val="single" w:sz="4" w:space="0" w:color="000000"/>
            </w:tcBorders>
            <w:shd w:val="clear" w:color="auto" w:fill="auto"/>
            <w:noWrap/>
            <w:vAlign w:val="bottom"/>
            <w:hideMark/>
          </w:tcPr>
          <w:p w14:paraId="0F4705AA" w14:textId="6E1E04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0F8FD" w14:textId="241F8F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CDE85" w14:textId="4F8020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824,228.56 </w:t>
            </w:r>
          </w:p>
        </w:tc>
      </w:tr>
      <w:tr w:rsidR="00413CB6" w14:paraId="26993D7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724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31D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2BD2E1C" w14:textId="037A15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E9E89AB" w14:textId="3F0E6E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42005" w14:textId="30FA0F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2175" w14:textId="655435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413CB6" w14:paraId="1549962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83F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96A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C733CAB" w14:textId="71EFB4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7BEB4AC1" w14:textId="6AEF5D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FB7C4" w14:textId="0656B9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9922C" w14:textId="0E5B1E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413CB6" w14:paraId="046578E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111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9BC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1E475E5" w14:textId="5CB7DF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48B957A" w14:textId="33216B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25303" w14:textId="15BC74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74241" w14:textId="6C4489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413CB6" w14:paraId="301259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B0B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AB8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EA0F05B" w14:textId="668734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F31C95E" w14:textId="280E16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71416" w14:textId="7AA543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A49E9" w14:textId="67B863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413CB6" w14:paraId="51E9A5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2B0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13E6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2730567" w14:textId="0EF979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31A3050E" w14:textId="664312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5AC3F" w14:textId="12D926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DD5A3" w14:textId="2436B2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413CB6" w14:paraId="79E2513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F37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3C5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66FCCFB" w14:textId="6C5EA4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A178994" w14:textId="649E98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5EF25" w14:textId="3F9E20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44C5D" w14:textId="2BA342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13CB6" w14:paraId="00F0D5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39F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CF5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8CEC063" w14:textId="4AD1E3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EB785B0" w14:textId="2429E8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05DBF" w14:textId="43C9A4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933B1" w14:textId="48726B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413CB6" w14:paraId="2230245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81F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20F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48458BF7" w14:textId="26F60A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c>
          <w:tcPr>
            <w:tcW w:w="675" w:type="pct"/>
            <w:tcBorders>
              <w:top w:val="nil"/>
              <w:left w:val="nil"/>
              <w:bottom w:val="single" w:sz="4" w:space="0" w:color="000000"/>
              <w:right w:val="single" w:sz="4" w:space="0" w:color="000000"/>
            </w:tcBorders>
            <w:shd w:val="clear" w:color="auto" w:fill="auto"/>
            <w:noWrap/>
            <w:vAlign w:val="bottom"/>
            <w:hideMark/>
          </w:tcPr>
          <w:p w14:paraId="2F176500" w14:textId="4FB70A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A8020" w14:textId="6CE16F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21E45" w14:textId="086633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2,946,333.84 </w:t>
            </w:r>
          </w:p>
        </w:tc>
      </w:tr>
      <w:tr w:rsidR="00413CB6" w14:paraId="0D1310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E1C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99B3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F23D634" w14:textId="263185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CDD9190" w14:textId="45C578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600C6" w14:textId="49194F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8A65C" w14:textId="0408F8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413CB6" w14:paraId="69C0B1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EB3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4BC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F58C757" w14:textId="6D5346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2BE427A1" w14:textId="4A2F50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108DA" w14:textId="57F166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D8A54" w14:textId="47D398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413CB6" w14:paraId="28F404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749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897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890ED9F" w14:textId="0302A6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AF8B1B2" w14:textId="49CAC7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D7B2" w14:textId="1EC797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0C64B" w14:textId="7EDB13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413CB6" w14:paraId="0FCA472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1703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4AD2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878C298" w14:textId="7DDEDF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2BCE373B" w14:textId="092674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9AF7F" w14:textId="568C48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E658A" w14:textId="2BEC33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413CB6" w14:paraId="552E5B4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7C1A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E4A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23516CA" w14:textId="2B0D07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9B801B9" w14:textId="730945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6F4D7" w14:textId="04260C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BC5C1" w14:textId="36DB06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413CB6" w14:paraId="39C0A0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158C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8F4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E69BA34" w14:textId="37C941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919232D" w14:textId="72E3E9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7375D" w14:textId="795EC4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39F3D" w14:textId="0BD247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413CB6" w14:paraId="3F0EF8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3A7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CBD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2C06833" w14:textId="672A63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2A6A12D1" w14:textId="0CCD34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AECD" w14:textId="447809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B4E9" w14:textId="1E6FA1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413CB6" w14:paraId="7A4380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5C2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080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B542371" w14:textId="2C1280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5E0764C" w14:textId="058FCA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7300E" w14:textId="16E1D7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B5908" w14:textId="057A43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413CB6" w14:paraId="0206025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298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CF78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B01405A" w14:textId="1BA667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A0E80A8" w14:textId="5FD7D0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A88AB" w14:textId="49FB6E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9E794" w14:textId="75746A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413CB6" w14:paraId="0089096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9A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454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42EF235" w14:textId="72EB53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480EE007" w14:textId="2A5BA8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54149" w14:textId="6BFAFD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67812" w14:textId="253198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413CB6" w14:paraId="1DF637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A9D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7D1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1E8FC00" w14:textId="73F59B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218683D" w14:textId="5CC592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3B6A4" w14:textId="238014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27A2F" w14:textId="6C184C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413CB6" w14:paraId="3063453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3E0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67E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23EAF30" w14:textId="189966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09D37E96" w14:textId="7CD7D5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BF22C" w14:textId="133A53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645DF" w14:textId="0A7222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413CB6" w14:paraId="430FD91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3A9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B134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B0ABEC" w14:textId="1A4711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c>
          <w:tcPr>
            <w:tcW w:w="675" w:type="pct"/>
            <w:tcBorders>
              <w:top w:val="nil"/>
              <w:left w:val="nil"/>
              <w:bottom w:val="single" w:sz="4" w:space="0" w:color="000000"/>
              <w:right w:val="single" w:sz="4" w:space="0" w:color="000000"/>
            </w:tcBorders>
            <w:shd w:val="clear" w:color="auto" w:fill="auto"/>
            <w:noWrap/>
            <w:vAlign w:val="bottom"/>
            <w:hideMark/>
          </w:tcPr>
          <w:p w14:paraId="71C037A0" w14:textId="170DAA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EC7C" w14:textId="333D67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74F74" w14:textId="2CDF5C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1,240,979.24 </w:t>
            </w:r>
          </w:p>
        </w:tc>
      </w:tr>
      <w:tr w:rsidR="00413CB6" w14:paraId="579CFF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88A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AB6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1206834C" w14:textId="44A6D1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EE7BEDF" w14:textId="651280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236B2" w14:textId="0E22DD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921A7" w14:textId="659B1D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413CB6" w14:paraId="57E675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0BB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ED2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97B0AFF" w14:textId="2A3DC2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20618DFD" w14:textId="2E0297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0E2F9" w14:textId="632558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04FE9" w14:textId="0DBCA3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413CB6" w14:paraId="796705B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C659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5428084" w14:textId="7FF60DD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490AF1" w14:textId="5ADF16C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581DD" w14:textId="4DFC2DA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C3CB9D" w14:textId="7216480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413CB6" w14:paraId="5F7F96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373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697F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CB16416" w14:textId="1FDABA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C595113" w14:textId="13DB28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7F867" w14:textId="4A792C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17197" w14:textId="652AAD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413CB6" w14:paraId="28565C8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BCF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1FE1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F1DAA06" w14:textId="3B4388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01070B7" w14:textId="1F7E39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0C95E" w14:textId="61425A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9C70F" w14:textId="014586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413CB6" w14:paraId="03268C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801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FCA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D75E589" w14:textId="4B85CC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EF39887" w14:textId="724EEE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F5247" w14:textId="7A64F1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4277" w14:textId="7A1E05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413CB6" w14:paraId="5DDF9E4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6DA9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B5D93C6" w14:textId="064CADE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FFB027F" w14:textId="0B7075F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9BADBC" w14:textId="3891C2B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64D8D7" w14:textId="5789229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413CB6" w14:paraId="3CBC8A9F" w14:textId="77777777" w:rsidTr="00413CB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6C6D789"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79E4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78EE446" w14:textId="6F286D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FD84858" w14:textId="638340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C158F" w14:textId="4C2FB1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B3F4A1" w14:textId="0D3A74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413CB6" w14:paraId="0B2A6F86" w14:textId="77777777" w:rsidTr="00413CB6">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81ED03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6179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D638DE9" w14:textId="0657F4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F481B3B" w14:textId="2F336F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97C61" w14:textId="143776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555D4" w14:textId="25241A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13CB6" w14:paraId="7DA8D5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522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672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186986C1" w14:textId="5EC444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36346EC" w14:textId="49B42A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4970A" w14:textId="3B3FAC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32329" w14:textId="6DBA5D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413CB6" w14:paraId="4EE624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388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D4B1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715C802" w14:textId="62882D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9A6BFE1" w14:textId="136204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BFBB2" w14:textId="564CE8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B727" w14:textId="2BB68B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413CB6" w14:paraId="0BB804A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A65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E73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664E647" w14:textId="17EC3A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7E3391E" w14:textId="2EFCD4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2E92D" w14:textId="5E21D3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81C72" w14:textId="6CE4D5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13CB6" w14:paraId="48C96C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65C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213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5451DD8" w14:textId="2F3045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796A489" w14:textId="697FEF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2F709" w14:textId="6F223E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D0E3" w14:textId="0BA0ED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413CB6" w14:paraId="431ABD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BDB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931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986DDCC" w14:textId="00115A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5F7C728" w14:textId="019476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02086" w14:textId="6BF332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C8A18" w14:textId="23B88A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413CB6" w14:paraId="735B16E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93C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50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D40F38E" w14:textId="41B964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FCC369A" w14:textId="33CDBF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76546" w14:textId="79F397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4F22A" w14:textId="063DDE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413CB6" w14:paraId="06BBE74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9F64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AE1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F6163EB" w14:textId="4A1C63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46430344" w14:textId="10183E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119D4" w14:textId="570354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8907D" w14:textId="20FEF7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413CB6" w14:paraId="2DBFF8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436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8F7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0FBF2B54" w14:textId="692C53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3EDEEE9" w14:textId="0A78AB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33FBA" w14:textId="148FA1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0AFAB" w14:textId="1E0BAD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413CB6" w14:paraId="6D4FD66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2E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9D5C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ABA7540" w14:textId="3A4655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1092A" w14:textId="14E932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98646" w14:textId="6E3253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0E221" w14:textId="1C6F8F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413CB6" w14:paraId="70CD4D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0A2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04ED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A9DCEF9" w14:textId="54FCBD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319EEC4" w14:textId="3C10AC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9938C" w14:textId="35F14B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E1A22" w14:textId="2E85D7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13CB6" w14:paraId="77545C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844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4E3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0220B66" w14:textId="03306C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351C0187" w14:textId="7A528B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357BD" w14:textId="4564FF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9984B" w14:textId="43F76F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413CB6" w14:paraId="1A5ED1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319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CC16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4B58BAE" w14:textId="049C24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3BC4936" w14:textId="13E59F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15C88" w14:textId="718531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7A4ED" w14:textId="3918BC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13CB6" w14:paraId="7A90DC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A8D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C0D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0CD59E1" w14:textId="483827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0FDE263" w14:textId="1E0EC5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94AE" w14:textId="065245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B133" w14:textId="2A8A9E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13CB6" w14:paraId="7C7236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38F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F87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17565F8" w14:textId="146AD2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5BEAC" w14:textId="640A72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0B5AE" w14:textId="217EF8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D551" w14:textId="7A1A20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413CB6" w14:paraId="1B5EDA1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A96CA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2BA5E25" w14:textId="559CB81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15,499,952.22 </w:t>
            </w:r>
          </w:p>
        </w:tc>
        <w:tc>
          <w:tcPr>
            <w:tcW w:w="675" w:type="pct"/>
            <w:tcBorders>
              <w:top w:val="nil"/>
              <w:left w:val="nil"/>
              <w:bottom w:val="single" w:sz="4" w:space="0" w:color="000000"/>
              <w:right w:val="single" w:sz="4" w:space="0" w:color="000000"/>
            </w:tcBorders>
            <w:shd w:val="clear" w:color="A5A5A5" w:fill="A5A5A5"/>
            <w:noWrap/>
            <w:vAlign w:val="bottom"/>
            <w:hideMark/>
          </w:tcPr>
          <w:p w14:paraId="32BA879C" w14:textId="2EF493D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8F1412A" w14:textId="72B7CCA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A5DCBC4" w14:textId="50467F6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17,422,222.22 </w:t>
            </w:r>
          </w:p>
        </w:tc>
      </w:tr>
      <w:tr w:rsidR="00413CB6" w14:paraId="52ECF38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0C367"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9B4F83E" w14:textId="7C9A12A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EA45AB5" w14:textId="3C9AF27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38B914" w14:textId="20C33A4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21209D" w14:textId="19FC326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413CB6" w14:paraId="69C0237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7BA1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9FC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B0D7BE3" w14:textId="32DC51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1F5665E5" w14:textId="223515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FBF08" w14:textId="27A590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082A1" w14:textId="192500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413CB6" w14:paraId="7C13689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D894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895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AF9639E" w14:textId="30FDC8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C6F8941" w14:textId="1A1D0A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148D3" w14:textId="4E51D4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381B3" w14:textId="1B28FD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13CB6" w14:paraId="6DB29A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094B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70A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7E902A6" w14:textId="15981A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1177AE4" w14:textId="5969CC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2357A" w14:textId="42281F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A4916" w14:textId="72DE6C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13CB6" w14:paraId="3F120D1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0BB1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772CEB" w14:textId="0A1C54E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E02DDB5" w14:textId="29569A1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003449" w14:textId="66252DE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5E28B97" w14:textId="01307A6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413CB6" w14:paraId="619FDA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D71D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254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8855099" w14:textId="2081EF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4D71ABAA" w14:textId="4B06F5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676F" w14:textId="4C2F54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33DC85" w14:textId="5B3A4C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413CB6" w14:paraId="5ECD1E8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526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312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EBE7796" w14:textId="70D174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BFEB22D" w14:textId="6DAB98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256B" w14:textId="26E53D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2EC6" w14:textId="56B4F0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13CB6" w14:paraId="6F041A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B8A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E9A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FFE1F71" w14:textId="6164A2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309237E" w14:textId="34AA6F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372EA" w14:textId="68B70D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C4231" w14:textId="221DF0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413CB6" w14:paraId="1AF3CDF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1617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569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22767FB" w14:textId="038370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CCCA59" w14:textId="6A7119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B7AB9" w14:textId="1A5494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71FD323" w14:textId="43EDB0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413CB6" w14:paraId="13E227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0638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614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3C237A32" w14:textId="0ECBC2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3813AAAE" w14:textId="6BE748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798DF" w14:textId="3C0522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07DAD" w14:textId="21AD51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413CB6" w14:paraId="0F79194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012D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F6E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21F33BD" w14:textId="68DE68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21082CC" w14:textId="494B40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69B3B" w14:textId="6C4F4E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E1F72" w14:textId="0BB46C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413CB6" w14:paraId="7544DB8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C845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FE4151" w14:textId="530C9D1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001CAB5A" w14:textId="4D2E06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E656E3" w14:textId="2A70AF2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A02F57" w14:textId="3798377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413CB6" w14:paraId="47B40D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75383"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BB7B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90382FA" w14:textId="24DA85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6C4A40F" w14:textId="6218A5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6BB39" w14:textId="146B4B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D96992" w14:textId="67BCD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413CB6" w14:paraId="0DB6C51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9FD9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2A2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28E893" w14:textId="283AF1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5C6F1BAE" w14:textId="700AC8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5B89B" w14:textId="178CFC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7D657" w14:textId="01C7A5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413CB6" w14:paraId="5CF7E1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A69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3D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200FD3C" w14:textId="014973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AFFBE9D" w14:textId="3C3FB6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06262" w14:textId="150B41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AF8CF" w14:textId="303E2D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413CB6" w14:paraId="5B30CB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803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1D8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D9F6F00" w14:textId="3AB69B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87231F0" w14:textId="1D3C9F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27D0E" w14:textId="6918BE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47D1E" w14:textId="20ED07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413CB6" w14:paraId="3EEF66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0B04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CC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39D0721" w14:textId="4F3CC9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A277193" w14:textId="42F31B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D0686" w14:textId="16DEAB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FE84B" w14:textId="23A754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13CB6" w14:paraId="765CF22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D49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134B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E9123FC" w14:textId="521C37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11E3A03" w14:textId="1F9845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45929" w14:textId="7C8944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D4C18" w14:textId="076AA9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13CB6" w14:paraId="1DC1C1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2E6A2"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C9A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2B435F6B" w14:textId="692CE7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2B04B7C" w14:textId="069283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CB60D" w14:textId="5B6138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1010B" w14:textId="517539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413CB6" w14:paraId="1D67F4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D1F2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4D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AE020F6" w14:textId="59C60E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35D443F" w14:textId="2CF8BD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01EA5" w14:textId="3798C1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48039" w14:textId="5A552E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413CB6" w14:paraId="4CC94DD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658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2CD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4738CB7" w14:textId="7F9916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FEA0D1D" w14:textId="7A958F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5FA0F" w14:textId="140F24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6FA33" w14:textId="453284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13CB6" w14:paraId="0B2BCF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3C3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FC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23C968B" w14:textId="6483AF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6822E4" w14:textId="11EC10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F8136" w14:textId="3CE5E7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0CDCBC2D" w14:textId="5E9B43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413CB6" w14:paraId="0C402D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D1A6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B3A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77CA92F" w14:textId="710069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4733E26" w14:textId="587FA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41BFD" w14:textId="5E3734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266D7" w14:textId="17C82E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13CB6" w14:paraId="45E509A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321B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0828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09C5F38" w14:textId="098CED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29FDA995" w14:textId="266D77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F827D" w14:textId="1148C4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A239" w14:textId="34B1D1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413CB6" w14:paraId="64B48A3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FEDD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4414F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4E61DA1" w14:textId="2C74D8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0B7CA9" w14:textId="7AB16D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2AB3" w14:textId="27EB26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B04DD8E" w14:textId="014D36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413CB6" w14:paraId="4DABCA4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6726F"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0F71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0B144DC8" w14:textId="7BB698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24F8A103" w14:textId="70FBAB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C222" w14:textId="5F31BA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58E96" w14:textId="10E991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413CB6" w14:paraId="0FA586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47E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2416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614207A" w14:textId="0872BE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D2EBF2A" w14:textId="1B8696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875BD" w14:textId="16ED03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9B871" w14:textId="5ABFD9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413CB6" w14:paraId="21BC409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DAA6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F5C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43344812" w14:textId="30F4E2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7BDBCEB" w14:textId="39EE9D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5702A" w14:textId="560CB9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CF192" w14:textId="568DB8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413CB6" w14:paraId="4122DC3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780F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AFA2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18B0754" w14:textId="697809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A4E998" w14:textId="596BD2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26261" w14:textId="1EA239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50E4F" w14:textId="18FFE3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13CB6" w14:paraId="194F427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6286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9DB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BDB770C" w14:textId="0E4380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72CCD1" w14:textId="6A54F2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85660" w14:textId="5B0B9B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E8682A8" w14:textId="4E2713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413CB6" w14:paraId="313E80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D9F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ACE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0774C36" w14:textId="5A1482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BB3A882" w14:textId="205419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4447E" w14:textId="7D7809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09D45145" w14:textId="6CD32A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413CB6" w14:paraId="6A82366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4926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1322F8C" w14:textId="57441E9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56E06F" w14:textId="72BD166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CBC3F" w14:textId="78702A8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CFE8006" w14:textId="4A0D6A0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413CB6" w14:paraId="100A82A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EE20B"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8F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6B349BF" w14:textId="270005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720E68D" w14:textId="565D2C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9719C" w14:textId="41A396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C844F7" w14:textId="163648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413CB6" w14:paraId="501E7F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35971"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52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B1FCB41" w14:textId="294B0B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DC53A47" w14:textId="21A959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9A271" w14:textId="658A88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98B37" w14:textId="61FDCE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413CB6" w14:paraId="7E5FC17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107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889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B622E3C" w14:textId="4D9D8F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0949BA6" w14:textId="40051B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3FFDA" w14:textId="0D200C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1B3227" w14:textId="7FFE70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413CB6" w14:paraId="5404B8C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E782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57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00D2FDD" w14:textId="40BDAE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4F1E9B4" w14:textId="6DB875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F95FA" w14:textId="10F6A0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96DC4" w14:textId="6E595D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413CB6" w14:paraId="34042A3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20D4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331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9F9597C" w14:textId="7E3742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DEAB354" w14:textId="7BBE86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E69B7" w14:textId="0331EE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A8745" w14:textId="0CBD66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413CB6" w14:paraId="565245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4A37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03F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EEDB747" w14:textId="46BDAB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9D0405" w14:textId="51911E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01CDF" w14:textId="4D4588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03D73" w14:textId="05B416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413CB6" w14:paraId="4B96620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4700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B4D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C1803FA" w14:textId="4BBE73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05D6B43" w14:textId="3D56D9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889DC" w14:textId="7AD98E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D9051" w14:textId="5FD77C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413CB6" w14:paraId="1C56289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B378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1CEFEFA" w14:textId="535A369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2D18A619" w14:textId="52E01E5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A8C881" w14:textId="2796A67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720B1E9" w14:textId="6ED9850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413CB6" w14:paraId="2540EC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EEBE3"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C39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288F179" w14:textId="2A998A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6AA49695" w14:textId="199ABB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1B3FC" w14:textId="1BC6DC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8D2ACED" w14:textId="6922F0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413CB6" w14:paraId="020103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DD2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C80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F04096" w14:textId="3B6980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4EAA3FD" w14:textId="606263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21786" w14:textId="721BFE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D37C3" w14:textId="20E4A9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413CB6" w14:paraId="34ECC1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56F36"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853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75A8BD4" w14:textId="6F80D3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7B3389B" w14:textId="37FEE0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F5E0F" w14:textId="272DF8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857CB" w14:textId="2CFF23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413CB6" w14:paraId="12B5613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F2238"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BA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F49D9DA" w14:textId="040B36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373ACA" w14:textId="3B47A9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732DF" w14:textId="28C92D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EC76689" w14:textId="6E149D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413CB6" w14:paraId="5E81C7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9E2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3EF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74222B7" w14:textId="50C8B2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F3AAA36" w14:textId="7B2EE5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0AA65" w14:textId="3FA516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590D2" w14:textId="68A5BD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413CB6" w14:paraId="0709A7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3C5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18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41C64A5" w14:textId="0578A6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04DCBFB" w14:textId="03029C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7454E" w14:textId="23902E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ABB8C" w14:textId="7AD187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413CB6" w14:paraId="0A5CC9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12CD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22C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583D90B" w14:textId="5B60DF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E2A689F" w14:textId="04E008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C4547" w14:textId="5A9357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A5A08" w14:textId="4B21AF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413CB6" w14:paraId="208B02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3C4D3"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A66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B7759EB" w14:textId="6BEA54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CC180A9" w14:textId="4043BB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1A9A4" w14:textId="1EBF4F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5AEAE" w14:textId="5F3687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413CB6" w14:paraId="23D934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740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D7E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76CDA0C" w14:textId="0523BA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5F5ABB0" w14:textId="2592C6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87B04" w14:textId="1DC547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440DC" w14:textId="6441B0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413CB6" w14:paraId="43E4880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57C0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3BB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42409AE" w14:textId="5B8348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59441A4" w14:textId="60BF61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6D37F" w14:textId="4494B1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C7B57" w14:textId="218BCC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413CB6" w14:paraId="1ED24BF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3631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13C3395" w14:textId="0B1A75D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39BA4" w14:textId="737DB7C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C6CB7B" w14:textId="7113E2E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F78F816" w14:textId="4598482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413CB6" w14:paraId="37A2F58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A2D9D"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877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27D0F16" w14:textId="710E6D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2B87D68" w14:textId="446E81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E462" w14:textId="7A41CE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D96922" w14:textId="500B3B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413CB6" w14:paraId="6C4581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2DE8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036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77054C84" w14:textId="47FD36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1554F07" w14:textId="53F502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588BF" w14:textId="3D1FE6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F2FD" w14:textId="067218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13CB6" w14:paraId="2172A81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63D8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231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AE2A73E" w14:textId="1119AC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436D476" w14:textId="36FAE1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16BBE" w14:textId="673DD1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E0F0653" w14:textId="4C8C4A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2D4F83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89F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B6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D298FA0" w14:textId="7FF83A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E77E229" w14:textId="49D274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C349C" w14:textId="32A63D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B05F0" w14:textId="2ADFFA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413CB6" w14:paraId="072C0F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B8C9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D69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175AFB9F" w14:textId="7EC09A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1873AEF9" w14:textId="419F7B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C4061" w14:textId="02D7CD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E8C5F" w14:textId="3C9005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413CB6" w14:paraId="2ED84E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06B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71D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A059539" w14:textId="1AB903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3A6DDF" w14:textId="6F5DC9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C665" w14:textId="456417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3E90E59" w14:textId="530881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413CB6" w14:paraId="3F64EF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F49B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ACD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1AED05D" w14:textId="05ABB4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2A7C2879" w14:textId="458F35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975A2" w14:textId="2D994D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CA39" w14:textId="3469C6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413CB6" w14:paraId="14805F3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1F4B3"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D8529C0" w14:textId="4ACD2E3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89FA9D3" w14:textId="2C802F9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0430641" w14:textId="09F72DC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53B62B" w14:textId="51EF6FC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413CB6" w14:paraId="76405FA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0D74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5DECD81" w14:textId="7B71D08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7E8F20" w14:textId="0B7A5F3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45A07A" w14:textId="4C66DC3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2A7111" w14:textId="360CE9A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413CB6" w14:paraId="70EB92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3937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E173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28ADC65E" w14:textId="289F7E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D9FC3C4" w14:textId="43F643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5F1D8" w14:textId="0A0654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BDBC8" w14:textId="60E135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13CB6" w14:paraId="228091A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2E2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E8AC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B6F438C" w14:textId="2A8207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67F155F" w14:textId="534542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3AA3E" w14:textId="0CE5A9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6C000" w14:textId="28EE6F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413CB6" w14:paraId="1F5658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14C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FB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970EB2" w14:textId="42810F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51BB502" w14:textId="159F46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BC866" w14:textId="1CD5C5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AD25" w14:textId="307964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413CB6" w14:paraId="16B1A29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2B5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9B9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E011929" w14:textId="626B86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B2F3528" w14:textId="360811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6EB5E" w14:textId="0082AB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03296" w14:textId="2C9D13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413CB6" w14:paraId="2D9EB42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795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0B1B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AADBD66" w14:textId="59C18F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0647D3B1" w14:textId="22CA66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D46B" w14:textId="164AF2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1B94E" w14:textId="004527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413CB6" w14:paraId="4674738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266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112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8E711AD" w14:textId="62B476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39DD232" w14:textId="68F425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5926A" w14:textId="11FF21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EECF0" w14:textId="3891A4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413CB6" w14:paraId="115415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1C32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9CF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40BEFDE" w14:textId="757DCE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E18D4" w14:textId="27DA9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B3630" w14:textId="29F6EF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A999E" w14:textId="37D493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13CB6" w14:paraId="3A8A86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96D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987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C543E8B" w14:textId="40BC13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6F0304A" w14:textId="4658E0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95FE5" w14:textId="33E25D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0CC4D" w14:textId="60DBA1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13CB6" w14:paraId="225DED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034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73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61B7C4D" w14:textId="3834B4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477C88B0" w14:textId="668B1E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4A54D" w14:textId="2BAFFE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3AE3" w14:textId="1A318E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413CB6" w14:paraId="36E705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96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AFD8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7CC26D7" w14:textId="4ECF2D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FACBF1" w14:textId="68B09C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E9B1F" w14:textId="753B3F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19B12" w14:textId="2827A3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413CB6" w14:paraId="6955A67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EE1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A17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3FA38788" w14:textId="3685D9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F932FFD" w14:textId="61BD38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F6F8" w14:textId="33728F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35DE2" w14:textId="39F48C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413CB6" w14:paraId="57EB8AA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08E6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4F2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890FDE5" w14:textId="092ED1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2D690652" w14:textId="00273C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4403F" w14:textId="6D29B5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17D2A" w14:textId="58E979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413CB6" w14:paraId="499BF87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ECB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F8C8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7AF20C3" w14:textId="041D2B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88C437" w14:textId="5C0FC9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C309F" w14:textId="7164BB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217E7" w14:textId="44B979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413CB6" w14:paraId="6BFA48A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0D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0F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8445350" w14:textId="041DCB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3CF7D5" w14:textId="7CBB35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C8311" w14:textId="4D744D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CF119" w14:textId="2FE011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413CB6" w14:paraId="7FAE648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64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25C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9CF0122" w14:textId="4FD592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B2D8C" w14:textId="02D800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F368A" w14:textId="1159D0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C2E71" w14:textId="0079EF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413CB6" w14:paraId="7DA7BE7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2F0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EE8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64BB4E6B" w14:textId="6A156E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0BC54BD" w14:textId="27ADBE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B7F6C" w14:textId="40ECAC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424E1" w14:textId="467193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13CB6" w14:paraId="3A33809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245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125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73C8DA8C" w14:textId="093891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752ACF" w14:textId="08CAD9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5470" w14:textId="07D4AF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C35A9" w14:textId="1E1FDF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413CB6" w14:paraId="00BFF4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905C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FBD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ACA0472" w14:textId="0400AE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3198F2A" w14:textId="644D9F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5FA92" w14:textId="6CD315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BBB5" w14:textId="48F44E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413CB6" w14:paraId="2176B5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CC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772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AE41C5E" w14:textId="147279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1123F" w14:textId="47EBDB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5DB65" w14:textId="5DD277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E89BB" w14:textId="48DA8D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13CB6" w14:paraId="04EDB9D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1954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8B0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7B3BFE0" w14:textId="564B73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4BC28" w14:textId="54171B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324D2" w14:textId="050117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86169" w14:textId="4CC659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413CB6" w14:paraId="7AFB49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E0A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45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D31F665" w14:textId="7B9ABD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C64674" w14:textId="22E06D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987BC" w14:textId="324F64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2EF5" w14:textId="5D2B94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413CB6" w14:paraId="4FFC03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258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203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AFB8656" w14:textId="356927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E5D628A" w14:textId="548857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250C" w14:textId="5EDC5F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BF9D3" w14:textId="42561F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13CB6" w14:paraId="365D03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E45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3D77D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152BCF79" w14:textId="5C93BA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CC3104D" w14:textId="2293CF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52E6A" w14:textId="584E28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28D8C" w14:textId="4273BF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413CB6" w14:paraId="6D0062B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0EF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C8C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97F7BB5" w14:textId="2D4E25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AB9BB2D" w14:textId="451495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E80E5" w14:textId="0869AD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398FA" w14:textId="21416E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13CB6" w14:paraId="6BF508F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0E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E51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C68684C" w14:textId="6937BC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62EF5" w14:textId="29ADA4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456E0" w14:textId="1722BB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5C28B" w14:textId="210115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413CB6" w14:paraId="3B3D42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D3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366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5A77D031" w14:textId="1EF041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7AC131" w14:textId="057DDF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24307" w14:textId="74AA45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22F4B" w14:textId="63DCC9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13CB6" w14:paraId="7E23AD3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055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DD82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269841E" w14:textId="438B49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E3EB9" w14:textId="544B70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93884" w14:textId="5DC996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FCCA" w14:textId="5DA84B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13CB6" w14:paraId="5ADB2C8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A17E3"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333CC0" w14:textId="49ED8F9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E710F" w14:textId="5C8615C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342815" w14:textId="4C54CEA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2B373" w14:textId="6603C7D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413CB6" w14:paraId="31B97C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70FA8"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05BC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43CA5AD" w14:textId="69DF11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C97EB" w14:textId="58C937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CE371" w14:textId="526714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546C" w14:textId="3A1C7C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413CB6" w14:paraId="39BDBF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960E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8729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301B6F3" w14:textId="744641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42772" w14:textId="69FE5A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2FD6" w14:textId="52DC99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9F30C" w14:textId="6B1E62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13CB6" w14:paraId="7D0F3B2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0BD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A5D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B498A84" w14:textId="13892A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F53D15A" w14:textId="60D084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35D02" w14:textId="611F6B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4048C" w14:textId="3D468F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13CB6" w14:paraId="0E7160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C84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4EA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32DCAA44" w14:textId="772D99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67CD1F0" w14:textId="3E566A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EB8DC" w14:textId="532868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68D24" w14:textId="1FEA76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413CB6" w14:paraId="21F4294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FCB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36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A40FCF1" w14:textId="536192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47C46" w14:textId="09B7F7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05149" w14:textId="39FD0F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B3EC7" w14:textId="59D633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13CB6" w14:paraId="6837135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0E3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C34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BF5CE57" w14:textId="688362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FF9A4EB" w14:textId="1205D9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87F85" w14:textId="4C4E90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0FB57" w14:textId="58308E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13CB6" w14:paraId="64E1F9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EF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B291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9336A43" w14:textId="0D9274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4805432" w14:textId="17064B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AE36C" w14:textId="292B48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3773B" w14:textId="7EB066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13CB6" w14:paraId="46C3BC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53B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9C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29D43DAB" w14:textId="195033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E4EA3B5" w14:textId="55283A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B47BF" w14:textId="4D762B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C40EF" w14:textId="6C5DB3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13CB6" w14:paraId="43A51D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0BD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817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68653D1" w14:textId="50C418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A4A36D1" w14:textId="0731E2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5CB1C" w14:textId="3D7201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DF38D" w14:textId="72B9BB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13CB6" w14:paraId="595CADA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4F0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13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CA42FFD" w14:textId="67E36B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1D1C871" w14:textId="6CE7E8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4E1F" w14:textId="0F7FFA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8E882" w14:textId="283465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413CB6" w14:paraId="510996C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DAA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9D6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995D1BF" w14:textId="7A5669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39C4D20" w14:textId="47448F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79C11" w14:textId="62A89B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B110B" w14:textId="38FBE5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13CB6" w14:paraId="7FB1A4E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B456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3A30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2D22B03E" w14:textId="3CEBF5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6D00CCC" w14:textId="187149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B286" w14:textId="31E7A5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86BEF" w14:textId="3A2481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13CB6" w14:paraId="305971D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1616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395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61B0F7E" w14:textId="5D6EB6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72E0D0C" w14:textId="027A5C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748A6" w14:textId="62B097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AC021" w14:textId="505E2E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413CB6" w14:paraId="7CFE302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A2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952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7475E087" w14:textId="249132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69339579" w14:textId="212AAA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A3BAA" w14:textId="1C239C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FDA7F" w14:textId="324056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413CB6" w14:paraId="0C72F5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FE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634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C2C057C" w14:textId="0165AD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B40A2" w14:textId="1DA5F4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B77D9" w14:textId="080627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17002" w14:textId="303C02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413CB6" w14:paraId="1D27F2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35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F2A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C700ABE" w14:textId="165F6F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4158D9AA" w14:textId="371D22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322E8" w14:textId="4BFEB1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D114" w14:textId="5F6A7E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413CB6" w14:paraId="5E0B0B6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BF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F2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2173A7" w14:textId="65FAB3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115E93A7" w14:textId="79301B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33A2B" w14:textId="5AAD6A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B6EEB" w14:textId="358DC3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413CB6" w14:paraId="12C5AC9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16D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13E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C3A1B02" w14:textId="419D8C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2B0872" w14:textId="66CDB6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ECD4" w14:textId="62EDE7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D850B" w14:textId="23F49E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13CB6" w14:paraId="36F96A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A32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D4F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2B4BDDA4" w14:textId="3D9088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882B8D1" w14:textId="7A19C5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8F467" w14:textId="1B7615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50264" w14:textId="44137B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413CB6" w14:paraId="305DADC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B34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7C7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0FCCDA3" w14:textId="3A40CB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D69C6B8" w14:textId="215A34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97F40" w14:textId="09E27B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37E36" w14:textId="291339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13CB6" w14:paraId="61D731E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105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A9C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4FCEBB" w14:textId="6F7705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BBAA19F" w14:textId="3B3E66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70163" w14:textId="40BD94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2EC0" w14:textId="1B96AC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413CB6" w14:paraId="2BA78E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311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3577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7CFBF08" w14:textId="2414E9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77E07C55" w14:textId="22C392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EAE67" w14:textId="55FB00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AA6B" w14:textId="2AF3C4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413CB6" w14:paraId="352BF52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852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5269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15B5A654" w14:textId="51B8B6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4BA9E95" w14:textId="72ED32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2B191" w14:textId="5A55EB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2CFD6" w14:textId="5C703B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413CB6" w14:paraId="0C7207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873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CEA5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C5674C0" w14:textId="31F32A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9DA97" w14:textId="1E890F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3C1FA" w14:textId="480BCC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5559B" w14:textId="43DAF4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13CB6" w14:paraId="4F14EEC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9A4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1B6A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BDA311E" w14:textId="20DEAE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9B01B2" w14:textId="5E14AE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CF389" w14:textId="4EBD3D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7C1DC" w14:textId="50C97B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13CB6" w14:paraId="6F76C7C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8808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6FAF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AD73D7C" w14:textId="13B487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E90C5" w14:textId="43A9A0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49D6D" w14:textId="5B3D40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8197D" w14:textId="4D54E2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13CB6" w14:paraId="09F468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AB7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072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EB3FEBE" w14:textId="1D75A3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A40847B" w14:textId="0D8F94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74B23" w14:textId="2A970C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A3949" w14:textId="351342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13CB6" w14:paraId="0E9F6B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A058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4F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5C0A8D" w14:textId="607FAF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740DC3A1" w14:textId="1C9FAF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6E5EF" w14:textId="6F1D4E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D1C6" w14:textId="40C3DF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413CB6" w14:paraId="20217E8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BEDC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A0DFB28" w14:textId="451CC87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68FDC8" w14:textId="4A511FD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CA9BC" w14:textId="581E18A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688776" w14:textId="5F42B25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413CB6" w14:paraId="3671FD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EDD0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17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70CDCC1" w14:textId="3DEDC7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37DA30A" w14:textId="7750B9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4A90D" w14:textId="2D788F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61937" w14:textId="532DA5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13CB6" w14:paraId="53C3E1C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45879"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2EF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C7A3182" w14:textId="4C9EF9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6CA11BB" w14:textId="5ED089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7140A" w14:textId="2F3345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8AD0F" w14:textId="424E87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13CB6" w14:paraId="2E4F486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A6F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16B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B3DA6F" w14:textId="583B6E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CFCDF0" w14:textId="470740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1C19" w14:textId="12595D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EAF7E" w14:textId="6C884A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413CB6" w14:paraId="3D1F02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9197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1DA3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8CD6BD6" w14:textId="28652E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0BAED440" w14:textId="67D8D9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1571E" w14:textId="5E5794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7F8C2" w14:textId="3A74B1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413CB6" w14:paraId="1DF7AA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62B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0A3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55BB4B8" w14:textId="0BAE1F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A30E9B6" w14:textId="0531E2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2B00E" w14:textId="43C37F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8C0C3" w14:textId="2D2788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413CB6" w14:paraId="0045EB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E1F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431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75BCB1B" w14:textId="5C4B18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78B9045" w14:textId="58C1D0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A6928" w14:textId="1CCA80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0DEF2" w14:textId="65D01B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413CB6" w14:paraId="1F9155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FBE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21B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F3E4BD2" w14:textId="53770B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3EF8418" w14:textId="4E99AD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B472A" w14:textId="2ADBB7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5E3CF" w14:textId="534D85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413CB6" w14:paraId="1E59A54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BAF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612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5E2D6997" w14:textId="2ECEA8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8BB7F" w14:textId="5D2205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DB15C" w14:textId="7960F3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9CF12" w14:textId="023965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413CB6" w14:paraId="402D95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76AE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D7B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8A7BA01" w14:textId="20D936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7AF5A" w14:textId="43B37D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ED442" w14:textId="72F8FC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1A32B" w14:textId="52BD0C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13CB6" w14:paraId="3E909D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CD9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09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83CF54C" w14:textId="3B82A4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59B4AF7" w14:textId="10574D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79DDA" w14:textId="050E1E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F8FE9" w14:textId="73C0A4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413CB6" w14:paraId="615E211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F0E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0DE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B01EB45" w14:textId="61369B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3AB97FF" w14:textId="069661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2FAFC" w14:textId="7D3729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37E39" w14:textId="201C50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13CB6" w14:paraId="6B2596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DE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932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015F6DC" w14:textId="125F0A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5AC3E5F" w14:textId="613C58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BB4B" w14:textId="2A5B4E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B24F4" w14:textId="49775E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413CB6" w14:paraId="0AF02FB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9DC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F079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B83CCA1" w14:textId="04BAC4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E17F9" w14:textId="28EE5A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AA357" w14:textId="3F85E2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9326C" w14:textId="199FF2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13CB6" w14:paraId="4225D5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D7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E10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D03F9D9" w14:textId="0FCD1D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C94CA9B" w14:textId="41E151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D6ECE" w14:textId="728316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0AE26" w14:textId="150D0C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13CB6" w14:paraId="108A0E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986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7B6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C2B0B3E" w14:textId="68B60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5B3306" w14:textId="15B4D3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13D6F" w14:textId="398E63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E6D0B" w14:textId="49ACB4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413CB6" w14:paraId="7FCEC07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66CB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3669D8C" w14:textId="356C175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2B6EC9C" w14:textId="2ADBD68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9FF3F6" w14:textId="631C862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5F15A8" w14:textId="47DAD85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413CB6" w14:paraId="7F13D8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9BD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EAA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2F63D34" w14:textId="590106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4B96D991" w14:textId="55CD9E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57C2B" w14:textId="0887A9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97E6C" w14:textId="42A450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413CB6" w14:paraId="113252D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604D8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48B7463" w14:textId="4EC7530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4FCB7DA" w14:textId="04FC9D3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2627C0" w14:textId="7026C94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8CFA679" w14:textId="051836D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67,885,643.45 </w:t>
            </w:r>
          </w:p>
        </w:tc>
      </w:tr>
      <w:tr w:rsidR="00413CB6" w14:paraId="497CCFD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1B92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214826D1" w14:textId="421D24A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05F51E" w14:textId="1875AFD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996DE5" w14:textId="0C34BED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9B68B" w14:textId="69BD567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6,218,466.10 </w:t>
            </w:r>
          </w:p>
        </w:tc>
      </w:tr>
      <w:tr w:rsidR="00413CB6" w14:paraId="1D1C39D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EEAD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3EB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32522CF" w14:textId="575DAE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B54540" w14:textId="2A7D5B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E913A" w14:textId="128031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623E8" w14:textId="4997D8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360723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4070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B5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6461365" w14:textId="7CA6F2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79630BB0" w14:textId="0B1DE1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464D5" w14:textId="76B891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D2FFE" w14:textId="40A8E7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413CB6" w14:paraId="1AD1437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170C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F771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408015F" w14:textId="075F68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2981D0" w14:textId="39F6E4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5DC69" w14:textId="12F6D9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5656F" w14:textId="38CD38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4948230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70F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648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FFF49D8" w14:textId="45CD09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C0C7F3" w14:textId="293216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37F01" w14:textId="36C83D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C3F5F" w14:textId="036133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382C67E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3FB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85A1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54960523" w14:textId="66FFB3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A4FE848" w14:textId="1E6DE2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EE076" w14:textId="5ABE74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5BB3A" w14:textId="4F90EC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413CB6" w14:paraId="044960D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BD0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504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DC9747C" w14:textId="68C937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486AC5D" w14:textId="4ABBC0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343E" w14:textId="2D8A2B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3FACC" w14:textId="4BA9A8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413CB6" w14:paraId="5BB1A5E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E8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C58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83447D7" w14:textId="79395A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8B4B130" w14:textId="2964B3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E4D1D" w14:textId="18170F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120BC" w14:textId="2D1E6A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7D18A2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6BE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197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364E1AC" w14:textId="7F916C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0032802B" w14:textId="5DC0F2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AEB0" w14:textId="356949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97134" w14:textId="7E84AE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13CB6" w14:paraId="7E2FB7F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DFE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E41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69DC41B" w14:textId="661CC1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D79124E" w14:textId="18ADA8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013A7" w14:textId="7F4EDB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EB4ED" w14:textId="052183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103BFC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197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CFE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ECCBA30" w14:textId="6C9FCA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F0FB974" w14:textId="3C8DA2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A4DE9" w14:textId="49E8D9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BDB61" w14:textId="07BEC3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413CB6" w14:paraId="36C3B8D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E9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5CF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CE6912A" w14:textId="09214E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45BB879" w14:textId="79FFD5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0C6FB" w14:textId="19178B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80E6" w14:textId="6BC961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413CB6" w14:paraId="675240A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60BC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EDA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C0F7810" w14:textId="019F16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87DF41F" w14:textId="04B6C7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B4246" w14:textId="30F12C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3865" w14:textId="52F48B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148D13F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7F9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B6A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EEC1C86" w14:textId="72BD30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530F18F2" w14:textId="3A46B7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CD4B5" w14:textId="65C6FD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8E099" w14:textId="711FBA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413CB6" w14:paraId="53474B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CD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3B11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383DEBFE" w14:textId="1AE656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34CEF" w14:textId="411C9C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B489D" w14:textId="62A7C2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D7612" w14:textId="2CB50E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413CB6" w14:paraId="2B8661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892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D45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CD00408" w14:textId="7A1B0C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3772BC" w14:textId="6D0C6D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9693E" w14:textId="1978FF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74C49" w14:textId="1B3828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3E1D10D1"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3F1A1"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8698A52" w14:textId="6C59A8D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3EC6E05" w14:textId="1720267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455D9B" w14:textId="051BA2B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24C818" w14:textId="165791E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413CB6" w14:paraId="04B083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B026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934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349ABE1C" w14:textId="5C220E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F7C0859" w14:textId="7EC576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8FF72" w14:textId="5FEA3C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C8C56" w14:textId="5D419F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29582B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1B1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51E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57AD669D" w14:textId="5238B3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324688A7" w14:textId="25A804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52C8F" w14:textId="78F0DD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B4524" w14:textId="42BF68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413CB6" w14:paraId="78C4FED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25A8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7023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D0C1141" w14:textId="61B963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2FEC354" w14:textId="65A84C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849C0" w14:textId="7BFBBA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23B99" w14:textId="743EF1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413CB6" w14:paraId="1079C3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0BE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718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05F3542" w14:textId="1E2499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8AF512" w14:textId="248B8C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8BA6A" w14:textId="4A26F6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4262F" w14:textId="7A38BB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1445450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10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B5E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7D7B2693" w14:textId="01DB54D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883C38C" w14:textId="34C2B5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1C339" w14:textId="0A0DED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B5B2A" w14:textId="6CA11F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0638119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61787"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D7164CC" w14:textId="1FAFB18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c>
          <w:tcPr>
            <w:tcW w:w="675" w:type="pct"/>
            <w:tcBorders>
              <w:top w:val="nil"/>
              <w:left w:val="nil"/>
              <w:bottom w:val="single" w:sz="4" w:space="0" w:color="000000"/>
              <w:right w:val="single" w:sz="4" w:space="0" w:color="000000"/>
            </w:tcBorders>
            <w:shd w:val="clear" w:color="D8D8D8" w:fill="D8D8D8"/>
            <w:noWrap/>
            <w:vAlign w:val="bottom"/>
            <w:hideMark/>
          </w:tcPr>
          <w:p w14:paraId="523495EA" w14:textId="21367E6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680780" w14:textId="21DD47B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F49D02" w14:textId="1625D1D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29,318,495.97 </w:t>
            </w:r>
          </w:p>
        </w:tc>
      </w:tr>
      <w:tr w:rsidR="00413CB6" w14:paraId="6C3BA20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7D314"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97E7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B52054" w14:textId="302038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c>
          <w:tcPr>
            <w:tcW w:w="675" w:type="pct"/>
            <w:tcBorders>
              <w:top w:val="nil"/>
              <w:left w:val="nil"/>
              <w:bottom w:val="single" w:sz="4" w:space="0" w:color="000000"/>
              <w:right w:val="single" w:sz="4" w:space="0" w:color="000000"/>
            </w:tcBorders>
            <w:shd w:val="clear" w:color="auto" w:fill="auto"/>
            <w:noWrap/>
            <w:vAlign w:val="bottom"/>
            <w:hideMark/>
          </w:tcPr>
          <w:p w14:paraId="46A5F77A" w14:textId="355F57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3EFAA" w14:textId="6D66F7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E3F9F" w14:textId="6DC67D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14,033,482.53 </w:t>
            </w:r>
          </w:p>
        </w:tc>
      </w:tr>
      <w:tr w:rsidR="00413CB6" w14:paraId="2D1D360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4F7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728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63B53DB9" w14:textId="69B658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B0DC14B" w14:textId="342662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D20FB" w14:textId="4F8821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702A5" w14:textId="013242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CB6" w14:paraId="15619E7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8C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A27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02DCB03C" w14:textId="62F862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619701" w14:textId="0D92D1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AFDD3" w14:textId="0DE61B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846D1" w14:textId="594F42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843B4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9DD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C0A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D8A1934" w14:textId="1E32D8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5F5B3F5" w14:textId="666893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B690" w14:textId="115BAD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99631" w14:textId="055B8E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413CB6" w14:paraId="4E36C9D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3AF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B5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CD9C0F2" w14:textId="19CD4D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58CBF009" w14:textId="1FA37F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4673B" w14:textId="1CAC85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913BB" w14:textId="189646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413CB6" w14:paraId="4A4847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A464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7C1D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4CF4A5C8" w14:textId="2B2C8B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6088BE79" w14:textId="0CE4A5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01978" w14:textId="771C01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E17EB" w14:textId="3F6C86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413CB6" w14:paraId="7669D51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164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586A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D2AA5B4" w14:textId="289DC3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23D4B6" w14:textId="07E7C7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440A8" w14:textId="387C72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12E4B" w14:textId="5953BB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6FDB53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128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813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081D299" w14:textId="7A1A3A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F790608" w14:textId="72DEB4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94190" w14:textId="4B5CEF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5174A" w14:textId="13C228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13CB6" w14:paraId="7187C8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0FB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316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8E3B484" w14:textId="513844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2911A53" w14:textId="12043C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BAAFD" w14:textId="0101A8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4E4D" w14:textId="15DE46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510AF1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539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2C21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FEDE70B" w14:textId="0A4671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4C576C9" w14:textId="271BA3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AE0D3" w14:textId="6CCF84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FD664" w14:textId="3E3042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CB6" w14:paraId="15E75C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F8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020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6BA111A" w14:textId="51A9BB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3B2F022A" w14:textId="585D1C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2D86E" w14:textId="57AC6C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5BF43" w14:textId="5780DC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413CB6" w14:paraId="5E15059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A3D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4A1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4FB9879" w14:textId="7225B7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1553F1" w14:textId="41983E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134E" w14:textId="1D0713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B4723" w14:textId="1680C7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E4DE93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395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FB7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C034351" w14:textId="31AA0D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243A795B" w14:textId="002D78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E6681" w14:textId="2EA55F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F69E2" w14:textId="056AFF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413CB6" w14:paraId="75D8F96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946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FC9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5DAF54E" w14:textId="74E867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172BF" w14:textId="13FAFE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F92E" w14:textId="22AA7D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33DB" w14:textId="7D5F7E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413CB6" w14:paraId="7D6FACC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3C7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BB1C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8C0093E" w14:textId="5963C6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2F6338" w14:textId="452B19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3F72" w14:textId="7ABE94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4EC07" w14:textId="36803C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041DE4A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4E94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6E4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9706392" w14:textId="565580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7A8A8E3" w14:textId="29C91C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3E5EF" w14:textId="646A97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8B0A7" w14:textId="627557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CB6" w14:paraId="5635FA4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A1A1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881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1FFE24B0" w14:textId="5FBC0C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D22516" w14:textId="4229A6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5C330" w14:textId="74912D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DEE91" w14:textId="363AFE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5F5431E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E77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2803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C8E942D" w14:textId="3E7077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4D77165" w14:textId="5AC18F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5EA83" w14:textId="3E7AEB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26D9E" w14:textId="48C652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13CB6" w14:paraId="37BD0F4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BF7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B83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4A274A4" w14:textId="7CB92E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761B695" w14:textId="6EBEC0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64767" w14:textId="3543C2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DE2A8" w14:textId="25E63D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13CB6" w14:paraId="15F6A28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F5B1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5CA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34C7875" w14:textId="19464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B5E9C9" w14:textId="3D6FDD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69039" w14:textId="1D3BE1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AA22" w14:textId="460C99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5A64CB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52BF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359626" w14:textId="07016AA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CE18B4" w14:textId="546003D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96969E" w14:textId="58A3855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1D1474" w14:textId="72F1F16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413CB6" w14:paraId="1581A06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A6A51"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D6A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66A488E" w14:textId="5D0595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E2B01" w14:textId="3B5E36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4A0C6" w14:textId="2A32C2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8BCD9" w14:textId="64466E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57DAB70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38B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9DE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6F9052F" w14:textId="37FA488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489792" w14:textId="5EA699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780E" w14:textId="1217C9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99DE1" w14:textId="51BA05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9A01D8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405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B3D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1BF5796" w14:textId="44F2CB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8FCDB1" w14:textId="25F6EE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BB9F" w14:textId="637F2E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95B6" w14:textId="0B609B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1810DEC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925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C8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6FF9859" w14:textId="5A093C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846613" w14:textId="06BB8F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CB547" w14:textId="7B64F2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33E7B" w14:textId="2F6FFF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5C560CB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F80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9645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BFBF038" w14:textId="7EF794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3B632B" w14:textId="228788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845C2" w14:textId="466FA0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8F4DA" w14:textId="409D8F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2AA6D4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280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50F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53A7A434" w14:textId="455254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534C6F" w14:textId="248D55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82D98" w14:textId="3973C8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9EFF1" w14:textId="01084D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184E8C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61E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6A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8CA5506" w14:textId="2D2839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752C80B9" w14:textId="67EF17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3349D" w14:textId="4842A0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64B2B" w14:textId="4C2340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13CB6" w14:paraId="77D0CC8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4BF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5E5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EFF5492" w14:textId="71CA40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5C2C98" w14:textId="4AFB54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7AEF8" w14:textId="5AEBFE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1B36" w14:textId="3A057A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7C7C7F6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2E5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5A23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30CB666" w14:textId="1363DA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BE5D84" w14:textId="7E0B75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6718A" w14:textId="7A2296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E73C8" w14:textId="0A1C04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21846A6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11B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4E2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87D2C43" w14:textId="1B0377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17C7C1" w14:textId="4AA013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7008B" w14:textId="297922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CAEA3" w14:textId="4FC88B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3F268F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293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314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4C69A64" w14:textId="473D6C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1D8E3F" w14:textId="4F967D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EF43" w14:textId="14962B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828" w14:textId="1C7945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50E7AF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3B69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FDD9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1C51944" w14:textId="263E52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016701A6" w14:textId="295983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6FCC5" w14:textId="705D24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BFCA1" w14:textId="35D750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413CB6" w14:paraId="1FE5AE7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A8F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C10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9E9F3D7" w14:textId="02FAAF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3C6CF3" w14:textId="518E74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8B0E" w14:textId="0E9E1F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F7DB1" w14:textId="0F71E6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551510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2E9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FCD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AC11E" w14:textId="2FED8B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F81B9" w14:textId="541B89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090A4" w14:textId="0B2ED0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B5EE" w14:textId="094106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413CB6" w14:paraId="2A6948C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5E7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B32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4309DF27" w14:textId="627C21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C2C26B" w14:textId="0DC8FE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96841" w14:textId="4E07FD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12FF3" w14:textId="25FE76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32C770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AE4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418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6158875" w14:textId="6C16B6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20D0B6" w14:textId="6E951F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3B8A6" w14:textId="5627E7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F8CC0" w14:textId="14C2E3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611D94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0D4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06FB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2AAEF57" w14:textId="75EF77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AC9C11" w14:textId="6E774B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C329D" w14:textId="12DB2A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E5CDF" w14:textId="12E3BE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173A5CE4"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4FDE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1C9579" w14:textId="0A3CA0B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79F4303" w14:textId="471DF91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A8DE7" w14:textId="6880BC8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829927" w14:textId="5F2FD67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22,412,591.37 </w:t>
            </w:r>
          </w:p>
        </w:tc>
      </w:tr>
      <w:tr w:rsidR="00413CB6" w14:paraId="29979C4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A43B6"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46F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1C213BD" w14:textId="5A0560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c>
          <w:tcPr>
            <w:tcW w:w="675" w:type="pct"/>
            <w:tcBorders>
              <w:top w:val="nil"/>
              <w:left w:val="nil"/>
              <w:bottom w:val="single" w:sz="4" w:space="0" w:color="000000"/>
              <w:right w:val="single" w:sz="4" w:space="0" w:color="000000"/>
            </w:tcBorders>
            <w:shd w:val="clear" w:color="auto" w:fill="auto"/>
            <w:noWrap/>
            <w:vAlign w:val="bottom"/>
            <w:hideMark/>
          </w:tcPr>
          <w:p w14:paraId="2D7C0D48" w14:textId="69C84F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651E9" w14:textId="388D87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10772" w14:textId="0AD1CF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6,806,530.37 </w:t>
            </w:r>
          </w:p>
        </w:tc>
      </w:tr>
      <w:tr w:rsidR="00413CB6" w14:paraId="2478AE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2E6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67312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4D50CD2" w14:textId="003009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C59867E" w14:textId="62E2C4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95E13" w14:textId="78E999C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AD1A0" w14:textId="708807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13CB6" w14:paraId="357887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DB47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024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B53C7C2" w14:textId="437BB0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2350CC" w14:textId="6E8ADD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F4434" w14:textId="70C477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84B2C" w14:textId="1C0970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1A5DB7F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068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55A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D3FB6A8" w14:textId="6C79F0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4EFFEF" w14:textId="20E929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D3071" w14:textId="101828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836DE" w14:textId="25293A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1C9EAF5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860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029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667C5E1" w14:textId="0B855B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561F019C" w14:textId="01C357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D9256" w14:textId="4FD785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3F730" w14:textId="4E385F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413CB6" w14:paraId="7BE9A7C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9CB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F13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F7BB4F1" w14:textId="0C00B7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D950C1" w14:textId="28D3A7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BAF5D" w14:textId="2EE4C4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365EA" w14:textId="7BE5CC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25FE173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5B11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7A3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4C4F52BB" w14:textId="741380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5A7D4" w14:textId="7B8964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425F7" w14:textId="735C7B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1462F" w14:textId="0FD00A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413CB6" w14:paraId="64C3BE1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CB3C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C9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0ED34B7" w14:textId="75D912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70C22DD" w14:textId="70499D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25A4A" w14:textId="47005C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EB933" w14:textId="06554F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413CB6" w14:paraId="2D197E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FC5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FEE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83BF96E" w14:textId="53DD59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DCDE35" w14:textId="53B762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6AA7" w14:textId="400B2B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94283" w14:textId="0F11B4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13CB6" w14:paraId="405E1C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3F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DF18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BA8CE46" w14:textId="30E410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E064E" w14:textId="64E2C4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4C4FC" w14:textId="737D92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5F1E8" w14:textId="00F5CF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17C93E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88F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8A2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52033D1" w14:textId="2C8BB4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70AECB" w14:textId="10DF2C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E81BC" w14:textId="37745F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B08F" w14:textId="534BC5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2DB213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691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D56A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BB13E7A" w14:textId="3F0548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9B67596" w14:textId="2367D5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9B5DC" w14:textId="566CDA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2A5DD" w14:textId="331381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23828FF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4392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234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172785E2" w14:textId="4EAC56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47FCF3" w14:textId="3BCA4F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FEBE9" w14:textId="72D779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A5098" w14:textId="4887F2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6DBBC49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D74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D0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3A8EF46" w14:textId="5CA883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00BD9" w14:textId="5902E4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35F3E" w14:textId="2CB64D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9BE71" w14:textId="52C45D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13CB6" w14:paraId="62333A8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043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5A6F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6925A26" w14:textId="733006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991B2D" w14:textId="0A3125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4701B" w14:textId="78CD4E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D7EB8" w14:textId="52D5BF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5CB543D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A07A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4F9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54FD650" w14:textId="40C9CA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2DD6E51" w14:textId="2F8097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DD631" w14:textId="57A35E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EFB8E" w14:textId="2C8392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413CB6" w14:paraId="51D7EE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84C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AD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84F53AB" w14:textId="0ADB9B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c>
          <w:tcPr>
            <w:tcW w:w="675" w:type="pct"/>
            <w:tcBorders>
              <w:top w:val="nil"/>
              <w:left w:val="nil"/>
              <w:bottom w:val="single" w:sz="4" w:space="0" w:color="000000"/>
              <w:right w:val="single" w:sz="4" w:space="0" w:color="000000"/>
            </w:tcBorders>
            <w:shd w:val="clear" w:color="auto" w:fill="auto"/>
            <w:noWrap/>
            <w:vAlign w:val="bottom"/>
            <w:hideMark/>
          </w:tcPr>
          <w:p w14:paraId="66497CB1" w14:textId="243EB0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18DA2" w14:textId="1CB7BA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358F0" w14:textId="676F44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469,329.00 </w:t>
            </w:r>
          </w:p>
        </w:tc>
      </w:tr>
      <w:tr w:rsidR="00413CB6" w14:paraId="039E6A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C82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822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705E5582" w14:textId="3A0D51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035CCD" w14:textId="231178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18FD" w14:textId="536084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766C4" w14:textId="4F70FA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0FD96FD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A5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EAD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CFBDB10" w14:textId="04EF44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050FB81A" w14:textId="35A9BD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7544" w14:textId="7B5F6B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D97E8" w14:textId="279B50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413CB6" w14:paraId="6E15AB3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FB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3EC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BA2F810" w14:textId="72D785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613583F" w14:textId="1BBDBA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D724E" w14:textId="1909D7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F945" w14:textId="76A67D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13CB6" w14:paraId="3BD21A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69D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536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B28AB2E" w14:textId="7D28EA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3BDE99" w14:textId="4191E2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77A15" w14:textId="0A0DA8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3640D" w14:textId="2C71BE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51148BC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690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FAF1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C5E0D62" w14:textId="1360A1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F342944" w14:textId="25D914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FE62C" w14:textId="3D2349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E2956" w14:textId="6EB242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13CB6" w14:paraId="65E6A90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237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50CF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6AE7196" w14:textId="4DDAD1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4860E2" w14:textId="44331F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8C54" w14:textId="6036B1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93E46" w14:textId="2A1415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13CB6" w14:paraId="494CDF9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FEBE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8EB4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51A6189E" w14:textId="6F4514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56EA" w14:textId="72E354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22FF8" w14:textId="0E2CA1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6F25D" w14:textId="4ED124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413CB6" w14:paraId="41C3B35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2B270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3854310" w14:textId="429A020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2A6A7888" w14:textId="56883D6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19ECA54" w14:textId="0D2A90B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C4D8F3" w14:textId="24E4415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413CB6" w14:paraId="03E8B4E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44BB4"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499013A" w14:textId="5006E86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CD0B076" w14:textId="6030F0D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0E8704" w14:textId="574E3EA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5E90DF" w14:textId="3D05C23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413CB6" w14:paraId="472E841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18985"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567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9468AA5" w14:textId="7ED143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2419C9A" w14:textId="168FD9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1B6C8" w14:textId="56EE31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DF3CA" w14:textId="60415C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413CB6" w14:paraId="3D3B8B4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F56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0EF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ADDC39F" w14:textId="47B56F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78A65E76" w14:textId="42438B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BB72" w14:textId="310260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DD184" w14:textId="2FF7AE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413CB6" w14:paraId="6182C9A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AB9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B18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A33E409" w14:textId="512EDB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23C00516" w14:textId="2E30732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FF257" w14:textId="25033E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0A2CF" w14:textId="5B1CF2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413CB6" w14:paraId="6DFC3D8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FA9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A0B7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5B635E3" w14:textId="3D0564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2A3E09A7" w14:textId="379C71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50A62" w14:textId="2A25C1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C2CB7" w14:textId="2C41D5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13CB6" w14:paraId="4BE2761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11D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EB0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7249F8" w14:textId="22D2A7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18C7959" w14:textId="4BD774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82565" w14:textId="0699A3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F7A45" w14:textId="65D667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13CB6" w14:paraId="727200B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9461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1E1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91D7775" w14:textId="0FFCB2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CAA01" w14:textId="410F17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2D4C8" w14:textId="1E7D41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9F67D" w14:textId="51C3E9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413CB6" w14:paraId="1F2BFDA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318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53E9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7DF2016" w14:textId="36471F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75DEE825" w14:textId="720852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CD2D3" w14:textId="42704F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09409" w14:textId="0B570C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13CB6" w14:paraId="0620DB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D3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3A5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61A30C9" w14:textId="1CA4D0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5CE81AA" w14:textId="698430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106CA" w14:textId="06E3A3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E376A" w14:textId="1B49C6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413CB6" w14:paraId="6CEDF66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EE58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7FA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E94E2BF" w14:textId="728382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0CB9135" w14:textId="21B14A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E4D3B" w14:textId="6DBEDA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5CC5E" w14:textId="568C4B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413CB6" w14:paraId="2EF7274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2DF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19F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7E3A4E2" w14:textId="7AD42D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3397A8B" w14:textId="323A70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F1DDA" w14:textId="0854B4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94208" w14:textId="1184DA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13CB6" w14:paraId="265BD4B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A26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4606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9128D54" w14:textId="5AEAA6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7C4C7C7" w14:textId="5F82C5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0E53A" w14:textId="3C0F66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6A3EE" w14:textId="339F67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413CB6" w14:paraId="08B8C10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BBECE"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D3AE43" w14:textId="778C662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D140D8" w14:textId="6D1119A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165B9" w14:textId="64E9536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986071" w14:textId="2BAF6B4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413CB6" w14:paraId="6800A5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19AE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18C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3DE9F33C" w14:textId="057A86B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532521DB" w14:textId="3858020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0BF53" w14:textId="5AD9726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8BB28" w14:textId="79278F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413CB6" w14:paraId="768D19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A13A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042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E82BCE1" w14:textId="68D82B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894E96B" w14:textId="76A89C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7413" w14:textId="2362B1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104AC" w14:textId="193754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13CB6" w14:paraId="123EE9C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4FD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BE9C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38386C0" w14:textId="03263A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7D55455" w14:textId="109610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11FE3" w14:textId="4032FE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12D97" w14:textId="6CCF72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13CB6" w14:paraId="167E9D3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C1F3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5336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770D9E4" w14:textId="606911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F63EEDF" w14:textId="1D58A0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FC231" w14:textId="0B2617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9C245" w14:textId="516CCA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13CB6" w14:paraId="3CDD2D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4F9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53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DD67D07" w14:textId="4DDF4C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48873994" w14:textId="5DE946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8B9E9" w14:textId="31F3C02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0DCA2" w14:textId="276452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413CB6" w14:paraId="2BAFC39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7BB6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3C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D2365C3" w14:textId="2A14D6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203AE1A" w14:textId="2DF528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AE122" w14:textId="7D2361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B85FB" w14:textId="79CC9F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13CB6" w14:paraId="745B04D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FDE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18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25AD5431" w14:textId="6AD982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05839114" w14:textId="44D8C2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1655D" w14:textId="5BB889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A63FE" w14:textId="2DA3AF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413CB6" w14:paraId="48F80F0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6098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803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ED99C2" w14:textId="3DC9BB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1307746" w14:textId="46AD42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A36E" w14:textId="480719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6751F" w14:textId="2459B1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13CB6" w14:paraId="6E7FA13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4BD6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223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0D9E475" w14:textId="53A8C0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21E445B" w14:textId="0B70E7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12774" w14:textId="236308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38986" w14:textId="498FF6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13CB6" w14:paraId="682BA6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966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FC4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0D3F377" w14:textId="70C33B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E2FEF06" w14:textId="307C97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AE5E" w14:textId="006C74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B2949" w14:textId="6A4582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413CB6" w14:paraId="28B79F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E5C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76A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642C217C" w14:textId="4B26FC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C0D6C1D" w14:textId="2888C9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954BF" w14:textId="0329D2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516C6" w14:textId="08953F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413CB6" w14:paraId="54B572D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43E35"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18332C0" w14:textId="62C5A19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13EABC5" w14:textId="5F824A2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06B00" w14:textId="540144C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25AEF3" w14:textId="55244A7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413CB6" w14:paraId="3994CE3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3CF1D"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D75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3EFAA85" w14:textId="798BC7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C6D7865" w14:textId="139669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0B0DB" w14:textId="1AF30A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D8645" w14:textId="2CF0ED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13CB6" w14:paraId="3D486C9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38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9B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DF8F8E9" w14:textId="0A280A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537206D1" w14:textId="1B87BF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C69A6" w14:textId="6F7F5D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DEA75" w14:textId="7C99C5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413CB6" w14:paraId="3C93DE3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876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9CD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64E679F" w14:textId="1E7600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8EA2D22" w14:textId="6E73BC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23A2E" w14:textId="1E7CD9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EE5D5" w14:textId="2C7537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413CB6" w14:paraId="3B7C405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1BD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BD9D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E3089D0" w14:textId="28F7C3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723A456" w14:textId="008AB1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464CA" w14:textId="6A7067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B626F" w14:textId="32D929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413CB6" w14:paraId="5E97D7D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D724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96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AE9B05C" w14:textId="19196E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21F9224" w14:textId="4DE687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624F4" w14:textId="754D01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46F20" w14:textId="570325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13CB6" w14:paraId="3575A0D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572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98E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CAAC5BA" w14:textId="10B900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2E702A57" w14:textId="750780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5272C" w14:textId="6B59DB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C751C" w14:textId="316541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13CB6" w14:paraId="1CA12E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93B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C184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F1B5A8A" w14:textId="73939D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576D53AC" w14:textId="6FA726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FCAEC" w14:textId="1F5D0E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8869D" w14:textId="63AE1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13CB6" w14:paraId="19E807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D020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B0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66D5663E" w14:textId="580A31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3C046F8" w14:textId="518434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F67E5" w14:textId="0D7111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180D4" w14:textId="353D58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13CB6" w14:paraId="7B47AE3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832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6C0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01EEDE1" w14:textId="6C8F7C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4D98A3C2" w14:textId="3514DF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2D34" w14:textId="2340F1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61B06" w14:textId="20E1443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413CB6" w14:paraId="50E93E0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24EC4"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5C47B42" w14:textId="07FD492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DB98CD0" w14:textId="57BB90C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5BC887" w14:textId="05FDBE1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28A907" w14:textId="0E99B46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413CB6" w14:paraId="4D576952"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FE174C"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4D07649" w14:textId="27A61096"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C56806D" w14:textId="05EEA571"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8806" w14:textId="38E049F6" w:rsidR="00413CB6" w:rsidRDefault="00413CB6" w:rsidP="00413CB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343162" w14:textId="460F47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413CB6" w14:paraId="5AB55C4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05E22"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815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5EAC26E7" w14:textId="731EAB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0D5D58F1" w14:textId="516FEA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9D40A" w14:textId="08CB2A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87034" w14:textId="38AEB7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413CB6" w14:paraId="3AE6BD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2AE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EE9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2D269FE2" w14:textId="45B1E1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D07060" w14:textId="59C703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3F376" w14:textId="02D92C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FAE82" w14:textId="70F642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413CB6" w14:paraId="2CC880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9110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F74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E7C210D" w14:textId="05286C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B0CF371" w14:textId="7B4754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442D7" w14:textId="19B882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517A2" w14:textId="27B344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13CB6" w14:paraId="0EE980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31E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266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564AAD4" w14:textId="005CB6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1FA8172" w14:textId="7EDEDA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4EAF9" w14:textId="77526A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73644" w14:textId="135999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413CB6" w14:paraId="618D235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374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624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601F0D3" w14:textId="7A50F1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38089EC" w14:textId="02A7C7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7F035" w14:textId="5E3A6F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71A6A" w14:textId="548F20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413CB6" w14:paraId="423028A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15103"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7DDD7D4" w14:textId="36ED4B8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AD9DB0" w14:textId="6D2AE37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8708DC" w14:textId="1EC930D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6BA1EF" w14:textId="29733EB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413CB6" w14:paraId="02ECAC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3D4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93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1418E48F" w14:textId="21C005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1A050649" w14:textId="28863D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EEB2C" w14:textId="207139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0C9DC" w14:textId="595DE8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413CB6" w14:paraId="485DEC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CD1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604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89589A5" w14:textId="1D9958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2BCE6658" w14:textId="32565F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90AEC" w14:textId="3216C7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4C81E" w14:textId="673EF7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413CB6" w14:paraId="18997AF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87C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4543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0B00FBC" w14:textId="00CBE8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5870E5" w14:textId="24258F4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D39C" w14:textId="059EEF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60061" w14:textId="0E5819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413CB6" w14:paraId="7B8D668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FBEAF"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E130EB3" w14:textId="3AD73D7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C27BBAC" w14:textId="1333F59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B579CBB" w14:textId="67DC6AE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24BDAC" w14:textId="2032AD5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r>
      <w:tr w:rsidR="00413CB6" w14:paraId="068831F6"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3D475"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A1A9758" w14:textId="6362DF3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2CFB22" w14:textId="59151D9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AB4467" w14:textId="077FE94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6C29B1" w14:textId="2558FE6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413CB6" w14:paraId="36C709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168DC"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0862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4D368165" w14:textId="7471E0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0EDEA0" w14:textId="1BFECD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F7F49" w14:textId="3A9582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2E139" w14:textId="108267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CB6" w14:paraId="1C9A400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2D3D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4FD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A2FD107" w14:textId="02E126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2EC56" w14:textId="059123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15D36" w14:textId="06B547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19C6A" w14:textId="4192F16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075CCB1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775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A6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5B14040" w14:textId="20EC86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AB1D7" w14:textId="0B080C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54FBD" w14:textId="633A69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0B5D6" w14:textId="59E234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0B383C5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78D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F68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5AF38509" w14:textId="04F663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438E86" w14:textId="57B6F8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F85DD" w14:textId="572E0C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F71A9" w14:textId="61F1D3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CB6" w14:paraId="0F3C622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F5DD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026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27920474" w14:textId="6ADC8E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18C04" w14:textId="6DD582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53FEF" w14:textId="767FC3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27C6D" w14:textId="0EE100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0E1AC4F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F268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4C1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737DD9F" w14:textId="2997E5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DD6E8" w14:textId="7CD6F2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A65D3" w14:textId="1CC197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12239" w14:textId="6E9003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2C331A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076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D17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9745C6" w14:textId="4F7624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C8CBA" w14:textId="00016D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FA691" w14:textId="3EE0C5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5F134" w14:textId="4F1E37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0A27A0C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6CC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199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E268CFD" w14:textId="069CB8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BAA3D" w14:textId="2F40F6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EC864" w14:textId="29307E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A832F" w14:textId="321286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413CB6" w14:paraId="0AA283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FD2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CFBA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09004D3" w14:textId="1E5C3A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15D87C" w14:textId="15FD8B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F1FA" w14:textId="6BE708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5D112" w14:textId="4A8328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5131C62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6DE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B59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81CC276" w14:textId="7E0C14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25CFEA9" w14:textId="20CCA5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2726A" w14:textId="314491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BF7E4" w14:textId="4B5B28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CB6" w14:paraId="17FE7B3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E9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845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66C3D394" w14:textId="238113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8C769" w14:textId="5CBECC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6B72C" w14:textId="5476D2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DFD63" w14:textId="76826F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13CB6" w14:paraId="76CA77A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97B9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739C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38916788" w14:textId="2AA098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DA220" w14:textId="67C469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177AD" w14:textId="15A13F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8D75B" w14:textId="6A2DCD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2748F22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E275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7E6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AFB81A0" w14:textId="3A181F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8D455" w14:textId="65364A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6886F" w14:textId="043513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CF612" w14:textId="433E615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4B1D965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F4F7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834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22A92C96" w14:textId="6E50ED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02D44" w14:textId="0DEE66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55B14" w14:textId="2F563A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3CBC8" w14:textId="70607B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13CB6" w14:paraId="48BE35D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E5E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86F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D79A843" w14:textId="3D1FBF8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8DF5D" w14:textId="4FD1E2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DE880" w14:textId="0CF7D7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D37B1" w14:textId="12F92F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612F5F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3C6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5B2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D511E53" w14:textId="599181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53D55" w14:textId="59C9CB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E9DED" w14:textId="4E05A2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D61D8" w14:textId="3EC3FF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6662CAE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56E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6708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AB6B38A" w14:textId="083228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2BB8E" w14:textId="02E8DA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20B55" w14:textId="7D9D22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98011" w14:textId="6D7D8E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50CAE92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E67F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65D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531705A" w14:textId="287C07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B00855" w14:textId="7AF249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C8457" w14:textId="20DE42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DC0D2" w14:textId="4FA88C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13CB6" w14:paraId="4831147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EF468"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3CD2E397" w14:textId="0EE9C22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71FF56" w14:textId="25EA1B5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5D33CD" w14:textId="4E74CA2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9903BC" w14:textId="4C7E966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r>
      <w:tr w:rsidR="00413CB6" w14:paraId="45F119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B984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E0E0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1ADC0EB" w14:textId="5C8AF2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EDA34" w14:textId="37BB76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C6C5" w14:textId="523349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7F75127" w14:textId="1481EE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413CB6" w14:paraId="2D2F14B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CA1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A8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5DC9690D" w14:textId="4CA63A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D00F9C" w14:textId="11A826D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39F20" w14:textId="37BF80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C6517" w14:textId="0AB982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CB6" w14:paraId="331E20E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AD0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324C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1B79D40" w14:textId="38D657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86362" w14:textId="411A7D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99D37" w14:textId="2E3935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12610" w14:textId="6326BE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CB6" w14:paraId="3EDA6E5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1501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DD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4AF7BF9" w14:textId="25AEE4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B33DADF" w14:textId="099A6D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06791" w14:textId="21C80B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1F540" w14:textId="5301B6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CB6" w14:paraId="031F3C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7F47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B6D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1A0C3EA" w14:textId="4238B0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F88A42C" w14:textId="1F7D43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F26B8" w14:textId="08C011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28B3" w14:textId="000CA0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413CB6" w14:paraId="33C22B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88D8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9E85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893CF04" w14:textId="51413E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98BC5" w14:textId="67E111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3CAB3" w14:textId="36FAFE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0F77" w14:textId="377430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413CB6" w14:paraId="7CE89C6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36E4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B779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06167EE5" w14:textId="74DD43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ED7C8" w14:textId="4C59B8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8DD29" w14:textId="2597F74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94F01" w14:textId="3DF196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413CB6" w14:paraId="3C53986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5CA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4E61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BFBDDB8" w14:textId="3677A5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5B2D7" w14:textId="58F8F5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A9128" w14:textId="05025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FAE6F" w14:textId="25FCE1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13CB6" w14:paraId="37FDA97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9F36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ECC2777" w14:textId="4A7B9D1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12C0BE" w14:textId="2893AA5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7921EC" w14:textId="0145592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173FF7" w14:textId="0670099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413CB6" w14:paraId="1C5206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C1A8C"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323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45199000" w14:textId="5D4A88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6263F" w14:textId="119706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5F4FC" w14:textId="5D5E48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F446EF" w14:textId="0C9283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13CB6" w14:paraId="1C7731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62BB"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552D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506B5DA" w14:textId="04B79D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5D7B4030" w14:textId="3A8D17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A6307" w14:textId="3AA510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5EB79" w14:textId="45704E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413CB6" w14:paraId="4A60710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7C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004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41EA315" w14:textId="4BF71B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30325" w14:textId="4E9165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C63DB" w14:textId="7B5170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F91FE" w14:textId="285B85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413CB6" w14:paraId="0984385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C6E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47B3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1D96B03D" w14:textId="240003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F3D8CC" w14:textId="108300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0CC45" w14:textId="7EA6E3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5BD1" w14:textId="724A0A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413CB6" w14:paraId="53F5DE0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347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828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9AD7AF2" w14:textId="1E2D87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5238E7" w14:textId="20DEE6F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EF73" w14:textId="6EDE4A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80071" w14:textId="31CCC6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413CB6" w14:paraId="3B5C80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3400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410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4E8A13B" w14:textId="4ADAE4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4AE5" w14:textId="2C2B80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C13B3" w14:textId="526C76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C9212" w14:textId="3B0026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CB6" w14:paraId="1B7F87E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79EC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40A1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C132816" w14:textId="7AA12C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F59BC6" w14:textId="2BBCC7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5D538" w14:textId="2C1735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19A76" w14:textId="3899AD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3CB6" w14:paraId="6489FB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D2C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52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B2E2CD2" w14:textId="4C9C68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57A606A" w14:textId="464DEF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17A1C" w14:textId="23A0EA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62F1C" w14:textId="4CBF0A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13CB6" w14:paraId="1B7F7EE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AA4A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C4A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72B9F28" w14:textId="20A50C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5965A" w14:textId="6DC448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5C5DA" w14:textId="24C781B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3F6CA" w14:textId="599D43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413CB6" w14:paraId="3DC561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319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785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27A169B" w14:textId="43A6D8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0C2299B" w14:textId="6A1889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2C500" w14:textId="7A6F55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C527D" w14:textId="5B043D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CB6" w14:paraId="413F311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2F8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066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107EA60" w14:textId="7EEF0F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7B71CB2" w14:textId="69934C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4BEDE" w14:textId="0DDD22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B1B32" w14:textId="5DE5EA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13CB6" w14:paraId="733830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C31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C0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1F311FE" w14:textId="38BACA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5062067" w14:textId="352868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F52C" w14:textId="305C88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B6616" w14:textId="08493D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13CB6" w14:paraId="2D90AC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22A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70F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1853CD1B" w14:textId="118821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1F03223" w14:textId="582132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064CC" w14:textId="53B79CF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7B828" w14:textId="6D603F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13CB6" w14:paraId="0850A957"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2A50A"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0BF23E43" w14:textId="6A89F3F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B4AB5" w14:textId="67ECEE6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7DEEB3" w14:textId="69A4883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B26E9" w14:textId="7CE66D1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413CB6" w14:paraId="5F00353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D294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544E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6C5085DD" w14:textId="402C433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2C618C" w14:textId="56E328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3837" w14:textId="54A1B8A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4F39" w14:textId="711949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758A8DB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674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12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4498B85" w14:textId="07775F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A5252" w14:textId="79F8CD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4E7EE" w14:textId="44DC8F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294FC" w14:textId="1B4890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16929D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C98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5D9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5523C55" w14:textId="209E75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EE16A10" w14:textId="67310A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EB1D8" w14:textId="7D5189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970A2" w14:textId="2A7808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59ABA90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061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B921A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94DF77F" w14:textId="1F1211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CBF37" w14:textId="2EACB54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09964" w14:textId="446874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96746" w14:textId="093EFA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15D7C4F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FEE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6A0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9B75A9E" w14:textId="5FFA4AB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1C28AE" w14:textId="78EEC7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1676A" w14:textId="402BA1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91CEE" w14:textId="6CA9A1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1C6FD59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A7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3FC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3EDD4D11" w14:textId="7873AB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26A67" w14:textId="6B6042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8DA77" w14:textId="3497EE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1FA65" w14:textId="20B684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413CB6" w14:paraId="523235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13C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FF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0DD3F752" w14:textId="74B9BF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C3B891" w14:textId="3D3B63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C59DB" w14:textId="63F167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015D5" w14:textId="3C3C409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413CB6" w14:paraId="12417D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477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087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B4E47A7" w14:textId="6FDB3A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FBA6A" w14:textId="37447A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F722A" w14:textId="43D7450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B802F" w14:textId="0F044D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292810E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80C4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B36B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6EFC6C1" w14:textId="509B05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8A8A3" w14:textId="080D77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A5CD6" w14:textId="78733A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885F7" w14:textId="6E75C2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413CB6" w14:paraId="27FA5E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D1BE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1A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8A22429" w14:textId="28AE0E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51F73B" w14:textId="1273B3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6976F" w14:textId="0D9280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C40AF" w14:textId="690453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56789A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0E7A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3C2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99CFB49" w14:textId="311B2F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116F4" w14:textId="03F81E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A7D04" w14:textId="623026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AA4FE" w14:textId="617CE2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6B94DB12" w14:textId="77777777" w:rsidTr="00413CB6">
        <w:trPr>
          <w:trHeight w:val="20"/>
        </w:trPr>
        <w:tc>
          <w:tcPr>
            <w:tcW w:w="86" w:type="pct"/>
            <w:tcBorders>
              <w:top w:val="nil"/>
              <w:left w:val="single" w:sz="4" w:space="0" w:color="000000"/>
              <w:bottom w:val="nil"/>
              <w:right w:val="nil"/>
            </w:tcBorders>
            <w:shd w:val="clear" w:color="auto" w:fill="auto"/>
            <w:vAlign w:val="center"/>
            <w:hideMark/>
          </w:tcPr>
          <w:p w14:paraId="6BC69F7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DDFEB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525776C2" w14:textId="780AD4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73D93B" w14:textId="4D326D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15D5C" w14:textId="1985B6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783B6" w14:textId="04F88F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13CB6" w14:paraId="10BF91B6" w14:textId="77777777" w:rsidTr="00413CB6">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8A528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030C537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AEB81E2" w14:textId="7B54BD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7E279AC" w14:textId="794905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662794B" w14:textId="4A6002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AD3F735" w14:textId="682703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13CB6" w14:paraId="3B88B85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5A459"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ABEAAC6" w14:textId="31DA8DF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FAA297F" w14:textId="2EB534E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E06D67C" w14:textId="2649AE0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75F3BE0" w14:textId="3D04392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413CB6" w14:paraId="0F6CC1C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4FC1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18867A" w14:textId="01D5599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EBDB07" w14:textId="6B351BA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3E53D1" w14:textId="7ED7A6E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223C35" w14:textId="42C5920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413CB6" w14:paraId="2074C0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3BBC0"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8C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4FEC89" w14:textId="4DC270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D3229D2" w14:textId="561A39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B4643" w14:textId="5100E8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36489" w14:textId="17922E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413CB6" w14:paraId="369E2FD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1603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4882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0905A9" w14:textId="181E0C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0B2AD9AC" w14:textId="2B5423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D5495" w14:textId="151A76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29B56" w14:textId="353C8C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413CB6" w14:paraId="48255CF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D759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5D83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73450E0" w14:textId="51997E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D0FA999" w14:textId="589085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A0EC0" w14:textId="3B944C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4B01E" w14:textId="7411D5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413CB6" w14:paraId="1479D92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C69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E0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9FEE60A" w14:textId="1109C8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2CBE1A1" w14:textId="3868FB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BA8B7" w14:textId="7E7431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45C68" w14:textId="6DE6AF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413CB6" w14:paraId="18BCCBC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C58B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3B9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B596703" w14:textId="007805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FD1D155" w14:textId="46C8C5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86B72" w14:textId="587342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EA56B" w14:textId="7A08B4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413CB6" w14:paraId="14FFC79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20C8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4C5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00AC58AA" w14:textId="505451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ED2332B" w14:textId="7844B6B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E86B" w14:textId="00C0AE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E1030" w14:textId="421DF3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413CB6" w14:paraId="6CFD6C7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806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D59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E9A96A9" w14:textId="02C16E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B92A29F" w14:textId="3D3FE3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55D57" w14:textId="584298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AB98F" w14:textId="69B6B2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413CB6" w14:paraId="57E47E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67F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C7D5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4202F59" w14:textId="4B132C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1C50F2B" w14:textId="71880C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3DA68" w14:textId="755774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EB64D" w14:textId="77E04D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413CB6" w14:paraId="463B519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EFF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E13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A456C59" w14:textId="161941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45A7B61" w14:textId="0BBA26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C2B66" w14:textId="3222D0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9EF39" w14:textId="57E587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413CB6" w14:paraId="24DFD88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1A8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177B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4CDBB7F9" w14:textId="080784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DA047" w14:textId="74CD75C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A8EF3" w14:textId="6DB6AD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ABADF" w14:textId="5FF791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13CB6" w14:paraId="0F4AA6F0"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1780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3E649A3" w14:textId="1AD47BE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A3A253" w14:textId="45C3BFA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96EECC" w14:textId="3A093B2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53B4C3" w14:textId="7C35D49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413CB6" w14:paraId="1CA1D69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2EFAC"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72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303A97A" w14:textId="31F5BD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E894E97" w14:textId="395CAA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8C336" w14:textId="7C5940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5BC9E" w14:textId="40A488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413CB6" w14:paraId="3BF40A2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2F7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B0D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E0F1CEA" w14:textId="2E9C9A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04D52A2F" w14:textId="1D4811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FF324" w14:textId="6944C9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F6A0B" w14:textId="0EF2B48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413CB6" w14:paraId="5DB8302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5D8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EB1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4EE8490" w14:textId="680E69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D603964" w14:textId="71C6F4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68A31" w14:textId="6B0380A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63F9" w14:textId="743E28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413CB6" w14:paraId="465E42F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58A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5B3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13734A4F" w14:textId="069AE2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8F684C0" w14:textId="7AB39E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FA19A" w14:textId="1BE22C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76157" w14:textId="119A796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413CB6" w14:paraId="51E66A4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CAB7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ADF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5BF5B4D" w14:textId="4E8497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91E7EE0" w14:textId="163FEB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6326B" w14:textId="761B33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8DA95" w14:textId="6C9EDB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13CB6" w14:paraId="6DCC1B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943E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F8B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9A313DC" w14:textId="7E320E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03DB756" w14:textId="61B9DF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F44F9" w14:textId="1F0CA6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5B923" w14:textId="70AFA8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13CB6" w14:paraId="1A94F90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508C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9A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F1BA3AE" w14:textId="06C0C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2630CD3" w14:textId="31B5F2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FC07D" w14:textId="627B08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839FA" w14:textId="1C2DCA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413CB6" w14:paraId="235A758A"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12BE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9EDC0A" w14:textId="555DA08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06C6DA2" w14:textId="3D5375A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6BF63" w14:textId="32DCE0E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D90324" w14:textId="4DB3BF1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413CB6" w14:paraId="7533CC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BF37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80F3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E8DB6C2" w14:textId="4B47E8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DA90644" w14:textId="41FE6C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25E14" w14:textId="06B3B9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01D60" w14:textId="53A354E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413CB6" w14:paraId="666CE5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E3E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9E11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B6E31B0" w14:textId="5BAE2BF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D74F519" w14:textId="36419A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B707C" w14:textId="1E7FDD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72BED" w14:textId="3F8FFAD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413CB6" w14:paraId="282598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25D1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9B15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4043D61" w14:textId="411998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1B37A9F" w14:textId="556EFB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3EB11" w14:textId="09C54F4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DEC0D" w14:textId="7CE420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413CB6" w14:paraId="6768785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B20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86E5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8AD1237" w14:textId="27FE04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2A073F6" w14:textId="21D4C9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D961D" w14:textId="264A97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47FD3" w14:textId="027A54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413CB6" w14:paraId="06CBE3C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DDF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4AA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1ABDC5F7" w14:textId="2D9E87D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D606281" w14:textId="6F1311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FDD88" w14:textId="1E05F3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28F2F" w14:textId="1D1EFB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13CB6" w14:paraId="0E0B939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D295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7103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E152D1A" w14:textId="3E4828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FF73E" w14:textId="4E44FB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CD33A" w14:textId="1A4785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01968" w14:textId="74DE0F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13CB6" w14:paraId="002F0F7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A7F9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CCAD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2AEB355" w14:textId="69BC3D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322AF2D" w14:textId="6E62A2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72F62" w14:textId="279283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19ADE" w14:textId="75F4EB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13CB6" w14:paraId="0BC1CCF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01EE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DFD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0D4E196" w14:textId="0CDDD0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1DF2FE6" w14:textId="0A7803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D86C9" w14:textId="16D353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8AD01" w14:textId="5ED18E3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413CB6" w14:paraId="45E2F0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1E6A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A0E8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EEC0890" w14:textId="5EB4B44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20116D02" w14:textId="256E8D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FA065" w14:textId="551FCB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92526" w14:textId="19C937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413CB6" w14:paraId="65BE367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5ED1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511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D801129" w14:textId="7ADCDE4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151F4D28" w14:textId="183209C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FB126" w14:textId="26CCD9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BF2CB" w14:textId="51CE10B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413CB6" w14:paraId="2DDB83A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CD34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1B5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8202C2F" w14:textId="7AE458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54BE81B" w14:textId="0982C8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43644" w14:textId="30D68E1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29C1B" w14:textId="14E778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13CB6" w14:paraId="7372096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D72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C1C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0542DED" w14:textId="4DFC15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872AF39" w14:textId="2B6B5E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8D42E" w14:textId="1DA190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0C493" w14:textId="4C8951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413CB6" w14:paraId="46CE2B0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F91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2A5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90095DA" w14:textId="273719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6818BE2" w14:textId="138B5F4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04613" w14:textId="4FE357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D331A" w14:textId="487290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413CB6" w14:paraId="72636FC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4DF4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610F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8C6994C" w14:textId="674284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5F3B4DA" w14:textId="7DCE0C7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DEA89" w14:textId="1106E3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B4D5A" w14:textId="2EEBDC2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13CB6" w14:paraId="321646F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314D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3016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C5A888B" w14:textId="3F449D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834FD16" w14:textId="72D2A8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DFE80" w14:textId="104704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92F3E" w14:textId="65E700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413CB6" w14:paraId="6114EB0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A18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B7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7852297" w14:textId="2479F3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98CE960" w14:textId="7E4A89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1DEA5" w14:textId="173444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72074" w14:textId="727C3F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413CB6" w14:paraId="6D992FE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9C3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BB7F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23D9869" w14:textId="35466B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00CBC88" w14:textId="30476E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94C5B" w14:textId="40FA26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2F337" w14:textId="538E34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413CB6" w14:paraId="5BE9C9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B8E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1B4C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B922298" w14:textId="6DBC4E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046004E" w14:textId="20C615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67711" w14:textId="0C13AB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2B300" w14:textId="244DD5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413CB6" w14:paraId="7898D7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432C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CB15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91C4786" w14:textId="547CCA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F0AF41" w14:textId="73ABE5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88026B4" w14:textId="565665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9BC47" w14:textId="3ED198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413CB6" w14:paraId="2BC2856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D05B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193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61520D1" w14:textId="52C2F3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398B9A1" w14:textId="31A681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64F2B" w14:textId="11A4A3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82439" w14:textId="6A8B68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413CB6" w14:paraId="1ED5EB6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5CE5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84A93DD" w14:textId="19EF1C5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017431A" w14:textId="5C5976F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610AB" w14:textId="3DD72F0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6A29E4" w14:textId="654B261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413CB6" w14:paraId="380D7A7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433D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4C6A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76B4989A" w14:textId="336B25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094F39CB" w14:textId="73C3370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8DF50" w14:textId="020D5E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BCD3D" w14:textId="124B35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413CB6" w14:paraId="1E35DA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F46B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902D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201EF801" w14:textId="4D4CED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D088A" w14:textId="2E62B2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D8F97" w14:textId="365B872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A7E8F" w14:textId="5CEA9F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413CB6" w14:paraId="077FE9E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229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CEDB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067C50B" w14:textId="6C9983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47FF08BE" w14:textId="07534C0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F4162" w14:textId="7755AF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16B4" w14:textId="501D97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413CB6" w14:paraId="70A5A7D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4B8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B793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BD67C76" w14:textId="04FF1F2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E71A543" w14:textId="6907B1D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F8D8" w14:textId="17E523E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059E7" w14:textId="140B40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413CB6" w14:paraId="6FF0173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3DFE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9F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354374D" w14:textId="37D02C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0DA300F" w14:textId="404BC9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73EE" w14:textId="32DE729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67269" w14:textId="2175BF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13CB6" w14:paraId="579A573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50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9CFD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0F73A61" w14:textId="7BD366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7877BD2" w14:textId="774956D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6064C" w14:textId="12E354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C77BC" w14:textId="6CB84CC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413CB6" w14:paraId="456B16E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1A76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4F4DD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C6A18E2" w14:textId="7A8FBD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D495F88" w14:textId="0042D4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2BE8B" w14:textId="15BE9FE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4C80B" w14:textId="039DA5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413CB6" w14:paraId="10C773B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6BA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56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C6764F4" w14:textId="65D564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598CD2B" w14:textId="1AC436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3AD02" w14:textId="208011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0FD04" w14:textId="78B8DB9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413CB6" w14:paraId="2E70517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0327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BDA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84BB089" w14:textId="52A41C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AC0276C" w14:textId="49E170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54828" w14:textId="18D08F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DEBE9" w14:textId="155A5C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413CB6" w14:paraId="641029C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0E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BCD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0999369" w14:textId="3395D9D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EB907C6" w14:textId="18F5FC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0E98" w14:textId="569024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8CAFC" w14:textId="720BDE0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413CB6" w14:paraId="7E9910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0418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269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59B4D31" w14:textId="57D187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1ED1EA7" w14:textId="2814EC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BBF2" w14:textId="3493AF7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FED22" w14:textId="11B503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413CB6" w14:paraId="6C12160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57F8C"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0DE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8E0396B" w14:textId="30DB66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D079F0D" w14:textId="7AC60E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DA61E" w14:textId="3079C6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A920E" w14:textId="0FFAD7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413CB6" w14:paraId="280A1C4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3D699"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C6D2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0E3FBCF" w14:textId="69F95D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540061A" w14:textId="2637330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6B504" w14:textId="613A093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B1C51" w14:textId="666C49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413CB6" w14:paraId="11E9B0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C9DC0"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C98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716F6DA" w14:textId="20EB1C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708D061" w14:textId="317905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EE225" w14:textId="500563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6752A" w14:textId="0B4C33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413CB6" w14:paraId="5A3621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CD2A"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7ACA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CA69DAB" w14:textId="5E208C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EFB624A" w14:textId="545698E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6A16D" w14:textId="3A263C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BA5D7" w14:textId="32A5A2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413CB6" w14:paraId="66E2B51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3A6E"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387F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C831DAA" w14:textId="1F2FB0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D15D8EE" w14:textId="7A959D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FE898" w14:textId="2B7320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E9A8" w14:textId="04D850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413CB6" w14:paraId="056E5406"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9EBC7"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8E70285" w14:textId="2503405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117,727,759.12 </w:t>
            </w:r>
          </w:p>
        </w:tc>
        <w:tc>
          <w:tcPr>
            <w:tcW w:w="675" w:type="pct"/>
            <w:tcBorders>
              <w:top w:val="nil"/>
              <w:left w:val="nil"/>
              <w:bottom w:val="single" w:sz="4" w:space="0" w:color="000000"/>
              <w:right w:val="single" w:sz="4" w:space="0" w:color="000000"/>
            </w:tcBorders>
            <w:shd w:val="clear" w:color="A5A5A5" w:fill="A5A5A5"/>
            <w:noWrap/>
            <w:vAlign w:val="bottom"/>
            <w:hideMark/>
          </w:tcPr>
          <w:p w14:paraId="215857E6" w14:textId="04ACB91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530D324" w14:textId="09CA745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D20FBF2" w14:textId="037EE07A"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127,090,623.52 </w:t>
            </w:r>
          </w:p>
        </w:tc>
      </w:tr>
      <w:tr w:rsidR="00413CB6" w14:paraId="27AFC67C"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A2D3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9C66CCD" w14:textId="15FBF23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28,231,190.74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C48E730" w14:textId="7892728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3D9F9CD" w14:textId="4131856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C50ED63" w14:textId="5ACD38B7"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28,302,145.74 </w:t>
            </w:r>
          </w:p>
        </w:tc>
      </w:tr>
      <w:tr w:rsidR="00413CB6" w14:paraId="286D47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3C8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7A0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5096157" w14:textId="1E163F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c>
          <w:tcPr>
            <w:tcW w:w="675" w:type="pct"/>
            <w:tcBorders>
              <w:top w:val="nil"/>
              <w:left w:val="nil"/>
              <w:bottom w:val="single" w:sz="4" w:space="0" w:color="000000"/>
              <w:right w:val="single" w:sz="4" w:space="0" w:color="000000"/>
            </w:tcBorders>
            <w:shd w:val="clear" w:color="auto" w:fill="auto"/>
            <w:noWrap/>
            <w:vAlign w:val="bottom"/>
            <w:hideMark/>
          </w:tcPr>
          <w:p w14:paraId="43E80C70" w14:textId="17BA1E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2099E" w14:textId="63906E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7BF92" w14:textId="261A2E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4,533,651.06 </w:t>
            </w:r>
          </w:p>
        </w:tc>
      </w:tr>
      <w:tr w:rsidR="00413CB6" w14:paraId="67DBBB1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40A5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CCE6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AB6D408" w14:textId="35CFAA7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2F0FA7E" w14:textId="1E490C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8778" w14:textId="6645A7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7DC50" w14:textId="48847A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413CB6" w14:paraId="2ADF0AB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5F709"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1A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F20ED1A" w14:textId="0CC014D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1D34BFC9" w14:textId="09AB08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E447C" w14:textId="0C0FE4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600F2" w14:textId="5AC4D5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413CB6" w14:paraId="085EB1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B27A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C562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82304DE" w14:textId="0A46BE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27E908B" w14:textId="0F9579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DA72" w14:textId="6F7EB8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818DD" w14:textId="715F98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413CB6" w14:paraId="53ADC63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CA7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18F9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C8E90AF" w14:textId="1B0FB1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34517AF1" w14:textId="759E72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642A6" w14:textId="626CC9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79EA5" w14:textId="2B0461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413CB6" w14:paraId="5E47A4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A984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1C99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82F9D37" w14:textId="1F8C17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5AF2E61" w14:textId="0B557B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3328E" w14:textId="50EB71C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739F8" w14:textId="690726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413CB6" w14:paraId="298A2C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ADDE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0DD7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F5DB8C9" w14:textId="16AC80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986CFA9" w14:textId="0F4F03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5BAA" w14:textId="59EFDEF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E575B" w14:textId="6174F16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413CB6" w14:paraId="609A38F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FE067"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0B22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4B02B43" w14:textId="6EBB42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57864AF" w14:textId="0605DF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B6205" w14:textId="703EA0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C287E" w14:textId="7C02AA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413CB6" w14:paraId="3AE70A1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8821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2CFA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015B8E1" w14:textId="6838AEF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5C6236A0" w14:textId="2B2D63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67C61" w14:textId="29D046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E7E10" w14:textId="7F9B273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413CB6" w14:paraId="58BF079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A41B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7AF8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8564BD3" w14:textId="4BF5F7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61A7BFCF" w14:textId="33F695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64016" w14:textId="05F03C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58EAC" w14:textId="1B5AEA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413CB6" w14:paraId="744FFB7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23087"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C764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18321CFF" w14:textId="3642A2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558F13A4" w14:textId="416EC4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14C79" w14:textId="4DD8B6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00FAC41" w14:textId="3215B5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413CB6" w14:paraId="1E6A815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443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27B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638E430" w14:textId="40FEF5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4F96C234" w14:textId="3F52DB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52AA4" w14:textId="5B80EC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1C90C" w14:textId="46CA5E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413CB6" w14:paraId="2E0C0C5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FBD7D"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5660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F684A67" w14:textId="28A23E8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c>
          <w:tcPr>
            <w:tcW w:w="675" w:type="pct"/>
            <w:tcBorders>
              <w:top w:val="nil"/>
              <w:left w:val="nil"/>
              <w:bottom w:val="single" w:sz="4" w:space="0" w:color="000000"/>
              <w:right w:val="single" w:sz="4" w:space="0" w:color="000000"/>
            </w:tcBorders>
            <w:shd w:val="clear" w:color="auto" w:fill="auto"/>
            <w:noWrap/>
            <w:vAlign w:val="bottom"/>
            <w:hideMark/>
          </w:tcPr>
          <w:p w14:paraId="2EFB10CF" w14:textId="35E030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0A24C" w14:textId="3174B9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F3A4B" w14:textId="1C827A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794,753.88 </w:t>
            </w:r>
          </w:p>
        </w:tc>
      </w:tr>
      <w:tr w:rsidR="00413CB6" w14:paraId="5B19F3B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1345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1372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F2CEB2B" w14:textId="40EB3A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6946A5F6" w14:textId="601A49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9CA4C" w14:textId="76B045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2B015" w14:textId="3152DBF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413CB6" w14:paraId="7E745AD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878E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2BDD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CAA8481" w14:textId="7A6A74C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4AA0BB3" w14:textId="3BCD8E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FACC5" w14:textId="1577FBA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3B3C5" w14:textId="4213235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413CB6" w14:paraId="59A8A5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EC95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0095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A443C69" w14:textId="3B4E36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c>
          <w:tcPr>
            <w:tcW w:w="675" w:type="pct"/>
            <w:tcBorders>
              <w:top w:val="nil"/>
              <w:left w:val="nil"/>
              <w:bottom w:val="single" w:sz="4" w:space="0" w:color="000000"/>
              <w:right w:val="single" w:sz="4" w:space="0" w:color="000000"/>
            </w:tcBorders>
            <w:shd w:val="clear" w:color="auto" w:fill="auto"/>
            <w:noWrap/>
            <w:vAlign w:val="bottom"/>
            <w:hideMark/>
          </w:tcPr>
          <w:p w14:paraId="76CE32C7" w14:textId="514B7D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EE3B1" w14:textId="46B6AB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1F09E" w14:textId="12362F4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1,067,107.24 </w:t>
            </w:r>
          </w:p>
        </w:tc>
      </w:tr>
      <w:tr w:rsidR="00413CB6" w14:paraId="578EA55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CAEF7"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1143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872788C" w14:textId="5ADE30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675" w:type="pct"/>
            <w:tcBorders>
              <w:top w:val="nil"/>
              <w:left w:val="nil"/>
              <w:bottom w:val="single" w:sz="4" w:space="0" w:color="000000"/>
              <w:right w:val="single" w:sz="4" w:space="0" w:color="000000"/>
            </w:tcBorders>
            <w:shd w:val="clear" w:color="auto" w:fill="auto"/>
            <w:noWrap/>
            <w:vAlign w:val="bottom"/>
            <w:hideMark/>
          </w:tcPr>
          <w:p w14:paraId="6A876D85" w14:textId="191BD0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17F46" w14:textId="3B61EE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C9937" w14:textId="156245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413CB6" w14:paraId="4C4C14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952E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DEA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41576E" w14:textId="7E986B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1FC3C33F" w14:textId="53C9CF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608C7" w14:textId="6807BD6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B9050" w14:textId="02A49FF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413CB6" w14:paraId="03BFD62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FDD2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3B5E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1B704A4" w14:textId="463AE2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3539BC41" w14:textId="05DF85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D7B1" w14:textId="53130FA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A5F1D" w14:textId="7139C4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413CB6" w14:paraId="022D6FA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6341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9EFA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ABB158E" w14:textId="4C292F1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636E484" w14:textId="2BFB419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8694" w14:textId="5673CD4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CA186" w14:textId="09DCBF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413CB6" w14:paraId="1CDEE14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0B7E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AE9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D148F5A" w14:textId="59FE24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8CC56DF" w14:textId="2E54DE1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D877F" w14:textId="0EB1DE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3EEDA" w14:textId="5AE43AE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413CB6" w14:paraId="21D9FA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866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6018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0866507" w14:textId="7C3846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3EDE791D" w14:textId="13AB02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77D91085" w14:textId="0AC872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BB274" w14:textId="6F196F4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413CB6" w14:paraId="2873624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7BA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D3F5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8738A47" w14:textId="5908CA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950,117.47 </w:t>
            </w:r>
          </w:p>
        </w:tc>
        <w:tc>
          <w:tcPr>
            <w:tcW w:w="675" w:type="pct"/>
            <w:tcBorders>
              <w:top w:val="nil"/>
              <w:left w:val="nil"/>
              <w:bottom w:val="single" w:sz="4" w:space="0" w:color="000000"/>
              <w:right w:val="single" w:sz="4" w:space="0" w:color="000000"/>
            </w:tcBorders>
            <w:shd w:val="clear" w:color="auto" w:fill="auto"/>
            <w:noWrap/>
            <w:vAlign w:val="bottom"/>
            <w:hideMark/>
          </w:tcPr>
          <w:p w14:paraId="738C9CEF" w14:textId="71BEFA8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6D602D" w14:textId="774F7A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F9928" w14:textId="7C61189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970,117.47 </w:t>
            </w:r>
          </w:p>
        </w:tc>
      </w:tr>
      <w:tr w:rsidR="00413CB6" w14:paraId="523955F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E3A5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057A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F0F3885" w14:textId="73E2501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05F82F85" w14:textId="599E99E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B5B2" w14:textId="68E612D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E1FDE" w14:textId="733272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413CB6" w14:paraId="4CFA702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31DF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2ADD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F948BE3" w14:textId="0AEFE4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00C781CC" w14:textId="1C81FE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B2C2E" w14:textId="7E2608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A959D" w14:textId="6C1C0A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413CB6" w14:paraId="3AE6668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57A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79A5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DB92087" w14:textId="1C73419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12218681" w14:textId="3A41277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1C3D4" w14:textId="2742886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26200" w14:textId="6FD0495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413CB6" w14:paraId="7630CAB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727C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E9B2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A52B2B5" w14:textId="03FA4B6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619EA28B" w14:textId="71C48BE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91B4" w14:textId="74F8A0A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86CC0" w14:textId="360250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413CB6" w14:paraId="2BDCFE7B"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E3EA0"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115601D" w14:textId="1C3AD38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14DFCB" w14:textId="33A0A0E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DA75D7" w14:textId="4A2C86D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E7A621" w14:textId="6691BA8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413CB6" w14:paraId="6341DE8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7AE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65E3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39A02BA" w14:textId="5E35AD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76679F17" w14:textId="60B68D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2993" w14:textId="7E17249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9563" w14:textId="15802B4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413CB6" w14:paraId="5B33261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573A"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2DC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3BDFFBE" w14:textId="25A086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B08C457" w14:textId="26EB47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0FD70" w14:textId="4BDA3CC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772FD" w14:textId="56923F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413CB6" w14:paraId="1E4B3B8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84DB7"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A42C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4403882" w14:textId="40A8B35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EC4D53A" w14:textId="4F3F5C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4F19B" w14:textId="46651B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5917D" w14:textId="5B8D9B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413CB6" w14:paraId="0C0B919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6AE90"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396F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2B53549A" w14:textId="4B5684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36E16DBD" w14:textId="6FFE61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BC4AE" w14:textId="49EC4A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4F298" w14:textId="14E88B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413CB6" w14:paraId="621B92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CB069"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773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DB29FB2" w14:textId="2EA9E9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28A54F46" w14:textId="1852EF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F0193" w14:textId="183ACC4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C59BD" w14:textId="6F52E4D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413CB6" w14:paraId="0184131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8FF6D"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BDD3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0F2D1BC" w14:textId="3750F0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E650711" w14:textId="74C085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CF50F" w14:textId="503320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23123" w14:textId="7E9823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413CB6" w14:paraId="6908FCE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DFBB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DFCC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8A69804" w14:textId="0593FE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A227664" w14:textId="4FD0CA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C93A" w14:textId="745A97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862F3" w14:textId="5105AFD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413CB6" w14:paraId="1ADC1E7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B6192"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33AD93C" w14:textId="398E3C6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36,411,558.22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AC994D" w14:textId="2AE948BB"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821C41" w14:textId="507973C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D82B80F" w14:textId="38541EB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45,703,467.62 </w:t>
            </w:r>
          </w:p>
        </w:tc>
      </w:tr>
      <w:tr w:rsidR="00413CB6" w14:paraId="30897F4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9C7BA"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CDC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A468019" w14:textId="12F1028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c>
          <w:tcPr>
            <w:tcW w:w="675" w:type="pct"/>
            <w:tcBorders>
              <w:top w:val="nil"/>
              <w:left w:val="nil"/>
              <w:bottom w:val="single" w:sz="4" w:space="0" w:color="000000"/>
              <w:right w:val="single" w:sz="4" w:space="0" w:color="000000"/>
            </w:tcBorders>
            <w:shd w:val="clear" w:color="auto" w:fill="auto"/>
            <w:noWrap/>
            <w:vAlign w:val="bottom"/>
            <w:hideMark/>
          </w:tcPr>
          <w:p w14:paraId="6DACFE05" w14:textId="398D02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9F5D6" w14:textId="20D60BB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8DB7F" w14:textId="690637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r>
      <w:tr w:rsidR="00413CB6" w14:paraId="2352700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4FFC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5D44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1D9735" w14:textId="7415071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12,571,764.66 </w:t>
            </w:r>
          </w:p>
        </w:tc>
        <w:tc>
          <w:tcPr>
            <w:tcW w:w="675" w:type="pct"/>
            <w:tcBorders>
              <w:top w:val="nil"/>
              <w:left w:val="nil"/>
              <w:bottom w:val="single" w:sz="4" w:space="0" w:color="000000"/>
              <w:right w:val="single" w:sz="4" w:space="0" w:color="000000"/>
            </w:tcBorders>
            <w:shd w:val="clear" w:color="auto" w:fill="auto"/>
            <w:noWrap/>
            <w:vAlign w:val="bottom"/>
            <w:hideMark/>
          </w:tcPr>
          <w:p w14:paraId="0B3ED048" w14:textId="031E6D7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90FBC" w14:textId="55DF0B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36D4DE7" w14:textId="359D51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21,318,565.06 </w:t>
            </w:r>
          </w:p>
        </w:tc>
      </w:tr>
      <w:tr w:rsidR="00413CB6" w14:paraId="34E28A1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FD57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C2C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5CBDD5C" w14:textId="37BAC4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8F80165" w14:textId="291166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A338B" w14:textId="715068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829A5" w14:textId="18FEEA3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413CB6" w14:paraId="3E5A061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8649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8566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10370A48" w14:textId="288EF5F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A92185E" w14:textId="750726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D8811" w14:textId="111DF20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9DDAD" w14:textId="62A982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413CB6" w14:paraId="309ABA9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8B52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ADC0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218F015" w14:textId="62A0181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41BF3E27" w14:textId="01C6C1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C046FE" w14:textId="23E615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705C88" w14:textId="649875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413CB6" w14:paraId="6C889CB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48C3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318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BB18C25" w14:textId="15D6B5F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55A3F56" w14:textId="7B4E8D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23C7C32" w14:textId="1F3064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35753540" w14:textId="7878D0E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413CB6" w14:paraId="50D50C0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1B2E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8792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0FD4421" w14:textId="2CE247D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3F2B9A34" w14:textId="66F858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6C78C3E" w14:textId="737F4C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BE7B6" w14:textId="68015C2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413CB6" w14:paraId="0C27236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A68DE"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5D2B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0D013D3A" w14:textId="7E092CE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03969AE3" w14:textId="7AB7CDF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0AE83" w14:textId="306BAA3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3AC55" w14:textId="5DC84BF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413CB6" w14:paraId="1E96003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6F1AD"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254F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6B2366A" w14:textId="7DB6728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7DDE3A33" w14:textId="05FF51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BB17C" w14:textId="6644DA6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4BEBC" w14:textId="145205E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413CB6" w14:paraId="4503413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360F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B26BD"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10A0032" w14:textId="1FB641B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c>
          <w:tcPr>
            <w:tcW w:w="675" w:type="pct"/>
            <w:tcBorders>
              <w:top w:val="nil"/>
              <w:left w:val="nil"/>
              <w:bottom w:val="single" w:sz="4" w:space="0" w:color="000000"/>
              <w:right w:val="single" w:sz="4" w:space="0" w:color="000000"/>
            </w:tcBorders>
            <w:shd w:val="clear" w:color="auto" w:fill="auto"/>
            <w:noWrap/>
            <w:vAlign w:val="bottom"/>
            <w:hideMark/>
          </w:tcPr>
          <w:p w14:paraId="37B64858" w14:textId="62D9D22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22B10" w14:textId="19E4FF5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AEF82" w14:textId="00D85A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5,436,509.22 </w:t>
            </w:r>
          </w:p>
        </w:tc>
      </w:tr>
      <w:tr w:rsidR="00413CB6" w14:paraId="42A2ABF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ABA6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FD8A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CB69010" w14:textId="278FC57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2C18790" w14:textId="3DFDE35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A594F" w14:textId="2F02BC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0F5CD" w14:textId="5EE653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413CB6" w14:paraId="7922DD6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EB2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A5CB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E73AF07" w14:textId="67A32B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070E4B28" w14:textId="20118EC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5E611" w14:textId="6608E21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7FE48" w14:textId="02BD425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413CB6" w14:paraId="3B9EBB8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4C309"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B0B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1C92342" w14:textId="4F08EC3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C5A6ED2" w14:textId="581068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5A51F1" w14:textId="093ED9B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67AB8" w14:textId="4B9CE5B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413CB6" w14:paraId="4F541465"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D56AD"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317D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8F78480" w14:textId="07915A5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AA30F39" w14:textId="70C0F61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BC6B0" w14:textId="01F6D86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224A2" w14:textId="5D4F532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413CB6" w14:paraId="09E17AF7"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F53B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65B51F8" w14:textId="65E8003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6483AA" w14:textId="733B40E0"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1BF22B" w14:textId="63753AA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261432" w14:textId="35D4AF9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10,514,529.50 </w:t>
            </w:r>
          </w:p>
        </w:tc>
      </w:tr>
      <w:tr w:rsidR="00413CB6" w14:paraId="775BBF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6FD1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73D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F450286" w14:textId="722EDF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557E9BF8" w14:textId="6BF028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24D9C" w14:textId="24A15A1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855AE" w14:textId="75FA7B9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413CB6" w14:paraId="2D5A385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933BF"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2DBA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4E41C1DA" w14:textId="13C140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BB6B1C5" w14:textId="15C218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EA9C9" w14:textId="168A1ED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447FB" w14:textId="1C8264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413CB6" w14:paraId="12D42EB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0E288"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F75B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4602CB8F" w14:textId="5FCD90C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744818FE" w14:textId="640195C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3C5A2" w14:textId="2420148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186FA" w14:textId="452A58B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413CB6" w14:paraId="35EBE2B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FF82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0687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6A50F06" w14:textId="6956496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c>
          <w:tcPr>
            <w:tcW w:w="675" w:type="pct"/>
            <w:tcBorders>
              <w:top w:val="nil"/>
              <w:left w:val="nil"/>
              <w:bottom w:val="single" w:sz="4" w:space="0" w:color="000000"/>
              <w:right w:val="single" w:sz="4" w:space="0" w:color="000000"/>
            </w:tcBorders>
            <w:shd w:val="clear" w:color="auto" w:fill="auto"/>
            <w:noWrap/>
            <w:vAlign w:val="bottom"/>
            <w:hideMark/>
          </w:tcPr>
          <w:p w14:paraId="653E38F0" w14:textId="4A1B0F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B2E46" w14:textId="12EBF0D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AFA29" w14:textId="712F8EE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285,239.54 </w:t>
            </w:r>
          </w:p>
        </w:tc>
      </w:tr>
      <w:tr w:rsidR="00413CB6" w14:paraId="5F792EA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56F0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0621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7FA0C9D3" w14:textId="4A893AF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c>
          <w:tcPr>
            <w:tcW w:w="675" w:type="pct"/>
            <w:tcBorders>
              <w:top w:val="nil"/>
              <w:left w:val="nil"/>
              <w:bottom w:val="single" w:sz="4" w:space="0" w:color="000000"/>
              <w:right w:val="single" w:sz="4" w:space="0" w:color="000000"/>
            </w:tcBorders>
            <w:shd w:val="clear" w:color="auto" w:fill="auto"/>
            <w:noWrap/>
            <w:vAlign w:val="bottom"/>
            <w:hideMark/>
          </w:tcPr>
          <w:p w14:paraId="566B94F1" w14:textId="2961D7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DD3F7" w14:textId="0F22ECE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99294" w14:textId="6C92455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677,854.62 </w:t>
            </w:r>
          </w:p>
        </w:tc>
      </w:tr>
      <w:tr w:rsidR="00413CB6" w14:paraId="5C37048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086E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32C0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DFCA430" w14:textId="2FB855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6033C6B0" w14:textId="4550079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A3484" w14:textId="3414BF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D78FB" w14:textId="4B6796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413CB6" w14:paraId="57F729F6"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5BCF5"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EDDE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3335A56" w14:textId="4080442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c>
          <w:tcPr>
            <w:tcW w:w="675" w:type="pct"/>
            <w:tcBorders>
              <w:top w:val="nil"/>
              <w:left w:val="nil"/>
              <w:bottom w:val="single" w:sz="4" w:space="0" w:color="000000"/>
              <w:right w:val="single" w:sz="4" w:space="0" w:color="000000"/>
            </w:tcBorders>
            <w:shd w:val="clear" w:color="auto" w:fill="auto"/>
            <w:noWrap/>
            <w:vAlign w:val="bottom"/>
            <w:hideMark/>
          </w:tcPr>
          <w:p w14:paraId="641D34EF" w14:textId="1FAEA63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4AEA9" w14:textId="389523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D6136" w14:textId="108311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1,343,457.13 </w:t>
            </w:r>
          </w:p>
        </w:tc>
      </w:tr>
      <w:tr w:rsidR="00413CB6" w14:paraId="3860909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197F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E964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AD8BFB9" w14:textId="11B91E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c>
          <w:tcPr>
            <w:tcW w:w="675" w:type="pct"/>
            <w:tcBorders>
              <w:top w:val="nil"/>
              <w:left w:val="nil"/>
              <w:bottom w:val="single" w:sz="4" w:space="0" w:color="000000"/>
              <w:right w:val="single" w:sz="4" w:space="0" w:color="000000"/>
            </w:tcBorders>
            <w:shd w:val="clear" w:color="auto" w:fill="auto"/>
            <w:noWrap/>
            <w:vAlign w:val="bottom"/>
            <w:hideMark/>
          </w:tcPr>
          <w:p w14:paraId="583FD514" w14:textId="558A517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E34F0" w14:textId="5F901CC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19868" w14:textId="429986E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2,742,757.23 </w:t>
            </w:r>
          </w:p>
        </w:tc>
      </w:tr>
      <w:tr w:rsidR="00413CB6" w14:paraId="1D8D4DC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8D82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88F4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A8D8B9C" w14:textId="1C9C557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c>
          <w:tcPr>
            <w:tcW w:w="675" w:type="pct"/>
            <w:tcBorders>
              <w:top w:val="nil"/>
              <w:left w:val="nil"/>
              <w:bottom w:val="single" w:sz="4" w:space="0" w:color="000000"/>
              <w:right w:val="single" w:sz="4" w:space="0" w:color="000000"/>
            </w:tcBorders>
            <w:shd w:val="clear" w:color="auto" w:fill="auto"/>
            <w:noWrap/>
            <w:vAlign w:val="bottom"/>
            <w:hideMark/>
          </w:tcPr>
          <w:p w14:paraId="433199F7" w14:textId="7A6AC8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C7EB5" w14:textId="4406E4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5C7C2" w14:textId="75BB428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1,769,331.48 </w:t>
            </w:r>
          </w:p>
        </w:tc>
      </w:tr>
      <w:tr w:rsidR="00413CB6" w14:paraId="6D8B1B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E496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1BF8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C9DFEE6" w14:textId="3926CF92"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448C1BB" w14:textId="3130CDA0"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63CE64B" w14:textId="6B40F362"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95BB067" w14:textId="0F3FC7E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413CB6" w14:paraId="4855926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29E62"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C7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0CF5886" w14:textId="2196A70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3EBC4" w14:textId="002A9B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84F0" w14:textId="658468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0B0A6" w14:textId="581525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413CB6" w14:paraId="3D3C2EC9"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DE81D"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D1E5595" w14:textId="3DD3104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6260D" w14:textId="704DF00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AE6A02" w14:textId="6D25C08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25ABCA" w14:textId="37AEC1B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23,463,574.29 </w:t>
            </w:r>
          </w:p>
        </w:tc>
      </w:tr>
      <w:tr w:rsidR="00413CB6" w14:paraId="4DF7B8E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BBD05"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472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668970F1" w14:textId="271E9F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1BEBC38" w14:textId="1EE37B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7950C" w14:textId="3566317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DCBFE" w14:textId="636D1A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413CB6" w14:paraId="3DDC868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13E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F049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EEF4BF3" w14:textId="0F9BED7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D418D3B" w14:textId="6112EE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3F61C" w14:textId="4F325A4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57CAA" w14:textId="5964A6A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413CB6" w14:paraId="2EF03C2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2FF14"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0880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E8EF4EB" w14:textId="5FF0BE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c>
          <w:tcPr>
            <w:tcW w:w="675" w:type="pct"/>
            <w:tcBorders>
              <w:top w:val="nil"/>
              <w:left w:val="nil"/>
              <w:bottom w:val="single" w:sz="4" w:space="0" w:color="000000"/>
              <w:right w:val="single" w:sz="4" w:space="0" w:color="000000"/>
            </w:tcBorders>
            <w:shd w:val="clear" w:color="auto" w:fill="auto"/>
            <w:noWrap/>
            <w:vAlign w:val="bottom"/>
            <w:hideMark/>
          </w:tcPr>
          <w:p w14:paraId="5D56B1B0" w14:textId="365173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B905E" w14:textId="49201C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E416A" w14:textId="57B6A66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1,966,888.35 </w:t>
            </w:r>
          </w:p>
        </w:tc>
      </w:tr>
      <w:tr w:rsidR="00413CB6" w14:paraId="72D888B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F6F71"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31766"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0C55342" w14:textId="684CDFB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D17F573" w14:textId="2039C0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01AE3" w14:textId="4B8D022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55B2" w14:textId="7FC985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413CB6" w14:paraId="2A48D15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0F83E"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04BCC"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5A8B2E4" w14:textId="6329889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3E3B03E" w14:textId="1BCEC6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D0513" w14:textId="25C96BB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89FD7" w14:textId="7E6DF21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413CB6" w14:paraId="73B5A6B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41FC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48E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D1D6A98" w14:textId="5F184B7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7C8F248E" w14:textId="33F592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A458A" w14:textId="5E288A7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A6C9D" w14:textId="216BBE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413CB6" w14:paraId="52F155A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89E1C"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6488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77F83668" w14:textId="44DA0C8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084C20CE" w14:textId="1D1101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33D66" w14:textId="41AA2F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76599" w14:textId="62958B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413CB6" w14:paraId="0FC55FD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FD4EB" w14:textId="77777777" w:rsidR="00413CB6" w:rsidRDefault="00413CB6" w:rsidP="00413CB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7E86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1AB97A0" w14:textId="5CE05F0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c>
          <w:tcPr>
            <w:tcW w:w="675" w:type="pct"/>
            <w:tcBorders>
              <w:top w:val="nil"/>
              <w:left w:val="nil"/>
              <w:bottom w:val="single" w:sz="4" w:space="0" w:color="000000"/>
              <w:right w:val="single" w:sz="4" w:space="0" w:color="000000"/>
            </w:tcBorders>
            <w:shd w:val="clear" w:color="auto" w:fill="auto"/>
            <w:noWrap/>
            <w:vAlign w:val="bottom"/>
            <w:hideMark/>
          </w:tcPr>
          <w:p w14:paraId="5EE4B7A7" w14:textId="2B4E304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67C7B" w14:textId="78D975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22300" w14:textId="4D15BDD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8,205,349.09 </w:t>
            </w:r>
          </w:p>
        </w:tc>
      </w:tr>
      <w:tr w:rsidR="00413CB6" w14:paraId="535F3E95"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A6E5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F689332" w14:textId="53C4294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E39B7E" w14:textId="5321A72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D0D855" w14:textId="31CCB24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08317D" w14:textId="1CF2AAE6"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13,400,646.75 </w:t>
            </w:r>
          </w:p>
        </w:tc>
      </w:tr>
      <w:tr w:rsidR="00413CB6" w14:paraId="6EEF754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0C07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50D2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4A70655" w14:textId="4E338A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6AAD14F" w14:textId="0A08E4B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C82CB" w14:textId="2EA42CC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256FA" w14:textId="0E6840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413CB6" w14:paraId="6099EC0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25DE7"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95A8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162F7BD" w14:textId="33B72F6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c>
          <w:tcPr>
            <w:tcW w:w="675" w:type="pct"/>
            <w:tcBorders>
              <w:top w:val="nil"/>
              <w:left w:val="nil"/>
              <w:bottom w:val="single" w:sz="4" w:space="0" w:color="000000"/>
              <w:right w:val="single" w:sz="4" w:space="0" w:color="000000"/>
            </w:tcBorders>
            <w:shd w:val="clear" w:color="auto" w:fill="auto"/>
            <w:noWrap/>
            <w:vAlign w:val="bottom"/>
            <w:hideMark/>
          </w:tcPr>
          <w:p w14:paraId="4CC6C974" w14:textId="41FEB8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3F09" w14:textId="7454D04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DFDAE" w14:textId="309BEAE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4,036,412.30 </w:t>
            </w:r>
          </w:p>
        </w:tc>
      </w:tr>
      <w:tr w:rsidR="00413CB6" w14:paraId="51DB51AC"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FC80B"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A142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DD3106E" w14:textId="42EC18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52A08BA" w14:textId="6A31120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DAD52" w14:textId="6C858F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F1668" w14:textId="3C3E5B8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413CB6" w14:paraId="306D53A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90EAC"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4B87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CF6BC13" w14:textId="402E86C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0099F9E0" w14:textId="33E58BB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3B91A" w14:textId="7E55E04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0F329" w14:textId="3FFA612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413CB6" w14:paraId="6D72EEA8"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4704"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7442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BADCAE8" w14:textId="26A605A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c>
          <w:tcPr>
            <w:tcW w:w="675" w:type="pct"/>
            <w:tcBorders>
              <w:top w:val="nil"/>
              <w:left w:val="nil"/>
              <w:bottom w:val="single" w:sz="4" w:space="0" w:color="000000"/>
              <w:right w:val="single" w:sz="4" w:space="0" w:color="000000"/>
            </w:tcBorders>
            <w:shd w:val="clear" w:color="auto" w:fill="auto"/>
            <w:noWrap/>
            <w:vAlign w:val="bottom"/>
            <w:hideMark/>
          </w:tcPr>
          <w:p w14:paraId="654DF81A" w14:textId="5DAD858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3E4C5" w14:textId="1C18B62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C45EA" w14:textId="1EFAEAA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89,750.00 </w:t>
            </w:r>
          </w:p>
        </w:tc>
      </w:tr>
      <w:tr w:rsidR="00413CB6" w14:paraId="7D89981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9C43"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9B2A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9974AF8" w14:textId="69790C5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c>
          <w:tcPr>
            <w:tcW w:w="675" w:type="pct"/>
            <w:tcBorders>
              <w:top w:val="nil"/>
              <w:left w:val="nil"/>
              <w:bottom w:val="single" w:sz="4" w:space="0" w:color="000000"/>
              <w:right w:val="single" w:sz="4" w:space="0" w:color="000000"/>
            </w:tcBorders>
            <w:shd w:val="clear" w:color="auto" w:fill="auto"/>
            <w:noWrap/>
            <w:vAlign w:val="bottom"/>
            <w:hideMark/>
          </w:tcPr>
          <w:p w14:paraId="4C23DCA4" w14:textId="6EB45E5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46389" w14:textId="78B5D5A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FB3E15" w14:textId="3375B2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1,279,241.73 </w:t>
            </w:r>
          </w:p>
        </w:tc>
      </w:tr>
      <w:tr w:rsidR="00413CB6" w14:paraId="550D9D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DDE11"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CEEF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147794E" w14:textId="33BD2E7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675" w:type="pct"/>
            <w:tcBorders>
              <w:top w:val="nil"/>
              <w:left w:val="nil"/>
              <w:bottom w:val="single" w:sz="4" w:space="0" w:color="000000"/>
              <w:right w:val="single" w:sz="4" w:space="0" w:color="000000"/>
            </w:tcBorders>
            <w:shd w:val="clear" w:color="auto" w:fill="auto"/>
            <w:noWrap/>
            <w:vAlign w:val="bottom"/>
            <w:hideMark/>
          </w:tcPr>
          <w:p w14:paraId="7E05726F" w14:textId="511888C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40902" w14:textId="5CD9F5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4ECB" w14:textId="0C2858F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413CB6" w14:paraId="6A3B103F"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D38B6"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54F92"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44A6962" w14:textId="5CF9803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675" w:type="pct"/>
            <w:tcBorders>
              <w:top w:val="nil"/>
              <w:left w:val="nil"/>
              <w:bottom w:val="single" w:sz="4" w:space="0" w:color="000000"/>
              <w:right w:val="single" w:sz="4" w:space="0" w:color="000000"/>
            </w:tcBorders>
            <w:shd w:val="clear" w:color="auto" w:fill="auto"/>
            <w:noWrap/>
            <w:vAlign w:val="bottom"/>
            <w:hideMark/>
          </w:tcPr>
          <w:p w14:paraId="55B9AA2B" w14:textId="0BD28E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21E18" w14:textId="40048A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95CD5" w14:textId="7588F73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413CB6" w14:paraId="6CAB203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B3BEA"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689F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DC7188E" w14:textId="06D1C9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675" w:type="pct"/>
            <w:tcBorders>
              <w:top w:val="nil"/>
              <w:left w:val="nil"/>
              <w:bottom w:val="single" w:sz="4" w:space="0" w:color="000000"/>
              <w:right w:val="single" w:sz="4" w:space="0" w:color="000000"/>
            </w:tcBorders>
            <w:shd w:val="clear" w:color="auto" w:fill="auto"/>
            <w:noWrap/>
            <w:vAlign w:val="bottom"/>
            <w:hideMark/>
          </w:tcPr>
          <w:p w14:paraId="4A05BAEE" w14:textId="0B6BF0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110E7" w14:textId="44DA080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262F5" w14:textId="78EF172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413CB6" w14:paraId="7E22456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F4480" w14:textId="7777777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EBF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4AB1551A" w14:textId="1CF2655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101A9A85" w14:textId="6ED7EEA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68C26" w14:textId="37185C2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B719B" w14:textId="0AA60E2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413CB6" w14:paraId="3B1789FD"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CDC1F6"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796B4BD" w14:textId="54C7508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BA07D3E" w14:textId="69F0AF1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F19169" w14:textId="5F8DFA0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643379" w14:textId="700C0B8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413CB6" w14:paraId="372B7CDE"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5915E"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376908E" w14:textId="75ADD35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6943D0C" w14:textId="31FEE44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F6EEAB" w14:textId="275CFEC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2EF2F5" w14:textId="7533CF7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413CB6" w14:paraId="3A11260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21EA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EA384"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B13D74C" w14:textId="63163F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3373801" w14:textId="7ADF2A5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C5D72" w14:textId="3F61CB1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9CB82" w14:textId="6750F7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413CB6" w14:paraId="02BA2F6D"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D82C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020F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DBE1899" w14:textId="382A1D1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0C27023" w14:textId="4397A96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BE49" w14:textId="0BABB6E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4F2FA" w14:textId="411D57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413CB6" w14:paraId="6BD06849"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A0A77"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054F7"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838817D" w14:textId="4BDD8C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6ACC78B1" w14:textId="4D12539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F07CD" w14:textId="411742F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B13B9" w14:textId="7BD9560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413CB6" w14:paraId="32DD7A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AEA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33449"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AD99DA6" w14:textId="053414C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981CDEF" w14:textId="45C1315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62191" w14:textId="473F6B9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2860E" w14:textId="2F6B261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413CB6" w14:paraId="276F28BE"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F83D"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9442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A588016" w14:textId="1740B1A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0367F64" w14:textId="0A052B35"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21065" w14:textId="79FB17A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D035" w14:textId="3B17D59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413CB6" w14:paraId="4E48BFE3"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AD04C"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895D430" w14:textId="200270BC"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6FA3AE3" w14:textId="6F134B9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1DD45" w14:textId="6208CE48"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8292DC" w14:textId="1A8969DF"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13CB6" w14:paraId="4B741A02"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6499F" w14:textId="77777777" w:rsidR="00413CB6" w:rsidRDefault="00413CB6" w:rsidP="00413CB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330A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41E52FB" w14:textId="003AE81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238A1" w14:textId="3079C89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36357" w14:textId="645EF88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6B4D5" w14:textId="68392A3F"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413CB6" w14:paraId="5C4C2F5C"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69545"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D694A0A" w14:textId="56FD9C42"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4A3089" w14:textId="018E81C5"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4B583" w14:textId="49D3625E"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242FD7" w14:textId="24A5EA44"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413CB6" w14:paraId="681BA770"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1B7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DB7A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66C9083" w14:textId="5B49A9D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DF0C68E" w14:textId="487E26A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E350B" w14:textId="7917B1A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5996C" w14:textId="1B78CC7A"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13CB6" w14:paraId="2523715B"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360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66521"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C225351" w14:textId="5E51726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BE32A56" w14:textId="6BFDB800"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BEBE7" w14:textId="155BFD2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5BB69" w14:textId="3B9FBA3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413CB6" w14:paraId="6A7180A1"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06B1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9A36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B5D9F65" w14:textId="2D7BD57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1B8D9E8" w14:textId="59062ABE"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C688F" w14:textId="49833214"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F02A" w14:textId="425AB90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13CB6" w14:paraId="769253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0869E"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24F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0AC72E5" w14:textId="436DD4A7"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2C0A07F" w14:textId="3C0BA83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9F1CB" w14:textId="481AF1AB"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DC16E" w14:textId="231FCA1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13CB6" w14:paraId="0BCD9EF4"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E9AF"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5CA18"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646EDA8" w14:textId="5CA5D35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18384D" w14:textId="773B890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4959A" w14:textId="2D6C895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BEE31" w14:textId="4705839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413CB6" w14:paraId="5B702EC7"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9F40"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5455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9C14A49" w14:textId="0FE6116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74B90C9" w14:textId="6B775E6C"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E46B0" w14:textId="642B838D"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9557" w14:textId="50E1A5F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413CB6" w14:paraId="79E9C0B3"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F7203"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E89B"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6C39648A" w14:textId="73B15BC9"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0D2E0FD" w14:textId="06C639B2"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E489D" w14:textId="2A934081"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48EDE" w14:textId="03686733"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413CB6" w14:paraId="4CDFEECF" w14:textId="77777777" w:rsidTr="00413CB6">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27C28" w14:textId="77777777" w:rsidR="00413CB6" w:rsidRDefault="00413CB6" w:rsidP="00413CB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9B1B803" w14:textId="1C38B401"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ED2EBE" w14:textId="0A1BCC19"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271F30" w14:textId="12BEB21D"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E4716A" w14:textId="38A62FF3" w:rsidR="00413CB6" w:rsidRDefault="00413CB6" w:rsidP="00413CB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413CB6" w14:paraId="3AA0A66A" w14:textId="77777777" w:rsidTr="00413CB6">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96C6A"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109F5" w14:textId="77777777" w:rsidR="00413CB6" w:rsidRDefault="00413CB6" w:rsidP="00413CB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2B87C19D" w14:textId="08C4910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121B7410" w14:textId="6AA962F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3CFD" w14:textId="26204A86"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09213" w14:textId="0C4DE698" w:rsidR="00413CB6" w:rsidRDefault="00413CB6" w:rsidP="00413CB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69F6747F" w14:textId="2EE02885" w:rsidR="0087143F" w:rsidRDefault="0087143F" w:rsidP="00413CB6">
      <w:pPr>
        <w:spacing w:after="0" w:line="240" w:lineRule="auto"/>
        <w:contextualSpacing/>
        <w:rPr>
          <w:rFonts w:ascii="Arial" w:eastAsia="Arial" w:hAnsi="Arial" w:cs="Arial"/>
          <w:i/>
          <w:sz w:val="16"/>
          <w:szCs w:val="16"/>
        </w:rPr>
      </w:pPr>
    </w:p>
    <w:p w14:paraId="687F3DDF" w14:textId="77777777" w:rsidR="0087143F" w:rsidRDefault="0087143F" w:rsidP="0037613B">
      <w:pPr>
        <w:spacing w:after="0" w:line="240" w:lineRule="auto"/>
        <w:contextualSpacing/>
        <w:rPr>
          <w:rFonts w:ascii="Arial" w:eastAsia="Arial" w:hAnsi="Arial" w:cs="Arial"/>
          <w:i/>
          <w:sz w:val="16"/>
          <w:szCs w:val="16"/>
        </w:rPr>
      </w:pPr>
    </w:p>
    <w:p w14:paraId="2B2B9A1F" w14:textId="611E7EE1" w:rsidR="004C50ED" w:rsidRPr="0037613B" w:rsidRDefault="008D2D83" w:rsidP="0037613B">
      <w:pPr>
        <w:spacing w:after="0" w:line="240" w:lineRule="auto"/>
        <w:contextualSpacing/>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0D5515">
        <w:rPr>
          <w:rFonts w:ascii="Arial" w:eastAsia="Arial" w:hAnsi="Arial" w:cs="Arial"/>
          <w:i/>
          <w:sz w:val="16"/>
          <w:szCs w:val="16"/>
        </w:rPr>
        <w:t xml:space="preserve"> </w:t>
      </w:r>
      <w:r w:rsidR="0037613B">
        <w:rPr>
          <w:rFonts w:ascii="Arial" w:eastAsia="Arial" w:hAnsi="Arial" w:cs="Arial"/>
          <w:i/>
          <w:sz w:val="16"/>
          <w:szCs w:val="16"/>
        </w:rPr>
        <w:t>T</w:t>
      </w:r>
      <w:r w:rsidR="0037613B" w:rsidRPr="0037613B">
        <w:rPr>
          <w:rFonts w:ascii="Arial" w:eastAsia="Arial" w:hAnsi="Arial" w:cs="Arial"/>
          <w:i/>
          <w:sz w:val="16"/>
          <w:szCs w:val="16"/>
        </w:rPr>
        <w:t>his version reflects the actual cost of FFPs in Balbalan, Kalinga</w:t>
      </w:r>
      <w:r w:rsidR="0037613B">
        <w:rPr>
          <w:rFonts w:ascii="Arial" w:eastAsia="Arial" w:hAnsi="Arial" w:cs="Arial"/>
          <w:i/>
          <w:sz w:val="16"/>
          <w:szCs w:val="16"/>
        </w:rPr>
        <w:t xml:space="preserve"> and Opol Misamis Oriental</w:t>
      </w:r>
      <w:r w:rsidR="0037613B" w:rsidRPr="0037613B">
        <w:rPr>
          <w:rFonts w:ascii="Arial" w:eastAsia="Arial" w:hAnsi="Arial" w:cs="Arial"/>
          <w:i/>
          <w:sz w:val="16"/>
          <w:szCs w:val="16"/>
        </w:rPr>
        <w:t xml:space="preserve"> after validation on April 1</w:t>
      </w:r>
      <w:r w:rsidR="0037613B">
        <w:rPr>
          <w:rFonts w:ascii="Arial" w:eastAsia="Arial" w:hAnsi="Arial" w:cs="Arial"/>
          <w:i/>
          <w:sz w:val="16"/>
          <w:szCs w:val="16"/>
        </w:rPr>
        <w:t xml:space="preserve">6.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lastRenderedPageBreak/>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0D31FA59" w14:textId="6A7C47D2" w:rsidR="00832315" w:rsidRDefault="003E4C18" w:rsidP="00162E8D">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5E9C08D9" w14:textId="77777777" w:rsidR="006E6F5E" w:rsidRDefault="006E6F5E" w:rsidP="00660B09">
      <w:pPr>
        <w:widowControl/>
        <w:spacing w:after="120" w:line="240" w:lineRule="auto"/>
        <w:rPr>
          <w:rFonts w:ascii="Arial" w:eastAsia="Arial" w:hAnsi="Arial" w:cs="Arial"/>
          <w:b/>
          <w:color w:val="002060"/>
          <w:sz w:val="28"/>
          <w:szCs w:val="28"/>
        </w:rPr>
      </w:pPr>
    </w:p>
    <w:bookmarkEnd w:id="1"/>
    <w:bookmarkEnd w:id="2"/>
    <w:p w14:paraId="17E97C6C" w14:textId="77777777" w:rsidR="00997C8B" w:rsidRDefault="00997C8B" w:rsidP="00997C8B">
      <w:pPr>
        <w:widowControl/>
        <w:tabs>
          <w:tab w:val="left" w:pos="5387"/>
        </w:tabs>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7356FD9E" w14:textId="77777777" w:rsidR="00997C8B" w:rsidRPr="00CF6A34" w:rsidRDefault="00997C8B" w:rsidP="00997C8B">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5C709E">
        <w:rPr>
          <w:rFonts w:ascii="Arial" w:eastAsia="Times New Roman" w:hAnsi="Arial" w:cs="Arial"/>
          <w:b/>
          <w:bCs/>
          <w:color w:val="0070C0"/>
          <w:sz w:val="24"/>
          <w:szCs w:val="24"/>
          <w:lang w:eastAsia="en-US"/>
        </w:rPr>
        <w:t>1,581,860,442.28</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6B4C940D" w14:textId="77777777" w:rsidR="00997C8B" w:rsidRPr="00026769" w:rsidRDefault="00997C8B" w:rsidP="00997C8B">
      <w:pPr>
        <w:spacing w:after="0" w:line="240" w:lineRule="auto"/>
        <w:contextualSpacing/>
        <w:jc w:val="both"/>
        <w:textAlignment w:val="top"/>
        <w:rPr>
          <w:rFonts w:ascii="Arial" w:eastAsia="Times New Roman" w:hAnsi="Arial" w:cs="Arial"/>
          <w:sz w:val="14"/>
          <w:szCs w:val="20"/>
          <w:lang w:val="en-US" w:eastAsia="en-US"/>
        </w:rPr>
      </w:pPr>
    </w:p>
    <w:p w14:paraId="73D8A816" w14:textId="77777777" w:rsidR="00997C8B" w:rsidRPr="00CF6A34" w:rsidRDefault="00997C8B" w:rsidP="00997C8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59B54D73" w14:textId="77777777" w:rsidR="00997C8B" w:rsidRPr="00CF1B5A" w:rsidRDefault="00997C8B" w:rsidP="00997C8B">
      <w:pPr>
        <w:spacing w:after="0" w:line="240" w:lineRule="auto"/>
        <w:ind w:left="360"/>
        <w:contextualSpacing/>
        <w:jc w:val="both"/>
        <w:rPr>
          <w:rFonts w:ascii="Arial" w:eastAsia="Times New Roman" w:hAnsi="Arial" w:cs="Arial"/>
          <w:sz w:val="24"/>
          <w:szCs w:val="24"/>
          <w:lang w:val="en-US" w:eastAsia="en-US"/>
        </w:rPr>
      </w:pPr>
      <w:r w:rsidRPr="00CF1B5A">
        <w:rPr>
          <w:rFonts w:ascii="Arial" w:eastAsia="Times New Roman" w:hAnsi="Arial" w:cs="Arial"/>
          <w:sz w:val="24"/>
          <w:szCs w:val="24"/>
          <w:lang w:val="en-US" w:eastAsia="en-US"/>
        </w:rPr>
        <w:t xml:space="preserve">A total of </w:t>
      </w:r>
      <w:r w:rsidRPr="005C709E">
        <w:rPr>
          <w:rFonts w:ascii="Arial" w:eastAsia="Times New Roman" w:hAnsi="Arial" w:cs="Arial"/>
          <w:b/>
          <w:color w:val="0070C0"/>
          <w:sz w:val="24"/>
          <w:szCs w:val="24"/>
          <w:lang w:val="en-US" w:eastAsia="en-US"/>
        </w:rPr>
        <w:t>₱</w:t>
      </w:r>
      <w:r w:rsidRPr="005C709E">
        <w:rPr>
          <w:rFonts w:ascii="Arial" w:eastAsia="Times New Roman" w:hAnsi="Arial" w:cs="Arial"/>
          <w:b/>
          <w:bCs/>
          <w:color w:val="0070C0"/>
          <w:sz w:val="24"/>
          <w:szCs w:val="24"/>
          <w:lang w:eastAsia="en-US"/>
        </w:rPr>
        <w:t xml:space="preserve">562,341,277.65 </w:t>
      </w:r>
      <w:r w:rsidRPr="005C709E">
        <w:rPr>
          <w:rFonts w:ascii="Arial" w:eastAsia="Times New Roman" w:hAnsi="Arial" w:cs="Arial"/>
          <w:b/>
          <w:color w:val="0070C0"/>
          <w:sz w:val="24"/>
          <w:szCs w:val="24"/>
          <w:lang w:val="en-US" w:eastAsia="en-US"/>
        </w:rPr>
        <w:t>standby funds</w:t>
      </w:r>
      <w:r w:rsidRPr="005C709E">
        <w:rPr>
          <w:rFonts w:ascii="Arial" w:eastAsia="Times New Roman" w:hAnsi="Arial" w:cs="Arial"/>
          <w:color w:val="0070C0"/>
          <w:sz w:val="24"/>
          <w:szCs w:val="24"/>
          <w:lang w:val="en-US" w:eastAsia="en-US"/>
        </w:rPr>
        <w:t xml:space="preserve"> </w:t>
      </w:r>
      <w:r w:rsidRPr="00CF1B5A">
        <w:rPr>
          <w:rFonts w:ascii="Arial" w:eastAsia="Times New Roman" w:hAnsi="Arial" w:cs="Arial"/>
          <w:sz w:val="24"/>
          <w:szCs w:val="24"/>
          <w:lang w:val="en-US" w:eastAsia="en-US"/>
        </w:rPr>
        <w:t xml:space="preserve">in the CO and FOs. Of the said amount, </w:t>
      </w:r>
      <w:r w:rsidRPr="00CF1B5A">
        <w:rPr>
          <w:rFonts w:ascii="Arial" w:eastAsia="Times New Roman" w:hAnsi="Arial" w:cs="Arial"/>
          <w:b/>
          <w:sz w:val="24"/>
          <w:szCs w:val="24"/>
          <w:lang w:val="en-US" w:eastAsia="en-US"/>
        </w:rPr>
        <w:t>₱</w:t>
      </w:r>
      <w:r w:rsidRPr="003F46D0">
        <w:rPr>
          <w:rFonts w:ascii="Arial" w:eastAsia="Times New Roman" w:hAnsi="Arial" w:cs="Arial"/>
          <w:b/>
          <w:sz w:val="24"/>
          <w:szCs w:val="24"/>
          <w:lang w:val="en-US" w:eastAsia="en-US"/>
        </w:rPr>
        <w:t>517,992,176.43</w:t>
      </w:r>
      <w:r>
        <w:rPr>
          <w:rFonts w:ascii="Arial" w:eastAsia="Times New Roman" w:hAnsi="Arial" w:cs="Arial"/>
          <w:b/>
          <w:sz w:val="24"/>
          <w:szCs w:val="24"/>
          <w:lang w:val="en-US" w:eastAsia="en-US"/>
        </w:rPr>
        <w:t xml:space="preserve"> </w:t>
      </w:r>
      <w:r w:rsidRPr="00CF1B5A">
        <w:rPr>
          <w:rFonts w:ascii="Arial" w:eastAsia="Times New Roman" w:hAnsi="Arial" w:cs="Arial"/>
          <w:sz w:val="24"/>
          <w:szCs w:val="24"/>
          <w:lang w:val="en-US" w:eastAsia="en-US"/>
        </w:rPr>
        <w:t xml:space="preserve">is the available </w:t>
      </w:r>
      <w:r w:rsidRPr="00CF1B5A">
        <w:rPr>
          <w:rFonts w:ascii="Arial" w:eastAsia="Times New Roman" w:hAnsi="Arial" w:cs="Arial"/>
          <w:b/>
          <w:sz w:val="24"/>
          <w:szCs w:val="24"/>
          <w:lang w:val="en-US" w:eastAsia="en-US"/>
        </w:rPr>
        <w:t>Quick Response Fund (QRF)</w:t>
      </w:r>
      <w:r w:rsidRPr="00CF1B5A">
        <w:rPr>
          <w:rFonts w:ascii="Arial" w:eastAsia="Times New Roman" w:hAnsi="Arial" w:cs="Arial"/>
          <w:sz w:val="24"/>
          <w:szCs w:val="24"/>
          <w:lang w:val="en-US" w:eastAsia="en-US"/>
        </w:rPr>
        <w:t xml:space="preserve"> in the CO.</w:t>
      </w:r>
    </w:p>
    <w:p w14:paraId="1B691F8D" w14:textId="77777777" w:rsidR="00997C8B" w:rsidRPr="00CF1B5A" w:rsidRDefault="00997C8B" w:rsidP="00997C8B">
      <w:pPr>
        <w:spacing w:after="0" w:line="240" w:lineRule="auto"/>
        <w:ind w:left="360"/>
        <w:contextualSpacing/>
        <w:jc w:val="both"/>
        <w:rPr>
          <w:rFonts w:ascii="Arial" w:eastAsia="Times New Roman" w:hAnsi="Arial" w:cs="Arial"/>
          <w:sz w:val="14"/>
          <w:szCs w:val="18"/>
          <w:lang w:val="en-US" w:eastAsia="en-US"/>
        </w:rPr>
      </w:pPr>
    </w:p>
    <w:p w14:paraId="2AEC37D8" w14:textId="77777777" w:rsidR="00997C8B" w:rsidRPr="00CF6A34" w:rsidRDefault="00997C8B" w:rsidP="00997C8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43272838" w14:textId="77777777" w:rsidR="00997C8B" w:rsidRPr="00563EE8" w:rsidRDefault="00997C8B" w:rsidP="00997C8B">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Pr="005C709E">
        <w:rPr>
          <w:rFonts w:ascii="Arial" w:eastAsia="Times New Roman" w:hAnsi="Arial" w:cs="Arial"/>
          <w:b/>
          <w:bCs/>
          <w:color w:val="0070C0"/>
          <w:sz w:val="24"/>
          <w:szCs w:val="24"/>
          <w:lang w:eastAsia="en-US"/>
        </w:rPr>
        <w:t>365,926</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C709E">
        <w:rPr>
          <w:rFonts w:ascii="Arial" w:eastAsia="Times New Roman" w:hAnsi="Arial" w:cs="Arial"/>
          <w:b/>
          <w:bCs/>
          <w:color w:val="0070C0"/>
          <w:sz w:val="24"/>
          <w:szCs w:val="24"/>
          <w:lang w:eastAsia="en-US"/>
        </w:rPr>
        <w:t>185,197,179.49</w:t>
      </w:r>
      <w:r w:rsidRPr="005921AA">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C709E">
        <w:rPr>
          <w:rFonts w:ascii="Arial" w:eastAsia="Times New Roman" w:hAnsi="Arial" w:cs="Arial"/>
          <w:b/>
          <w:bCs/>
          <w:color w:val="0070C0"/>
          <w:sz w:val="24"/>
          <w:szCs w:val="24"/>
          <w:lang w:eastAsia="en-US"/>
        </w:rPr>
        <w:t>306,582,592.23</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3EE8">
        <w:rPr>
          <w:rFonts w:ascii="Arial" w:eastAsia="Times New Roman" w:hAnsi="Arial" w:cs="Arial"/>
          <w:b/>
          <w:color w:val="0070C0"/>
          <w:sz w:val="24"/>
          <w:szCs w:val="24"/>
          <w:lang w:val="en-US" w:eastAsia="en-US"/>
        </w:rPr>
        <w:t xml:space="preserve">non-food items (FNIs)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5C709E">
        <w:rPr>
          <w:rFonts w:ascii="Arial" w:eastAsia="Times New Roman" w:hAnsi="Arial" w:cs="Arial"/>
          <w:b/>
          <w:bCs/>
          <w:color w:val="0070C0"/>
          <w:sz w:val="24"/>
          <w:szCs w:val="24"/>
          <w:lang w:eastAsia="en-US"/>
        </w:rPr>
        <w:t>527,739,392.91</w:t>
      </w:r>
      <w:r w:rsidRPr="005921AA">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503EC283" w14:textId="77777777" w:rsidR="00997C8B" w:rsidRPr="00026769" w:rsidRDefault="00997C8B" w:rsidP="00997C8B">
      <w:pPr>
        <w:spacing w:after="0" w:line="240" w:lineRule="auto"/>
        <w:contextualSpacing/>
        <w:jc w:val="both"/>
        <w:rPr>
          <w:rFonts w:ascii="Arial" w:eastAsia="Arial" w:hAnsi="Arial" w:cs="Arial"/>
          <w:b/>
          <w:i/>
          <w:sz w:val="10"/>
          <w:szCs w:val="10"/>
        </w:rPr>
      </w:pPr>
    </w:p>
    <w:p w14:paraId="12B8F116" w14:textId="77777777" w:rsidR="00997C8B" w:rsidRDefault="00997C8B" w:rsidP="00997C8B">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65" w:type="pct"/>
        <w:tblInd w:w="276" w:type="dxa"/>
        <w:tblCellMar>
          <w:left w:w="0" w:type="dxa"/>
          <w:right w:w="0" w:type="dxa"/>
        </w:tblCellMar>
        <w:tblLook w:val="04A0" w:firstRow="1" w:lastRow="0" w:firstColumn="1" w:lastColumn="0" w:noHBand="0" w:noVBand="1"/>
      </w:tblPr>
      <w:tblGrid>
        <w:gridCol w:w="1533"/>
        <w:gridCol w:w="1194"/>
        <w:gridCol w:w="902"/>
        <w:gridCol w:w="1174"/>
        <w:gridCol w:w="1314"/>
        <w:gridCol w:w="1523"/>
        <w:gridCol w:w="1834"/>
      </w:tblGrid>
      <w:tr w:rsidR="00997C8B" w:rsidRPr="005921AA" w14:paraId="4A4C13E4" w14:textId="77777777" w:rsidTr="006340CF">
        <w:trPr>
          <w:trHeight w:val="20"/>
        </w:trPr>
        <w:tc>
          <w:tcPr>
            <w:tcW w:w="813"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059622"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REGIONAL / FIELD OFFICE</w:t>
            </w:r>
          </w:p>
        </w:tc>
        <w:tc>
          <w:tcPr>
            <w:tcW w:w="63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5D7895"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STANDBY FUNDS</w:t>
            </w:r>
          </w:p>
        </w:tc>
        <w:tc>
          <w:tcPr>
            <w:tcW w:w="107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E7CAFC"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FAMILY FOOD PACKS</w:t>
            </w:r>
          </w:p>
        </w:tc>
        <w:tc>
          <w:tcPr>
            <w:tcW w:w="69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863241B"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OTHER FOOD ITEMS</w:t>
            </w:r>
          </w:p>
        </w:tc>
        <w:tc>
          <w:tcPr>
            <w:tcW w:w="80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6CCB44"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NON-FOOD RELIEF ITEMS</w:t>
            </w:r>
          </w:p>
        </w:tc>
        <w:tc>
          <w:tcPr>
            <w:tcW w:w="971"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BED708"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STANDBY FUNDS &amp; STOCKPILE</w:t>
            </w:r>
          </w:p>
        </w:tc>
      </w:tr>
      <w:tr w:rsidR="00997C8B" w:rsidRPr="005921AA" w14:paraId="23B60B1F" w14:textId="77777777" w:rsidTr="006340CF">
        <w:trPr>
          <w:trHeight w:val="20"/>
        </w:trPr>
        <w:tc>
          <w:tcPr>
            <w:tcW w:w="813" w:type="pct"/>
            <w:vMerge/>
            <w:tcBorders>
              <w:top w:val="single" w:sz="6" w:space="0" w:color="000000"/>
              <w:left w:val="single" w:sz="6" w:space="0" w:color="000000"/>
              <w:bottom w:val="single" w:sz="6" w:space="0" w:color="000000"/>
              <w:right w:val="single" w:sz="6" w:space="0" w:color="000000"/>
            </w:tcBorders>
            <w:vAlign w:val="center"/>
            <w:hideMark/>
          </w:tcPr>
          <w:p w14:paraId="63A3DE54" w14:textId="77777777" w:rsidR="00997C8B" w:rsidRPr="005921AA" w:rsidRDefault="00997C8B" w:rsidP="006340CF">
            <w:pPr>
              <w:widowControl/>
              <w:spacing w:after="0" w:line="240" w:lineRule="auto"/>
              <w:ind w:right="57"/>
              <w:contextualSpacing/>
              <w:rPr>
                <w:rFonts w:ascii="Arial Narrow" w:eastAsia="Times New Roman" w:hAnsi="Arial Narrow"/>
                <w:b/>
                <w:bCs/>
                <w:sz w:val="18"/>
                <w:szCs w:val="18"/>
              </w:rPr>
            </w:pPr>
          </w:p>
        </w:tc>
        <w:tc>
          <w:tcPr>
            <w:tcW w:w="634" w:type="pct"/>
            <w:vMerge/>
            <w:tcBorders>
              <w:top w:val="single" w:sz="6" w:space="0" w:color="000000"/>
              <w:left w:val="single" w:sz="6" w:space="0" w:color="CCCCCC"/>
              <w:bottom w:val="single" w:sz="6" w:space="0" w:color="000000"/>
              <w:right w:val="single" w:sz="6" w:space="0" w:color="000000"/>
            </w:tcBorders>
            <w:vAlign w:val="center"/>
            <w:hideMark/>
          </w:tcPr>
          <w:p w14:paraId="209527D1" w14:textId="77777777" w:rsidR="00997C8B" w:rsidRPr="005921AA" w:rsidRDefault="00997C8B" w:rsidP="006340CF">
            <w:pPr>
              <w:widowControl/>
              <w:spacing w:after="0" w:line="240" w:lineRule="auto"/>
              <w:ind w:right="57"/>
              <w:contextualSpacing/>
              <w:rPr>
                <w:rFonts w:ascii="Arial Narrow" w:eastAsia="Times New Roman" w:hAnsi="Arial Narrow"/>
                <w:b/>
                <w:b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25349A"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QUANTITY</w:t>
            </w:r>
          </w:p>
        </w:tc>
        <w:tc>
          <w:tcPr>
            <w:tcW w:w="61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5FA9D9"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69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403C2A0"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80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4E30F8"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 COST</w:t>
            </w:r>
          </w:p>
        </w:tc>
        <w:tc>
          <w:tcPr>
            <w:tcW w:w="971" w:type="pct"/>
            <w:vMerge/>
            <w:tcBorders>
              <w:top w:val="single" w:sz="6" w:space="0" w:color="000000"/>
              <w:left w:val="single" w:sz="6" w:space="0" w:color="CCCCCC"/>
              <w:bottom w:val="single" w:sz="6" w:space="0" w:color="000000"/>
              <w:right w:val="single" w:sz="6" w:space="0" w:color="000000"/>
            </w:tcBorders>
            <w:vAlign w:val="center"/>
            <w:hideMark/>
          </w:tcPr>
          <w:p w14:paraId="35B96074" w14:textId="77777777" w:rsidR="00997C8B" w:rsidRPr="005921AA" w:rsidRDefault="00997C8B" w:rsidP="006340CF">
            <w:pPr>
              <w:widowControl/>
              <w:spacing w:after="0" w:line="240" w:lineRule="auto"/>
              <w:ind w:right="57"/>
              <w:contextualSpacing/>
              <w:rPr>
                <w:rFonts w:ascii="Arial Narrow" w:eastAsia="Times New Roman" w:hAnsi="Arial Narrow"/>
                <w:b/>
                <w:bCs/>
                <w:sz w:val="18"/>
                <w:szCs w:val="18"/>
              </w:rPr>
            </w:pPr>
          </w:p>
        </w:tc>
      </w:tr>
      <w:tr w:rsidR="00997C8B" w:rsidRPr="005921AA" w14:paraId="40CB2CD8"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9D57AF5" w14:textId="77777777" w:rsidR="00997C8B" w:rsidRPr="005921AA" w:rsidRDefault="00997C8B" w:rsidP="006340CF">
            <w:pPr>
              <w:widowControl/>
              <w:spacing w:after="0" w:line="240" w:lineRule="auto"/>
              <w:ind w:right="57"/>
              <w:contextualSpacing/>
              <w:jc w:val="center"/>
              <w:rPr>
                <w:rFonts w:ascii="Arial Narrow" w:eastAsia="Times New Roman" w:hAnsi="Arial Narrow"/>
                <w:b/>
                <w:bCs/>
                <w:sz w:val="18"/>
                <w:szCs w:val="18"/>
              </w:rPr>
            </w:pPr>
            <w:r w:rsidRPr="005921AA">
              <w:rPr>
                <w:rFonts w:ascii="Arial Narrow" w:eastAsia="Times New Roman" w:hAnsi="Arial Narrow"/>
                <w:b/>
                <w:bCs/>
                <w:sz w:val="18"/>
                <w:szCs w:val="18"/>
              </w:rPr>
              <w:t>TOTAL</w:t>
            </w:r>
          </w:p>
        </w:tc>
        <w:tc>
          <w:tcPr>
            <w:tcW w:w="63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DAC28D"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562,341,277.65</w:t>
            </w:r>
          </w:p>
        </w:tc>
        <w:tc>
          <w:tcPr>
            <w:tcW w:w="46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6661E1"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365,926</w:t>
            </w:r>
          </w:p>
        </w:tc>
        <w:tc>
          <w:tcPr>
            <w:tcW w:w="6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EC5D998"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185,197,179.49</w:t>
            </w:r>
          </w:p>
        </w:tc>
        <w:tc>
          <w:tcPr>
            <w:tcW w:w="69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39626D"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306,582,592.23</w:t>
            </w:r>
          </w:p>
        </w:tc>
        <w:tc>
          <w:tcPr>
            <w:tcW w:w="80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81D100"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527,739,392.91</w:t>
            </w:r>
          </w:p>
        </w:tc>
        <w:tc>
          <w:tcPr>
            <w:tcW w:w="9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3BF24C" w14:textId="77777777" w:rsidR="00997C8B" w:rsidRPr="005921AA" w:rsidRDefault="00997C8B" w:rsidP="006340CF">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color w:val="000000"/>
                <w:sz w:val="18"/>
                <w:szCs w:val="18"/>
              </w:rPr>
              <w:t>1,581,860,442.28</w:t>
            </w:r>
          </w:p>
        </w:tc>
      </w:tr>
      <w:tr w:rsidR="00997C8B" w:rsidRPr="005921AA" w14:paraId="15333D32"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42F23"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Central Office</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1354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66773"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B5B2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4BFB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C5D9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F894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517,992,176.43</w:t>
            </w:r>
          </w:p>
        </w:tc>
      </w:tr>
      <w:tr w:rsidR="00997C8B" w:rsidRPr="005921AA" w14:paraId="30AB183F"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BF620E"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NRLMB - NROC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1AA7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4BED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88,007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924E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47,796,839.00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8941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165,092,839.46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72E93"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281,982,975.25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2718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494,872,653.71</w:t>
            </w:r>
          </w:p>
        </w:tc>
      </w:tr>
      <w:tr w:rsidR="00997C8B" w:rsidRPr="005921AA" w14:paraId="245A3AD2"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E038D"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NRLMB - VDRC</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B09D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48FB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39,547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A0B7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17,612,415.00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69F9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30,338,894.34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5F32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EAE1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53,028,541.84</w:t>
            </w:r>
          </w:p>
        </w:tc>
      </w:tr>
      <w:tr w:rsidR="00997C8B" w:rsidRPr="005921AA" w14:paraId="1FB5A3B9"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F4B2E"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3E2B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1,497,055.20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DCA3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27,857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2A4BA"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14,207,070.00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62EC3"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4,095,469.34</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CDBB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27,588,610.33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5AC0A"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47,388,204.87</w:t>
            </w:r>
          </w:p>
        </w:tc>
      </w:tr>
      <w:tr w:rsidR="00997C8B" w:rsidRPr="005921AA" w14:paraId="78A113C3"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56AA81"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7D67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3,000,869.36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4BE854"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16,551</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CA87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7,744,774.00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7E82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3,189,537.93</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1CA8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14,601,214.84</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28263"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28,536,396.13</w:t>
            </w:r>
          </w:p>
        </w:tc>
      </w:tr>
      <w:tr w:rsidR="00997C8B" w:rsidRPr="005921AA" w14:paraId="5C7CBAD7"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800D29"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5B85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D77E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9,642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EEA9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4,374,670.65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AB33E5"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1,458,080.00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2AE2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13,650.00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F354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8,847,308.95</w:t>
            </w:r>
          </w:p>
        </w:tc>
      </w:tr>
      <w:tr w:rsidR="00997C8B" w:rsidRPr="005921AA" w14:paraId="3A7DDF4D"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18AB37"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CALABARZON</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D200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730F4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5,238</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DE2F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2,457,132.00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A201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7,950,034.60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CCDF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9,828,294.27</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679D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23,235,460.87</w:t>
            </w:r>
          </w:p>
        </w:tc>
      </w:tr>
      <w:tr w:rsidR="00997C8B" w:rsidRPr="005921AA" w14:paraId="1E041E50"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C5E33"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MIMAROPA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67A1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2,471,062.78</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744C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30,824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45B65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19,517,294.03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12F14"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1,307,574.00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27D553"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8,690,041.75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FC0C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31,985,972.56</w:t>
            </w:r>
          </w:p>
        </w:tc>
      </w:tr>
      <w:tr w:rsidR="00997C8B" w:rsidRPr="005921AA" w14:paraId="397B6152"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0BB27D"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B2D9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FEA7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27,720</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1D7E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11,147,760.43</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5881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6,651,549.00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206B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15,875,389.15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793F3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36,674,698.58</w:t>
            </w:r>
          </w:p>
        </w:tc>
      </w:tr>
      <w:tr w:rsidR="00997C8B" w:rsidRPr="005921AA" w14:paraId="2971ADED"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516B0B"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4602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C71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18,319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472E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7,830,922.09</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9E96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15,901,319.80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CFA0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16,163,617.28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19D70"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42,895,865.24</w:t>
            </w:r>
          </w:p>
        </w:tc>
      </w:tr>
      <w:tr w:rsidR="00997C8B" w:rsidRPr="005921AA" w14:paraId="6DCD45DB"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2A2794"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D215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2,983,087.16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613B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16,273</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F94B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7,168,275.00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941F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12,723,569.32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57D60"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A78606"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30,371,412.46</w:t>
            </w:r>
          </w:p>
        </w:tc>
      </w:tr>
      <w:tr w:rsidR="00997C8B" w:rsidRPr="005921AA" w14:paraId="63C50C5F"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FDCCCE"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VIII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6EA8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11CD4"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14,087</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BE9A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7,662,341.91</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F7B9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6,208,683.36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62EF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27,982,465.45</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4C060"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44,069,286.72</w:t>
            </w:r>
          </w:p>
        </w:tc>
      </w:tr>
      <w:tr w:rsidR="00997C8B" w:rsidRPr="005921AA" w14:paraId="4A9EB743"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788F20"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IX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786B5"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79D8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16,272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4153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8,892,485.28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EEDD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8,873,791.28</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466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12,557,978.69</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18E5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34,244,255.25</w:t>
            </w:r>
          </w:p>
        </w:tc>
      </w:tr>
      <w:tr w:rsidR="00997C8B" w:rsidRPr="005921AA" w14:paraId="1C2FE455"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95164"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4512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4,116,679.92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B221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16,969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28623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9,435,909.68</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BB95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12,778,169.96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2C3C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28,765,533.66</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EE975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55,096,293.22</w:t>
            </w:r>
          </w:p>
        </w:tc>
      </w:tr>
      <w:tr w:rsidR="00997C8B" w:rsidRPr="005921AA" w14:paraId="55783274"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57458D"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426A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C05B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3,796</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46C5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1,729,457.60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E03A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8,888,625.00</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FE029"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14,675,465.80</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7565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25,293,548.40</w:t>
            </w:r>
          </w:p>
        </w:tc>
      </w:tr>
      <w:tr w:rsidR="00997C8B" w:rsidRPr="005921AA" w14:paraId="13D1C14E"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466BA"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XII</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5DE9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2,748,513.85</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810DB"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3,859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B738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2,122,450.00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BF74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6,067,654.21</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B4F70"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19,117,738.53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36F4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30,056,356.59</w:t>
            </w:r>
          </w:p>
        </w:tc>
      </w:tr>
      <w:tr w:rsidR="00997C8B" w:rsidRPr="005921AA" w14:paraId="4AC8F30A"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F18933"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CARAGA</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96EB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A941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7,584</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0163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3,276,206.90</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0157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2,510,228.22</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5456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17,338,787.92</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3ACC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26,577,055.06</w:t>
            </w:r>
          </w:p>
        </w:tc>
      </w:tr>
      <w:tr w:rsidR="00997C8B" w:rsidRPr="005921AA" w14:paraId="40CCCD1D"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2093D0"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NCR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3607C"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2,931,000.00</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971A7"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9F034"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80E13E"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E602"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DB67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14,046,006.08</w:t>
            </w:r>
          </w:p>
        </w:tc>
      </w:tr>
      <w:tr w:rsidR="00997C8B" w:rsidRPr="005921AA" w14:paraId="36278F5D" w14:textId="77777777" w:rsidTr="006340CF">
        <w:trPr>
          <w:trHeight w:val="20"/>
        </w:trPr>
        <w:tc>
          <w:tcPr>
            <w:tcW w:w="8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5B6FE" w14:textId="77777777" w:rsidR="00997C8B" w:rsidRPr="005921AA" w:rsidRDefault="00997C8B" w:rsidP="006340CF">
            <w:pPr>
              <w:widowControl/>
              <w:spacing w:after="0" w:line="240" w:lineRule="auto"/>
              <w:ind w:right="57"/>
              <w:contextualSpacing/>
              <w:rPr>
                <w:rFonts w:ascii="Arial Narrow" w:eastAsia="Times New Roman" w:hAnsi="Arial Narrow"/>
                <w:sz w:val="18"/>
                <w:szCs w:val="18"/>
              </w:rPr>
            </w:pPr>
            <w:r w:rsidRPr="005921AA">
              <w:rPr>
                <w:rFonts w:ascii="Arial Narrow" w:eastAsia="Times New Roman" w:hAnsi="Arial Narrow"/>
                <w:sz w:val="18"/>
                <w:szCs w:val="18"/>
              </w:rPr>
              <w:t>CAR</w:t>
            </w:r>
          </w:p>
        </w:tc>
        <w:tc>
          <w:tcPr>
            <w:tcW w:w="63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9DF8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3,012,290.56</w:t>
            </w:r>
          </w:p>
        </w:tc>
        <w:tc>
          <w:tcPr>
            <w:tcW w:w="46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0184D"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22,122</w:t>
            </w:r>
          </w:p>
        </w:tc>
        <w:tc>
          <w:tcPr>
            <w:tcW w:w="6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123E8"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11,650,030.57</w:t>
            </w:r>
          </w:p>
        </w:tc>
        <w:tc>
          <w:tcPr>
            <w:tcW w:w="69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B3E44"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5,664,585.96</w:t>
            </w:r>
          </w:p>
        </w:tc>
        <w:tc>
          <w:tcPr>
            <w:tcW w:w="8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09F61"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16,322,042.23</w:t>
            </w:r>
          </w:p>
        </w:tc>
        <w:tc>
          <w:tcPr>
            <w:tcW w:w="9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F1C8F" w14:textId="77777777" w:rsidR="00997C8B" w:rsidRPr="005921AA" w:rsidRDefault="00997C8B" w:rsidP="006340CF">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36,648,949.32</w:t>
            </w:r>
          </w:p>
        </w:tc>
      </w:tr>
    </w:tbl>
    <w:p w14:paraId="26B3AE8A" w14:textId="77777777" w:rsidR="00997C8B" w:rsidRDefault="00997C8B" w:rsidP="00997C8B">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21 April</w:t>
      </w:r>
      <w:r w:rsidRPr="001F6828">
        <w:rPr>
          <w:rFonts w:ascii="Arial" w:eastAsia="Arial" w:hAnsi="Arial" w:cs="Arial"/>
          <w:i/>
          <w:sz w:val="16"/>
          <w:szCs w:val="16"/>
        </w:rPr>
        <w:t xml:space="preserve"> </w:t>
      </w:r>
      <w:r>
        <w:rPr>
          <w:rFonts w:ascii="Arial" w:eastAsia="Arial" w:hAnsi="Arial" w:cs="Arial"/>
          <w:i/>
          <w:sz w:val="16"/>
          <w:szCs w:val="16"/>
        </w:rPr>
        <w:t>2021, 4PM.</w:t>
      </w:r>
    </w:p>
    <w:p w14:paraId="563BB01C" w14:textId="77777777" w:rsidR="00997C8B" w:rsidRDefault="00997C8B" w:rsidP="00997C8B">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05E6A86" w14:textId="77777777" w:rsidR="00C76280" w:rsidRDefault="00C76280" w:rsidP="00C97722">
      <w:pPr>
        <w:spacing w:after="0" w:line="240" w:lineRule="auto"/>
        <w:contextualSpacing/>
        <w:rPr>
          <w:rFonts w:ascii="Arial" w:eastAsia="Arial" w:hAnsi="Arial" w:cs="Arial"/>
          <w:i/>
          <w:color w:val="0070C0"/>
          <w:sz w:val="16"/>
          <w:szCs w:val="16"/>
        </w:rPr>
      </w:pPr>
      <w:bookmarkStart w:id="3" w:name="_GoBack"/>
      <w:bookmarkEnd w:id="3"/>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EA03E5B" w:rsidR="008E35DA" w:rsidRPr="00083A70"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662A7">
              <w:rPr>
                <w:rFonts w:ascii="Arial" w:eastAsia="Arial" w:hAnsi="Arial" w:cs="Arial"/>
                <w:sz w:val="20"/>
                <w:szCs w:val="20"/>
              </w:rPr>
              <w:t>1</w:t>
            </w:r>
            <w:r w:rsidR="00FA004C">
              <w:rPr>
                <w:rFonts w:ascii="Arial" w:eastAsia="Arial" w:hAnsi="Arial" w:cs="Arial"/>
                <w:sz w:val="20"/>
                <w:szCs w:val="20"/>
              </w:rPr>
              <w:t xml:space="preserve"> </w:t>
            </w:r>
            <w:r w:rsidR="005D52F5" w:rsidRPr="00083A70">
              <w:rPr>
                <w:rFonts w:ascii="Arial" w:eastAsia="Arial" w:hAnsi="Arial" w:cs="Arial"/>
                <w:sz w:val="20"/>
                <w:szCs w:val="20"/>
              </w:rPr>
              <w:t>April</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DSWD-DRMB DOSD in coordination with other DRMB divisions and concerned </w:t>
            </w:r>
            <w:r w:rsidRPr="00083A70">
              <w:rPr>
                <w:rFonts w:ascii="Arial" w:eastAsia="Arial" w:hAnsi="Arial" w:cs="Arial"/>
                <w:sz w:val="20"/>
                <w:szCs w:val="19"/>
              </w:rPr>
              <w:lastRenderedPageBreak/>
              <w:t>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1DF1C60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11BA243" w:rsidR="008E35DA" w:rsidRPr="00D42B1F" w:rsidRDefault="00CF32D1" w:rsidP="006662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662A7">
              <w:rPr>
                <w:rFonts w:ascii="Arial" w:eastAsia="Arial" w:hAnsi="Arial" w:cs="Arial"/>
                <w:sz w:val="20"/>
                <w:szCs w:val="20"/>
              </w:rPr>
              <w:t>1</w:t>
            </w:r>
            <w:r w:rsidR="00C76280">
              <w:rPr>
                <w:rFonts w:ascii="Arial" w:eastAsia="Arial" w:hAnsi="Arial" w:cs="Arial"/>
                <w:sz w:val="20"/>
                <w:szCs w:val="20"/>
              </w:rPr>
              <w:t xml:space="preserve"> April</w:t>
            </w:r>
            <w:r w:rsidR="001F6828">
              <w:rPr>
                <w:rFonts w:ascii="Arial" w:eastAsia="Arial" w:hAnsi="Arial" w:cs="Arial"/>
                <w:sz w:val="20"/>
                <w:szCs w:val="20"/>
              </w:rPr>
              <w:t xml:space="preserve">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7A9013B" w:rsidR="008E35DA" w:rsidRPr="008E20D4" w:rsidRDefault="00986C5F" w:rsidP="001513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20</w:t>
            </w:r>
            <w:r w:rsidR="002C0482">
              <w:rPr>
                <w:rFonts w:ascii="Arial" w:eastAsia="Arial" w:hAnsi="Arial" w:cs="Arial"/>
                <w:sz w:val="20"/>
                <w:szCs w:val="20"/>
              </w:rPr>
              <w:t xml:space="preserve"> </w:t>
            </w:r>
            <w:r w:rsidR="005D52F5">
              <w:rPr>
                <w:rFonts w:ascii="Arial" w:eastAsia="Arial" w:hAnsi="Arial" w:cs="Arial"/>
                <w:sz w:val="20"/>
                <w:szCs w:val="20"/>
              </w:rPr>
              <w:t>April</w:t>
            </w:r>
            <w:r w:rsidR="00E02EA3">
              <w:rPr>
                <w:rFonts w:ascii="Arial" w:eastAsia="Arial" w:hAnsi="Arial" w:cs="Arial"/>
                <w:sz w:val="20"/>
                <w:szCs w:val="20"/>
              </w:rPr>
              <w:t xml:space="preserve">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2900A95" w14:textId="77777777" w:rsidR="00832315" w:rsidRDefault="00832315" w:rsidP="008266BC">
      <w:pPr>
        <w:widowControl/>
        <w:spacing w:after="0" w:line="240" w:lineRule="auto"/>
        <w:contextualSpacing/>
        <w:rPr>
          <w:rFonts w:ascii="Arial" w:eastAsia="Arial" w:hAnsi="Arial" w:cs="Arial"/>
          <w:b/>
          <w:sz w:val="24"/>
          <w:szCs w:val="24"/>
        </w:rPr>
      </w:pPr>
    </w:p>
    <w:p w14:paraId="5F2FF8FC" w14:textId="51B8332C"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5CB61C6" w:rsidR="008E35DA" w:rsidRPr="00A43123" w:rsidRDefault="000D551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43123">
              <w:rPr>
                <w:rFonts w:ascii="Arial" w:eastAsia="Arial" w:hAnsi="Arial" w:cs="Arial"/>
                <w:sz w:val="20"/>
                <w:szCs w:val="20"/>
              </w:rPr>
              <w:t>16</w:t>
            </w:r>
            <w:r w:rsidR="00AF55D8" w:rsidRPr="00A43123">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A4312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A total of ₱</w:t>
            </w:r>
            <w:r w:rsidR="000E15F1" w:rsidRPr="00A43123">
              <w:rPr>
                <w:rFonts w:ascii="Arial" w:eastAsia="Arial" w:hAnsi="Arial" w:cs="Arial"/>
                <w:sz w:val="20"/>
                <w:szCs w:val="19"/>
              </w:rPr>
              <w:t>2,</w:t>
            </w:r>
            <w:r w:rsidR="00A00A57" w:rsidRPr="00A43123">
              <w:rPr>
                <w:rFonts w:ascii="Arial" w:eastAsia="Arial" w:hAnsi="Arial" w:cs="Arial"/>
                <w:sz w:val="20"/>
                <w:szCs w:val="19"/>
              </w:rPr>
              <w:t>883</w:t>
            </w:r>
            <w:r w:rsidR="000E15F1" w:rsidRPr="00A43123">
              <w:rPr>
                <w:rFonts w:ascii="Arial" w:eastAsia="Arial" w:hAnsi="Arial" w:cs="Arial"/>
                <w:sz w:val="20"/>
                <w:szCs w:val="19"/>
              </w:rPr>
              <w:t>,</w:t>
            </w:r>
            <w:r w:rsidR="00A00A57" w:rsidRPr="00A43123">
              <w:rPr>
                <w:rFonts w:ascii="Arial" w:eastAsia="Arial" w:hAnsi="Arial" w:cs="Arial"/>
                <w:sz w:val="20"/>
                <w:szCs w:val="19"/>
              </w:rPr>
              <w:t>721</w:t>
            </w:r>
            <w:r w:rsidR="000E15F1" w:rsidRPr="00A43123">
              <w:rPr>
                <w:rFonts w:ascii="Arial" w:eastAsia="Arial" w:hAnsi="Arial" w:cs="Arial"/>
                <w:sz w:val="20"/>
                <w:szCs w:val="19"/>
              </w:rPr>
              <w:t>.</w:t>
            </w:r>
            <w:r w:rsidR="00A00A57" w:rsidRPr="00A43123">
              <w:rPr>
                <w:rFonts w:ascii="Arial" w:eastAsia="Arial" w:hAnsi="Arial" w:cs="Arial"/>
                <w:sz w:val="20"/>
                <w:szCs w:val="19"/>
              </w:rPr>
              <w:t>02</w:t>
            </w:r>
            <w:r w:rsidR="000E15F1" w:rsidRPr="00A43123">
              <w:rPr>
                <w:rFonts w:ascii="Arial" w:eastAsia="Arial" w:hAnsi="Arial" w:cs="Arial"/>
                <w:sz w:val="20"/>
                <w:szCs w:val="19"/>
              </w:rPr>
              <w:t xml:space="preserve"> </w:t>
            </w:r>
            <w:r w:rsidR="008E35DA" w:rsidRPr="00A43123">
              <w:rPr>
                <w:rFonts w:ascii="Arial" w:eastAsia="Arial" w:hAnsi="Arial" w:cs="Arial"/>
                <w:sz w:val="20"/>
                <w:szCs w:val="19"/>
              </w:rPr>
              <w:t>worth of relief assistance was provided to the Locally Stranded Individuals (LSIs) in CAR.</w:t>
            </w:r>
          </w:p>
          <w:p w14:paraId="344F9BA5" w14:textId="2BFCA2D3"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A4312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On-going prepositioning of Food and Non-food Items to the provinces</w:t>
            </w:r>
          </w:p>
          <w:p w14:paraId="41D7E574"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A4312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A4312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A4312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A43123" w14:paraId="4274575A" w14:textId="77777777" w:rsidTr="0070511E">
              <w:tc>
                <w:tcPr>
                  <w:tcW w:w="1370" w:type="pct"/>
                  <w:shd w:val="clear" w:color="auto" w:fill="D9D9D9" w:themeFill="background1" w:themeFillShade="D9"/>
                  <w:vAlign w:val="center"/>
                </w:tcPr>
                <w:p w14:paraId="7B777D67"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A43123" w:rsidRDefault="008E35DA" w:rsidP="008266BC">
                  <w:pPr>
                    <w:widowControl/>
                    <w:spacing w:after="0" w:line="240" w:lineRule="auto"/>
                    <w:ind w:right="57"/>
                    <w:contextualSpacing/>
                    <w:jc w:val="center"/>
                    <w:rPr>
                      <w:rFonts w:ascii="Arial" w:eastAsia="Arial" w:hAnsi="Arial" w:cs="Arial"/>
                      <w:b/>
                      <w:sz w:val="16"/>
                      <w:szCs w:val="16"/>
                    </w:rPr>
                  </w:pPr>
                  <w:r w:rsidRPr="00A43123">
                    <w:rPr>
                      <w:rFonts w:ascii="Arial" w:eastAsia="Arial" w:hAnsi="Arial" w:cs="Arial"/>
                      <w:b/>
                      <w:sz w:val="16"/>
                      <w:szCs w:val="16"/>
                    </w:rPr>
                    <w:t>TOTA</w:t>
                  </w:r>
                  <w:r w:rsidR="005C15B3" w:rsidRPr="00A43123">
                    <w:rPr>
                      <w:rFonts w:ascii="Arial" w:eastAsia="Arial" w:hAnsi="Arial" w:cs="Arial"/>
                      <w:b/>
                      <w:sz w:val="16"/>
                      <w:szCs w:val="16"/>
                    </w:rPr>
                    <w:t>L</w:t>
                  </w:r>
                  <w:r w:rsidRPr="00A43123">
                    <w:rPr>
                      <w:rFonts w:ascii="Arial" w:eastAsia="Arial" w:hAnsi="Arial" w:cs="Arial"/>
                      <w:b/>
                      <w:sz w:val="16"/>
                      <w:szCs w:val="16"/>
                    </w:rPr>
                    <w:t xml:space="preserve"> AMOUNT PAID (PhP)</w:t>
                  </w:r>
                </w:p>
              </w:tc>
            </w:tr>
            <w:tr w:rsidR="00A43123" w:rsidRPr="00A43123" w14:paraId="569CAB5B" w14:textId="77777777" w:rsidTr="0070511E">
              <w:tc>
                <w:tcPr>
                  <w:tcW w:w="5000" w:type="pct"/>
                  <w:gridSpan w:val="3"/>
                  <w:shd w:val="clear" w:color="auto" w:fill="EAF1DD" w:themeFill="accent3" w:themeFillTint="33"/>
                  <w:vAlign w:val="center"/>
                </w:tcPr>
                <w:p w14:paraId="0447EEB1"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FIRST TRANCHE</w:t>
                  </w:r>
                </w:p>
              </w:tc>
            </w:tr>
            <w:tr w:rsidR="00A43123" w:rsidRPr="00A43123" w14:paraId="5E473E64" w14:textId="77777777" w:rsidTr="0070511E">
              <w:tc>
                <w:tcPr>
                  <w:tcW w:w="1370" w:type="pct"/>
                </w:tcPr>
                <w:p w14:paraId="53669E98"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22DF1393" w14:textId="6BCAFE72" w:rsidR="008E35DA" w:rsidRPr="00A43123" w:rsidRDefault="001037C3"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345,301</w:t>
                  </w:r>
                </w:p>
              </w:tc>
              <w:tc>
                <w:tcPr>
                  <w:tcW w:w="1710" w:type="pct"/>
                </w:tcPr>
                <w:p w14:paraId="62FEA686" w14:textId="5C040D30"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1,895,317,350.00</w:t>
                  </w:r>
                </w:p>
              </w:tc>
            </w:tr>
            <w:tr w:rsidR="00A43123" w:rsidRPr="00A43123" w14:paraId="32B10252" w14:textId="77777777" w:rsidTr="0070511E">
              <w:tc>
                <w:tcPr>
                  <w:tcW w:w="1370" w:type="pct"/>
                </w:tcPr>
                <w:p w14:paraId="6E3168C1"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788C9990" w14:textId="215673E2" w:rsidR="008E35DA" w:rsidRPr="00A43123" w:rsidRDefault="00F64AB9"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73,</w:t>
                  </w:r>
                  <w:r w:rsidR="001037C3" w:rsidRPr="00A43123">
                    <w:rPr>
                      <w:rFonts w:ascii="Arial" w:eastAsia="Arial" w:hAnsi="Arial" w:cs="Arial"/>
                      <w:bCs/>
                      <w:sz w:val="16"/>
                      <w:szCs w:val="16"/>
                    </w:rPr>
                    <w:t>009</w:t>
                  </w:r>
                </w:p>
              </w:tc>
              <w:tc>
                <w:tcPr>
                  <w:tcW w:w="1710" w:type="pct"/>
                </w:tcPr>
                <w:p w14:paraId="44EC276B" w14:textId="3EF4E221" w:rsidR="008E35DA" w:rsidRPr="00A43123" w:rsidRDefault="001037C3"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302,987,350.00</w:t>
                  </w:r>
                </w:p>
              </w:tc>
            </w:tr>
            <w:tr w:rsidR="00A43123" w:rsidRPr="00A43123" w14:paraId="28F2CF65" w14:textId="77777777" w:rsidTr="0070511E">
              <w:tc>
                <w:tcPr>
                  <w:tcW w:w="5000" w:type="pct"/>
                  <w:gridSpan w:val="3"/>
                  <w:shd w:val="clear" w:color="auto" w:fill="EAF1DD" w:themeFill="accent3" w:themeFillTint="33"/>
                  <w:vAlign w:val="center"/>
                </w:tcPr>
                <w:p w14:paraId="4BB2E472" w14:textId="77777777" w:rsidR="008E35DA" w:rsidRPr="00A43123" w:rsidRDefault="008E35DA" w:rsidP="008266BC">
                  <w:pPr>
                    <w:widowControl/>
                    <w:spacing w:after="0" w:line="240" w:lineRule="auto"/>
                    <w:ind w:right="57"/>
                    <w:contextualSpacing/>
                    <w:jc w:val="both"/>
                    <w:rPr>
                      <w:rFonts w:ascii="Arial" w:eastAsia="Arial" w:hAnsi="Arial" w:cs="Arial"/>
                      <w:b/>
                      <w:sz w:val="16"/>
                      <w:szCs w:val="16"/>
                    </w:rPr>
                  </w:pPr>
                  <w:r w:rsidRPr="00A43123">
                    <w:rPr>
                      <w:rFonts w:ascii="Arial" w:eastAsia="Arial" w:hAnsi="Arial" w:cs="Arial"/>
                      <w:b/>
                      <w:sz w:val="16"/>
                      <w:szCs w:val="16"/>
                    </w:rPr>
                    <w:t>SECOND TRANCHE</w:t>
                  </w:r>
                </w:p>
              </w:tc>
            </w:tr>
            <w:tr w:rsidR="00A43123" w:rsidRPr="00A43123" w14:paraId="0D7D27B2" w14:textId="77777777" w:rsidTr="0070511E">
              <w:tc>
                <w:tcPr>
                  <w:tcW w:w="1370" w:type="pct"/>
                </w:tcPr>
                <w:p w14:paraId="060B1157"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Non-4Ps</w:t>
                  </w:r>
                </w:p>
              </w:tc>
              <w:tc>
                <w:tcPr>
                  <w:tcW w:w="1920" w:type="pct"/>
                </w:tcPr>
                <w:p w14:paraId="71A4DA32"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96,944</w:t>
                  </w:r>
                </w:p>
              </w:tc>
              <w:tc>
                <w:tcPr>
                  <w:tcW w:w="1710" w:type="pct"/>
                </w:tcPr>
                <w:p w14:paraId="5C5394B7"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533,192,000.00</w:t>
                  </w:r>
                </w:p>
              </w:tc>
            </w:tr>
            <w:tr w:rsidR="00A43123" w:rsidRPr="00A43123" w14:paraId="3C1A824A" w14:textId="77777777" w:rsidTr="0070511E">
              <w:tc>
                <w:tcPr>
                  <w:tcW w:w="1370" w:type="pct"/>
                </w:tcPr>
                <w:p w14:paraId="15688AC5" w14:textId="77777777" w:rsidR="008E35DA" w:rsidRPr="00A43123" w:rsidRDefault="008E35DA" w:rsidP="008266BC">
                  <w:pPr>
                    <w:widowControl/>
                    <w:spacing w:after="0" w:line="240" w:lineRule="auto"/>
                    <w:ind w:right="57"/>
                    <w:contextualSpacing/>
                    <w:jc w:val="both"/>
                    <w:rPr>
                      <w:rFonts w:ascii="Arial" w:eastAsia="Arial" w:hAnsi="Arial" w:cs="Arial"/>
                      <w:bCs/>
                      <w:sz w:val="16"/>
                      <w:szCs w:val="16"/>
                    </w:rPr>
                  </w:pPr>
                  <w:r w:rsidRPr="00A43123">
                    <w:rPr>
                      <w:rFonts w:ascii="Arial" w:eastAsia="Arial" w:hAnsi="Arial" w:cs="Arial"/>
                      <w:bCs/>
                      <w:sz w:val="16"/>
                      <w:szCs w:val="16"/>
                    </w:rPr>
                    <w:t>4Ps</w:t>
                  </w:r>
                </w:p>
              </w:tc>
              <w:tc>
                <w:tcPr>
                  <w:tcW w:w="1920" w:type="pct"/>
                </w:tcPr>
                <w:p w14:paraId="66A05665" w14:textId="77777777" w:rsidR="008E35DA" w:rsidRPr="00A43123" w:rsidRDefault="008E35DA" w:rsidP="008266BC">
                  <w:pPr>
                    <w:widowControl/>
                    <w:spacing w:after="0" w:line="240" w:lineRule="auto"/>
                    <w:ind w:right="57"/>
                    <w:contextualSpacing/>
                    <w:jc w:val="center"/>
                    <w:rPr>
                      <w:rFonts w:ascii="Arial" w:eastAsia="Arial" w:hAnsi="Arial" w:cs="Arial"/>
                      <w:bCs/>
                      <w:sz w:val="16"/>
                      <w:szCs w:val="16"/>
                    </w:rPr>
                  </w:pPr>
                  <w:r w:rsidRPr="00A43123">
                    <w:rPr>
                      <w:rFonts w:ascii="Arial" w:eastAsia="Arial" w:hAnsi="Arial" w:cs="Arial"/>
                      <w:bCs/>
                      <w:sz w:val="16"/>
                      <w:szCs w:val="16"/>
                    </w:rPr>
                    <w:t>13,597</w:t>
                  </w:r>
                </w:p>
              </w:tc>
              <w:tc>
                <w:tcPr>
                  <w:tcW w:w="1710" w:type="pct"/>
                </w:tcPr>
                <w:p w14:paraId="301F4EB0" w14:textId="77777777" w:rsidR="008E35DA" w:rsidRPr="00A43123" w:rsidRDefault="008E35DA" w:rsidP="008266BC">
                  <w:pPr>
                    <w:widowControl/>
                    <w:spacing w:after="0" w:line="240" w:lineRule="auto"/>
                    <w:ind w:right="57"/>
                    <w:contextualSpacing/>
                    <w:jc w:val="right"/>
                    <w:rPr>
                      <w:rFonts w:ascii="Arial" w:eastAsia="Arial" w:hAnsi="Arial" w:cs="Arial"/>
                      <w:bCs/>
                      <w:sz w:val="16"/>
                      <w:szCs w:val="16"/>
                    </w:rPr>
                  </w:pPr>
                  <w:r w:rsidRPr="00A43123">
                    <w:rPr>
                      <w:rFonts w:ascii="Arial" w:eastAsia="Arial" w:hAnsi="Arial" w:cs="Arial"/>
                      <w:bCs/>
                      <w:sz w:val="16"/>
                      <w:szCs w:val="16"/>
                    </w:rPr>
                    <w:t>56,427,550.00</w:t>
                  </w:r>
                </w:p>
              </w:tc>
            </w:tr>
          </w:tbl>
          <w:p w14:paraId="60052E3E" w14:textId="77777777" w:rsidR="008E35DA" w:rsidRPr="00A4312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A43123">
              <w:rPr>
                <w:rFonts w:ascii="Arial" w:eastAsia="Arial" w:hAnsi="Arial" w:cs="Arial"/>
                <w:sz w:val="20"/>
                <w:szCs w:val="19"/>
              </w:rPr>
              <w:t xml:space="preserve">DSWD-FO CAR responds to grievances and concerns relative to SAP and relief </w:t>
            </w:r>
            <w:r w:rsidRPr="00A43123">
              <w:rPr>
                <w:rFonts w:ascii="Arial" w:eastAsia="Arial" w:hAnsi="Arial" w:cs="Arial"/>
                <w:sz w:val="20"/>
                <w:szCs w:val="19"/>
              </w:rPr>
              <w:lastRenderedPageBreak/>
              <w:t>assistance.</w:t>
            </w:r>
          </w:p>
        </w:tc>
      </w:tr>
    </w:tbl>
    <w:p w14:paraId="203A6FBF" w14:textId="77777777" w:rsidR="006E6F5E" w:rsidRDefault="006E6F5E" w:rsidP="008266BC">
      <w:pPr>
        <w:widowControl/>
        <w:spacing w:after="0" w:line="240" w:lineRule="auto"/>
        <w:contextualSpacing/>
        <w:rPr>
          <w:rFonts w:ascii="Arial" w:eastAsia="Arial" w:hAnsi="Arial" w:cs="Arial"/>
          <w:b/>
          <w:sz w:val="24"/>
          <w:szCs w:val="24"/>
        </w:rPr>
      </w:pPr>
    </w:p>
    <w:p w14:paraId="46621DFD" w14:textId="7EFF38F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B8DCFF4" w:rsidR="008E35DA" w:rsidRPr="00CF32D1" w:rsidRDefault="006662A7" w:rsidP="00CF32D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20</w:t>
            </w:r>
            <w:r w:rsidR="00401483" w:rsidRPr="00CF32D1">
              <w:rPr>
                <w:rFonts w:ascii="Arial" w:eastAsia="Arial" w:hAnsi="Arial" w:cs="Arial"/>
                <w:color w:val="0070C0"/>
                <w:sz w:val="20"/>
                <w:szCs w:val="20"/>
              </w:rPr>
              <w:t xml:space="preserve"> </w:t>
            </w:r>
            <w:r w:rsidR="00BE48D9" w:rsidRPr="00CF32D1">
              <w:rPr>
                <w:rFonts w:ascii="Arial" w:eastAsia="Arial" w:hAnsi="Arial" w:cs="Arial"/>
                <w:color w:val="0070C0"/>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1A30E064" w:rsidR="00AF55D8" w:rsidRPr="00CF32D1"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CF32D1">
              <w:rPr>
                <w:rFonts w:ascii="Arial" w:eastAsia="Arial" w:hAnsi="Arial" w:cs="Arial"/>
                <w:color w:val="0070C0"/>
                <w:sz w:val="20"/>
                <w:szCs w:val="19"/>
              </w:rPr>
              <w:t xml:space="preserve">A total of </w:t>
            </w:r>
            <w:r w:rsidR="006662A7">
              <w:rPr>
                <w:rFonts w:ascii="Arial" w:eastAsia="Arial" w:hAnsi="Arial" w:cs="Arial"/>
                <w:color w:val="0070C0"/>
                <w:sz w:val="20"/>
                <w:szCs w:val="19"/>
              </w:rPr>
              <w:t>50</w:t>
            </w:r>
            <w:r w:rsidR="000D6C56" w:rsidRPr="00CF32D1">
              <w:rPr>
                <w:rFonts w:ascii="Arial" w:eastAsia="Arial" w:hAnsi="Arial" w:cs="Arial"/>
                <w:color w:val="0070C0"/>
                <w:sz w:val="20"/>
                <w:szCs w:val="19"/>
              </w:rPr>
              <w:t xml:space="preserve"> </w:t>
            </w:r>
            <w:r w:rsidRPr="00CF32D1">
              <w:rPr>
                <w:rFonts w:ascii="Arial" w:eastAsia="Arial" w:hAnsi="Arial" w:cs="Arial"/>
                <w:color w:val="0070C0"/>
                <w:sz w:val="20"/>
                <w:szCs w:val="19"/>
              </w:rPr>
              <w:t>personnel are on duty / deployed region-wide to conduct response operation and to monitor and execute SAP implementation in the Region.</w:t>
            </w:r>
          </w:p>
          <w:p w14:paraId="093164CC" w14:textId="73BC4DB9" w:rsidR="002F1CA5" w:rsidRPr="00CF32D1" w:rsidRDefault="002F1CA5" w:rsidP="002F1CA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CF32D1" w:rsidRDefault="004152A3" w:rsidP="00577858">
            <w:pPr>
              <w:spacing w:after="0" w:line="240" w:lineRule="auto"/>
              <w:jc w:val="both"/>
              <w:rPr>
                <w:rFonts w:ascii="Arial" w:eastAsia="Arial" w:hAnsi="Arial" w:cs="Arial"/>
                <w:sz w:val="20"/>
                <w:szCs w:val="19"/>
              </w:rPr>
            </w:pPr>
          </w:p>
          <w:p w14:paraId="63DB2CE5" w14:textId="6195E2CE" w:rsidR="008E35DA" w:rsidRPr="00CF32D1" w:rsidRDefault="008E35DA" w:rsidP="008266BC">
            <w:pPr>
              <w:spacing w:after="0" w:line="240" w:lineRule="auto"/>
              <w:contextualSpacing/>
              <w:jc w:val="both"/>
              <w:rPr>
                <w:rFonts w:ascii="Arial" w:eastAsia="Arial" w:hAnsi="Arial" w:cs="Arial"/>
                <w:b/>
                <w:sz w:val="20"/>
                <w:szCs w:val="19"/>
              </w:rPr>
            </w:pPr>
            <w:r w:rsidRPr="00CF32D1">
              <w:rPr>
                <w:rFonts w:ascii="Arial" w:eastAsia="Arial" w:hAnsi="Arial" w:cs="Arial"/>
                <w:b/>
                <w:sz w:val="20"/>
                <w:szCs w:val="19"/>
              </w:rPr>
              <w:t>Social Amelioration Program (SAP)</w:t>
            </w:r>
          </w:p>
          <w:p w14:paraId="0A773921" w14:textId="58266DB6" w:rsidR="00B45057" w:rsidRPr="00CF32D1" w:rsidRDefault="00B45057" w:rsidP="000D6C56">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of </w:t>
            </w:r>
            <w:r w:rsidRPr="00CF32D1">
              <w:rPr>
                <w:rFonts w:ascii="Arial" w:eastAsia="Arial" w:hAnsi="Arial" w:cs="Arial"/>
                <w:b/>
                <w:sz w:val="20"/>
                <w:szCs w:val="19"/>
              </w:rPr>
              <w:t>₱</w:t>
            </w:r>
            <w:r w:rsidR="000D6C56" w:rsidRPr="00CF32D1">
              <w:rPr>
                <w:rFonts w:ascii="Arial" w:eastAsia="Arial" w:hAnsi="Arial" w:cs="Arial"/>
                <w:b/>
                <w:sz w:val="20"/>
                <w:szCs w:val="19"/>
                <w:lang w:val="en-US"/>
              </w:rPr>
              <w:t xml:space="preserve">4,269,313,000.00 </w:t>
            </w:r>
            <w:r w:rsidRPr="00CF32D1">
              <w:rPr>
                <w:rFonts w:ascii="Arial" w:eastAsia="Arial" w:hAnsi="Arial" w:cs="Arial"/>
                <w:sz w:val="20"/>
                <w:szCs w:val="19"/>
              </w:rPr>
              <w:t xml:space="preserve">was paid to </w:t>
            </w:r>
            <w:r w:rsidR="000D6C56" w:rsidRPr="00CF32D1">
              <w:rPr>
                <w:rFonts w:ascii="Arial" w:eastAsia="Arial" w:hAnsi="Arial" w:cs="Arial"/>
                <w:b/>
                <w:bCs/>
                <w:sz w:val="20"/>
                <w:szCs w:val="19"/>
                <w:lang w:val="en-US"/>
              </w:rPr>
              <w:t xml:space="preserve">776,236 </w:t>
            </w:r>
            <w:r w:rsidRPr="00CF32D1">
              <w:rPr>
                <w:rFonts w:ascii="Arial" w:eastAsia="Arial" w:hAnsi="Arial" w:cs="Arial"/>
                <w:b/>
                <w:bCs/>
                <w:sz w:val="20"/>
                <w:szCs w:val="19"/>
                <w:lang w:val="en-US"/>
              </w:rPr>
              <w:t>beneficiaries</w:t>
            </w:r>
            <w:r w:rsidRPr="00CF32D1">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CF32D1" w:rsidRDefault="004C2358"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amount of </w:t>
            </w:r>
            <w:r w:rsidRPr="00CF32D1">
              <w:rPr>
                <w:rFonts w:ascii="Arial" w:eastAsia="Arial" w:hAnsi="Arial" w:cs="Arial"/>
                <w:b/>
                <w:bCs/>
                <w:sz w:val="20"/>
                <w:szCs w:val="19"/>
              </w:rPr>
              <w:t>₱513,724,350.00</w:t>
            </w:r>
            <w:r w:rsidRPr="00CF32D1">
              <w:rPr>
                <w:rFonts w:ascii="Arial" w:eastAsia="Arial" w:hAnsi="Arial" w:cs="Arial"/>
                <w:sz w:val="20"/>
                <w:szCs w:val="19"/>
              </w:rPr>
              <w:t xml:space="preserve"> were paid through direct payout and cash cards to </w:t>
            </w:r>
            <w:r w:rsidRPr="00CF32D1">
              <w:rPr>
                <w:rFonts w:ascii="Arial" w:eastAsia="Arial" w:hAnsi="Arial" w:cs="Arial"/>
                <w:b/>
                <w:bCs/>
                <w:sz w:val="20"/>
                <w:szCs w:val="19"/>
              </w:rPr>
              <w:t>123,789</w:t>
            </w:r>
            <w:r w:rsidRPr="00CF32D1">
              <w:rPr>
                <w:rFonts w:ascii="Arial" w:eastAsia="Arial" w:hAnsi="Arial" w:cs="Arial"/>
                <w:sz w:val="20"/>
                <w:szCs w:val="19"/>
              </w:rPr>
              <w:t xml:space="preserve"> </w:t>
            </w:r>
            <w:r w:rsidRPr="00CF32D1">
              <w:rPr>
                <w:rFonts w:ascii="Arial" w:eastAsia="Arial" w:hAnsi="Arial" w:cs="Arial"/>
                <w:b/>
                <w:sz w:val="20"/>
                <w:szCs w:val="19"/>
              </w:rPr>
              <w:t>4Ps beneficiaries</w:t>
            </w:r>
            <w:r w:rsidRPr="00CF32D1">
              <w:rPr>
                <w:rFonts w:ascii="Arial" w:eastAsia="Arial" w:hAnsi="Arial" w:cs="Arial"/>
                <w:sz w:val="20"/>
                <w:szCs w:val="19"/>
              </w:rPr>
              <w:t xml:space="preserve"> while a total amount of </w:t>
            </w:r>
            <w:r w:rsidRPr="00CF32D1">
              <w:rPr>
                <w:rFonts w:ascii="Arial" w:eastAsia="Arial" w:hAnsi="Arial" w:cs="Arial"/>
                <w:b/>
                <w:sz w:val="20"/>
                <w:szCs w:val="19"/>
              </w:rPr>
              <w:t>₱</w:t>
            </w:r>
            <w:r w:rsidRPr="00CF32D1">
              <w:rPr>
                <w:rFonts w:ascii="Arial" w:eastAsia="Arial" w:hAnsi="Arial" w:cs="Arial"/>
                <w:b/>
                <w:sz w:val="20"/>
                <w:szCs w:val="19"/>
                <w:lang w:val="en-US"/>
              </w:rPr>
              <w:t xml:space="preserve">2,259,823,500.00 </w:t>
            </w:r>
            <w:r w:rsidRPr="00CF32D1">
              <w:rPr>
                <w:rFonts w:ascii="Arial" w:eastAsia="Arial" w:hAnsi="Arial" w:cs="Arial"/>
                <w:sz w:val="20"/>
                <w:szCs w:val="19"/>
              </w:rPr>
              <w:t xml:space="preserve">were paid through financial service providers (FSPs) to </w:t>
            </w:r>
            <w:r w:rsidRPr="00CF32D1">
              <w:rPr>
                <w:rFonts w:ascii="Arial" w:eastAsia="Arial" w:hAnsi="Arial" w:cs="Arial"/>
                <w:b/>
                <w:sz w:val="20"/>
                <w:szCs w:val="19"/>
                <w:lang w:val="en-US"/>
              </w:rPr>
              <w:t xml:space="preserve">410,877 </w:t>
            </w:r>
            <w:r w:rsidRPr="00CF32D1">
              <w:rPr>
                <w:rFonts w:ascii="Arial" w:eastAsia="Arial" w:hAnsi="Arial" w:cs="Arial"/>
                <w:b/>
                <w:sz w:val="20"/>
                <w:szCs w:val="19"/>
              </w:rPr>
              <w:t>non-4Ps beneficiaries</w:t>
            </w:r>
            <w:r w:rsidRPr="00CF32D1">
              <w:rPr>
                <w:rFonts w:ascii="Arial" w:eastAsia="Arial" w:hAnsi="Arial" w:cs="Arial"/>
                <w:sz w:val="20"/>
                <w:szCs w:val="19"/>
              </w:rPr>
              <w:t xml:space="preserve"> in Pangasinan for the second tranche implementation.</w:t>
            </w:r>
          </w:p>
          <w:p w14:paraId="6261C4AB" w14:textId="27F51136" w:rsidR="001E6968" w:rsidRPr="00CF32D1" w:rsidRDefault="001E6968"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A total amount of</w:t>
            </w:r>
            <w:r w:rsidRPr="00CF32D1">
              <w:rPr>
                <w:rFonts w:ascii="Arial" w:eastAsia="Arial" w:hAnsi="Arial" w:cs="Arial"/>
                <w:b/>
                <w:sz w:val="20"/>
                <w:szCs w:val="19"/>
              </w:rPr>
              <w:t xml:space="preserve"> ₱</w:t>
            </w:r>
            <w:r w:rsidR="00B45057" w:rsidRPr="00CF32D1">
              <w:rPr>
                <w:rFonts w:ascii="Arial" w:eastAsia="Arial" w:hAnsi="Arial" w:cs="Arial"/>
                <w:b/>
                <w:sz w:val="20"/>
                <w:szCs w:val="19"/>
              </w:rPr>
              <w:t xml:space="preserve">262,333,500.00 </w:t>
            </w:r>
            <w:r w:rsidRPr="00CF32D1">
              <w:rPr>
                <w:rFonts w:ascii="Arial" w:eastAsia="Arial" w:hAnsi="Arial" w:cs="Arial"/>
                <w:sz w:val="20"/>
                <w:szCs w:val="19"/>
              </w:rPr>
              <w:t xml:space="preserve">was paid to </w:t>
            </w:r>
            <w:r w:rsidR="00B45057" w:rsidRPr="00CF32D1">
              <w:rPr>
                <w:rFonts w:ascii="Arial" w:eastAsia="Arial" w:hAnsi="Arial" w:cs="Arial"/>
                <w:b/>
                <w:sz w:val="20"/>
                <w:szCs w:val="19"/>
              </w:rPr>
              <w:t xml:space="preserve">47,697 </w:t>
            </w:r>
            <w:r w:rsidRPr="00CF32D1">
              <w:rPr>
                <w:rFonts w:ascii="Arial" w:eastAsia="Arial" w:hAnsi="Arial" w:cs="Arial"/>
                <w:b/>
                <w:sz w:val="20"/>
                <w:szCs w:val="19"/>
              </w:rPr>
              <w:t>waitlisted beneficiaries</w:t>
            </w:r>
            <w:r w:rsidRPr="00CF32D1">
              <w:rPr>
                <w:rFonts w:ascii="Arial" w:eastAsia="Arial" w:hAnsi="Arial" w:cs="Arial"/>
                <w:sz w:val="20"/>
                <w:szCs w:val="19"/>
              </w:rPr>
              <w:t xml:space="preserve"> in the Region.</w:t>
            </w:r>
          </w:p>
          <w:p w14:paraId="239754A4"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 xml:space="preserve">A total amount of </w:t>
            </w:r>
            <w:r w:rsidRPr="00CF32D1">
              <w:rPr>
                <w:rFonts w:ascii="Arial" w:eastAsia="Arial" w:hAnsi="Arial" w:cs="Arial"/>
                <w:b/>
                <w:sz w:val="20"/>
                <w:szCs w:val="19"/>
              </w:rPr>
              <w:t>₱</w:t>
            </w:r>
            <w:r w:rsidRPr="00CF32D1">
              <w:rPr>
                <w:rFonts w:ascii="Arial" w:eastAsia="Arial" w:hAnsi="Arial" w:cs="Arial"/>
                <w:b/>
                <w:sz w:val="20"/>
                <w:szCs w:val="19"/>
                <w:lang w:val="en-US"/>
              </w:rPr>
              <w:t xml:space="preserve">15,130,500.00 </w:t>
            </w:r>
            <w:r w:rsidRPr="00CF32D1">
              <w:rPr>
                <w:rFonts w:ascii="Arial" w:eastAsia="Arial" w:hAnsi="Arial" w:cs="Arial"/>
                <w:sz w:val="20"/>
                <w:szCs w:val="19"/>
              </w:rPr>
              <w:t xml:space="preserve">was paid to </w:t>
            </w:r>
            <w:r w:rsidRPr="00CF32D1">
              <w:rPr>
                <w:rFonts w:ascii="Arial" w:eastAsia="Arial" w:hAnsi="Arial" w:cs="Arial"/>
                <w:b/>
                <w:sz w:val="20"/>
                <w:szCs w:val="19"/>
              </w:rPr>
              <w:t xml:space="preserve">1,887 </w:t>
            </w:r>
            <w:r w:rsidRPr="00CF32D1">
              <w:rPr>
                <w:rFonts w:ascii="Arial" w:eastAsia="Arial" w:hAnsi="Arial" w:cs="Arial"/>
                <w:b/>
                <w:bCs/>
                <w:sz w:val="20"/>
                <w:szCs w:val="19"/>
              </w:rPr>
              <w:t>TNVS/PUV drivers</w:t>
            </w:r>
            <w:r w:rsidRPr="00CF32D1">
              <w:rPr>
                <w:rFonts w:ascii="Arial" w:eastAsia="Arial" w:hAnsi="Arial" w:cs="Arial"/>
                <w:sz w:val="20"/>
                <w:szCs w:val="19"/>
              </w:rPr>
              <w:t xml:space="preserve"> in the Region.</w:t>
            </w:r>
          </w:p>
          <w:p w14:paraId="7F96C9ED"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CF32D1" w:rsidRDefault="008E35DA" w:rsidP="005B09E5">
            <w:pPr>
              <w:pStyle w:val="ListParagraph"/>
              <w:numPr>
                <w:ilvl w:val="0"/>
                <w:numId w:val="5"/>
              </w:numPr>
              <w:spacing w:after="0" w:line="240" w:lineRule="auto"/>
              <w:jc w:val="both"/>
              <w:rPr>
                <w:rFonts w:ascii="Arial" w:eastAsia="Arial" w:hAnsi="Arial" w:cs="Arial"/>
                <w:sz w:val="20"/>
                <w:szCs w:val="19"/>
              </w:rPr>
            </w:pPr>
            <w:r w:rsidRPr="00CF32D1">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8B28B49" w:rsidR="008E35DA" w:rsidRPr="00CF32D1" w:rsidRDefault="006337A0" w:rsidP="004848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337A0">
              <w:rPr>
                <w:rFonts w:ascii="Arial" w:eastAsia="Arial" w:hAnsi="Arial" w:cs="Arial"/>
                <w:color w:val="0070C0"/>
                <w:sz w:val="20"/>
                <w:szCs w:val="20"/>
              </w:rPr>
              <w:t>2</w:t>
            </w:r>
            <w:r w:rsidR="00484892">
              <w:rPr>
                <w:rFonts w:ascii="Arial" w:eastAsia="Arial" w:hAnsi="Arial" w:cs="Arial"/>
                <w:color w:val="0070C0"/>
                <w:sz w:val="20"/>
                <w:szCs w:val="20"/>
              </w:rPr>
              <w:t>1</w:t>
            </w:r>
            <w:r w:rsidR="00CA252C" w:rsidRPr="006337A0">
              <w:rPr>
                <w:rFonts w:ascii="Arial" w:eastAsia="Arial" w:hAnsi="Arial" w:cs="Arial"/>
                <w:color w:val="0070C0"/>
                <w:sz w:val="20"/>
                <w:szCs w:val="20"/>
              </w:rPr>
              <w:t xml:space="preserve"> </w:t>
            </w:r>
            <w:r w:rsidR="00BE48D9" w:rsidRPr="006337A0">
              <w:rPr>
                <w:rFonts w:ascii="Arial" w:eastAsia="Arial" w:hAnsi="Arial" w:cs="Arial"/>
                <w:color w:val="0070C0"/>
                <w:sz w:val="20"/>
                <w:szCs w:val="20"/>
              </w:rPr>
              <w:t>April</w:t>
            </w:r>
            <w:r w:rsidR="00CA252C" w:rsidRPr="006337A0">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63895630" w:rsidR="008E35DA" w:rsidRPr="006337A0" w:rsidRDefault="008E35DA" w:rsidP="00484892">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6337A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484892" w:rsidRPr="00484892">
              <w:rPr>
                <w:rFonts w:ascii="Arial" w:eastAsia="Arial" w:hAnsi="Arial" w:cs="Arial"/>
                <w:b/>
                <w:color w:val="0070C0"/>
                <w:sz w:val="20"/>
                <w:szCs w:val="19"/>
                <w:lang w:bidi="en-US"/>
              </w:rPr>
              <w:t>213,956</w:t>
            </w:r>
            <w:r w:rsidR="00484892">
              <w:rPr>
                <w:rFonts w:ascii="Arial" w:eastAsia="Arial" w:hAnsi="Arial" w:cs="Arial"/>
                <w:b/>
                <w:color w:val="0070C0"/>
                <w:sz w:val="20"/>
                <w:szCs w:val="19"/>
                <w:lang w:bidi="en-US"/>
              </w:rPr>
              <w:t xml:space="preserve"> </w:t>
            </w:r>
            <w:r w:rsidRPr="006337A0">
              <w:rPr>
                <w:rFonts w:ascii="Arial" w:eastAsia="Arial" w:hAnsi="Arial" w:cs="Arial"/>
                <w:b/>
                <w:color w:val="0070C0"/>
                <w:sz w:val="20"/>
                <w:szCs w:val="19"/>
                <w:lang w:bidi="en-US"/>
              </w:rPr>
              <w:t>clients</w:t>
            </w:r>
            <w:r w:rsidRPr="006337A0">
              <w:rPr>
                <w:rFonts w:ascii="Arial" w:eastAsia="Arial" w:hAnsi="Arial" w:cs="Arial"/>
                <w:color w:val="0070C0"/>
                <w:sz w:val="20"/>
                <w:szCs w:val="19"/>
                <w:lang w:bidi="en-US"/>
              </w:rPr>
              <w:t xml:space="preserve"> were served and provided with assistance amounting to </w:t>
            </w:r>
            <w:r w:rsidR="00484892" w:rsidRPr="00484892">
              <w:rPr>
                <w:rFonts w:ascii="Arial" w:eastAsia="Arial" w:hAnsi="Arial" w:cs="Arial"/>
                <w:b/>
                <w:color w:val="0070C0"/>
                <w:sz w:val="20"/>
                <w:szCs w:val="19"/>
                <w:lang w:bidi="en-US"/>
              </w:rPr>
              <w:t>₱655,404,644.99</w:t>
            </w:r>
            <w:r w:rsidR="00484892">
              <w:rPr>
                <w:rFonts w:ascii="Arial" w:eastAsia="Arial" w:hAnsi="Arial" w:cs="Arial"/>
                <w:b/>
                <w:color w:val="0070C0"/>
                <w:sz w:val="20"/>
                <w:szCs w:val="19"/>
                <w:lang w:bidi="en-US"/>
              </w:rPr>
              <w:t xml:space="preserve"> </w:t>
            </w:r>
            <w:r w:rsidRPr="006337A0">
              <w:rPr>
                <w:rFonts w:ascii="Arial" w:eastAsia="Arial" w:hAnsi="Arial" w:cs="Arial"/>
                <w:color w:val="0070C0"/>
                <w:sz w:val="20"/>
                <w:szCs w:val="19"/>
                <w:lang w:bidi="en-US"/>
              </w:rPr>
              <w:t>through medical</w:t>
            </w:r>
            <w:r w:rsidR="001A244D" w:rsidRPr="006337A0">
              <w:rPr>
                <w:rFonts w:ascii="Arial" w:eastAsia="Arial" w:hAnsi="Arial" w:cs="Arial"/>
                <w:color w:val="0070C0"/>
                <w:sz w:val="20"/>
                <w:szCs w:val="19"/>
                <w:lang w:bidi="en-US"/>
              </w:rPr>
              <w:t xml:space="preserve"> assistance</w:t>
            </w:r>
            <w:r w:rsidRPr="006337A0">
              <w:rPr>
                <w:rFonts w:ascii="Arial" w:eastAsia="Arial" w:hAnsi="Arial" w:cs="Arial"/>
                <w:color w:val="0070C0"/>
                <w:sz w:val="20"/>
                <w:szCs w:val="19"/>
                <w:lang w:bidi="en-US"/>
              </w:rPr>
              <w:t>, burial</w:t>
            </w:r>
            <w:r w:rsidR="001A244D" w:rsidRPr="006337A0">
              <w:rPr>
                <w:rFonts w:ascii="Arial" w:eastAsia="Arial" w:hAnsi="Arial" w:cs="Arial"/>
                <w:color w:val="0070C0"/>
                <w:sz w:val="20"/>
                <w:szCs w:val="19"/>
                <w:lang w:bidi="en-US"/>
              </w:rPr>
              <w:t xml:space="preserve"> assistance</w:t>
            </w:r>
            <w:r w:rsidRPr="006337A0">
              <w:rPr>
                <w:rFonts w:ascii="Arial" w:eastAsia="Arial" w:hAnsi="Arial" w:cs="Arial"/>
                <w:color w:val="0070C0"/>
                <w:sz w:val="20"/>
                <w:szCs w:val="19"/>
                <w:lang w:bidi="en-US"/>
              </w:rPr>
              <w:t xml:space="preserve">, food </w:t>
            </w:r>
            <w:r w:rsidR="001A244D" w:rsidRPr="006337A0">
              <w:rPr>
                <w:rFonts w:ascii="Arial" w:eastAsia="Arial" w:hAnsi="Arial" w:cs="Arial"/>
                <w:color w:val="0070C0"/>
                <w:sz w:val="20"/>
                <w:szCs w:val="19"/>
                <w:lang w:bidi="en-US"/>
              </w:rPr>
              <w:t xml:space="preserve">assistance, </w:t>
            </w:r>
            <w:r w:rsidRPr="006337A0">
              <w:rPr>
                <w:rFonts w:ascii="Arial" w:eastAsia="Arial" w:hAnsi="Arial" w:cs="Arial"/>
                <w:color w:val="0070C0"/>
                <w:sz w:val="20"/>
                <w:szCs w:val="19"/>
                <w:lang w:bidi="en-US"/>
              </w:rPr>
              <w:t xml:space="preserve">and other </w:t>
            </w:r>
            <w:r w:rsidR="001A244D" w:rsidRPr="006337A0">
              <w:rPr>
                <w:rFonts w:ascii="Arial" w:eastAsia="Arial" w:hAnsi="Arial" w:cs="Arial"/>
                <w:color w:val="0070C0"/>
                <w:sz w:val="20"/>
                <w:szCs w:val="19"/>
                <w:lang w:bidi="en-US"/>
              </w:rPr>
              <w:t>AICS services</w:t>
            </w:r>
            <w:r w:rsidRPr="006337A0">
              <w:rPr>
                <w:rFonts w:ascii="Arial" w:eastAsia="Arial" w:hAnsi="Arial" w:cs="Arial"/>
                <w:color w:val="0070C0"/>
                <w:sz w:val="20"/>
                <w:szCs w:val="19"/>
                <w:lang w:bidi="en-US"/>
              </w:rPr>
              <w:t xml:space="preserve">. </w:t>
            </w:r>
          </w:p>
          <w:p w14:paraId="075B6C20" w14:textId="15330332" w:rsidR="008E35DA"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 xml:space="preserve">DSWD-FO II through the Sustainable Livelihood Program (SLP) under its Livelihood Assistance Grant 1 (LAG 1) </w:t>
            </w:r>
            <w:r w:rsidR="001A244D" w:rsidRPr="00CF32D1">
              <w:rPr>
                <w:rFonts w:ascii="Arial" w:eastAsia="Arial" w:hAnsi="Arial" w:cs="Arial"/>
                <w:sz w:val="20"/>
                <w:szCs w:val="19"/>
                <w:lang w:bidi="en-US"/>
              </w:rPr>
              <w:t xml:space="preserve">has </w:t>
            </w:r>
            <w:r w:rsidRPr="00CF32D1">
              <w:rPr>
                <w:rFonts w:ascii="Arial" w:eastAsia="Arial" w:hAnsi="Arial" w:cs="Arial"/>
                <w:sz w:val="20"/>
                <w:szCs w:val="19"/>
                <w:lang w:bidi="en-US"/>
              </w:rPr>
              <w:t xml:space="preserve">already disbursed a total amount of </w:t>
            </w:r>
            <w:r w:rsidRPr="00CF32D1">
              <w:rPr>
                <w:rFonts w:ascii="Arial" w:eastAsia="Arial" w:hAnsi="Arial" w:cs="Arial"/>
                <w:b/>
                <w:sz w:val="20"/>
                <w:szCs w:val="19"/>
                <w:lang w:bidi="en-US"/>
              </w:rPr>
              <w:t>₱50,031,597.20</w:t>
            </w:r>
            <w:r w:rsidRPr="00CF32D1">
              <w:rPr>
                <w:rFonts w:ascii="Arial" w:eastAsia="Arial" w:hAnsi="Arial" w:cs="Arial"/>
                <w:sz w:val="20"/>
                <w:szCs w:val="19"/>
                <w:lang w:bidi="en-US"/>
              </w:rPr>
              <w:t xml:space="preserve"> to </w:t>
            </w:r>
            <w:r w:rsidRPr="00CF32D1">
              <w:rPr>
                <w:rFonts w:ascii="Arial" w:eastAsia="Arial" w:hAnsi="Arial" w:cs="Arial"/>
                <w:b/>
                <w:sz w:val="20"/>
                <w:szCs w:val="19"/>
                <w:lang w:bidi="en-US"/>
              </w:rPr>
              <w:t xml:space="preserve">5,991 </w:t>
            </w:r>
            <w:r w:rsidRPr="00CF32D1">
              <w:rPr>
                <w:rFonts w:ascii="Arial" w:eastAsia="Arial" w:hAnsi="Arial" w:cs="Arial"/>
                <w:sz w:val="20"/>
                <w:szCs w:val="19"/>
                <w:lang w:bidi="en-US"/>
              </w:rPr>
              <w:t>beneficiaries.</w:t>
            </w:r>
          </w:p>
          <w:p w14:paraId="413271BD" w14:textId="243F2BE6" w:rsidR="005B7AF6"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DSWD-FO II ensures provision of augmentation support to LGUs, stakeholders and partners.</w:t>
            </w:r>
          </w:p>
          <w:p w14:paraId="2683E12F" w14:textId="77777777" w:rsidR="009104C9" w:rsidRPr="00CF32D1"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32D1">
              <w:rPr>
                <w:rFonts w:ascii="Arial" w:eastAsia="Arial" w:hAnsi="Arial" w:cs="Arial"/>
                <w:b/>
                <w:sz w:val="20"/>
                <w:szCs w:val="19"/>
              </w:rPr>
              <w:t>Social Amelioration Program (SAP)</w:t>
            </w:r>
          </w:p>
          <w:p w14:paraId="758507C8" w14:textId="77777777" w:rsidR="008E35DA" w:rsidRPr="00CF32D1"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CF32D1">
              <w:rPr>
                <w:rFonts w:ascii="Arial" w:eastAsia="Arial" w:hAnsi="Arial" w:cs="Arial"/>
                <w:sz w:val="20"/>
                <w:szCs w:val="19"/>
                <w:lang w:bidi="en-US"/>
              </w:rPr>
              <w:t xml:space="preserve">DSWD-FO II conducted payout to </w:t>
            </w:r>
            <w:r w:rsidRPr="00CF32D1">
              <w:rPr>
                <w:rFonts w:ascii="Arial" w:eastAsia="Arial" w:hAnsi="Arial" w:cs="Arial"/>
                <w:b/>
                <w:sz w:val="20"/>
                <w:szCs w:val="19"/>
                <w:lang w:bidi="en-US"/>
              </w:rPr>
              <w:t>19,554 beneficiaries</w:t>
            </w:r>
            <w:r w:rsidRPr="00CF32D1">
              <w:rPr>
                <w:rFonts w:ascii="Arial" w:eastAsia="Arial" w:hAnsi="Arial" w:cs="Arial"/>
                <w:sz w:val="20"/>
                <w:szCs w:val="19"/>
                <w:lang w:bidi="en-US"/>
              </w:rPr>
              <w:t xml:space="preserve"> of the Bayanihan 2 with a total amount of</w:t>
            </w:r>
            <w:r w:rsidRPr="00CF32D1">
              <w:t xml:space="preserve"> </w:t>
            </w:r>
            <w:r w:rsidRPr="00CF32D1">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BD7446"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D7446">
              <w:rPr>
                <w:rFonts w:ascii="Arial" w:eastAsia="Arial" w:hAnsi="Arial" w:cs="Arial"/>
                <w:sz w:val="20"/>
                <w:szCs w:val="19"/>
              </w:rPr>
              <w:t xml:space="preserve">26 </w:t>
            </w:r>
            <w:r w:rsidR="008E35DA" w:rsidRPr="00BD7446">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562B957A"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has served </w:t>
            </w:r>
            <w:r w:rsidR="00833A88" w:rsidRPr="00BD7446">
              <w:rPr>
                <w:rFonts w:ascii="Arial" w:eastAsia="Arial" w:hAnsi="Arial" w:cs="Arial"/>
                <w:b/>
                <w:sz w:val="20"/>
                <w:szCs w:val="19"/>
              </w:rPr>
              <w:t xml:space="preserve">40,612 </w:t>
            </w:r>
            <w:r w:rsidRPr="00BD7446">
              <w:rPr>
                <w:rFonts w:ascii="Arial" w:eastAsia="Arial" w:hAnsi="Arial" w:cs="Arial"/>
                <w:b/>
                <w:sz w:val="20"/>
                <w:szCs w:val="19"/>
              </w:rPr>
              <w:t>walk-in clients</w:t>
            </w:r>
            <w:r w:rsidRPr="00BD7446">
              <w:rPr>
                <w:rFonts w:ascii="Arial" w:eastAsia="Arial" w:hAnsi="Arial" w:cs="Arial"/>
                <w:sz w:val="20"/>
                <w:szCs w:val="19"/>
              </w:rPr>
              <w:t xml:space="preserve"> requesting for assistance through </w:t>
            </w:r>
            <w:r w:rsidR="00146BE6" w:rsidRPr="00BD7446">
              <w:rPr>
                <w:rFonts w:ascii="Arial" w:eastAsia="Arial" w:hAnsi="Arial" w:cs="Arial"/>
                <w:sz w:val="20"/>
                <w:szCs w:val="19"/>
              </w:rPr>
              <w:t>AICS from March 16</w:t>
            </w:r>
            <w:r w:rsidR="005C15B3" w:rsidRPr="00BD7446">
              <w:rPr>
                <w:rFonts w:ascii="Arial" w:eastAsia="Arial" w:hAnsi="Arial" w:cs="Arial"/>
                <w:sz w:val="20"/>
                <w:szCs w:val="19"/>
              </w:rPr>
              <w:t>, 2020</w:t>
            </w:r>
            <w:r w:rsidR="00F75C88" w:rsidRPr="00BD7446">
              <w:rPr>
                <w:rFonts w:ascii="Arial" w:eastAsia="Arial" w:hAnsi="Arial" w:cs="Arial"/>
                <w:sz w:val="20"/>
                <w:szCs w:val="19"/>
              </w:rPr>
              <w:t xml:space="preserve"> to February 19</w:t>
            </w:r>
            <w:r w:rsidRPr="00BD7446">
              <w:rPr>
                <w:rFonts w:ascii="Arial" w:eastAsia="Arial" w:hAnsi="Arial" w:cs="Arial"/>
                <w:sz w:val="20"/>
                <w:szCs w:val="19"/>
              </w:rPr>
              <w:t xml:space="preserve">, 2021 amounting to </w:t>
            </w:r>
            <w:r w:rsidRPr="00BD7446">
              <w:rPr>
                <w:rFonts w:ascii="Arial" w:eastAsia="Arial" w:hAnsi="Arial" w:cs="Arial"/>
                <w:b/>
                <w:sz w:val="20"/>
                <w:szCs w:val="19"/>
              </w:rPr>
              <w:t>₱</w:t>
            </w:r>
            <w:r w:rsidR="00F75C88" w:rsidRPr="00BD7446">
              <w:rPr>
                <w:rFonts w:ascii="Arial" w:eastAsia="Arial" w:hAnsi="Arial" w:cs="Arial"/>
                <w:b/>
                <w:sz w:val="20"/>
                <w:szCs w:val="19"/>
              </w:rPr>
              <w:t>1</w:t>
            </w:r>
            <w:r w:rsidR="00833A88" w:rsidRPr="00BD7446">
              <w:rPr>
                <w:rFonts w:ascii="Arial" w:eastAsia="Arial" w:hAnsi="Arial" w:cs="Arial"/>
                <w:b/>
                <w:sz w:val="20"/>
                <w:szCs w:val="19"/>
              </w:rPr>
              <w:t>93</w:t>
            </w:r>
            <w:r w:rsidR="00F75C88" w:rsidRPr="00BD7446">
              <w:rPr>
                <w:rFonts w:ascii="Arial" w:eastAsia="Arial" w:hAnsi="Arial" w:cs="Arial"/>
                <w:b/>
                <w:sz w:val="20"/>
                <w:szCs w:val="19"/>
              </w:rPr>
              <w:t>,</w:t>
            </w:r>
            <w:r w:rsidR="00833A88" w:rsidRPr="00BD7446">
              <w:rPr>
                <w:rFonts w:ascii="Arial" w:eastAsia="Arial" w:hAnsi="Arial" w:cs="Arial"/>
                <w:b/>
                <w:sz w:val="20"/>
                <w:szCs w:val="19"/>
              </w:rPr>
              <w:t>554</w:t>
            </w:r>
            <w:r w:rsidR="00F75C88" w:rsidRPr="00BD7446">
              <w:rPr>
                <w:rFonts w:ascii="Arial" w:eastAsia="Arial" w:hAnsi="Arial" w:cs="Arial"/>
                <w:b/>
                <w:sz w:val="20"/>
                <w:szCs w:val="19"/>
              </w:rPr>
              <w:t>,</w:t>
            </w:r>
            <w:r w:rsidR="00833A88" w:rsidRPr="00BD7446">
              <w:rPr>
                <w:rFonts w:ascii="Arial" w:eastAsia="Arial" w:hAnsi="Arial" w:cs="Arial"/>
                <w:b/>
                <w:sz w:val="20"/>
                <w:szCs w:val="19"/>
              </w:rPr>
              <w:t>789</w:t>
            </w:r>
            <w:r w:rsidR="00F75C88" w:rsidRPr="00BD7446">
              <w:rPr>
                <w:rFonts w:ascii="Arial" w:eastAsia="Arial" w:hAnsi="Arial" w:cs="Arial"/>
                <w:b/>
                <w:sz w:val="20"/>
                <w:szCs w:val="19"/>
              </w:rPr>
              <w:t>.</w:t>
            </w:r>
            <w:r w:rsidR="00833A88" w:rsidRPr="00BD7446">
              <w:rPr>
                <w:rFonts w:ascii="Arial" w:eastAsia="Arial" w:hAnsi="Arial" w:cs="Arial"/>
                <w:b/>
                <w:sz w:val="20"/>
                <w:szCs w:val="19"/>
              </w:rPr>
              <w:t>92</w:t>
            </w:r>
            <w:r w:rsidRPr="00BD7446">
              <w:rPr>
                <w:rFonts w:ascii="Arial" w:eastAsia="Arial" w:hAnsi="Arial" w:cs="Arial"/>
                <w:b/>
                <w:sz w:val="20"/>
                <w:szCs w:val="19"/>
              </w:rPr>
              <w:t>.</w:t>
            </w:r>
          </w:p>
          <w:p w14:paraId="743D3A46" w14:textId="026284CC"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A total of </w:t>
            </w:r>
            <w:r w:rsidR="00833A88" w:rsidRPr="00BD7446">
              <w:rPr>
                <w:rFonts w:ascii="Arial" w:eastAsia="Arial" w:hAnsi="Arial" w:cs="Arial"/>
                <w:b/>
                <w:bCs/>
                <w:sz w:val="20"/>
                <w:szCs w:val="19"/>
              </w:rPr>
              <w:t xml:space="preserve">100,364 </w:t>
            </w:r>
            <w:r w:rsidRPr="00BD7446">
              <w:rPr>
                <w:rFonts w:ascii="Arial" w:eastAsia="Arial" w:hAnsi="Arial" w:cs="Arial"/>
                <w:b/>
                <w:bCs/>
                <w:sz w:val="20"/>
                <w:szCs w:val="19"/>
              </w:rPr>
              <w:t>beneficiaries</w:t>
            </w:r>
            <w:r w:rsidRPr="00BD7446">
              <w:rPr>
                <w:rFonts w:ascii="Arial" w:eastAsia="Arial" w:hAnsi="Arial" w:cs="Arial"/>
                <w:sz w:val="20"/>
                <w:szCs w:val="19"/>
              </w:rPr>
              <w:t xml:space="preserve"> received Social Pension assistance amounting to </w:t>
            </w:r>
            <w:r w:rsidRPr="00BD7446">
              <w:rPr>
                <w:rFonts w:ascii="Arial" w:eastAsia="Arial" w:hAnsi="Arial" w:cs="Arial"/>
                <w:b/>
                <w:bCs/>
                <w:sz w:val="20"/>
                <w:szCs w:val="19"/>
              </w:rPr>
              <w:t>₱</w:t>
            </w:r>
            <w:r w:rsidR="00833A88" w:rsidRPr="00BD7446">
              <w:rPr>
                <w:rFonts w:ascii="Arial" w:eastAsia="Arial" w:hAnsi="Arial" w:cs="Arial"/>
                <w:b/>
                <w:bCs/>
                <w:sz w:val="20"/>
                <w:szCs w:val="19"/>
              </w:rPr>
              <w:t>577,815,000</w:t>
            </w:r>
            <w:r w:rsidRPr="00BD7446">
              <w:rPr>
                <w:rFonts w:ascii="Arial" w:eastAsia="Arial" w:hAnsi="Arial" w:cs="Arial"/>
                <w:b/>
                <w:bCs/>
                <w:sz w:val="20"/>
                <w:szCs w:val="19"/>
              </w:rPr>
              <w:t xml:space="preserve">.00 </w:t>
            </w:r>
            <w:r w:rsidRPr="00BD7446">
              <w:rPr>
                <w:rFonts w:ascii="Arial" w:eastAsia="Arial" w:hAnsi="Arial" w:cs="Arial"/>
                <w:sz w:val="20"/>
                <w:szCs w:val="19"/>
              </w:rPr>
              <w:t xml:space="preserve">as of </w:t>
            </w:r>
            <w:r w:rsidR="001F0619" w:rsidRPr="00BD7446">
              <w:rPr>
                <w:rFonts w:ascii="Arial" w:eastAsia="Arial" w:hAnsi="Arial" w:cs="Arial"/>
                <w:sz w:val="20"/>
                <w:szCs w:val="19"/>
              </w:rPr>
              <w:t>24 March</w:t>
            </w:r>
            <w:r w:rsidRPr="00BD7446">
              <w:rPr>
                <w:rFonts w:ascii="Arial" w:eastAsia="Arial" w:hAnsi="Arial" w:cs="Arial"/>
                <w:sz w:val="20"/>
                <w:szCs w:val="19"/>
              </w:rPr>
              <w:t xml:space="preserve"> 202</w:t>
            </w:r>
            <w:r w:rsidR="001F0619" w:rsidRPr="00BD7446">
              <w:rPr>
                <w:rFonts w:ascii="Arial" w:eastAsia="Arial" w:hAnsi="Arial" w:cs="Arial"/>
                <w:sz w:val="20"/>
                <w:szCs w:val="19"/>
              </w:rPr>
              <w:t>1</w:t>
            </w:r>
            <w:r w:rsidRPr="00BD7446">
              <w:rPr>
                <w:rFonts w:ascii="Arial" w:eastAsia="Arial" w:hAnsi="Arial" w:cs="Arial"/>
                <w:sz w:val="20"/>
                <w:szCs w:val="19"/>
              </w:rPr>
              <w:t>.</w:t>
            </w:r>
          </w:p>
          <w:p w14:paraId="6BF17C99"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DSWD-FO III is continuously repacking FFPs.</w:t>
            </w:r>
          </w:p>
          <w:p w14:paraId="2A45EC73" w14:textId="77777777" w:rsidR="008E35DA" w:rsidRPr="00BD7446"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D7446">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Pr="00BD7446"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BD744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D7446">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BD7446" w:rsidRPr="00BD7446" w14:paraId="497135BC" w14:textId="77777777" w:rsidTr="005C15B3">
              <w:tc>
                <w:tcPr>
                  <w:tcW w:w="1581" w:type="dxa"/>
                  <w:shd w:val="clear" w:color="auto" w:fill="D9D9D9" w:themeFill="background1" w:themeFillShade="D9"/>
                  <w:vAlign w:val="center"/>
                </w:tcPr>
                <w:p w14:paraId="4491CA53"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lastRenderedPageBreak/>
                    <w:t>BENEFICIARY</w:t>
                  </w:r>
                </w:p>
              </w:tc>
              <w:tc>
                <w:tcPr>
                  <w:tcW w:w="1719" w:type="dxa"/>
                  <w:shd w:val="clear" w:color="auto" w:fill="D9D9D9" w:themeFill="background1" w:themeFillShade="D9"/>
                  <w:vAlign w:val="center"/>
                </w:tcPr>
                <w:p w14:paraId="280BAB52"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BD7446" w:rsidRDefault="008E35DA" w:rsidP="008266BC">
                  <w:pPr>
                    <w:widowControl/>
                    <w:spacing w:after="0" w:line="240" w:lineRule="auto"/>
                    <w:contextualSpacing/>
                    <w:jc w:val="center"/>
                    <w:rPr>
                      <w:rFonts w:ascii="Arial" w:eastAsia="Arial" w:hAnsi="Arial" w:cs="Arial"/>
                      <w:b/>
                      <w:sz w:val="16"/>
                      <w:szCs w:val="16"/>
                    </w:rPr>
                  </w:pPr>
                  <w:r w:rsidRPr="00BD7446">
                    <w:rPr>
                      <w:rFonts w:ascii="Arial" w:eastAsia="Arial" w:hAnsi="Arial" w:cs="Arial"/>
                      <w:b/>
                      <w:sz w:val="16"/>
                      <w:szCs w:val="16"/>
                    </w:rPr>
                    <w:t>REMARKS</w:t>
                  </w:r>
                </w:p>
              </w:tc>
            </w:tr>
            <w:tr w:rsidR="00BD7446" w:rsidRPr="00BD7446" w14:paraId="5B845CFE" w14:textId="77777777" w:rsidTr="0070511E">
              <w:tc>
                <w:tcPr>
                  <w:tcW w:w="7561" w:type="dxa"/>
                  <w:gridSpan w:val="4"/>
                  <w:shd w:val="clear" w:color="auto" w:fill="EAF1DD" w:themeFill="accent3" w:themeFillTint="33"/>
                  <w:vAlign w:val="center"/>
                </w:tcPr>
                <w:p w14:paraId="172758BF"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FIRST TRANCHE</w:t>
                  </w:r>
                </w:p>
              </w:tc>
            </w:tr>
            <w:tr w:rsidR="00BD7446" w:rsidRPr="00BD7446" w14:paraId="1BF738DB" w14:textId="77777777" w:rsidTr="005C15B3">
              <w:tc>
                <w:tcPr>
                  <w:tcW w:w="1581" w:type="dxa"/>
                </w:tcPr>
                <w:p w14:paraId="7FF072A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66B96EF"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1,504,018</w:t>
                  </w:r>
                </w:p>
              </w:tc>
              <w:tc>
                <w:tcPr>
                  <w:tcW w:w="1710" w:type="dxa"/>
                </w:tcPr>
                <w:p w14:paraId="288A2B1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9,776,117,000.00</w:t>
                  </w:r>
                </w:p>
              </w:tc>
              <w:tc>
                <w:tcPr>
                  <w:tcW w:w="2551" w:type="dxa"/>
                </w:tcPr>
                <w:p w14:paraId="57A2CF4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28 May 2020</w:t>
                  </w:r>
                </w:p>
              </w:tc>
            </w:tr>
            <w:tr w:rsidR="00BD7446" w:rsidRPr="00BD7446" w14:paraId="2F10E0A7" w14:textId="77777777" w:rsidTr="005C15B3">
              <w:tc>
                <w:tcPr>
                  <w:tcW w:w="1581" w:type="dxa"/>
                </w:tcPr>
                <w:p w14:paraId="764CDD6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7DD6D34B"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294,208</w:t>
                  </w:r>
                </w:p>
              </w:tc>
              <w:tc>
                <w:tcPr>
                  <w:tcW w:w="1710" w:type="dxa"/>
                </w:tcPr>
                <w:p w14:paraId="3574CF78"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1,515,171,200.00</w:t>
                  </w:r>
                </w:p>
              </w:tc>
              <w:tc>
                <w:tcPr>
                  <w:tcW w:w="2551" w:type="dxa"/>
                </w:tcPr>
                <w:p w14:paraId="5D4805BC"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10 September 2020</w:t>
                  </w:r>
                </w:p>
              </w:tc>
            </w:tr>
            <w:tr w:rsidR="00BD7446" w:rsidRPr="00BD7446" w14:paraId="55760587" w14:textId="77777777" w:rsidTr="005C15B3">
              <w:tc>
                <w:tcPr>
                  <w:tcW w:w="1581" w:type="dxa"/>
                </w:tcPr>
                <w:p w14:paraId="35873AF7"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1FEDD679"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481,698</w:t>
                  </w:r>
                </w:p>
              </w:tc>
              <w:tc>
                <w:tcPr>
                  <w:tcW w:w="1710" w:type="dxa"/>
                </w:tcPr>
                <w:p w14:paraId="0249910A"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3,131,037,000.00</w:t>
                  </w:r>
                </w:p>
              </w:tc>
              <w:tc>
                <w:tcPr>
                  <w:tcW w:w="2551" w:type="dxa"/>
                </w:tcPr>
                <w:p w14:paraId="5B4DDF2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556EE1CF" w14:textId="77777777" w:rsidTr="0070511E">
              <w:tc>
                <w:tcPr>
                  <w:tcW w:w="7561" w:type="dxa"/>
                  <w:gridSpan w:val="4"/>
                  <w:shd w:val="clear" w:color="auto" w:fill="EAF1DD" w:themeFill="accent3" w:themeFillTint="33"/>
                  <w:vAlign w:val="center"/>
                </w:tcPr>
                <w:p w14:paraId="2BBEE549"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SECOND TRANCHE</w:t>
                  </w:r>
                </w:p>
              </w:tc>
            </w:tr>
            <w:tr w:rsidR="00BD7446" w:rsidRPr="00BD7446" w14:paraId="3A031A15" w14:textId="77777777" w:rsidTr="005C15B3">
              <w:tc>
                <w:tcPr>
                  <w:tcW w:w="1581" w:type="dxa"/>
                </w:tcPr>
                <w:p w14:paraId="19D9963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Non-4Ps</w:t>
                  </w:r>
                </w:p>
              </w:tc>
              <w:tc>
                <w:tcPr>
                  <w:tcW w:w="1719" w:type="dxa"/>
                </w:tcPr>
                <w:p w14:paraId="4B63C764"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1,302,266</w:t>
                  </w:r>
                </w:p>
              </w:tc>
              <w:tc>
                <w:tcPr>
                  <w:tcW w:w="1710" w:type="dxa"/>
                </w:tcPr>
                <w:p w14:paraId="4DE52F41"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8,464,729,000.00</w:t>
                  </w:r>
                </w:p>
              </w:tc>
              <w:tc>
                <w:tcPr>
                  <w:tcW w:w="2551" w:type="dxa"/>
                </w:tcPr>
                <w:p w14:paraId="6C52A7FA"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15 November 2020</w:t>
                  </w:r>
                </w:p>
              </w:tc>
            </w:tr>
            <w:tr w:rsidR="00BD7446" w:rsidRPr="00BD7446" w14:paraId="119BFFD9" w14:textId="77777777" w:rsidTr="005C15B3">
              <w:tc>
                <w:tcPr>
                  <w:tcW w:w="1581" w:type="dxa"/>
                </w:tcPr>
                <w:p w14:paraId="240C5FA3"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4Ps</w:t>
                  </w:r>
                </w:p>
              </w:tc>
              <w:tc>
                <w:tcPr>
                  <w:tcW w:w="1719" w:type="dxa"/>
                </w:tcPr>
                <w:p w14:paraId="09BDB90C"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282,718</w:t>
                  </w:r>
                </w:p>
              </w:tc>
              <w:tc>
                <w:tcPr>
                  <w:tcW w:w="1710" w:type="dxa"/>
                </w:tcPr>
                <w:p w14:paraId="4E70CA1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1,455,997,700.00</w:t>
                  </w:r>
                </w:p>
              </w:tc>
              <w:tc>
                <w:tcPr>
                  <w:tcW w:w="2551" w:type="dxa"/>
                </w:tcPr>
                <w:p w14:paraId="5806A2AF"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26 November 2020</w:t>
                  </w:r>
                </w:p>
              </w:tc>
            </w:tr>
            <w:tr w:rsidR="00BD7446" w:rsidRPr="00BD7446" w14:paraId="0766A2DE" w14:textId="77777777" w:rsidTr="005C15B3">
              <w:tc>
                <w:tcPr>
                  <w:tcW w:w="1581" w:type="dxa"/>
                </w:tcPr>
                <w:p w14:paraId="28B2ED5E"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Waitlisted</w:t>
                  </w:r>
                </w:p>
              </w:tc>
              <w:tc>
                <w:tcPr>
                  <w:tcW w:w="1719" w:type="dxa"/>
                </w:tcPr>
                <w:p w14:paraId="7348F833"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453,484</w:t>
                  </w:r>
                </w:p>
              </w:tc>
              <w:tc>
                <w:tcPr>
                  <w:tcW w:w="1710" w:type="dxa"/>
                </w:tcPr>
                <w:p w14:paraId="5166C08D"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2,947,646,000.00</w:t>
                  </w:r>
                </w:p>
              </w:tc>
              <w:tc>
                <w:tcPr>
                  <w:tcW w:w="2551" w:type="dxa"/>
                </w:tcPr>
                <w:p w14:paraId="6DF5BD28"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r w:rsidR="00BD7446" w:rsidRPr="00BD7446" w14:paraId="40ACE855" w14:textId="77777777" w:rsidTr="0070511E">
              <w:tc>
                <w:tcPr>
                  <w:tcW w:w="7561" w:type="dxa"/>
                  <w:gridSpan w:val="4"/>
                  <w:shd w:val="clear" w:color="auto" w:fill="EAF1DD" w:themeFill="accent3" w:themeFillTint="33"/>
                  <w:vAlign w:val="center"/>
                </w:tcPr>
                <w:p w14:paraId="0782D187" w14:textId="77777777" w:rsidR="008E35DA" w:rsidRPr="00BD7446" w:rsidRDefault="008E35DA" w:rsidP="008266BC">
                  <w:pPr>
                    <w:widowControl/>
                    <w:spacing w:after="0" w:line="240" w:lineRule="auto"/>
                    <w:contextualSpacing/>
                    <w:rPr>
                      <w:rFonts w:ascii="Arial" w:eastAsia="Arial" w:hAnsi="Arial" w:cs="Arial"/>
                      <w:b/>
                      <w:sz w:val="16"/>
                      <w:szCs w:val="16"/>
                    </w:rPr>
                  </w:pPr>
                  <w:r w:rsidRPr="00BD7446">
                    <w:rPr>
                      <w:rFonts w:ascii="Arial" w:eastAsia="Arial" w:hAnsi="Arial" w:cs="Arial"/>
                      <w:b/>
                      <w:sz w:val="16"/>
                      <w:szCs w:val="16"/>
                    </w:rPr>
                    <w:t>OTHERS</w:t>
                  </w:r>
                </w:p>
              </w:tc>
            </w:tr>
            <w:tr w:rsidR="00BD7446" w:rsidRPr="00BD7446" w14:paraId="044D8C24" w14:textId="77777777" w:rsidTr="005C15B3">
              <w:tc>
                <w:tcPr>
                  <w:tcW w:w="1581" w:type="dxa"/>
                  <w:vAlign w:val="center"/>
                </w:tcPr>
                <w:p w14:paraId="4459D8E0"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ESP-SAP LTFRB</w:t>
                  </w:r>
                </w:p>
              </w:tc>
              <w:tc>
                <w:tcPr>
                  <w:tcW w:w="1719" w:type="dxa"/>
                  <w:vAlign w:val="center"/>
                </w:tcPr>
                <w:p w14:paraId="45E1D49A" w14:textId="77777777" w:rsidR="008E35DA" w:rsidRPr="00BD7446" w:rsidRDefault="008E35DA" w:rsidP="008266BC">
                  <w:pPr>
                    <w:widowControl/>
                    <w:spacing w:after="0" w:line="240" w:lineRule="auto"/>
                    <w:contextualSpacing/>
                    <w:jc w:val="center"/>
                    <w:rPr>
                      <w:rFonts w:ascii="Arial" w:eastAsia="Arial" w:hAnsi="Arial" w:cs="Arial"/>
                      <w:bCs/>
                      <w:sz w:val="16"/>
                      <w:szCs w:val="16"/>
                    </w:rPr>
                  </w:pPr>
                  <w:r w:rsidRPr="00BD7446">
                    <w:rPr>
                      <w:rFonts w:ascii="Arial" w:eastAsia="Arial" w:hAnsi="Arial" w:cs="Arial"/>
                      <w:bCs/>
                      <w:sz w:val="16"/>
                      <w:szCs w:val="16"/>
                    </w:rPr>
                    <w:t>13,703</w:t>
                  </w:r>
                </w:p>
              </w:tc>
              <w:tc>
                <w:tcPr>
                  <w:tcW w:w="1710" w:type="dxa"/>
                  <w:vAlign w:val="center"/>
                </w:tcPr>
                <w:p w14:paraId="03A5FFE0" w14:textId="77777777" w:rsidR="008E35DA" w:rsidRPr="00BD7446" w:rsidRDefault="008E35DA" w:rsidP="008266BC">
                  <w:pPr>
                    <w:widowControl/>
                    <w:spacing w:after="0" w:line="240" w:lineRule="auto"/>
                    <w:contextualSpacing/>
                    <w:jc w:val="right"/>
                    <w:rPr>
                      <w:rFonts w:ascii="Arial" w:eastAsia="Arial" w:hAnsi="Arial" w:cs="Arial"/>
                      <w:bCs/>
                      <w:sz w:val="16"/>
                      <w:szCs w:val="16"/>
                    </w:rPr>
                  </w:pPr>
                  <w:r w:rsidRPr="00BD7446">
                    <w:rPr>
                      <w:rFonts w:ascii="Arial" w:eastAsia="Arial" w:hAnsi="Arial" w:cs="Arial"/>
                      <w:bCs/>
                      <w:sz w:val="16"/>
                      <w:szCs w:val="16"/>
                    </w:rPr>
                    <w:t>89,069,500.00</w:t>
                  </w:r>
                </w:p>
              </w:tc>
              <w:tc>
                <w:tcPr>
                  <w:tcW w:w="2551" w:type="dxa"/>
                  <w:vAlign w:val="center"/>
                </w:tcPr>
                <w:p w14:paraId="1255E562" w14:textId="77777777" w:rsidR="008E35DA" w:rsidRPr="00BD7446" w:rsidRDefault="008E35DA" w:rsidP="008266BC">
                  <w:pPr>
                    <w:widowControl/>
                    <w:spacing w:after="0" w:line="240" w:lineRule="auto"/>
                    <w:contextualSpacing/>
                    <w:rPr>
                      <w:rFonts w:ascii="Arial" w:eastAsia="Arial" w:hAnsi="Arial" w:cs="Arial"/>
                      <w:bCs/>
                      <w:sz w:val="16"/>
                      <w:szCs w:val="16"/>
                    </w:rPr>
                  </w:pPr>
                  <w:r w:rsidRPr="00BD7446">
                    <w:rPr>
                      <w:rFonts w:ascii="Arial" w:eastAsia="Arial" w:hAnsi="Arial" w:cs="Arial"/>
                      <w:bCs/>
                      <w:sz w:val="16"/>
                      <w:szCs w:val="16"/>
                    </w:rPr>
                    <w:t>As of 19 October 2020</w:t>
                  </w:r>
                </w:p>
              </w:tc>
            </w:tr>
          </w:tbl>
          <w:p w14:paraId="2E05E2A6" w14:textId="77777777" w:rsidR="008E35DA" w:rsidRPr="00BD7446"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085D5221" w:rsidR="008E35DA" w:rsidRPr="00FA004C" w:rsidRDefault="008C001D" w:rsidP="008C00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A004C">
              <w:rPr>
                <w:rFonts w:ascii="Arial" w:eastAsia="Arial" w:hAnsi="Arial" w:cs="Arial"/>
                <w:sz w:val="20"/>
                <w:szCs w:val="20"/>
              </w:rPr>
              <w:t xml:space="preserve">14 </w:t>
            </w:r>
            <w:r w:rsidR="000D4A6C" w:rsidRPr="00FA004C">
              <w:rPr>
                <w:rFonts w:ascii="Arial" w:eastAsia="Arial" w:hAnsi="Arial" w:cs="Arial"/>
                <w:sz w:val="20"/>
                <w:szCs w:val="20"/>
              </w:rPr>
              <w:t>April</w:t>
            </w:r>
            <w:r w:rsidR="008E35DA" w:rsidRPr="00FA004C">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DA299" w14:textId="128082E4"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convened the members of the Regional MANCOM to review the strategies on delivering humanitarian assistance due to the spike of COVID-19 cases in the CALABARZON Region. It was reiterated that responses to COVID-19 related needs during 2021 must be mainstreamed in all programs, activities, and projects planned for the year.</w:t>
            </w:r>
          </w:p>
          <w:p w14:paraId="77D96E22" w14:textId="1BB32BCB"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attended the Open vaccine training course for Gamaleya Sputnik V Vaccines.</w:t>
            </w:r>
          </w:p>
          <w:p w14:paraId="0C8307E1" w14:textId="4807AD38" w:rsidR="00D1628E" w:rsidRPr="00FA004C" w:rsidRDefault="00D1628E"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 xml:space="preserve">DSWD-FO CALABARZON </w:t>
            </w:r>
            <w:r w:rsidR="008C001D" w:rsidRPr="00FA004C">
              <w:rPr>
                <w:rFonts w:ascii="Arial" w:eastAsia="Arial" w:hAnsi="Arial" w:cs="Arial"/>
                <w:sz w:val="20"/>
                <w:szCs w:val="20"/>
              </w:rPr>
              <w:t>is tracking the procurement and delivery of raw material for the production of Family Food Packs (FFPs) at DSWD FO IV-A warehouses in Dasmariñas City and Gen. Mariano Alvarez, Cavite.</w:t>
            </w:r>
          </w:p>
          <w:p w14:paraId="698D2797" w14:textId="0A29CE1E"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continuously sharing COVID-19 messaging in its official social media accounts, aimed at promoting adherence to public health measures, including use of facemask, hand-washing, physical distancing, and avoiding mass gatherings.</w:t>
            </w:r>
          </w:p>
          <w:p w14:paraId="00D517AA" w14:textId="3AA1070F" w:rsidR="008C001D" w:rsidRPr="00FA004C" w:rsidRDefault="008C001D" w:rsidP="008C001D">
            <w:pPr>
              <w:pStyle w:val="ListParagraph"/>
              <w:numPr>
                <w:ilvl w:val="0"/>
                <w:numId w:val="7"/>
              </w:numPr>
              <w:jc w:val="both"/>
              <w:rPr>
                <w:rFonts w:ascii="Arial" w:eastAsia="Arial" w:hAnsi="Arial" w:cs="Arial"/>
                <w:sz w:val="20"/>
                <w:szCs w:val="20"/>
              </w:rPr>
            </w:pPr>
            <w:r w:rsidRPr="00FA004C">
              <w:rPr>
                <w:rFonts w:ascii="Arial" w:eastAsia="Arial" w:hAnsi="Arial" w:cs="Arial"/>
                <w:sz w:val="20"/>
                <w:szCs w:val="20"/>
              </w:rPr>
              <w:t>DSWD-FO CALABARZON mobilized 12 community volunteers for the production of FFPs at DSWD FO IV-A warehouse in Gen. Mariano Alvarez, Cavite.</w:t>
            </w:r>
          </w:p>
          <w:p w14:paraId="76317C28" w14:textId="6B0ABD89" w:rsidR="00F6079E" w:rsidRPr="00FA004C" w:rsidRDefault="00831B1A" w:rsidP="00D1628E">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DSWD-FO CALABARZON Emergency Operations Center (EOC) </w:t>
            </w:r>
            <w:r w:rsidR="000D4A6C" w:rsidRPr="00FA004C">
              <w:rPr>
                <w:rFonts w:ascii="Arial" w:eastAsia="Arial" w:hAnsi="Arial" w:cs="Arial"/>
                <w:sz w:val="20"/>
                <w:szCs w:val="20"/>
              </w:rPr>
              <w:t>was activated from April 1-15, 2021 to collect information – from the Local Government Units (LGUs) and Local Social Welfare and Development Offices (LSWDOs) in connection with their humanitarian response efforts for COVID-19 pandemic.</w:t>
            </w:r>
          </w:p>
          <w:p w14:paraId="24162B0D" w14:textId="77777777"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Crisis Intervention Section has provided a total amount of grants worth </w:t>
            </w:r>
            <w:r w:rsidRPr="00FA004C">
              <w:rPr>
                <w:rFonts w:ascii="Arial" w:eastAsia="Arial" w:hAnsi="Arial" w:cs="Arial"/>
                <w:b/>
                <w:bCs/>
                <w:sz w:val="20"/>
                <w:szCs w:val="20"/>
              </w:rPr>
              <w:t>₱217,679,878.58</w:t>
            </w:r>
            <w:r w:rsidRPr="00FA004C">
              <w:rPr>
                <w:rFonts w:ascii="Arial" w:eastAsia="Arial" w:hAnsi="Arial" w:cs="Arial"/>
                <w:sz w:val="20"/>
                <w:szCs w:val="20"/>
              </w:rPr>
              <w:t xml:space="preserve"> to </w:t>
            </w:r>
            <w:r w:rsidRPr="00FA004C">
              <w:rPr>
                <w:rFonts w:ascii="Arial" w:eastAsia="Arial" w:hAnsi="Arial" w:cs="Arial"/>
                <w:b/>
                <w:bCs/>
                <w:sz w:val="20"/>
                <w:szCs w:val="20"/>
              </w:rPr>
              <w:t xml:space="preserve">80,200 clients </w:t>
            </w:r>
            <w:r w:rsidRPr="00FA004C">
              <w:rPr>
                <w:rFonts w:ascii="Arial" w:eastAsia="Arial" w:hAnsi="Arial" w:cs="Arial"/>
                <w:bCs/>
                <w:sz w:val="20"/>
                <w:szCs w:val="20"/>
              </w:rPr>
              <w:t>as of 08 January 2021.</w:t>
            </w:r>
          </w:p>
          <w:p w14:paraId="7C80ED42" w14:textId="6817112F" w:rsidR="00B45057"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 xml:space="preserve">The Sustainable Livelihood Program (SLP) has provided </w:t>
            </w:r>
            <w:r w:rsidRPr="00FA004C">
              <w:rPr>
                <w:rFonts w:ascii="Arial" w:eastAsia="Arial" w:hAnsi="Arial" w:cs="Arial"/>
                <w:b/>
                <w:bCs/>
                <w:sz w:val="20"/>
                <w:szCs w:val="20"/>
              </w:rPr>
              <w:t>₱23,869,000.00</w:t>
            </w:r>
            <w:r w:rsidRPr="00FA004C">
              <w:rPr>
                <w:rFonts w:ascii="Arial" w:eastAsia="Arial" w:hAnsi="Arial" w:cs="Arial"/>
                <w:sz w:val="20"/>
                <w:szCs w:val="20"/>
              </w:rPr>
              <w:t xml:space="preserve"> to </w:t>
            </w:r>
            <w:r w:rsidRPr="00FA004C">
              <w:rPr>
                <w:rFonts w:ascii="Arial" w:eastAsia="Arial" w:hAnsi="Arial" w:cs="Arial"/>
                <w:b/>
                <w:bCs/>
                <w:sz w:val="20"/>
                <w:szCs w:val="20"/>
              </w:rPr>
              <w:t>1,538 beneficiaries</w:t>
            </w:r>
            <w:r w:rsidRPr="00FA004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FA004C"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A004C" w:rsidRDefault="008E35DA" w:rsidP="008266BC">
            <w:pPr>
              <w:spacing w:after="0" w:line="240" w:lineRule="auto"/>
              <w:ind w:right="57"/>
              <w:contextualSpacing/>
              <w:jc w:val="both"/>
              <w:rPr>
                <w:rFonts w:ascii="Arial" w:eastAsia="Arial" w:hAnsi="Arial" w:cs="Arial"/>
                <w:b/>
                <w:sz w:val="20"/>
                <w:szCs w:val="20"/>
              </w:rPr>
            </w:pPr>
            <w:r w:rsidRPr="00FA004C">
              <w:rPr>
                <w:rFonts w:ascii="Arial" w:eastAsia="Arial" w:hAnsi="Arial" w:cs="Arial"/>
                <w:b/>
                <w:sz w:val="20"/>
                <w:szCs w:val="20"/>
              </w:rPr>
              <w:t>Social Amelioration Program (SAP)</w:t>
            </w:r>
          </w:p>
          <w:p w14:paraId="165D3C63" w14:textId="77777777" w:rsidR="00C25871"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For the SAP – ESP Bayanihan 2 implementation, DSWD-FO CALABARZON provided assistance amounting to ₱</w:t>
            </w:r>
            <w:r w:rsidR="00F33956" w:rsidRPr="00FA004C">
              <w:rPr>
                <w:rFonts w:ascii="Arial" w:eastAsia="Arial" w:hAnsi="Arial" w:cs="Arial"/>
                <w:sz w:val="20"/>
                <w:szCs w:val="20"/>
              </w:rPr>
              <w:t xml:space="preserve">11,202,250.00 </w:t>
            </w:r>
            <w:r w:rsidRPr="00FA004C">
              <w:rPr>
                <w:rFonts w:ascii="Arial" w:eastAsia="Arial" w:hAnsi="Arial" w:cs="Arial"/>
                <w:sz w:val="20"/>
                <w:szCs w:val="20"/>
              </w:rPr>
              <w:t>for beneficiaries under granular lockdown, while it has disbursed ₱</w:t>
            </w:r>
            <w:r w:rsidR="00CA7A09" w:rsidRPr="00FA004C">
              <w:rPr>
                <w:rFonts w:ascii="Arial" w:eastAsia="Arial" w:hAnsi="Arial" w:cs="Arial"/>
                <w:sz w:val="20"/>
                <w:szCs w:val="20"/>
              </w:rPr>
              <w:t xml:space="preserve">866,807,500.00 </w:t>
            </w:r>
            <w:r w:rsidRPr="00FA004C">
              <w:rPr>
                <w:rFonts w:ascii="Arial" w:eastAsia="Arial" w:hAnsi="Arial" w:cs="Arial"/>
                <w:sz w:val="20"/>
                <w:szCs w:val="20"/>
              </w:rPr>
              <w:t>for additional families</w:t>
            </w:r>
            <w:r w:rsidR="00026769" w:rsidRPr="00FA004C">
              <w:rPr>
                <w:rFonts w:ascii="Arial" w:eastAsia="Arial" w:hAnsi="Arial" w:cs="Arial"/>
                <w:sz w:val="20"/>
                <w:szCs w:val="20"/>
              </w:rPr>
              <w:t>.</w:t>
            </w:r>
          </w:p>
          <w:p w14:paraId="40489568" w14:textId="6E4CE0E9" w:rsidR="008E35DA" w:rsidRPr="00FA004C"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A004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lastRenderedPageBreak/>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79BD8D4" w:rsidR="008E35DA" w:rsidRPr="00221F04" w:rsidRDefault="00221F04" w:rsidP="00221F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Pr="00221F04">
              <w:rPr>
                <w:rFonts w:ascii="Arial" w:eastAsia="Arial" w:hAnsi="Arial" w:cs="Arial"/>
                <w:sz w:val="20"/>
                <w:szCs w:val="20"/>
              </w:rPr>
              <w:t>1</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14414F3" w:rsidR="008E35DA" w:rsidRPr="00221F04" w:rsidRDefault="00B6092A"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21F04">
              <w:rPr>
                <w:rFonts w:ascii="Arial" w:eastAsia="Arial" w:hAnsi="Arial" w:cs="Arial"/>
                <w:sz w:val="20"/>
                <w:szCs w:val="20"/>
              </w:rPr>
              <w:t>20</w:t>
            </w:r>
            <w:r w:rsidR="00C71058" w:rsidRPr="00221F04">
              <w:rPr>
                <w:rFonts w:ascii="Arial" w:eastAsia="Arial" w:hAnsi="Arial" w:cs="Arial"/>
                <w:sz w:val="20"/>
                <w:szCs w:val="20"/>
              </w:rPr>
              <w:t xml:space="preserve"> </w:t>
            </w:r>
            <w:r w:rsidR="002E01D7" w:rsidRPr="00221F04">
              <w:rPr>
                <w:rFonts w:ascii="Arial" w:eastAsia="Arial" w:hAnsi="Arial" w:cs="Arial"/>
                <w:sz w:val="20"/>
                <w:szCs w:val="20"/>
              </w:rPr>
              <w:t>April</w:t>
            </w:r>
            <w:r w:rsidR="008E35DA" w:rsidRPr="00221F04">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6A5C6D1" w:rsidR="00B6092A" w:rsidRPr="00221F04" w:rsidRDefault="00C71058" w:rsidP="00B6092A">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 xml:space="preserve">DSWD-FO VI provided </w:t>
            </w:r>
            <w:r w:rsidR="00E53832" w:rsidRPr="00221F04">
              <w:rPr>
                <w:rFonts w:ascii="Arial" w:eastAsia="Times New Roman" w:hAnsi="Arial" w:cs="Arial"/>
                <w:b/>
                <w:sz w:val="20"/>
                <w:szCs w:val="20"/>
              </w:rPr>
              <w:t>₱</w:t>
            </w:r>
            <w:r w:rsidR="00B6092A" w:rsidRPr="00221F04">
              <w:rPr>
                <w:rFonts w:ascii="Arial" w:eastAsia="Times New Roman" w:hAnsi="Arial" w:cs="Arial"/>
                <w:b/>
                <w:sz w:val="20"/>
                <w:szCs w:val="20"/>
              </w:rPr>
              <w:t>25,590,020.80</w:t>
            </w:r>
            <w:r w:rsidRPr="00221F04">
              <w:rPr>
                <w:rFonts w:ascii="Arial" w:eastAsia="Times New Roman" w:hAnsi="Arial" w:cs="Arial"/>
                <w:sz w:val="20"/>
                <w:szCs w:val="20"/>
              </w:rPr>
              <w:t>worth of assistance to</w:t>
            </w:r>
            <w:r w:rsidR="00E53832" w:rsidRPr="00221F04">
              <w:t xml:space="preserve"> </w:t>
            </w:r>
            <w:r w:rsidR="00B6092A" w:rsidRPr="00221F04">
              <w:rPr>
                <w:rFonts w:ascii="Arial" w:eastAsia="Times New Roman" w:hAnsi="Arial" w:cs="Arial"/>
                <w:b/>
                <w:sz w:val="20"/>
                <w:szCs w:val="20"/>
              </w:rPr>
              <w:t>5,234</w:t>
            </w:r>
            <w:r w:rsidR="00625D7E" w:rsidRPr="00221F04">
              <w:rPr>
                <w:rFonts w:ascii="Arial" w:eastAsia="Times New Roman" w:hAnsi="Arial" w:cs="Arial"/>
                <w:b/>
                <w:sz w:val="20"/>
                <w:szCs w:val="20"/>
              </w:rPr>
              <w:t xml:space="preserve"> </w:t>
            </w:r>
            <w:r w:rsidRPr="00221F04">
              <w:rPr>
                <w:rFonts w:ascii="Arial" w:eastAsia="Times New Roman" w:hAnsi="Arial" w:cs="Arial"/>
                <w:b/>
                <w:sz w:val="20"/>
                <w:szCs w:val="20"/>
              </w:rPr>
              <w:t>individuals</w:t>
            </w:r>
            <w:r w:rsidRPr="00221F04">
              <w:rPr>
                <w:rFonts w:ascii="Arial" w:eastAsia="Times New Roman" w:hAnsi="Arial" w:cs="Arial"/>
                <w:sz w:val="20"/>
                <w:szCs w:val="20"/>
              </w:rPr>
              <w:t xml:space="preserve"> through </w:t>
            </w:r>
            <w:r w:rsidRPr="00221F04">
              <w:rPr>
                <w:rFonts w:ascii="Arial" w:eastAsia="Times New Roman" w:hAnsi="Arial" w:cs="Arial"/>
                <w:b/>
                <w:sz w:val="20"/>
                <w:szCs w:val="20"/>
              </w:rPr>
              <w:t>Assistance to Individuals in Crisis Situation (AICS</w:t>
            </w:r>
            <w:r w:rsidR="00B6092A" w:rsidRPr="00221F04">
              <w:rPr>
                <w:rFonts w:ascii="Arial" w:eastAsia="Times New Roman" w:hAnsi="Arial" w:cs="Arial"/>
                <w:sz w:val="20"/>
                <w:szCs w:val="20"/>
              </w:rPr>
              <w:t>) from April 5 - 8 &amp; 12-16 &amp; 19, 2021</w:t>
            </w:r>
          </w:p>
          <w:p w14:paraId="20DFC1E5" w14:textId="533DB142" w:rsidR="002E01D7" w:rsidRPr="00221F04" w:rsidRDefault="002E01D7"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released 120 FFPs to Iloilo City and 1</w:t>
            </w:r>
            <w:r w:rsidR="004A7918" w:rsidRPr="00221F04">
              <w:rPr>
                <w:rFonts w:ascii="Arial" w:eastAsia="Times New Roman" w:hAnsi="Arial" w:cs="Arial"/>
                <w:sz w:val="20"/>
                <w:szCs w:val="20"/>
              </w:rPr>
              <w:t>,</w:t>
            </w:r>
            <w:r w:rsidRPr="00221F04">
              <w:rPr>
                <w:rFonts w:ascii="Arial" w:eastAsia="Times New Roman" w:hAnsi="Arial" w:cs="Arial"/>
                <w:sz w:val="20"/>
                <w:szCs w:val="20"/>
              </w:rPr>
              <w:t>000 FFPs to Malay, Aklan.</w:t>
            </w:r>
          </w:p>
          <w:p w14:paraId="15046EEC" w14:textId="0F31BC17" w:rsidR="002E744B" w:rsidRPr="00221F04" w:rsidRDefault="008E35DA" w:rsidP="005B09E5">
            <w:pPr>
              <w:pStyle w:val="ListParagraph"/>
              <w:numPr>
                <w:ilvl w:val="0"/>
                <w:numId w:val="4"/>
              </w:numPr>
              <w:spacing w:after="0" w:line="240" w:lineRule="auto"/>
              <w:jc w:val="both"/>
              <w:rPr>
                <w:rFonts w:ascii="Arial" w:eastAsia="Times New Roman" w:hAnsi="Arial" w:cs="Arial"/>
                <w:sz w:val="20"/>
                <w:szCs w:val="20"/>
              </w:rPr>
            </w:pPr>
            <w:r w:rsidRPr="00221F04">
              <w:rPr>
                <w:rFonts w:ascii="Arial" w:eastAsia="Times New Roman" w:hAnsi="Arial" w:cs="Arial"/>
                <w:sz w:val="20"/>
                <w:szCs w:val="20"/>
              </w:rPr>
              <w:t>DSWD-FO VI is continuously repacking FFPs at the DSWD Regional Warehouse.</w:t>
            </w:r>
          </w:p>
          <w:p w14:paraId="1403E563" w14:textId="2963C771" w:rsidR="009B0332" w:rsidRPr="00221F04" w:rsidRDefault="009B0332" w:rsidP="00BA1F5A">
            <w:pPr>
              <w:spacing w:after="0" w:line="240" w:lineRule="auto"/>
              <w:jc w:val="both"/>
              <w:rPr>
                <w:rFonts w:ascii="Arial" w:eastAsia="Times New Roman" w:hAnsi="Arial" w:cs="Arial"/>
                <w:sz w:val="20"/>
                <w:szCs w:val="20"/>
              </w:rPr>
            </w:pPr>
          </w:p>
          <w:p w14:paraId="5106066D" w14:textId="127072C0" w:rsidR="008E35DA" w:rsidRPr="00221F0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21F04">
              <w:rPr>
                <w:rFonts w:ascii="Arial" w:eastAsia="Times New Roman" w:hAnsi="Arial" w:cs="Arial"/>
                <w:b/>
                <w:bCs/>
                <w:sz w:val="20"/>
                <w:szCs w:val="20"/>
              </w:rPr>
              <w:t>Social Amelioration Program (SAP)</w:t>
            </w:r>
          </w:p>
          <w:p w14:paraId="6F316AEC"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To date, a total of </w:t>
            </w:r>
            <w:r w:rsidRPr="00221F04">
              <w:rPr>
                <w:rFonts w:ascii="Arial" w:eastAsia="Times New Roman" w:hAnsi="Arial" w:cs="Arial"/>
                <w:b/>
                <w:sz w:val="20"/>
                <w:szCs w:val="20"/>
              </w:rPr>
              <w:t>₱1,496,509,500.00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321,830 4Ps beneficiaries</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₱6,788,214,000.00</w:t>
            </w:r>
            <w:r w:rsidRPr="00221F04">
              <w:rPr>
                <w:rFonts w:ascii="Arial" w:eastAsia="Times New Roman" w:hAnsi="Arial" w:cs="Arial"/>
                <w:sz w:val="20"/>
                <w:szCs w:val="20"/>
              </w:rPr>
              <w:t xml:space="preserve"> was provided to </w:t>
            </w:r>
            <w:r w:rsidRPr="00221F04">
              <w:rPr>
                <w:rFonts w:ascii="Arial" w:eastAsia="Times New Roman" w:hAnsi="Arial" w:cs="Arial"/>
                <w:b/>
                <w:sz w:val="20"/>
                <w:szCs w:val="20"/>
              </w:rPr>
              <w:t>1,131,369 non-4Ps beneficiaries</w:t>
            </w:r>
            <w:r w:rsidRPr="00221F04">
              <w:rPr>
                <w:rFonts w:ascii="Arial" w:eastAsia="Times New Roman" w:hAnsi="Arial" w:cs="Arial"/>
                <w:sz w:val="20"/>
                <w:szCs w:val="20"/>
              </w:rPr>
              <w:t xml:space="preserve"> for the first tranche.</w:t>
            </w:r>
          </w:p>
          <w:p w14:paraId="55DFCC14"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 xml:space="preserve">DSWD-FO VI has served </w:t>
            </w:r>
            <w:r w:rsidRPr="00221F04">
              <w:rPr>
                <w:rFonts w:ascii="Arial" w:eastAsia="Times New Roman" w:hAnsi="Arial" w:cs="Arial"/>
                <w:b/>
                <w:sz w:val="20"/>
                <w:szCs w:val="20"/>
              </w:rPr>
              <w:t>103,608 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₱481,777,200.00</w:t>
            </w:r>
            <w:r w:rsidRPr="00221F04">
              <w:rPr>
                <w:rFonts w:ascii="Arial" w:eastAsia="Times New Roman" w:hAnsi="Arial" w:cs="Arial"/>
                <w:sz w:val="20"/>
                <w:szCs w:val="20"/>
              </w:rPr>
              <w:t xml:space="preserve"> and </w:t>
            </w:r>
            <w:r w:rsidRPr="00221F04">
              <w:rPr>
                <w:rFonts w:ascii="Arial" w:eastAsia="Times New Roman" w:hAnsi="Arial" w:cs="Arial"/>
                <w:b/>
                <w:sz w:val="20"/>
                <w:szCs w:val="20"/>
              </w:rPr>
              <w:t>437,403 non-4Ps beneficiaries</w:t>
            </w:r>
            <w:r w:rsidRPr="00221F04">
              <w:rPr>
                <w:rFonts w:ascii="Arial" w:eastAsia="Times New Roman" w:hAnsi="Arial" w:cs="Arial"/>
                <w:sz w:val="20"/>
                <w:szCs w:val="20"/>
              </w:rPr>
              <w:t xml:space="preserve"> amounting to </w:t>
            </w:r>
            <w:r w:rsidRPr="00221F04">
              <w:rPr>
                <w:rFonts w:ascii="Arial" w:eastAsia="Times New Roman" w:hAnsi="Arial" w:cs="Arial"/>
                <w:b/>
                <w:sz w:val="20"/>
                <w:szCs w:val="20"/>
              </w:rPr>
              <w:t xml:space="preserve">₱2,624,418,000.00 </w:t>
            </w:r>
            <w:r w:rsidRPr="00221F04">
              <w:rPr>
                <w:rFonts w:ascii="Arial" w:eastAsia="Times New Roman" w:hAnsi="Arial" w:cs="Arial"/>
                <w:sz w:val="20"/>
                <w:szCs w:val="20"/>
              </w:rPr>
              <w:t xml:space="preserve">for the second tranche, and </w:t>
            </w:r>
            <w:r w:rsidRPr="00221F04">
              <w:rPr>
                <w:rFonts w:ascii="Arial" w:eastAsia="Times New Roman" w:hAnsi="Arial" w:cs="Arial"/>
                <w:b/>
                <w:sz w:val="20"/>
                <w:szCs w:val="20"/>
              </w:rPr>
              <w:t>190,738 left-out/waitlisted</w:t>
            </w:r>
            <w:r w:rsidRPr="00221F04">
              <w:rPr>
                <w:rFonts w:ascii="Arial" w:eastAsia="Times New Roman" w:hAnsi="Arial" w:cs="Arial"/>
                <w:sz w:val="20"/>
                <w:szCs w:val="20"/>
              </w:rPr>
              <w:t xml:space="preserve"> beneficiaries amounting to </w:t>
            </w:r>
            <w:r w:rsidRPr="00221F04">
              <w:rPr>
                <w:rFonts w:ascii="Arial" w:eastAsia="Times New Roman" w:hAnsi="Arial" w:cs="Arial"/>
                <w:b/>
                <w:bCs/>
                <w:sz w:val="20"/>
                <w:szCs w:val="20"/>
              </w:rPr>
              <w:t>₱1,144,428,000.00.</w:t>
            </w:r>
          </w:p>
          <w:p w14:paraId="05A50E49" w14:textId="77777777" w:rsidR="008E35DA" w:rsidRPr="00221F04" w:rsidRDefault="008E35DA" w:rsidP="005B09E5">
            <w:pPr>
              <w:pStyle w:val="ListParagraph"/>
              <w:numPr>
                <w:ilvl w:val="0"/>
                <w:numId w:val="4"/>
              </w:numPr>
              <w:spacing w:after="0" w:line="240" w:lineRule="auto"/>
              <w:jc w:val="both"/>
              <w:rPr>
                <w:rFonts w:eastAsia="Times New Roman"/>
              </w:rPr>
            </w:pPr>
            <w:r w:rsidRPr="00221F04">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13C45145" w:rsidR="008E35DA" w:rsidRPr="00B701AA" w:rsidRDefault="00D1628E"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12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lastRenderedPageBreak/>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66AAB7D8" w:rsidR="00D578EA" w:rsidRPr="00705492" w:rsidRDefault="0047317F"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705492">
              <w:rPr>
                <w:rFonts w:ascii="Arial" w:eastAsia="Arial" w:hAnsi="Arial" w:cs="Arial"/>
                <w:sz w:val="20"/>
                <w:szCs w:val="20"/>
              </w:rPr>
              <w:t>2</w:t>
            </w:r>
            <w:r w:rsidR="000E15F1" w:rsidRPr="00705492">
              <w:rPr>
                <w:rFonts w:ascii="Arial" w:eastAsia="Arial" w:hAnsi="Arial" w:cs="Arial"/>
                <w:sz w:val="20"/>
                <w:szCs w:val="20"/>
              </w:rPr>
              <w:t>9</w:t>
            </w:r>
            <w:r w:rsidR="00D578EA" w:rsidRPr="00705492">
              <w:rPr>
                <w:rFonts w:ascii="Arial" w:eastAsia="Arial" w:hAnsi="Arial" w:cs="Arial"/>
                <w:sz w:val="20"/>
                <w:szCs w:val="20"/>
              </w:rPr>
              <w:t xml:space="preserve"> </w:t>
            </w:r>
            <w:r w:rsidR="0062739C" w:rsidRPr="00705492">
              <w:rPr>
                <w:rFonts w:ascii="Arial" w:eastAsia="Arial" w:hAnsi="Arial" w:cs="Arial"/>
                <w:sz w:val="20"/>
                <w:szCs w:val="20"/>
              </w:rPr>
              <w:t>March</w:t>
            </w:r>
            <w:r w:rsidR="00D578EA" w:rsidRPr="00705492">
              <w:rPr>
                <w:rFonts w:ascii="Arial" w:eastAsia="Arial" w:hAnsi="Arial" w:cs="Arial"/>
                <w:sz w:val="20"/>
                <w:szCs w:val="20"/>
              </w:rPr>
              <w:t xml:space="preserve"> 2021</w:t>
            </w:r>
          </w:p>
        </w:tc>
        <w:tc>
          <w:tcPr>
            <w:tcW w:w="7830" w:type="dxa"/>
          </w:tcPr>
          <w:p w14:paraId="37CC6CB9"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provided a total of </w:t>
            </w:r>
            <w:r w:rsidRPr="00705492">
              <w:rPr>
                <w:rFonts w:ascii="Arial" w:eastAsia="Arial" w:hAnsi="Arial" w:cs="Arial"/>
                <w:b/>
                <w:sz w:val="20"/>
                <w:szCs w:val="19"/>
              </w:rPr>
              <w:t xml:space="preserve">₱13,310,675.54 </w:t>
            </w:r>
            <w:r w:rsidRPr="00705492">
              <w:rPr>
                <w:rFonts w:ascii="Arial" w:eastAsia="Arial" w:hAnsi="Arial" w:cs="Arial"/>
                <w:sz w:val="20"/>
                <w:szCs w:val="19"/>
              </w:rPr>
              <w:t>worth of assistance</w:t>
            </w:r>
            <w:r w:rsidRPr="00705492">
              <w:rPr>
                <w:rFonts w:ascii="Arial" w:eastAsia="Arial" w:hAnsi="Arial" w:cs="Arial"/>
                <w:b/>
                <w:sz w:val="20"/>
                <w:szCs w:val="19"/>
              </w:rPr>
              <w:t xml:space="preserve"> </w:t>
            </w:r>
            <w:r w:rsidRPr="00705492">
              <w:rPr>
                <w:rFonts w:ascii="Arial" w:eastAsia="Arial" w:hAnsi="Arial" w:cs="Arial"/>
                <w:sz w:val="20"/>
                <w:szCs w:val="19"/>
              </w:rPr>
              <w:t xml:space="preserve">to </w:t>
            </w:r>
            <w:r w:rsidRPr="00705492">
              <w:rPr>
                <w:rFonts w:ascii="Arial" w:eastAsia="Arial" w:hAnsi="Arial" w:cs="Arial"/>
                <w:b/>
                <w:sz w:val="20"/>
                <w:szCs w:val="19"/>
              </w:rPr>
              <w:t>17 stranded sales representatives;</w:t>
            </w:r>
            <w:r w:rsidRPr="00705492">
              <w:rPr>
                <w:rFonts w:ascii="Arial" w:eastAsia="Arial" w:hAnsi="Arial" w:cs="Arial"/>
                <w:sz w:val="20"/>
                <w:szCs w:val="19"/>
              </w:rPr>
              <w:t xml:space="preserve"> eight </w:t>
            </w:r>
            <w:r w:rsidRPr="00705492">
              <w:rPr>
                <w:rFonts w:ascii="Arial" w:eastAsia="Arial" w:hAnsi="Arial" w:cs="Arial"/>
                <w:b/>
                <w:sz w:val="20"/>
                <w:szCs w:val="19"/>
              </w:rPr>
              <w:t>(8) bus drivers (HTIs);</w:t>
            </w:r>
            <w:r w:rsidRPr="00705492">
              <w:rPr>
                <w:rFonts w:ascii="Arial" w:eastAsia="Arial" w:hAnsi="Arial" w:cs="Arial"/>
                <w:sz w:val="20"/>
                <w:szCs w:val="19"/>
              </w:rPr>
              <w:t xml:space="preserve"> and</w:t>
            </w:r>
            <w:r w:rsidRPr="00705492">
              <w:rPr>
                <w:rFonts w:ascii="Arial" w:eastAsia="Arial" w:hAnsi="Arial" w:cs="Arial"/>
                <w:b/>
                <w:sz w:val="20"/>
                <w:szCs w:val="19"/>
              </w:rPr>
              <w:t xml:space="preserve"> 25,480 </w:t>
            </w:r>
            <w:r w:rsidRPr="00705492">
              <w:rPr>
                <w:rFonts w:ascii="Arial" w:eastAsia="Arial" w:hAnsi="Arial" w:cs="Arial"/>
                <w:bCs/>
                <w:sz w:val="20"/>
                <w:szCs w:val="19"/>
              </w:rPr>
              <w:t>families, of</w:t>
            </w:r>
            <w:r w:rsidRPr="00705492">
              <w:rPr>
                <w:rFonts w:ascii="Arial" w:eastAsia="Arial" w:hAnsi="Arial" w:cs="Arial"/>
                <w:sz w:val="20"/>
                <w:szCs w:val="19"/>
              </w:rPr>
              <w:t xml:space="preserve"> which 815 are LSIs.</w:t>
            </w:r>
          </w:p>
          <w:p w14:paraId="3873B8A5"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through its Crisis Intervention Unit (CIU) provided assistance to </w:t>
            </w:r>
            <w:r w:rsidRPr="00705492">
              <w:rPr>
                <w:rFonts w:ascii="Arial" w:eastAsia="Arial" w:hAnsi="Arial" w:cs="Arial"/>
                <w:b/>
                <w:sz w:val="20"/>
                <w:szCs w:val="19"/>
              </w:rPr>
              <w:t>15,481 walk-in clients</w:t>
            </w:r>
            <w:r w:rsidRPr="00705492">
              <w:rPr>
                <w:rFonts w:ascii="Arial" w:eastAsia="Arial" w:hAnsi="Arial" w:cs="Arial"/>
                <w:sz w:val="20"/>
                <w:szCs w:val="19"/>
              </w:rPr>
              <w:t xml:space="preserve"> amounting to </w:t>
            </w:r>
            <w:r w:rsidRPr="00705492">
              <w:rPr>
                <w:rFonts w:ascii="Arial" w:eastAsia="Arial" w:hAnsi="Arial" w:cs="Arial"/>
                <w:b/>
                <w:sz w:val="20"/>
                <w:szCs w:val="19"/>
              </w:rPr>
              <w:t xml:space="preserve">₱68,514,908.08 </w:t>
            </w:r>
            <w:r w:rsidRPr="00705492">
              <w:rPr>
                <w:rFonts w:ascii="Arial" w:eastAsia="Arial" w:hAnsi="Arial" w:cs="Arial"/>
                <w:sz w:val="20"/>
                <w:szCs w:val="19"/>
              </w:rPr>
              <w:t xml:space="preserve">for Bayanihan 1 while </w:t>
            </w:r>
            <w:r w:rsidRPr="00705492">
              <w:rPr>
                <w:rFonts w:ascii="Arial" w:eastAsia="Arial" w:hAnsi="Arial" w:cs="Arial"/>
                <w:b/>
                <w:sz w:val="20"/>
                <w:szCs w:val="19"/>
              </w:rPr>
              <w:t xml:space="preserve">₱41,110,648.05 </w:t>
            </w:r>
            <w:r w:rsidRPr="00705492">
              <w:rPr>
                <w:rFonts w:ascii="Arial" w:eastAsia="Arial" w:hAnsi="Arial" w:cs="Arial"/>
                <w:sz w:val="20"/>
                <w:szCs w:val="19"/>
              </w:rPr>
              <w:t>were provided to</w:t>
            </w:r>
            <w:r w:rsidRPr="00705492">
              <w:rPr>
                <w:rFonts w:ascii="Arial" w:eastAsia="Arial" w:hAnsi="Arial" w:cs="Arial"/>
                <w:b/>
                <w:sz w:val="20"/>
                <w:szCs w:val="19"/>
              </w:rPr>
              <w:t xml:space="preserve"> 6,690 walk-in clients</w:t>
            </w:r>
            <w:r w:rsidRPr="00705492">
              <w:rPr>
                <w:rFonts w:ascii="Arial" w:eastAsia="Arial" w:hAnsi="Arial" w:cs="Arial"/>
                <w:sz w:val="20"/>
                <w:szCs w:val="19"/>
              </w:rPr>
              <w:t xml:space="preserve"> for Bayanihan 2.</w:t>
            </w:r>
          </w:p>
          <w:p w14:paraId="4A7F57B3"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Social Pension Unit extended assistance to </w:t>
            </w:r>
            <w:r w:rsidRPr="00705492">
              <w:rPr>
                <w:rFonts w:ascii="Arial" w:eastAsia="Arial" w:hAnsi="Arial" w:cs="Arial"/>
                <w:b/>
                <w:bCs/>
                <w:sz w:val="20"/>
                <w:szCs w:val="19"/>
              </w:rPr>
              <w:t>41,345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₱243,591,000.00; </w:t>
            </w:r>
            <w:r w:rsidRPr="00705492">
              <w:rPr>
                <w:rFonts w:ascii="Arial" w:eastAsia="Arial" w:hAnsi="Arial" w:cs="Arial"/>
                <w:sz w:val="20"/>
                <w:szCs w:val="19"/>
              </w:rPr>
              <w:t>and</w:t>
            </w:r>
            <w:r w:rsidRPr="00705492">
              <w:rPr>
                <w:rFonts w:ascii="Arial" w:eastAsia="Arial" w:hAnsi="Arial" w:cs="Arial"/>
                <w:b/>
                <w:bCs/>
                <w:sz w:val="20"/>
                <w:szCs w:val="19"/>
              </w:rPr>
              <w:t xml:space="preserve"> 29,264 senior citizens</w:t>
            </w:r>
            <w:r w:rsidRPr="00705492">
              <w:rPr>
                <w:rFonts w:ascii="Arial" w:eastAsia="Arial" w:hAnsi="Arial" w:cs="Arial"/>
                <w:sz w:val="20"/>
                <w:szCs w:val="19"/>
              </w:rPr>
              <w:t xml:space="preserve"> amounting to </w:t>
            </w:r>
            <w:r w:rsidRPr="00705492">
              <w:rPr>
                <w:rFonts w:ascii="Arial" w:eastAsia="Arial" w:hAnsi="Arial" w:cs="Arial"/>
                <w:b/>
                <w:bCs/>
                <w:sz w:val="20"/>
                <w:szCs w:val="19"/>
              </w:rPr>
              <w:t xml:space="preserve">₱173,937,000.00 </w:t>
            </w:r>
            <w:r w:rsidRPr="00705492">
              <w:rPr>
                <w:rFonts w:ascii="Arial" w:eastAsia="Arial" w:hAnsi="Arial" w:cs="Arial"/>
                <w:sz w:val="20"/>
                <w:szCs w:val="19"/>
              </w:rPr>
              <w:t>for the year 2019 and 2020, respectively.</w:t>
            </w:r>
          </w:p>
          <w:p w14:paraId="1EC48070" w14:textId="2D6B95A7" w:rsidR="0042714C"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The Sustainable Livelihood Program (SLP) of DSWD-FO VIII was able to extend assistance to </w:t>
            </w:r>
            <w:r w:rsidRPr="00705492">
              <w:rPr>
                <w:rFonts w:ascii="Arial" w:eastAsia="Arial" w:hAnsi="Arial" w:cs="Arial"/>
                <w:b/>
                <w:sz w:val="20"/>
                <w:szCs w:val="19"/>
              </w:rPr>
              <w:t>170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₱2,261,210.07</w:t>
            </w:r>
            <w:r w:rsidRPr="00705492">
              <w:rPr>
                <w:rFonts w:ascii="Arial" w:eastAsia="Arial" w:hAnsi="Arial" w:cs="Arial"/>
                <w:sz w:val="20"/>
                <w:szCs w:val="19"/>
              </w:rPr>
              <w:t>.</w:t>
            </w:r>
          </w:p>
          <w:p w14:paraId="18D2A02B" w14:textId="26877BE8" w:rsidR="00D578EA" w:rsidRPr="00705492"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05492">
              <w:rPr>
                <w:rFonts w:ascii="Arial" w:eastAsia="Arial" w:hAnsi="Arial" w:cs="Arial"/>
                <w:b/>
                <w:sz w:val="20"/>
                <w:szCs w:val="19"/>
              </w:rPr>
              <w:t>Social Amelioration Program (SAP)</w:t>
            </w:r>
          </w:p>
          <w:p w14:paraId="275B923D" w14:textId="28B26AD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05492">
              <w:rPr>
                <w:rFonts w:ascii="Arial" w:eastAsia="Arial" w:hAnsi="Arial" w:cs="Arial"/>
                <w:sz w:val="20"/>
                <w:szCs w:val="19"/>
              </w:rPr>
              <w:t xml:space="preserve">DSWD-FO VIII through the Emergency Subsidy Program was able to extend assistance to </w:t>
            </w:r>
            <w:r w:rsidR="00087BCD" w:rsidRPr="00705492">
              <w:rPr>
                <w:rFonts w:ascii="Arial" w:eastAsia="Arial" w:hAnsi="Arial" w:cs="Arial"/>
                <w:b/>
                <w:sz w:val="20"/>
                <w:szCs w:val="19"/>
              </w:rPr>
              <w:t>31,6</w:t>
            </w:r>
            <w:r w:rsidR="000E15F1" w:rsidRPr="00705492">
              <w:rPr>
                <w:rFonts w:ascii="Arial" w:eastAsia="Arial" w:hAnsi="Arial" w:cs="Arial"/>
                <w:b/>
                <w:sz w:val="20"/>
                <w:szCs w:val="19"/>
              </w:rPr>
              <w:t>20</w:t>
            </w:r>
            <w:r w:rsidR="00087BCD" w:rsidRPr="00705492">
              <w:rPr>
                <w:rFonts w:ascii="Arial" w:eastAsia="Arial" w:hAnsi="Arial" w:cs="Arial"/>
                <w:b/>
                <w:sz w:val="20"/>
                <w:szCs w:val="19"/>
              </w:rPr>
              <w:t xml:space="preserve"> </w:t>
            </w:r>
            <w:r w:rsidRPr="00705492">
              <w:rPr>
                <w:rFonts w:ascii="Arial" w:eastAsia="Arial" w:hAnsi="Arial" w:cs="Arial"/>
                <w:b/>
                <w:sz w:val="20"/>
                <w:szCs w:val="19"/>
              </w:rPr>
              <w:t>beneficiaries</w:t>
            </w:r>
            <w:r w:rsidRPr="00705492">
              <w:rPr>
                <w:rFonts w:ascii="Arial" w:eastAsia="Arial" w:hAnsi="Arial" w:cs="Arial"/>
                <w:sz w:val="20"/>
                <w:szCs w:val="19"/>
              </w:rPr>
              <w:t xml:space="preserve"> amounting to </w:t>
            </w:r>
            <w:r w:rsidRPr="00705492">
              <w:rPr>
                <w:rFonts w:ascii="Arial" w:eastAsia="Arial" w:hAnsi="Arial" w:cs="Arial"/>
                <w:b/>
                <w:bCs/>
                <w:sz w:val="20"/>
                <w:szCs w:val="19"/>
              </w:rPr>
              <w:t>₱</w:t>
            </w:r>
            <w:r w:rsidR="000E15F1" w:rsidRPr="00705492">
              <w:rPr>
                <w:rFonts w:ascii="Arial" w:eastAsia="Arial" w:hAnsi="Arial" w:cs="Arial"/>
                <w:b/>
                <w:bCs/>
                <w:sz w:val="20"/>
                <w:szCs w:val="19"/>
              </w:rPr>
              <w:t>163,810,000.00</w:t>
            </w:r>
            <w:r w:rsidRPr="00705492">
              <w:rPr>
                <w:rFonts w:ascii="Arial" w:eastAsia="Arial" w:hAnsi="Arial" w:cs="Arial"/>
                <w:b/>
                <w:bCs/>
                <w:sz w:val="20"/>
                <w:szCs w:val="19"/>
              </w:rPr>
              <w:t>.</w:t>
            </w:r>
          </w:p>
          <w:p w14:paraId="7F05E561" w14:textId="53E620E1"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DSWD-FO VIII DRMD recorded </w:t>
            </w:r>
            <w:r w:rsidR="00087BCD" w:rsidRPr="00705492">
              <w:rPr>
                <w:rFonts w:ascii="Arial" w:eastAsia="Arial" w:hAnsi="Arial" w:cs="Arial"/>
                <w:b/>
                <w:sz w:val="20"/>
                <w:szCs w:val="19"/>
              </w:rPr>
              <w:t xml:space="preserve">550,250 </w:t>
            </w:r>
            <w:r w:rsidRPr="00705492">
              <w:rPr>
                <w:rFonts w:ascii="Arial" w:eastAsia="Arial" w:hAnsi="Arial" w:cs="Arial"/>
                <w:b/>
                <w:sz w:val="20"/>
                <w:szCs w:val="19"/>
              </w:rPr>
              <w:t>non-4Ps beneficiaries</w:t>
            </w:r>
            <w:r w:rsidRPr="00705492">
              <w:rPr>
                <w:rFonts w:ascii="Arial" w:eastAsia="Arial" w:hAnsi="Arial" w:cs="Arial"/>
                <w:sz w:val="20"/>
                <w:szCs w:val="19"/>
              </w:rPr>
              <w:t xml:space="preserve"> who received SAP amounting to </w:t>
            </w:r>
            <w:r w:rsidRPr="00705492">
              <w:rPr>
                <w:rFonts w:ascii="Arial" w:eastAsia="Arial" w:hAnsi="Arial" w:cs="Arial"/>
                <w:b/>
                <w:sz w:val="20"/>
                <w:szCs w:val="19"/>
              </w:rPr>
              <w:t>₱</w:t>
            </w:r>
            <w:r w:rsidR="00087BCD" w:rsidRPr="00705492">
              <w:rPr>
                <w:rFonts w:ascii="Arial" w:eastAsia="Arial" w:hAnsi="Arial" w:cs="Arial"/>
                <w:b/>
                <w:sz w:val="20"/>
                <w:szCs w:val="24"/>
              </w:rPr>
              <w:t>2,750,804,750.00</w:t>
            </w:r>
            <w:r w:rsidRPr="00705492">
              <w:rPr>
                <w:rFonts w:ascii="Arial" w:eastAsia="Arial" w:hAnsi="Arial" w:cs="Arial"/>
                <w:b/>
                <w:sz w:val="20"/>
                <w:szCs w:val="19"/>
              </w:rPr>
              <w:t xml:space="preserve">. </w:t>
            </w:r>
            <w:r w:rsidRPr="00705492">
              <w:rPr>
                <w:rFonts w:ascii="Arial" w:eastAsia="Arial" w:hAnsi="Arial" w:cs="Arial"/>
                <w:sz w:val="20"/>
                <w:szCs w:val="19"/>
              </w:rPr>
              <w:t xml:space="preserve">There were also </w:t>
            </w:r>
            <w:r w:rsidR="00087BCD" w:rsidRPr="00705492">
              <w:rPr>
                <w:rFonts w:ascii="Arial" w:eastAsia="Arial" w:hAnsi="Arial" w:cs="Arial"/>
                <w:b/>
                <w:sz w:val="20"/>
                <w:szCs w:val="19"/>
              </w:rPr>
              <w:t xml:space="preserve">68,260 </w:t>
            </w:r>
            <w:r w:rsidRPr="00705492">
              <w:rPr>
                <w:rFonts w:ascii="Arial" w:eastAsia="Arial" w:hAnsi="Arial" w:cs="Arial"/>
                <w:sz w:val="20"/>
                <w:szCs w:val="19"/>
              </w:rPr>
              <w:t xml:space="preserve">out of 83,011 waitlisted beneficiaries who were served amounting to </w:t>
            </w:r>
            <w:r w:rsidRPr="00705492">
              <w:rPr>
                <w:rFonts w:ascii="Arial" w:eastAsia="Arial" w:hAnsi="Arial" w:cs="Arial"/>
                <w:b/>
                <w:sz w:val="20"/>
                <w:szCs w:val="19"/>
              </w:rPr>
              <w:t>₱</w:t>
            </w:r>
            <w:r w:rsidR="00087BCD" w:rsidRPr="00705492">
              <w:rPr>
                <w:rFonts w:ascii="Arial" w:eastAsia="Arial" w:hAnsi="Arial" w:cs="Arial"/>
                <w:b/>
                <w:sz w:val="20"/>
                <w:szCs w:val="19"/>
              </w:rPr>
              <w:t>341,300,000</w:t>
            </w:r>
            <w:r w:rsidRPr="00705492">
              <w:rPr>
                <w:rFonts w:ascii="Arial" w:eastAsia="Arial" w:hAnsi="Arial" w:cs="Arial"/>
                <w:b/>
                <w:sz w:val="20"/>
                <w:szCs w:val="19"/>
              </w:rPr>
              <w:t>.</w:t>
            </w:r>
          </w:p>
          <w:p w14:paraId="203DB56C" w14:textId="77777777" w:rsidR="00D578EA" w:rsidRPr="00705492"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705492">
              <w:rPr>
                <w:rFonts w:ascii="Arial" w:eastAsia="Arial" w:hAnsi="Arial" w:cs="Arial"/>
                <w:sz w:val="20"/>
                <w:szCs w:val="19"/>
              </w:rPr>
              <w:t xml:space="preserve">4Ps was able to extend assistance to their </w:t>
            </w:r>
            <w:r w:rsidRPr="00705492">
              <w:rPr>
                <w:rFonts w:ascii="Arial" w:eastAsia="Arial" w:hAnsi="Arial" w:cs="Arial"/>
                <w:b/>
                <w:sz w:val="20"/>
                <w:szCs w:val="19"/>
              </w:rPr>
              <w:t>258,936 cash card</w:t>
            </w:r>
            <w:r w:rsidRPr="00705492">
              <w:rPr>
                <w:rFonts w:ascii="Arial" w:eastAsia="Arial" w:hAnsi="Arial" w:cs="Arial"/>
                <w:sz w:val="20"/>
                <w:szCs w:val="19"/>
              </w:rPr>
              <w:t xml:space="preserve"> </w:t>
            </w:r>
            <w:r w:rsidRPr="00705492">
              <w:rPr>
                <w:rFonts w:ascii="Arial" w:eastAsia="Arial" w:hAnsi="Arial" w:cs="Arial"/>
                <w:b/>
                <w:sz w:val="20"/>
                <w:szCs w:val="19"/>
              </w:rPr>
              <w:t>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₱945,116,400.00</w:t>
            </w:r>
            <w:r w:rsidRPr="00705492">
              <w:rPr>
                <w:rFonts w:ascii="Arial" w:eastAsia="Arial" w:hAnsi="Arial" w:cs="Arial"/>
                <w:sz w:val="20"/>
                <w:szCs w:val="19"/>
              </w:rPr>
              <w:t xml:space="preserve"> and </w:t>
            </w:r>
            <w:r w:rsidRPr="00705492">
              <w:rPr>
                <w:rFonts w:ascii="Arial" w:eastAsia="Arial" w:hAnsi="Arial" w:cs="Arial"/>
                <w:b/>
                <w:sz w:val="20"/>
                <w:szCs w:val="19"/>
              </w:rPr>
              <w:t>21,153 non-cash card holder beneficiaries</w:t>
            </w:r>
            <w:r w:rsidRPr="00705492">
              <w:rPr>
                <w:rFonts w:ascii="Arial" w:eastAsia="Arial" w:hAnsi="Arial" w:cs="Arial"/>
                <w:sz w:val="20"/>
                <w:szCs w:val="19"/>
              </w:rPr>
              <w:t xml:space="preserve"> amounting to </w:t>
            </w:r>
            <w:r w:rsidRPr="00705492">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3E11A24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347C4346" w:rsidR="008E35DA" w:rsidRPr="00591E85" w:rsidRDefault="002258A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91E85">
              <w:rPr>
                <w:rFonts w:ascii="Arial" w:eastAsia="Arial" w:hAnsi="Arial" w:cs="Arial"/>
                <w:sz w:val="20"/>
                <w:szCs w:val="20"/>
              </w:rPr>
              <w:t>24 March</w:t>
            </w:r>
            <w:r w:rsidR="00751B62" w:rsidRPr="00591E8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4BA936F3" w:rsidR="002258AB" w:rsidRPr="00591E85"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through its Disaster Response Management Division distributed 1,500 family food packs to the Indigenous People in Bungao Tawi-Tawi last </w:t>
            </w:r>
            <w:r w:rsidR="008179F5">
              <w:rPr>
                <w:rFonts w:ascii="Arial" w:eastAsia="Arial" w:hAnsi="Arial" w:cs="Arial"/>
                <w:sz w:val="20"/>
                <w:szCs w:val="19"/>
              </w:rPr>
              <w:t xml:space="preserve">19-20 </w:t>
            </w:r>
            <w:r w:rsidRPr="00591E85">
              <w:rPr>
                <w:rFonts w:ascii="Arial" w:eastAsia="Arial" w:hAnsi="Arial" w:cs="Arial"/>
                <w:sz w:val="20"/>
                <w:szCs w:val="19"/>
              </w:rPr>
              <w:t>March 2021 in coordination with the concerned Local Government Unit in Bungao, Tawi-Tawi.</w:t>
            </w:r>
          </w:p>
          <w:p w14:paraId="75D7DFAF" w14:textId="7A8BCD09"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lastRenderedPageBreak/>
              <w:t xml:space="preserve">DSWD-FO IX provided FNFIs to </w:t>
            </w:r>
            <w:r w:rsidRPr="00591E85">
              <w:rPr>
                <w:rFonts w:ascii="Arial" w:eastAsia="Arial" w:hAnsi="Arial" w:cs="Arial"/>
                <w:b/>
                <w:sz w:val="20"/>
                <w:szCs w:val="19"/>
              </w:rPr>
              <w:t>6,930 Locally Stranded Individuals (LSIs)</w:t>
            </w:r>
            <w:r w:rsidRPr="00591E85">
              <w:rPr>
                <w:rFonts w:ascii="Arial" w:eastAsia="Arial" w:hAnsi="Arial" w:cs="Arial"/>
                <w:sz w:val="20"/>
                <w:szCs w:val="19"/>
              </w:rPr>
              <w:t xml:space="preserve"> amounting to </w:t>
            </w:r>
            <w:r w:rsidRPr="00591E85">
              <w:rPr>
                <w:rFonts w:ascii="Arial" w:eastAsia="Arial" w:hAnsi="Arial" w:cs="Arial"/>
                <w:b/>
                <w:sz w:val="20"/>
                <w:szCs w:val="19"/>
              </w:rPr>
              <w:t>₱7,622,160.00</w:t>
            </w:r>
            <w:r w:rsidRPr="00591E85">
              <w:rPr>
                <w:rFonts w:ascii="Arial" w:eastAsia="Arial" w:hAnsi="Arial" w:cs="Arial"/>
                <w:sz w:val="20"/>
                <w:szCs w:val="19"/>
              </w:rPr>
              <w:t>.</w:t>
            </w:r>
          </w:p>
          <w:p w14:paraId="75AD3F9F"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provided assistance to </w:t>
            </w:r>
            <w:r w:rsidRPr="00591E85">
              <w:rPr>
                <w:rFonts w:ascii="Arial" w:eastAsia="Arial" w:hAnsi="Arial" w:cs="Arial"/>
                <w:b/>
                <w:sz w:val="20"/>
                <w:szCs w:val="19"/>
              </w:rPr>
              <w:t xml:space="preserve">1,059 ROFs </w:t>
            </w:r>
            <w:r w:rsidRPr="00591E85">
              <w:rPr>
                <w:rFonts w:ascii="Arial" w:eastAsia="Arial" w:hAnsi="Arial" w:cs="Arial"/>
                <w:sz w:val="20"/>
                <w:szCs w:val="19"/>
              </w:rPr>
              <w:t>amounting to</w:t>
            </w:r>
            <w:r w:rsidRPr="00591E85">
              <w:rPr>
                <w:rFonts w:ascii="Arial" w:eastAsia="Arial" w:hAnsi="Arial" w:cs="Arial"/>
                <w:b/>
                <w:sz w:val="20"/>
                <w:szCs w:val="19"/>
              </w:rPr>
              <w:t xml:space="preserve"> ₱2,041,415.00</w:t>
            </w:r>
            <w:r w:rsidRPr="00591E85">
              <w:rPr>
                <w:rFonts w:ascii="Arial" w:eastAsia="Arial" w:hAnsi="Arial" w:cs="Arial"/>
                <w:sz w:val="20"/>
                <w:szCs w:val="19"/>
              </w:rPr>
              <w:t xml:space="preserve">. </w:t>
            </w:r>
          </w:p>
          <w:p w14:paraId="126EAB2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 xml:space="preserve">DSWD-FO IX, in coordination with NCIP distributed </w:t>
            </w:r>
            <w:r w:rsidRPr="00591E85">
              <w:rPr>
                <w:rFonts w:ascii="Arial" w:eastAsia="Arial" w:hAnsi="Arial" w:cs="Arial"/>
                <w:b/>
                <w:sz w:val="20"/>
                <w:szCs w:val="19"/>
              </w:rPr>
              <w:t>2,283 hygiene kits</w:t>
            </w:r>
            <w:r w:rsidRPr="00591E85">
              <w:rPr>
                <w:rFonts w:ascii="Arial" w:eastAsia="Arial" w:hAnsi="Arial" w:cs="Arial"/>
                <w:sz w:val="20"/>
                <w:szCs w:val="19"/>
              </w:rPr>
              <w:t xml:space="preserve"> amounting to </w:t>
            </w:r>
            <w:r w:rsidRPr="00591E85">
              <w:rPr>
                <w:rFonts w:ascii="Arial" w:eastAsia="Arial" w:hAnsi="Arial" w:cs="Arial"/>
                <w:b/>
                <w:sz w:val="20"/>
                <w:szCs w:val="19"/>
              </w:rPr>
              <w:t>₱4,107,527.94</w:t>
            </w:r>
            <w:r w:rsidRPr="00591E85">
              <w:rPr>
                <w:rFonts w:ascii="Arial" w:eastAsia="Arial" w:hAnsi="Arial" w:cs="Arial"/>
                <w:sz w:val="20"/>
                <w:szCs w:val="19"/>
              </w:rPr>
              <w:t xml:space="preserve"> to the Indigenous Cultural Community/Indigenous People (ICC/IPs). </w:t>
            </w:r>
          </w:p>
          <w:p w14:paraId="5B32012D" w14:textId="1E989912" w:rsidR="00CF0DE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591E85" w:rsidRDefault="00DC54E9" w:rsidP="008F4EF6">
            <w:pPr>
              <w:widowControl/>
              <w:spacing w:after="0" w:line="240" w:lineRule="auto"/>
              <w:jc w:val="both"/>
              <w:rPr>
                <w:rFonts w:ascii="Arial" w:eastAsia="Arial" w:hAnsi="Arial" w:cs="Arial"/>
                <w:sz w:val="20"/>
                <w:szCs w:val="19"/>
              </w:rPr>
            </w:pPr>
          </w:p>
          <w:p w14:paraId="7809B046" w14:textId="77D3137A" w:rsidR="008E35DA" w:rsidRPr="00591E85" w:rsidRDefault="008E35DA" w:rsidP="008266BC">
            <w:pPr>
              <w:widowControl/>
              <w:spacing w:after="0" w:line="240" w:lineRule="auto"/>
              <w:contextualSpacing/>
              <w:jc w:val="both"/>
              <w:rPr>
                <w:rFonts w:ascii="Arial" w:eastAsia="Arial" w:hAnsi="Arial" w:cs="Arial"/>
                <w:b/>
                <w:sz w:val="20"/>
                <w:szCs w:val="19"/>
              </w:rPr>
            </w:pPr>
            <w:r w:rsidRPr="00591E85">
              <w:rPr>
                <w:rFonts w:ascii="Arial" w:eastAsia="Arial" w:hAnsi="Arial" w:cs="Arial"/>
                <w:b/>
                <w:sz w:val="20"/>
                <w:szCs w:val="19"/>
              </w:rPr>
              <w:t>Social Amelioration Program (SAP)</w:t>
            </w:r>
          </w:p>
          <w:p w14:paraId="26BC7341"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b/>
                <w:bCs/>
                <w:sz w:val="20"/>
                <w:szCs w:val="19"/>
              </w:rPr>
              <w:t xml:space="preserve">400,158 Beneficiaries </w:t>
            </w:r>
            <w:r w:rsidRPr="00591E85">
              <w:rPr>
                <w:rFonts w:ascii="Arial" w:eastAsia="Arial" w:hAnsi="Arial" w:cs="Arial"/>
                <w:sz w:val="20"/>
                <w:szCs w:val="19"/>
              </w:rPr>
              <w:t xml:space="preserve">received SAP assistance amounting to </w:t>
            </w:r>
            <w:r w:rsidRPr="00591E85">
              <w:rPr>
                <w:rFonts w:ascii="Arial" w:eastAsia="Arial" w:hAnsi="Arial" w:cs="Arial"/>
                <w:b/>
                <w:bCs/>
                <w:sz w:val="20"/>
                <w:szCs w:val="19"/>
              </w:rPr>
              <w:t>₱2,000,790,000.00</w:t>
            </w:r>
            <w:r w:rsidRPr="00591E85">
              <w:rPr>
                <w:rFonts w:ascii="Arial" w:eastAsia="Arial" w:hAnsi="Arial" w:cs="Arial"/>
                <w:sz w:val="20"/>
                <w:szCs w:val="19"/>
              </w:rPr>
              <w:t xml:space="preserve"> as of 05 June 2020, 4PM.</w:t>
            </w:r>
          </w:p>
          <w:p w14:paraId="269E47FA" w14:textId="77777777" w:rsidR="008E35DA" w:rsidRPr="00591E85"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591E85">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2F98C030" w:rsidR="008E35DA" w:rsidRPr="00C76280" w:rsidRDefault="00177B67" w:rsidP="00E563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D5515">
              <w:rPr>
                <w:rFonts w:ascii="Arial" w:eastAsia="Arial" w:hAnsi="Arial" w:cs="Arial"/>
                <w:sz w:val="20"/>
                <w:szCs w:val="19"/>
              </w:rPr>
              <w:t>6</w:t>
            </w:r>
            <w:r w:rsidR="00FC4330"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3D73F632"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177B67">
              <w:rPr>
                <w:rFonts w:ascii="Arial" w:eastAsia="Arial" w:hAnsi="Arial" w:cs="Arial"/>
                <w:sz w:val="20"/>
                <w:szCs w:val="19"/>
              </w:rPr>
              <w:t>16</w:t>
            </w:r>
            <w:r w:rsidR="00DA0D2C" w:rsidRPr="00C76280">
              <w:rPr>
                <w:rFonts w:ascii="Arial" w:eastAsia="Arial" w:hAnsi="Arial" w:cs="Arial"/>
                <w:sz w:val="20"/>
                <w:szCs w:val="19"/>
              </w:rPr>
              <w:t xml:space="preserve"> </w:t>
            </w:r>
            <w:r w:rsidR="00E563BD" w:rsidRPr="00C76280">
              <w:rPr>
                <w:rFonts w:ascii="Arial" w:eastAsia="Arial" w:hAnsi="Arial" w:cs="Arial"/>
                <w:sz w:val="20"/>
                <w:szCs w:val="19"/>
              </w:rPr>
              <w:t>April</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706C3125" w14:textId="77777777" w:rsidR="00E0396A" w:rsidRDefault="00E0396A" w:rsidP="008266BC">
      <w:pPr>
        <w:widowControl/>
        <w:spacing w:after="0" w:line="240" w:lineRule="auto"/>
        <w:contextualSpacing/>
        <w:rPr>
          <w:rFonts w:ascii="Arial" w:eastAsia="Arial" w:hAnsi="Arial" w:cs="Arial"/>
          <w:b/>
          <w:sz w:val="24"/>
          <w:szCs w:val="24"/>
        </w:rPr>
      </w:pPr>
    </w:p>
    <w:p w14:paraId="5CB79C92" w14:textId="6BC7F0C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1BDD523E" w14:textId="77777777" w:rsidR="008F4AD3" w:rsidRDefault="008F4AD3" w:rsidP="008266BC">
      <w:pPr>
        <w:widowControl/>
        <w:spacing w:after="0" w:line="240" w:lineRule="auto"/>
        <w:contextualSpacing/>
        <w:rPr>
          <w:rFonts w:ascii="Arial" w:eastAsia="Arial" w:hAnsi="Arial" w:cs="Arial"/>
          <w:b/>
          <w:sz w:val="24"/>
          <w:szCs w:val="24"/>
        </w:rPr>
      </w:pPr>
    </w:p>
    <w:p w14:paraId="7346DB22" w14:textId="45CE714C"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39C3ADBB"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6D8A9F7" w14:textId="77777777" w:rsidR="00E0396A" w:rsidRPr="00E0396A" w:rsidRDefault="00E0396A" w:rsidP="00E0396A">
            <w:pPr>
              <w:widowControl/>
              <w:spacing w:after="0" w:line="240" w:lineRule="auto"/>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6E87C6A" w14:textId="77777777" w:rsidR="00EE3C84" w:rsidRDefault="00EE3C84" w:rsidP="006E6F5E">
      <w:pPr>
        <w:spacing w:after="0" w:line="240" w:lineRule="auto"/>
        <w:contextualSpacing/>
        <w:jc w:val="center"/>
        <w:rPr>
          <w:rFonts w:ascii="Arial" w:eastAsia="Arial" w:hAnsi="Arial" w:cs="Arial"/>
          <w:b/>
          <w:i/>
          <w:sz w:val="20"/>
          <w:szCs w:val="20"/>
        </w:rPr>
      </w:pPr>
    </w:p>
    <w:p w14:paraId="724A4099" w14:textId="1D2105CE" w:rsidR="008E35DA" w:rsidRDefault="008E35DA" w:rsidP="006E6F5E">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EEB7FDF" w14:textId="3142414A" w:rsidR="003B0FF4" w:rsidRPr="00162E8D" w:rsidRDefault="008E35DA" w:rsidP="00162E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C42B6D" w14:textId="0C67BB08" w:rsidR="000D6C56" w:rsidRDefault="000D6C56" w:rsidP="00705492">
      <w:pPr>
        <w:widowControl/>
        <w:spacing w:after="0" w:line="240" w:lineRule="auto"/>
        <w:contextualSpacing/>
        <w:rPr>
          <w:rFonts w:ascii="Arial" w:eastAsia="Arial" w:hAnsi="Arial" w:cs="Arial"/>
          <w:sz w:val="24"/>
          <w:szCs w:val="24"/>
          <w:highlight w:val="white"/>
        </w:rPr>
      </w:pPr>
    </w:p>
    <w:p w14:paraId="0B2AB402" w14:textId="2CE7DBE3" w:rsidR="00ED4DEE" w:rsidRPr="00BA1F5A"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t>Releasing Officer:</w:t>
      </w:r>
      <w:r w:rsidR="00A26DA8">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p>
    <w:p w14:paraId="2553372D" w14:textId="48CD4F9A" w:rsidR="006524F1" w:rsidRPr="006524F1" w:rsidRDefault="006524F1" w:rsidP="006524F1">
      <w:pPr>
        <w:widowControl/>
        <w:spacing w:after="0" w:line="240" w:lineRule="auto"/>
        <w:contextualSpacing/>
        <w:rPr>
          <w:rFonts w:ascii="Arial" w:eastAsia="Arial" w:hAnsi="Arial" w:cs="Arial"/>
          <w:b/>
          <w:sz w:val="24"/>
          <w:szCs w:val="24"/>
        </w:rPr>
      </w:pPr>
      <w:r w:rsidRPr="006524F1">
        <w:rPr>
          <w:rFonts w:ascii="Arial" w:eastAsia="Arial" w:hAnsi="Arial" w:cs="Arial"/>
          <w:b/>
          <w:bCs/>
          <w:sz w:val="24"/>
          <w:szCs w:val="24"/>
        </w:rPr>
        <w:t>MARIEL B. FERRARIZ</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RODEL V. CABADDU</w:t>
      </w:r>
    </w:p>
    <w:p w14:paraId="483AC0F1" w14:textId="77777777" w:rsidR="00CF32D1" w:rsidRDefault="006524F1" w:rsidP="006524F1">
      <w:pPr>
        <w:widowControl/>
        <w:spacing w:after="0" w:line="240" w:lineRule="auto"/>
        <w:contextualSpacing/>
        <w:rPr>
          <w:rFonts w:ascii="Arial" w:eastAsia="Arial" w:hAnsi="Arial" w:cs="Arial"/>
          <w:b/>
          <w:bCs/>
          <w:sz w:val="24"/>
          <w:szCs w:val="24"/>
        </w:rPr>
      </w:pPr>
      <w:r w:rsidRPr="006524F1">
        <w:rPr>
          <w:rFonts w:ascii="Arial" w:eastAsia="Arial" w:hAnsi="Arial" w:cs="Arial"/>
          <w:b/>
          <w:bCs/>
          <w:sz w:val="24"/>
          <w:szCs w:val="24"/>
        </w:rPr>
        <w:t xml:space="preserve">DIANE C. </w:t>
      </w:r>
      <w:r w:rsidR="00CF32D1">
        <w:rPr>
          <w:rFonts w:ascii="Arial" w:eastAsia="Arial" w:hAnsi="Arial" w:cs="Arial"/>
          <w:b/>
          <w:bCs/>
          <w:sz w:val="24"/>
          <w:szCs w:val="24"/>
        </w:rPr>
        <w:t>PELEGRINO</w:t>
      </w:r>
    </w:p>
    <w:p w14:paraId="6210835B" w14:textId="77777777" w:rsidR="00CF32D1" w:rsidRDefault="00CF32D1" w:rsidP="006524F1">
      <w:pPr>
        <w:widowControl/>
        <w:spacing w:after="0" w:line="240" w:lineRule="auto"/>
        <w:contextualSpacing/>
        <w:rPr>
          <w:rFonts w:ascii="Arial" w:eastAsia="Arial" w:hAnsi="Arial" w:cs="Arial"/>
          <w:b/>
          <w:bCs/>
          <w:sz w:val="24"/>
          <w:szCs w:val="24"/>
        </w:rPr>
      </w:pPr>
    </w:p>
    <w:p w14:paraId="180736E6" w14:textId="77777777" w:rsidR="00CF32D1" w:rsidRDefault="00CF32D1" w:rsidP="006524F1">
      <w:pPr>
        <w:widowControl/>
        <w:spacing w:after="0" w:line="240" w:lineRule="auto"/>
        <w:contextualSpacing/>
        <w:rPr>
          <w:rFonts w:ascii="Arial" w:eastAsia="Arial" w:hAnsi="Arial" w:cs="Arial"/>
          <w:b/>
          <w:bCs/>
          <w:sz w:val="24"/>
          <w:szCs w:val="24"/>
        </w:rPr>
      </w:pPr>
    </w:p>
    <w:p w14:paraId="505A8BFB" w14:textId="77777777" w:rsidR="00CF32D1" w:rsidRDefault="00CF32D1" w:rsidP="006524F1">
      <w:pPr>
        <w:widowControl/>
        <w:spacing w:after="0" w:line="240" w:lineRule="auto"/>
        <w:contextualSpacing/>
        <w:rPr>
          <w:rFonts w:ascii="Arial" w:eastAsia="Arial" w:hAnsi="Arial" w:cs="Arial"/>
          <w:b/>
          <w:bCs/>
          <w:sz w:val="24"/>
          <w:szCs w:val="24"/>
        </w:rPr>
      </w:pPr>
    </w:p>
    <w:p w14:paraId="73C38C36" w14:textId="77777777" w:rsidR="00CF32D1" w:rsidRDefault="00CF32D1" w:rsidP="006524F1">
      <w:pPr>
        <w:widowControl/>
        <w:spacing w:after="0" w:line="240" w:lineRule="auto"/>
        <w:contextualSpacing/>
        <w:rPr>
          <w:rFonts w:ascii="Arial" w:eastAsia="Arial" w:hAnsi="Arial" w:cs="Arial"/>
          <w:b/>
          <w:bCs/>
          <w:sz w:val="24"/>
          <w:szCs w:val="24"/>
        </w:rPr>
      </w:pPr>
    </w:p>
    <w:p w14:paraId="7C3A0DC9" w14:textId="77777777" w:rsidR="00CF32D1" w:rsidRDefault="00CF32D1" w:rsidP="006524F1">
      <w:pPr>
        <w:widowControl/>
        <w:spacing w:after="0" w:line="240" w:lineRule="auto"/>
        <w:contextualSpacing/>
        <w:rPr>
          <w:rFonts w:ascii="Arial" w:eastAsia="Arial" w:hAnsi="Arial" w:cs="Arial"/>
          <w:b/>
          <w:bCs/>
          <w:sz w:val="24"/>
          <w:szCs w:val="24"/>
        </w:rPr>
      </w:pPr>
    </w:p>
    <w:p w14:paraId="0EF37ADC" w14:textId="77777777" w:rsidR="00CF32D1" w:rsidRDefault="00CF32D1" w:rsidP="006524F1">
      <w:pPr>
        <w:widowControl/>
        <w:spacing w:after="0" w:line="240" w:lineRule="auto"/>
        <w:contextualSpacing/>
        <w:rPr>
          <w:rFonts w:ascii="Arial" w:eastAsia="Arial" w:hAnsi="Arial" w:cs="Arial"/>
          <w:b/>
          <w:bCs/>
          <w:sz w:val="24"/>
          <w:szCs w:val="24"/>
        </w:rPr>
      </w:pPr>
    </w:p>
    <w:p w14:paraId="3E18C127" w14:textId="77777777" w:rsidR="00CF32D1" w:rsidRDefault="00CF32D1" w:rsidP="006524F1">
      <w:pPr>
        <w:widowControl/>
        <w:spacing w:after="0" w:line="240" w:lineRule="auto"/>
        <w:contextualSpacing/>
        <w:rPr>
          <w:rFonts w:ascii="Arial" w:eastAsia="Arial" w:hAnsi="Arial" w:cs="Arial"/>
          <w:b/>
          <w:bCs/>
          <w:sz w:val="24"/>
          <w:szCs w:val="24"/>
        </w:rPr>
      </w:pPr>
    </w:p>
    <w:p w14:paraId="6ED990A0" w14:textId="77777777" w:rsidR="00CF32D1" w:rsidRDefault="00CF32D1" w:rsidP="006524F1">
      <w:pPr>
        <w:widowControl/>
        <w:spacing w:after="0" w:line="240" w:lineRule="auto"/>
        <w:contextualSpacing/>
        <w:rPr>
          <w:rFonts w:ascii="Arial" w:eastAsia="Arial" w:hAnsi="Arial" w:cs="Arial"/>
          <w:b/>
          <w:bCs/>
          <w:sz w:val="24"/>
          <w:szCs w:val="24"/>
        </w:rPr>
      </w:pPr>
    </w:p>
    <w:p w14:paraId="0C2E7DC1" w14:textId="77777777" w:rsidR="00CF32D1" w:rsidRDefault="00CF32D1" w:rsidP="006524F1">
      <w:pPr>
        <w:widowControl/>
        <w:spacing w:after="0" w:line="240" w:lineRule="auto"/>
        <w:contextualSpacing/>
        <w:rPr>
          <w:rFonts w:ascii="Arial" w:eastAsia="Arial" w:hAnsi="Arial" w:cs="Arial"/>
          <w:b/>
          <w:bCs/>
          <w:sz w:val="24"/>
          <w:szCs w:val="24"/>
        </w:rPr>
      </w:pPr>
    </w:p>
    <w:p w14:paraId="2987AE05" w14:textId="77777777" w:rsidR="00CF32D1" w:rsidRDefault="00CF32D1" w:rsidP="006524F1">
      <w:pPr>
        <w:widowControl/>
        <w:spacing w:after="0" w:line="240" w:lineRule="auto"/>
        <w:contextualSpacing/>
        <w:rPr>
          <w:rFonts w:ascii="Arial" w:eastAsia="Arial" w:hAnsi="Arial" w:cs="Arial"/>
          <w:b/>
          <w:bCs/>
          <w:sz w:val="24"/>
          <w:szCs w:val="24"/>
        </w:rPr>
      </w:pPr>
    </w:p>
    <w:p w14:paraId="37DA5A4F" w14:textId="77777777" w:rsidR="00CF32D1" w:rsidRDefault="00CF32D1" w:rsidP="006524F1">
      <w:pPr>
        <w:widowControl/>
        <w:spacing w:after="0" w:line="240" w:lineRule="auto"/>
        <w:contextualSpacing/>
        <w:rPr>
          <w:rFonts w:ascii="Arial" w:eastAsia="Arial" w:hAnsi="Arial" w:cs="Arial"/>
          <w:b/>
          <w:bCs/>
          <w:sz w:val="24"/>
          <w:szCs w:val="24"/>
        </w:rPr>
      </w:pPr>
    </w:p>
    <w:p w14:paraId="4C8EE1B8" w14:textId="77777777" w:rsidR="00CF32D1" w:rsidRDefault="00CF32D1" w:rsidP="006524F1">
      <w:pPr>
        <w:widowControl/>
        <w:spacing w:after="0" w:line="240" w:lineRule="auto"/>
        <w:contextualSpacing/>
        <w:rPr>
          <w:rFonts w:ascii="Arial" w:eastAsia="Arial" w:hAnsi="Arial" w:cs="Arial"/>
          <w:b/>
          <w:bCs/>
          <w:sz w:val="24"/>
          <w:szCs w:val="24"/>
        </w:rPr>
      </w:pPr>
    </w:p>
    <w:p w14:paraId="54153608" w14:textId="77777777" w:rsidR="00CF32D1" w:rsidRDefault="00CF32D1" w:rsidP="006524F1">
      <w:pPr>
        <w:widowControl/>
        <w:spacing w:after="0" w:line="240" w:lineRule="auto"/>
        <w:contextualSpacing/>
        <w:rPr>
          <w:rFonts w:ascii="Arial" w:eastAsia="Arial" w:hAnsi="Arial" w:cs="Arial"/>
          <w:b/>
          <w:bCs/>
          <w:sz w:val="24"/>
          <w:szCs w:val="24"/>
        </w:rPr>
      </w:pPr>
    </w:p>
    <w:p w14:paraId="69CE798F" w14:textId="77777777" w:rsidR="00CF32D1" w:rsidRDefault="00CF32D1" w:rsidP="006524F1">
      <w:pPr>
        <w:widowControl/>
        <w:spacing w:after="0" w:line="240" w:lineRule="auto"/>
        <w:contextualSpacing/>
        <w:rPr>
          <w:rFonts w:ascii="Arial" w:eastAsia="Arial" w:hAnsi="Arial" w:cs="Arial"/>
          <w:b/>
          <w:bCs/>
          <w:sz w:val="24"/>
          <w:szCs w:val="24"/>
        </w:rPr>
      </w:pPr>
    </w:p>
    <w:p w14:paraId="01713A3A" w14:textId="77777777" w:rsidR="00CF32D1" w:rsidRDefault="00CF32D1" w:rsidP="006524F1">
      <w:pPr>
        <w:widowControl/>
        <w:spacing w:after="0" w:line="240" w:lineRule="auto"/>
        <w:contextualSpacing/>
        <w:rPr>
          <w:rFonts w:ascii="Arial" w:eastAsia="Arial" w:hAnsi="Arial" w:cs="Arial"/>
          <w:b/>
          <w:bCs/>
          <w:sz w:val="24"/>
          <w:szCs w:val="24"/>
        </w:rPr>
      </w:pPr>
    </w:p>
    <w:p w14:paraId="6E9EF210" w14:textId="16D69006" w:rsidR="00CF32D1" w:rsidRDefault="00CF32D1" w:rsidP="006524F1">
      <w:pPr>
        <w:widowControl/>
        <w:spacing w:after="0" w:line="240" w:lineRule="auto"/>
        <w:contextualSpacing/>
        <w:rPr>
          <w:rFonts w:ascii="Arial" w:eastAsia="Arial" w:hAnsi="Arial" w:cs="Arial"/>
          <w:b/>
          <w:bCs/>
          <w:sz w:val="24"/>
          <w:szCs w:val="24"/>
        </w:rPr>
      </w:pPr>
    </w:p>
    <w:p w14:paraId="405FFBF0" w14:textId="560896A5" w:rsidR="0046641A" w:rsidRDefault="0046641A" w:rsidP="006524F1">
      <w:pPr>
        <w:widowControl/>
        <w:spacing w:after="0" w:line="240" w:lineRule="auto"/>
        <w:contextualSpacing/>
        <w:rPr>
          <w:rFonts w:ascii="Arial" w:eastAsia="Arial" w:hAnsi="Arial" w:cs="Arial"/>
          <w:b/>
          <w:bCs/>
          <w:sz w:val="24"/>
          <w:szCs w:val="24"/>
        </w:rPr>
      </w:pPr>
    </w:p>
    <w:p w14:paraId="22882B09" w14:textId="73BDEE68" w:rsidR="0046641A" w:rsidRDefault="0046641A" w:rsidP="006524F1">
      <w:pPr>
        <w:widowControl/>
        <w:spacing w:after="0" w:line="240" w:lineRule="auto"/>
        <w:contextualSpacing/>
        <w:rPr>
          <w:rFonts w:ascii="Arial" w:eastAsia="Arial" w:hAnsi="Arial" w:cs="Arial"/>
          <w:b/>
          <w:bCs/>
          <w:sz w:val="24"/>
          <w:szCs w:val="24"/>
        </w:rPr>
      </w:pPr>
    </w:p>
    <w:p w14:paraId="586FFDBF" w14:textId="6C760D4C" w:rsidR="0046641A" w:rsidRDefault="0046641A" w:rsidP="006524F1">
      <w:pPr>
        <w:widowControl/>
        <w:spacing w:after="0" w:line="240" w:lineRule="auto"/>
        <w:contextualSpacing/>
        <w:rPr>
          <w:rFonts w:ascii="Arial" w:eastAsia="Arial" w:hAnsi="Arial" w:cs="Arial"/>
          <w:b/>
          <w:bCs/>
          <w:sz w:val="24"/>
          <w:szCs w:val="24"/>
        </w:rPr>
      </w:pPr>
    </w:p>
    <w:p w14:paraId="07E8FFAB" w14:textId="6A703D14" w:rsidR="0046641A" w:rsidRDefault="0046641A" w:rsidP="006524F1">
      <w:pPr>
        <w:widowControl/>
        <w:spacing w:after="0" w:line="240" w:lineRule="auto"/>
        <w:contextualSpacing/>
        <w:rPr>
          <w:rFonts w:ascii="Arial" w:eastAsia="Arial" w:hAnsi="Arial" w:cs="Arial"/>
          <w:b/>
          <w:bCs/>
          <w:sz w:val="24"/>
          <w:szCs w:val="24"/>
        </w:rPr>
      </w:pPr>
    </w:p>
    <w:p w14:paraId="6EE41330" w14:textId="36F2AA2F" w:rsidR="0046641A" w:rsidRDefault="0046641A" w:rsidP="006524F1">
      <w:pPr>
        <w:widowControl/>
        <w:spacing w:after="0" w:line="240" w:lineRule="auto"/>
        <w:contextualSpacing/>
        <w:rPr>
          <w:rFonts w:ascii="Arial" w:eastAsia="Arial" w:hAnsi="Arial" w:cs="Arial"/>
          <w:b/>
          <w:bCs/>
          <w:sz w:val="24"/>
          <w:szCs w:val="24"/>
        </w:rPr>
      </w:pPr>
    </w:p>
    <w:p w14:paraId="16778E90" w14:textId="6E59E109" w:rsidR="0046641A" w:rsidRDefault="0046641A" w:rsidP="006524F1">
      <w:pPr>
        <w:widowControl/>
        <w:spacing w:after="0" w:line="240" w:lineRule="auto"/>
        <w:contextualSpacing/>
        <w:rPr>
          <w:rFonts w:ascii="Arial" w:eastAsia="Arial" w:hAnsi="Arial" w:cs="Arial"/>
          <w:b/>
          <w:bCs/>
          <w:sz w:val="24"/>
          <w:szCs w:val="24"/>
        </w:rPr>
      </w:pPr>
    </w:p>
    <w:p w14:paraId="091B0804" w14:textId="293A411A" w:rsidR="0046641A" w:rsidRDefault="0046641A" w:rsidP="006524F1">
      <w:pPr>
        <w:widowControl/>
        <w:spacing w:after="0" w:line="240" w:lineRule="auto"/>
        <w:contextualSpacing/>
        <w:rPr>
          <w:rFonts w:ascii="Arial" w:eastAsia="Arial" w:hAnsi="Arial" w:cs="Arial"/>
          <w:b/>
          <w:bCs/>
          <w:sz w:val="24"/>
          <w:szCs w:val="24"/>
        </w:rPr>
      </w:pPr>
    </w:p>
    <w:p w14:paraId="3AE0558B" w14:textId="58193DC2" w:rsidR="0046641A" w:rsidRDefault="0046641A" w:rsidP="006524F1">
      <w:pPr>
        <w:widowControl/>
        <w:spacing w:after="0" w:line="240" w:lineRule="auto"/>
        <w:contextualSpacing/>
        <w:rPr>
          <w:rFonts w:ascii="Arial" w:eastAsia="Arial" w:hAnsi="Arial" w:cs="Arial"/>
          <w:b/>
          <w:bCs/>
          <w:sz w:val="24"/>
          <w:szCs w:val="24"/>
        </w:rPr>
      </w:pPr>
    </w:p>
    <w:p w14:paraId="5B63275F" w14:textId="3F7FF435" w:rsidR="0046641A" w:rsidRDefault="0046641A" w:rsidP="006524F1">
      <w:pPr>
        <w:widowControl/>
        <w:spacing w:after="0" w:line="240" w:lineRule="auto"/>
        <w:contextualSpacing/>
        <w:rPr>
          <w:rFonts w:ascii="Arial" w:eastAsia="Arial" w:hAnsi="Arial" w:cs="Arial"/>
          <w:b/>
          <w:bCs/>
          <w:sz w:val="24"/>
          <w:szCs w:val="24"/>
        </w:rPr>
      </w:pPr>
    </w:p>
    <w:p w14:paraId="2AC85B63" w14:textId="6B0BA660" w:rsidR="0046641A" w:rsidRDefault="0046641A" w:rsidP="006524F1">
      <w:pPr>
        <w:widowControl/>
        <w:spacing w:after="0" w:line="240" w:lineRule="auto"/>
        <w:contextualSpacing/>
        <w:rPr>
          <w:rFonts w:ascii="Arial" w:eastAsia="Arial" w:hAnsi="Arial" w:cs="Arial"/>
          <w:b/>
          <w:bCs/>
          <w:sz w:val="24"/>
          <w:szCs w:val="24"/>
        </w:rPr>
      </w:pPr>
    </w:p>
    <w:p w14:paraId="38FA99B3" w14:textId="3A724E4A" w:rsidR="0046641A" w:rsidRDefault="0046641A" w:rsidP="006524F1">
      <w:pPr>
        <w:widowControl/>
        <w:spacing w:after="0" w:line="240" w:lineRule="auto"/>
        <w:contextualSpacing/>
        <w:rPr>
          <w:rFonts w:ascii="Arial" w:eastAsia="Arial" w:hAnsi="Arial" w:cs="Arial"/>
          <w:b/>
          <w:bCs/>
          <w:sz w:val="24"/>
          <w:szCs w:val="24"/>
        </w:rPr>
      </w:pPr>
    </w:p>
    <w:p w14:paraId="6A38FD82" w14:textId="61562DD3" w:rsidR="0046641A" w:rsidRDefault="0046641A" w:rsidP="006524F1">
      <w:pPr>
        <w:widowControl/>
        <w:spacing w:after="0" w:line="240" w:lineRule="auto"/>
        <w:contextualSpacing/>
        <w:rPr>
          <w:rFonts w:ascii="Arial" w:eastAsia="Arial" w:hAnsi="Arial" w:cs="Arial"/>
          <w:b/>
          <w:bCs/>
          <w:sz w:val="24"/>
          <w:szCs w:val="24"/>
        </w:rPr>
      </w:pPr>
    </w:p>
    <w:p w14:paraId="4228D2FD" w14:textId="4D4CED29" w:rsidR="0046641A" w:rsidRDefault="0046641A" w:rsidP="006524F1">
      <w:pPr>
        <w:widowControl/>
        <w:spacing w:after="0" w:line="240" w:lineRule="auto"/>
        <w:contextualSpacing/>
        <w:rPr>
          <w:rFonts w:ascii="Arial" w:eastAsia="Arial" w:hAnsi="Arial" w:cs="Arial"/>
          <w:b/>
          <w:bCs/>
          <w:sz w:val="24"/>
          <w:szCs w:val="24"/>
        </w:rPr>
      </w:pPr>
    </w:p>
    <w:p w14:paraId="1B330A40" w14:textId="473D9D8F" w:rsidR="0046641A" w:rsidRDefault="0046641A" w:rsidP="006524F1">
      <w:pPr>
        <w:widowControl/>
        <w:spacing w:after="0" w:line="240" w:lineRule="auto"/>
        <w:contextualSpacing/>
        <w:rPr>
          <w:rFonts w:ascii="Arial" w:eastAsia="Arial" w:hAnsi="Arial" w:cs="Arial"/>
          <w:b/>
          <w:bCs/>
          <w:sz w:val="24"/>
          <w:szCs w:val="24"/>
        </w:rPr>
      </w:pPr>
    </w:p>
    <w:p w14:paraId="21D25762" w14:textId="1390F477" w:rsidR="0046641A" w:rsidRDefault="0046641A" w:rsidP="006524F1">
      <w:pPr>
        <w:widowControl/>
        <w:spacing w:after="0" w:line="240" w:lineRule="auto"/>
        <w:contextualSpacing/>
        <w:rPr>
          <w:rFonts w:ascii="Arial" w:eastAsia="Arial" w:hAnsi="Arial" w:cs="Arial"/>
          <w:b/>
          <w:bCs/>
          <w:sz w:val="24"/>
          <w:szCs w:val="24"/>
        </w:rPr>
      </w:pPr>
    </w:p>
    <w:p w14:paraId="3AFF339A" w14:textId="0BC3D8ED" w:rsidR="0046641A" w:rsidRDefault="0046641A" w:rsidP="006524F1">
      <w:pPr>
        <w:widowControl/>
        <w:spacing w:after="0" w:line="240" w:lineRule="auto"/>
        <w:contextualSpacing/>
        <w:rPr>
          <w:rFonts w:ascii="Arial" w:eastAsia="Arial" w:hAnsi="Arial" w:cs="Arial"/>
          <w:b/>
          <w:bCs/>
          <w:sz w:val="24"/>
          <w:szCs w:val="24"/>
        </w:rPr>
      </w:pPr>
    </w:p>
    <w:p w14:paraId="7365AD66" w14:textId="3A01D354" w:rsidR="0046641A" w:rsidRDefault="0046641A" w:rsidP="006524F1">
      <w:pPr>
        <w:widowControl/>
        <w:spacing w:after="0" w:line="240" w:lineRule="auto"/>
        <w:contextualSpacing/>
        <w:rPr>
          <w:rFonts w:ascii="Arial" w:eastAsia="Arial" w:hAnsi="Arial" w:cs="Arial"/>
          <w:b/>
          <w:bCs/>
          <w:sz w:val="24"/>
          <w:szCs w:val="24"/>
        </w:rPr>
      </w:pPr>
    </w:p>
    <w:p w14:paraId="731510C2" w14:textId="2AFF8FD7" w:rsidR="0046641A" w:rsidRDefault="0046641A" w:rsidP="006524F1">
      <w:pPr>
        <w:widowControl/>
        <w:spacing w:after="0" w:line="240" w:lineRule="auto"/>
        <w:contextualSpacing/>
        <w:rPr>
          <w:rFonts w:ascii="Arial" w:eastAsia="Arial" w:hAnsi="Arial" w:cs="Arial"/>
          <w:b/>
          <w:bCs/>
          <w:sz w:val="24"/>
          <w:szCs w:val="24"/>
        </w:rPr>
      </w:pPr>
    </w:p>
    <w:p w14:paraId="293DFB6E" w14:textId="748838AB" w:rsidR="0046641A" w:rsidRDefault="0046641A" w:rsidP="006524F1">
      <w:pPr>
        <w:widowControl/>
        <w:spacing w:after="0" w:line="240" w:lineRule="auto"/>
        <w:contextualSpacing/>
        <w:rPr>
          <w:rFonts w:ascii="Arial" w:eastAsia="Arial" w:hAnsi="Arial" w:cs="Arial"/>
          <w:b/>
          <w:bCs/>
          <w:sz w:val="24"/>
          <w:szCs w:val="24"/>
        </w:rPr>
      </w:pPr>
    </w:p>
    <w:p w14:paraId="28F2EA8A" w14:textId="23FE5012" w:rsidR="0046641A" w:rsidRDefault="0046641A" w:rsidP="006524F1">
      <w:pPr>
        <w:widowControl/>
        <w:spacing w:after="0" w:line="240" w:lineRule="auto"/>
        <w:contextualSpacing/>
        <w:rPr>
          <w:rFonts w:ascii="Arial" w:eastAsia="Arial" w:hAnsi="Arial" w:cs="Arial"/>
          <w:b/>
          <w:bCs/>
          <w:sz w:val="24"/>
          <w:szCs w:val="24"/>
        </w:rPr>
      </w:pPr>
    </w:p>
    <w:p w14:paraId="6E529050" w14:textId="567F306F" w:rsidR="0046641A" w:rsidRDefault="0046641A" w:rsidP="006524F1">
      <w:pPr>
        <w:widowControl/>
        <w:spacing w:after="0" w:line="240" w:lineRule="auto"/>
        <w:contextualSpacing/>
        <w:rPr>
          <w:rFonts w:ascii="Arial" w:eastAsia="Arial" w:hAnsi="Arial" w:cs="Arial"/>
          <w:b/>
          <w:bCs/>
          <w:sz w:val="24"/>
          <w:szCs w:val="24"/>
        </w:rPr>
      </w:pPr>
    </w:p>
    <w:p w14:paraId="6871F06F" w14:textId="596F9CFA" w:rsidR="0046641A" w:rsidRDefault="0046641A" w:rsidP="006524F1">
      <w:pPr>
        <w:widowControl/>
        <w:spacing w:after="0" w:line="240" w:lineRule="auto"/>
        <w:contextualSpacing/>
        <w:rPr>
          <w:rFonts w:ascii="Arial" w:eastAsia="Arial" w:hAnsi="Arial" w:cs="Arial"/>
          <w:b/>
          <w:bCs/>
          <w:sz w:val="24"/>
          <w:szCs w:val="24"/>
        </w:rPr>
      </w:pPr>
    </w:p>
    <w:p w14:paraId="29E611DE" w14:textId="7FF7B723" w:rsidR="0046641A" w:rsidRDefault="0046641A" w:rsidP="006524F1">
      <w:pPr>
        <w:widowControl/>
        <w:spacing w:after="0" w:line="240" w:lineRule="auto"/>
        <w:contextualSpacing/>
        <w:rPr>
          <w:rFonts w:ascii="Arial" w:eastAsia="Arial" w:hAnsi="Arial" w:cs="Arial"/>
          <w:b/>
          <w:bCs/>
          <w:sz w:val="24"/>
          <w:szCs w:val="24"/>
        </w:rPr>
      </w:pPr>
    </w:p>
    <w:p w14:paraId="5D39B3EC" w14:textId="74EC0623" w:rsidR="0046641A" w:rsidRDefault="0046641A" w:rsidP="006524F1">
      <w:pPr>
        <w:widowControl/>
        <w:spacing w:after="0" w:line="240" w:lineRule="auto"/>
        <w:contextualSpacing/>
        <w:rPr>
          <w:rFonts w:ascii="Arial" w:eastAsia="Arial" w:hAnsi="Arial" w:cs="Arial"/>
          <w:b/>
          <w:bCs/>
          <w:sz w:val="24"/>
          <w:szCs w:val="24"/>
        </w:rPr>
      </w:pPr>
    </w:p>
    <w:p w14:paraId="1DB45099" w14:textId="600005AB" w:rsidR="0046641A" w:rsidRDefault="0046641A" w:rsidP="006524F1">
      <w:pPr>
        <w:widowControl/>
        <w:spacing w:after="0" w:line="240" w:lineRule="auto"/>
        <w:contextualSpacing/>
        <w:rPr>
          <w:rFonts w:ascii="Arial" w:eastAsia="Arial" w:hAnsi="Arial" w:cs="Arial"/>
          <w:b/>
          <w:bCs/>
          <w:sz w:val="24"/>
          <w:szCs w:val="24"/>
        </w:rPr>
      </w:pPr>
    </w:p>
    <w:p w14:paraId="7BE65DFD" w14:textId="1C29D696" w:rsidR="0046641A" w:rsidRDefault="0046641A" w:rsidP="006524F1">
      <w:pPr>
        <w:widowControl/>
        <w:spacing w:after="0" w:line="240" w:lineRule="auto"/>
        <w:contextualSpacing/>
        <w:rPr>
          <w:rFonts w:ascii="Arial" w:eastAsia="Arial" w:hAnsi="Arial" w:cs="Arial"/>
          <w:b/>
          <w:bCs/>
          <w:sz w:val="24"/>
          <w:szCs w:val="24"/>
        </w:rPr>
      </w:pPr>
    </w:p>
    <w:p w14:paraId="0C1A0140" w14:textId="26B88920" w:rsidR="0046641A" w:rsidRDefault="0046641A" w:rsidP="006524F1">
      <w:pPr>
        <w:widowControl/>
        <w:spacing w:after="0" w:line="240" w:lineRule="auto"/>
        <w:contextualSpacing/>
        <w:rPr>
          <w:rFonts w:ascii="Arial" w:eastAsia="Arial" w:hAnsi="Arial" w:cs="Arial"/>
          <w:b/>
          <w:bCs/>
          <w:sz w:val="24"/>
          <w:szCs w:val="24"/>
        </w:rPr>
      </w:pPr>
    </w:p>
    <w:p w14:paraId="107154E3" w14:textId="7AA177E1" w:rsidR="0046641A" w:rsidRDefault="0046641A" w:rsidP="006524F1">
      <w:pPr>
        <w:widowControl/>
        <w:spacing w:after="0" w:line="240" w:lineRule="auto"/>
        <w:contextualSpacing/>
        <w:rPr>
          <w:rFonts w:ascii="Arial" w:eastAsia="Arial" w:hAnsi="Arial" w:cs="Arial"/>
          <w:b/>
          <w:bCs/>
          <w:sz w:val="24"/>
          <w:szCs w:val="24"/>
        </w:rPr>
      </w:pPr>
    </w:p>
    <w:p w14:paraId="1F80F81D" w14:textId="4835EC28" w:rsidR="0046641A" w:rsidRDefault="0046641A" w:rsidP="006524F1">
      <w:pPr>
        <w:widowControl/>
        <w:spacing w:after="0" w:line="240" w:lineRule="auto"/>
        <w:contextualSpacing/>
        <w:rPr>
          <w:rFonts w:ascii="Arial" w:eastAsia="Arial" w:hAnsi="Arial" w:cs="Arial"/>
          <w:b/>
          <w:bCs/>
          <w:sz w:val="24"/>
          <w:szCs w:val="24"/>
        </w:rPr>
      </w:pPr>
    </w:p>
    <w:p w14:paraId="57B19E30" w14:textId="77777777" w:rsidR="0046641A" w:rsidRDefault="0046641A" w:rsidP="006524F1">
      <w:pPr>
        <w:widowControl/>
        <w:spacing w:after="0" w:line="240" w:lineRule="auto"/>
        <w:contextualSpacing/>
        <w:rPr>
          <w:rFonts w:ascii="Arial" w:eastAsia="Arial" w:hAnsi="Arial" w:cs="Arial"/>
          <w:b/>
          <w:bCs/>
          <w:sz w:val="24"/>
          <w:szCs w:val="24"/>
        </w:rPr>
      </w:pPr>
    </w:p>
    <w:p w14:paraId="11158EF3" w14:textId="77777777" w:rsidR="00CF32D1" w:rsidRDefault="00CF32D1" w:rsidP="006524F1">
      <w:pPr>
        <w:widowControl/>
        <w:spacing w:after="0" w:line="240" w:lineRule="auto"/>
        <w:contextualSpacing/>
        <w:rPr>
          <w:rFonts w:ascii="Arial" w:eastAsia="Arial" w:hAnsi="Arial" w:cs="Arial"/>
          <w:b/>
          <w:bCs/>
          <w:sz w:val="24"/>
          <w:szCs w:val="24"/>
        </w:rPr>
      </w:pPr>
    </w:p>
    <w:p w14:paraId="5BA5B0EF" w14:textId="77777777" w:rsidR="00CF32D1" w:rsidRDefault="00CF32D1" w:rsidP="006524F1">
      <w:pPr>
        <w:widowControl/>
        <w:spacing w:after="0" w:line="240" w:lineRule="auto"/>
        <w:contextualSpacing/>
        <w:rPr>
          <w:rFonts w:ascii="Arial" w:eastAsia="Arial" w:hAnsi="Arial" w:cs="Arial"/>
          <w:b/>
          <w:bCs/>
          <w:sz w:val="24"/>
          <w:szCs w:val="24"/>
        </w:rPr>
      </w:pPr>
    </w:p>
    <w:p w14:paraId="16D4B60E" w14:textId="05B6D8CF" w:rsidR="00170E82" w:rsidRDefault="00CF32D1" w:rsidP="006524F1">
      <w:pPr>
        <w:widowControl/>
        <w:spacing w:after="0" w:line="240" w:lineRule="auto"/>
        <w:contextualSpacing/>
        <w:rPr>
          <w:rFonts w:ascii="Arial" w:eastAsia="Arial" w:hAnsi="Arial" w:cs="Arial"/>
          <w:b/>
          <w:bCs/>
          <w:sz w:val="24"/>
          <w:szCs w:val="24"/>
        </w:rPr>
      </w:pPr>
      <w:r w:rsidRPr="00CF32D1">
        <w:rPr>
          <w:rFonts w:ascii="Arial" w:eastAsia="Arial" w:hAnsi="Arial" w:cs="Arial"/>
          <w:b/>
          <w:bCs/>
          <w:color w:val="002060"/>
          <w:sz w:val="28"/>
          <w:szCs w:val="24"/>
        </w:rPr>
        <w:t>PHOTO DOCUMENTATION</w:t>
      </w:r>
      <w:r w:rsidR="00021E0B" w:rsidRPr="00CF32D1">
        <w:rPr>
          <w:rFonts w:ascii="Arial" w:eastAsia="Arial" w:hAnsi="Arial" w:cs="Arial"/>
          <w:b/>
          <w:bCs/>
          <w:color w:val="002060"/>
          <w:sz w:val="24"/>
          <w:szCs w:val="24"/>
        </w:rPr>
        <w:tab/>
      </w:r>
      <w:r w:rsidR="00021E0B" w:rsidRPr="00CF32D1">
        <w:rPr>
          <w:rFonts w:ascii="Arial" w:eastAsia="Arial" w:hAnsi="Arial" w:cs="Arial"/>
          <w:b/>
          <w:bCs/>
          <w:color w:val="002060"/>
          <w:sz w:val="24"/>
          <w:szCs w:val="24"/>
        </w:rPr>
        <w:tab/>
      </w:r>
      <w:r w:rsidR="00021E0B">
        <w:rPr>
          <w:rFonts w:ascii="Arial" w:eastAsia="Arial" w:hAnsi="Arial" w:cs="Arial"/>
          <w:b/>
          <w:bCs/>
          <w:sz w:val="24"/>
          <w:szCs w:val="24"/>
        </w:rPr>
        <w:tab/>
      </w:r>
    </w:p>
    <w:p w14:paraId="52A837B8" w14:textId="2428D109" w:rsidR="00CF32D1" w:rsidRDefault="0046641A" w:rsidP="006524F1">
      <w:pPr>
        <w:widowControl/>
        <w:spacing w:after="0" w:line="240" w:lineRule="auto"/>
        <w:contextualSpacing/>
        <w:rPr>
          <w:rFonts w:ascii="Arial" w:eastAsia="Arial" w:hAnsi="Arial" w:cs="Arial"/>
          <w:b/>
          <w:bCs/>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66E39C93" wp14:editId="7BF772CD">
            <wp:simplePos x="0" y="0"/>
            <wp:positionH relativeFrom="margin">
              <wp:align>center</wp:align>
            </wp:positionH>
            <wp:positionV relativeFrom="paragraph">
              <wp:posOffset>172876</wp:posOffset>
            </wp:positionV>
            <wp:extent cx="5607170" cy="420537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654.jpg"/>
                    <pic:cNvPicPr/>
                  </pic:nvPicPr>
                  <pic:blipFill>
                    <a:blip r:embed="rId10">
                      <a:extLst>
                        <a:ext uri="{28A0092B-C50C-407E-A947-70E740481C1C}">
                          <a14:useLocalDpi xmlns:a14="http://schemas.microsoft.com/office/drawing/2010/main" val="0"/>
                        </a:ext>
                      </a:extLst>
                    </a:blip>
                    <a:stretch>
                      <a:fillRect/>
                    </a:stretch>
                  </pic:blipFill>
                  <pic:spPr>
                    <a:xfrm>
                      <a:off x="0" y="0"/>
                      <a:ext cx="5607170" cy="4205377"/>
                    </a:xfrm>
                    <a:prstGeom prst="rect">
                      <a:avLst/>
                    </a:prstGeom>
                  </pic:spPr>
                </pic:pic>
              </a:graphicData>
            </a:graphic>
            <wp14:sizeRelH relativeFrom="margin">
              <wp14:pctWidth>0</wp14:pctWidth>
            </wp14:sizeRelH>
            <wp14:sizeRelV relativeFrom="margin">
              <wp14:pctHeight>0</wp14:pctHeight>
            </wp14:sizeRelV>
          </wp:anchor>
        </w:drawing>
      </w:r>
    </w:p>
    <w:p w14:paraId="2890DB10" w14:textId="1BCD0AEC" w:rsidR="00CF32D1" w:rsidRDefault="00CF32D1" w:rsidP="006524F1">
      <w:pPr>
        <w:widowControl/>
        <w:spacing w:after="0" w:line="240" w:lineRule="auto"/>
        <w:contextualSpacing/>
        <w:rPr>
          <w:rFonts w:ascii="Arial" w:eastAsia="Arial" w:hAnsi="Arial" w:cs="Arial"/>
          <w:b/>
          <w:sz w:val="24"/>
          <w:szCs w:val="24"/>
        </w:rPr>
      </w:pPr>
    </w:p>
    <w:p w14:paraId="22A780F7" w14:textId="4676EE38" w:rsidR="000C6A64" w:rsidRPr="00726C60" w:rsidRDefault="0046641A" w:rsidP="00A43123">
      <w:pPr>
        <w:widowControl/>
        <w:spacing w:after="160" w:line="259" w:lineRule="auto"/>
        <w:rPr>
          <w:rFonts w:ascii="Arial" w:eastAsia="Arial" w:hAnsi="Arial" w:cs="Arial"/>
          <w:b/>
          <w:color w:val="002060"/>
          <w:sz w:val="28"/>
          <w:szCs w:val="28"/>
        </w:rPr>
      </w:pPr>
      <w:r>
        <w:rPr>
          <w:rFonts w:ascii="Arial" w:eastAsia="Arial" w:hAnsi="Arial" w:cs="Arial"/>
          <w:b/>
          <w:noProof/>
          <w:sz w:val="24"/>
          <w:szCs w:val="24"/>
        </w:rPr>
        <w:drawing>
          <wp:anchor distT="0" distB="0" distL="114300" distR="114300" simplePos="0" relativeHeight="251660288" behindDoc="1" locked="0" layoutInCell="1" allowOverlap="1" wp14:anchorId="5B9DC45E" wp14:editId="09A298F3">
            <wp:simplePos x="0" y="0"/>
            <wp:positionH relativeFrom="margin">
              <wp:align>center</wp:align>
            </wp:positionH>
            <wp:positionV relativeFrom="paragraph">
              <wp:posOffset>4135263</wp:posOffset>
            </wp:positionV>
            <wp:extent cx="5607170" cy="420537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654.jpg"/>
                    <pic:cNvPicPr/>
                  </pic:nvPicPr>
                  <pic:blipFill>
                    <a:blip r:embed="rId11">
                      <a:extLst>
                        <a:ext uri="{28A0092B-C50C-407E-A947-70E740481C1C}">
                          <a14:useLocalDpi xmlns:a14="http://schemas.microsoft.com/office/drawing/2010/main" val="0"/>
                        </a:ext>
                      </a:extLst>
                    </a:blip>
                    <a:stretch>
                      <a:fillRect/>
                    </a:stretch>
                  </pic:blipFill>
                  <pic:spPr>
                    <a:xfrm>
                      <a:off x="0" y="0"/>
                      <a:ext cx="5607170" cy="4205377"/>
                    </a:xfrm>
                    <a:prstGeom prst="rect">
                      <a:avLst/>
                    </a:prstGeom>
                  </pic:spPr>
                </pic:pic>
              </a:graphicData>
            </a:graphic>
            <wp14:sizeRelH relativeFrom="margin">
              <wp14:pctWidth>0</wp14:pctWidth>
            </wp14:sizeRelH>
            <wp14:sizeRelV relativeFrom="margin">
              <wp14:pctHeight>0</wp14:pctHeight>
            </wp14:sizeRelV>
          </wp:anchor>
        </w:drawing>
      </w:r>
    </w:p>
    <w:sectPr w:rsidR="000C6A64" w:rsidRPr="00726C60" w:rsidSect="00C76280">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EFCAE" w14:textId="77777777" w:rsidR="004C5F85" w:rsidRDefault="004C5F85">
      <w:pPr>
        <w:spacing w:after="0" w:line="240" w:lineRule="auto"/>
      </w:pPr>
      <w:r>
        <w:separator/>
      </w:r>
    </w:p>
  </w:endnote>
  <w:endnote w:type="continuationSeparator" w:id="0">
    <w:p w14:paraId="087E3AF3" w14:textId="77777777" w:rsidR="004C5F85" w:rsidRDefault="004C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A25A3" w:rsidRDefault="004A25A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A25A3" w:rsidRDefault="004A25A3">
    <w:pPr>
      <w:pBdr>
        <w:bottom w:val="single" w:sz="6" w:space="1" w:color="000000"/>
      </w:pBdr>
      <w:tabs>
        <w:tab w:val="left" w:pos="2371"/>
        <w:tab w:val="center" w:pos="5233"/>
      </w:tabs>
      <w:spacing w:after="0" w:line="240" w:lineRule="auto"/>
      <w:jc w:val="right"/>
      <w:rPr>
        <w:sz w:val="16"/>
        <w:szCs w:val="16"/>
      </w:rPr>
    </w:pPr>
  </w:p>
  <w:p w14:paraId="2B859230" w14:textId="5302FF6A" w:rsidR="004A25A3" w:rsidRDefault="004A25A3" w:rsidP="00E860E3">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97C8B">
      <w:rPr>
        <w:b/>
        <w:noProof/>
        <w:sz w:val="16"/>
        <w:szCs w:val="16"/>
      </w:rPr>
      <w:t>26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97C8B">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5</w:t>
    </w:r>
    <w:r w:rsidR="006F7DC4">
      <w:rPr>
        <w:rFonts w:ascii="Arial" w:eastAsia="Arial" w:hAnsi="Arial" w:cs="Arial"/>
        <w:sz w:val="14"/>
        <w:szCs w:val="14"/>
      </w:rPr>
      <w:t>5</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w:t>
    </w:r>
    <w:r w:rsidR="00CF32D1">
      <w:rPr>
        <w:rFonts w:ascii="Arial" w:eastAsia="Arial" w:hAnsi="Arial" w:cs="Arial"/>
        <w:sz w:val="14"/>
        <w:szCs w:val="14"/>
      </w:rPr>
      <w:t>2</w:t>
    </w:r>
    <w:r w:rsidR="006F7DC4">
      <w:rPr>
        <w:rFonts w:ascii="Arial" w:eastAsia="Arial" w:hAnsi="Arial" w:cs="Arial"/>
        <w:sz w:val="14"/>
        <w:szCs w:val="14"/>
      </w:rPr>
      <w:t>1</w:t>
    </w:r>
    <w:r w:rsidR="00CF32D1">
      <w:rPr>
        <w:rFonts w:ascii="Arial" w:eastAsia="Arial" w:hAnsi="Arial" w:cs="Arial"/>
        <w:sz w:val="14"/>
        <w:szCs w:val="14"/>
      </w:rPr>
      <w:t xml:space="preserve"> </w:t>
    </w:r>
    <w:r w:rsidRPr="00E860E3">
      <w:rPr>
        <w:rFonts w:ascii="Arial" w:eastAsia="Arial" w:hAnsi="Arial" w:cs="Arial"/>
        <w:sz w:val="14"/>
        <w:szCs w:val="14"/>
      </w:rPr>
      <w:t>April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A25A3" w:rsidRDefault="004A25A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938D" w14:textId="77777777" w:rsidR="004C5F85" w:rsidRDefault="004C5F85">
      <w:pPr>
        <w:spacing w:after="0" w:line="240" w:lineRule="auto"/>
      </w:pPr>
      <w:r>
        <w:separator/>
      </w:r>
    </w:p>
  </w:footnote>
  <w:footnote w:type="continuationSeparator" w:id="0">
    <w:p w14:paraId="70F15615" w14:textId="77777777" w:rsidR="004C5F85" w:rsidRDefault="004C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A25A3" w:rsidRDefault="004A25A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A25A3" w:rsidRDefault="004A25A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5"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6"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A25A3" w:rsidRDefault="004A25A3">
    <w:pPr>
      <w:pBdr>
        <w:bottom w:val="single" w:sz="6" w:space="1" w:color="000000"/>
      </w:pBdr>
      <w:tabs>
        <w:tab w:val="center" w:pos="4680"/>
        <w:tab w:val="right" w:pos="9360"/>
      </w:tabs>
      <w:spacing w:after="0" w:line="240" w:lineRule="auto"/>
      <w:jc w:val="center"/>
      <w:rPr>
        <w:sz w:val="10"/>
      </w:rPr>
    </w:pPr>
  </w:p>
  <w:p w14:paraId="3A0C3660" w14:textId="77777777" w:rsidR="004A25A3" w:rsidRDefault="004A25A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A25A3" w:rsidRDefault="004A25A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7"/>
  </w:num>
  <w:num w:numId="6">
    <w:abstractNumId w:val="0"/>
  </w:num>
  <w:num w:numId="7">
    <w:abstractNumId w:val="15"/>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3F92"/>
    <w:rsid w:val="000A4184"/>
    <w:rsid w:val="000A47F3"/>
    <w:rsid w:val="000A4CCD"/>
    <w:rsid w:val="000A5200"/>
    <w:rsid w:val="000A5387"/>
    <w:rsid w:val="000A555E"/>
    <w:rsid w:val="000A5B6B"/>
    <w:rsid w:val="000A5C93"/>
    <w:rsid w:val="000A5F1B"/>
    <w:rsid w:val="000A60BD"/>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B1A"/>
    <w:rsid w:val="00831D18"/>
    <w:rsid w:val="00831EB4"/>
    <w:rsid w:val="00832315"/>
    <w:rsid w:val="0083233F"/>
    <w:rsid w:val="00832632"/>
    <w:rsid w:val="00832D07"/>
    <w:rsid w:val="00833027"/>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A57"/>
    <w:rsid w:val="00A00F94"/>
    <w:rsid w:val="00A0144C"/>
    <w:rsid w:val="00A018E5"/>
    <w:rsid w:val="00A01CB1"/>
    <w:rsid w:val="00A025E8"/>
    <w:rsid w:val="00A028EF"/>
    <w:rsid w:val="00A02C17"/>
    <w:rsid w:val="00A03593"/>
    <w:rsid w:val="00A03F71"/>
    <w:rsid w:val="00A040BE"/>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8DC"/>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A3E"/>
    <w:rsid w:val="00FB2E03"/>
    <w:rsid w:val="00FB31DE"/>
    <w:rsid w:val="00FB327A"/>
    <w:rsid w:val="00FB32B1"/>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DD864E8-5389-415A-8A67-DF1298F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34</Pages>
  <Words>13725</Words>
  <Characters>78234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67</cp:revision>
  <dcterms:created xsi:type="dcterms:W3CDTF">2021-04-16T08:33:00Z</dcterms:created>
  <dcterms:modified xsi:type="dcterms:W3CDTF">2021-04-21T08:38:00Z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