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bookmarkStart w:id="0" w:name="_Hlk68339964"/>
      <w:r>
        <w:rPr>
          <w:rFonts w:ascii="Arial" w:hAnsi="Arial" w:eastAsia="Arial" w:cs="Arial"/>
          <w:b/>
          <w:sz w:val="32"/>
          <w:szCs w:val="32"/>
        </w:rPr>
        <w:t xml:space="preserve">DSWD DROMIC Report #1 on the Fire Incident in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Brgy. Poblacion, Kapatagan, Lanao del Norte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 of 22 May 2021, 6PM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SUMMARY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On 08 May 2021 at 4:05 PM, a fire incident occurred in Purok-16 Madasigon, Brgy. Poblacion, Kapatagan, Lanao del Norte.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Status of Affected Families / Persons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12 families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or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49 persons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were affected by the fire incident in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Purok-16 Madasigon, Brgy. Poblacion, Kapatagan, Lanao del Norte </w:t>
      </w:r>
      <w:r>
        <w:rPr>
          <w:rFonts w:ascii="Arial" w:hAnsi="Arial" w:eastAsia="Arial" w:cs="Arial"/>
          <w:sz w:val="24"/>
          <w:szCs w:val="24"/>
        </w:rPr>
        <w:t>(see Table 1).</w:t>
      </w:r>
    </w:p>
    <w:p>
      <w:pPr>
        <w:spacing w:after="0" w:line="240" w:lineRule="auto"/>
        <w:ind w:left="502"/>
        <w:contextualSpacing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i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Style w:val="9"/>
        <w:tblW w:w="4826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"/>
        <w:gridCol w:w="5111"/>
        <w:gridCol w:w="1755"/>
        <w:gridCol w:w="1212"/>
        <w:gridCol w:w="1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78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7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49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 xml:space="preserve">Status of Displaced Families / Individuals </w:t>
      </w:r>
      <w:r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>
      <w:pPr>
        <w:spacing w:after="0" w:line="240" w:lineRule="auto"/>
        <w:ind w:left="426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12 families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or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49 persons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taking temporary shelter at the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Municipal Evacuation Center </w:t>
      </w:r>
      <w:r>
        <w:rPr>
          <w:rFonts w:ascii="Arial" w:hAnsi="Arial" w:cs="Arial"/>
          <w:sz w:val="24"/>
          <w:szCs w:val="24"/>
        </w:rPr>
        <w:t xml:space="preserve">(see Table 2). </w:t>
      </w:r>
    </w:p>
    <w:p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</w:t>
      </w:r>
    </w:p>
    <w:tbl>
      <w:tblPr>
        <w:tblStyle w:val="9"/>
        <w:tblW w:w="4847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"/>
        <w:gridCol w:w="3843"/>
        <w:gridCol w:w="916"/>
        <w:gridCol w:w="920"/>
        <w:gridCol w:w="916"/>
        <w:gridCol w:w="920"/>
        <w:gridCol w:w="916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Damaged Houses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total of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12 houses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color w:val="0070C0"/>
          <w:sz w:val="24"/>
          <w:szCs w:val="24"/>
        </w:rPr>
        <w:t>totally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damaged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by the fire (Table 3).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left="426"/>
        <w:contextualSpacing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Style w:val="9"/>
        <w:tblW w:w="4875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5528"/>
        <w:gridCol w:w="1282"/>
        <w:gridCol w:w="1282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9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Assistance Provided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total of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₱252,703.44 </w:t>
      </w:r>
      <w:r>
        <w:rPr>
          <w:rFonts w:ascii="Arial" w:hAnsi="Arial" w:eastAsia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₱26,791.44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>DSWD</w:t>
      </w:r>
      <w:r>
        <w:rPr>
          <w:rFonts w:hint="default" w:ascii="Arial" w:hAnsi="Arial" w:eastAsia="Arial" w:cs="Arial"/>
          <w:b w:val="0"/>
          <w:bCs/>
          <w:color w:val="auto"/>
          <w:sz w:val="24"/>
          <w:szCs w:val="24"/>
          <w:lang w:val="en-US"/>
        </w:rPr>
        <w:t xml:space="preserve">,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₱180,000.00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LGU </w:t>
      </w:r>
      <w:r>
        <w:rPr>
          <w:rFonts w:ascii="Arial" w:hAnsi="Arial" w:eastAsia="Arial" w:cs="Arial"/>
          <w:sz w:val="24"/>
          <w:szCs w:val="24"/>
        </w:rPr>
        <w:t xml:space="preserve">and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₱45,912.00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>NGOs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(see Table 4).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i/>
          <w:sz w:val="20"/>
          <w:szCs w:val="24"/>
        </w:rPr>
      </w:pPr>
      <w:r>
        <w:rPr>
          <w:rFonts w:ascii="Arial" w:hAnsi="Arial" w:eastAsia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Style w:val="9"/>
        <w:tblW w:w="4801" w:type="pc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"/>
        <w:gridCol w:w="2559"/>
        <w:gridCol w:w="1422"/>
        <w:gridCol w:w="1420"/>
        <w:gridCol w:w="1141"/>
        <w:gridCol w:w="999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3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252,703.44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252,703.44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252,703.44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26,791.44 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252,703.44 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SITUATIONAL REPORT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DSWD-DRMB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22 May 2021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DSWD-FO X for significant reports on the status of affected families, assistance, and relief efforts.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DSWD-FO X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DSWD-FO X provided a total of ₱26,791.44 relief assistance to the affected families which consists of 12 family food packs, 12 sleeping kits and 12 kitchen kits.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*****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 for any significant disaster response updates.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Prepared by: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3" w:name="_GoBack"/>
      <w:bookmarkEnd w:id="3"/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MARIE JOYCE G. RAFANAN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JOANNA CAMILLE R. JACINTO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hAnsi="Arial" w:eastAsia="Arial" w:cs="Arial"/>
          <w:b/>
          <w:sz w:val="24"/>
          <w:szCs w:val="24"/>
        </w:rPr>
        <w:t>MARC LEO L. BUTAC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Releasing Officer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680" w:right="1077" w:bottom="426" w:left="1077" w:header="357" w:footer="6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rFonts w:ascii="Arial" w:hAnsi="Arial" w:eastAsia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hAnsi="Arial" w:eastAsia="Arial" w:cs="Arial"/>
        <w:sz w:val="14"/>
        <w:szCs w:val="14"/>
      </w:rPr>
      <w:t>DSWD DROMIC Report #1 on the Fire Incident in Brgy. Poblacion, Kapatagan, Lanao del Norte as of 22 May 2021, 6PM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Arial" w:hAnsi="Arial" w:eastAsia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Style w:val="11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35C9F"/>
    <w:multiLevelType w:val="multilevel"/>
    <w:tmpl w:val="31635C9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769050F0"/>
    <w:multiLevelType w:val="multilevel"/>
    <w:tmpl w:val="769050F0"/>
    <w:lvl w:ilvl="0" w:tentative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38E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A00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144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1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uiPriority w:val="0"/>
    <w:pPr>
      <w:widowControl/>
      <w:spacing w:before="100" w:after="100"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_Style 1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9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14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19">
    <w:name w:val="List Paragraph"/>
    <w:basedOn w:val="1"/>
    <w:link w:val="28"/>
    <w:qFormat/>
    <w:uiPriority w:val="34"/>
    <w:pPr>
      <w:ind w:left="720"/>
      <w:contextualSpacing/>
    </w:pPr>
  </w:style>
  <w:style w:type="character" w:customStyle="1" w:styleId="20">
    <w:name w:val="Header Char"/>
    <w:basedOn w:val="8"/>
    <w:link w:val="11"/>
    <w:uiPriority w:val="99"/>
  </w:style>
  <w:style w:type="paragraph" w:customStyle="1" w:styleId="21">
    <w:name w:val="No Spacing1"/>
    <w:link w:val="22"/>
    <w:qFormat/>
    <w:uiPriority w:val="1"/>
    <w:pPr>
      <w:widowControl/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customStyle="1" w:styleId="22">
    <w:name w:val="No Spacing Char"/>
    <w:link w:val="21"/>
    <w:qFormat/>
    <w:uiPriority w:val="1"/>
    <w:rPr>
      <w:rFonts w:eastAsia="SimSun" w:cs="Times New Roman"/>
      <w:lang w:val="en-US" w:eastAsia="en-US"/>
    </w:rPr>
  </w:style>
  <w:style w:type="character" w:customStyle="1" w:styleId="23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4">
    <w:name w:val="m_6794652266622014926gmail-msonormal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m_6794652266622014926gmail-nospacing1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m_-1293240812544522965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il"/>
    <w:basedOn w:val="8"/>
    <w:uiPriority w:val="0"/>
  </w:style>
  <w:style w:type="character" w:customStyle="1" w:styleId="28">
    <w:name w:val="List Paragraph Char"/>
    <w:link w:val="19"/>
    <w:qFormat/>
    <w:locked/>
    <w:uiPriority w:val="34"/>
  </w:style>
  <w:style w:type="paragraph" w:customStyle="1" w:styleId="29">
    <w:name w:val="m_-238788826140140219gmail-msonormal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DSWD-MISS</Company>
  <Pages>2</Pages>
  <Words>522</Words>
  <Characters>2976</Characters>
  <Lines>24</Lines>
  <Paragraphs>6</Paragraphs>
  <TotalTime>14</TotalTime>
  <ScaleCrop>false</ScaleCrop>
  <LinksUpToDate>false</LinksUpToDate>
  <CharactersWithSpaces>3492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2021-05-22T07:31:00Z</dcterms:created>
  <dc:creator>Monica Diane L. Martin</dc:creator>
  <cp:lastModifiedBy>ACER</cp:lastModifiedBy>
  <dcterms:modified xsi:type="dcterms:W3CDTF">2021-05-22T08:54:56Z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