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bookmarkStart w:id="0" w:name="_Hlk68339964"/>
      <w:r>
        <w:rPr>
          <w:rFonts w:ascii="Arial" w:hAnsi="Arial" w:eastAsia="Arial" w:cs="Arial"/>
          <w:b/>
          <w:sz w:val="32"/>
          <w:szCs w:val="32"/>
        </w:rPr>
        <w:t xml:space="preserve">DSWD DROMIC Report #4 on the Fire Incident in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Brgy. Ilang, Bunawan District, Davao City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 of 22 May 2021, 6PM</w:t>
      </w: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contextualSpacing/>
        <w:rPr>
          <w:rFonts w:ascii="Arial" w:hAnsi="Arial" w:eastAsia="Arial" w:cs="Arial"/>
          <w:sz w:val="18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SUMMARY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b/>
          <w:color w:val="002060"/>
          <w:sz w:val="18"/>
          <w:szCs w:val="24"/>
        </w:rPr>
      </w:pP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On 28 April 2021 at 9:35 PM, a fire incident occurred in Muslim Village, Brgy. Ilang, Bunawan District, Davao City. The fire was declared out at 2 AM.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Status of Affected Families / Persons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210 families</w:t>
      </w:r>
      <w:r>
        <w:rPr>
          <w:rFonts w:ascii="Arial" w:hAnsi="Arial" w:eastAsia="Arial" w:cs="Arial"/>
          <w:sz w:val="24"/>
          <w:szCs w:val="24"/>
        </w:rPr>
        <w:t xml:space="preserve"> or </w:t>
      </w:r>
      <w:r>
        <w:rPr>
          <w:rFonts w:ascii="Arial" w:hAnsi="Arial" w:eastAsia="Arial" w:cs="Arial"/>
          <w:b/>
          <w:sz w:val="24"/>
          <w:szCs w:val="24"/>
        </w:rPr>
        <w:t>1,050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>persons</w:t>
      </w:r>
      <w:r>
        <w:rPr>
          <w:rFonts w:ascii="Arial" w:hAnsi="Arial" w:eastAsia="Arial" w:cs="Arial"/>
          <w:sz w:val="24"/>
          <w:szCs w:val="24"/>
        </w:rPr>
        <w:t xml:space="preserve"> were affected by the fire incident in</w:t>
      </w:r>
      <w:r>
        <w:rPr>
          <w:rFonts w:ascii="Arial" w:hAnsi="Arial" w:eastAsia="Arial" w:cs="Arial"/>
          <w:b/>
          <w:sz w:val="24"/>
          <w:szCs w:val="24"/>
        </w:rPr>
        <w:t xml:space="preserve"> Brgy. Ilang, Bunawan District, Davao City </w:t>
      </w:r>
      <w:r>
        <w:rPr>
          <w:rFonts w:ascii="Arial" w:hAnsi="Arial" w:eastAsia="Arial" w:cs="Arial"/>
          <w:sz w:val="24"/>
          <w:szCs w:val="24"/>
        </w:rPr>
        <w:t>(see Table 1).</w:t>
      </w:r>
    </w:p>
    <w:p>
      <w:pPr>
        <w:spacing w:after="0" w:line="240" w:lineRule="auto"/>
        <w:ind w:left="502"/>
        <w:contextualSpacing/>
        <w:jc w:val="both"/>
        <w:rPr>
          <w:rFonts w:ascii="Arial" w:hAnsi="Arial" w:eastAsia="Arial" w:cs="Arial"/>
          <w:sz w:val="16"/>
          <w:szCs w:val="24"/>
        </w:rPr>
      </w:pPr>
    </w:p>
    <w:p>
      <w:pPr>
        <w:spacing w:after="0" w:line="240" w:lineRule="auto"/>
        <w:ind w:firstLine="426"/>
        <w:contextualSpacing/>
        <w:jc w:val="both"/>
        <w:rPr>
          <w:rFonts w:ascii="Arial" w:hAnsi="Arial" w:eastAsia="Arial" w:cs="Arial"/>
          <w:b/>
          <w:i/>
          <w:color w:val="000000"/>
          <w:sz w:val="20"/>
          <w:szCs w:val="20"/>
        </w:rPr>
      </w:pPr>
      <w:r>
        <w:rPr>
          <w:rFonts w:ascii="Arial" w:hAnsi="Arial" w:eastAsia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Style w:val="9"/>
        <w:tblW w:w="4784" w:type="pct"/>
        <w:tblInd w:w="42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"/>
        <w:gridCol w:w="4599"/>
        <w:gridCol w:w="1780"/>
        <w:gridCol w:w="1511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6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6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1,050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210 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1,050 </w:t>
            </w:r>
          </w:p>
        </w:tc>
      </w:tr>
    </w:tbl>
    <w:p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 xml:space="preserve">Status of Displaced Families / Individuals </w:t>
      </w:r>
    </w:p>
    <w:p>
      <w:pPr>
        <w:pStyle w:val="1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>
      <w:pPr>
        <w:pStyle w:val="19"/>
        <w:spacing w:after="0" w:line="240" w:lineRule="auto"/>
        <w:ind w:left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28 families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140 persons</w:t>
      </w:r>
      <w:r>
        <w:rPr>
          <w:rFonts w:ascii="Arial" w:hAnsi="Arial" w:cs="Arial"/>
          <w:sz w:val="24"/>
          <w:szCs w:val="24"/>
        </w:rPr>
        <w:t> currently taking temporary shelter at the</w:t>
      </w:r>
      <w:r>
        <w:rPr>
          <w:rFonts w:ascii="Arial" w:hAnsi="Arial" w:cs="Arial"/>
          <w:b/>
          <w:bCs/>
          <w:sz w:val="24"/>
          <w:szCs w:val="24"/>
        </w:rPr>
        <w:t xml:space="preserve"> Madrasa Evacuation Center </w:t>
      </w:r>
      <w:r>
        <w:rPr>
          <w:rFonts w:ascii="Arial" w:hAnsi="Arial" w:cs="Arial"/>
          <w:sz w:val="24"/>
          <w:szCs w:val="24"/>
        </w:rPr>
        <w:t xml:space="preserve">(see Table 2). </w:t>
      </w:r>
    </w:p>
    <w:p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</w:p>
    <w:p>
      <w:pPr>
        <w:spacing w:after="0" w:line="240" w:lineRule="auto"/>
        <w:ind w:left="426" w:firstLine="283"/>
        <w:contextualSpacing/>
        <w:jc w:val="both"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Style w:val="9"/>
        <w:tblW w:w="4644" w:type="pct"/>
        <w:tblInd w:w="7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3335"/>
        <w:gridCol w:w="939"/>
        <w:gridCol w:w="941"/>
        <w:gridCol w:w="939"/>
        <w:gridCol w:w="941"/>
        <w:gridCol w:w="939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6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contextualSpacing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contextualSpacing/>
              <w:jc w:val="right"/>
              <w:rPr>
                <w:rFonts w:ascii="Arial" w:hAnsi="Arial" w:eastAsia="Times New Roman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</w:tr>
    </w:tbl>
    <w:p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ind w:firstLine="142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pStyle w:val="19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>
      <w:pPr>
        <w:pStyle w:val="19"/>
        <w:spacing w:after="0" w:line="240" w:lineRule="auto"/>
        <w:ind w:left="709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>170 families</w:t>
      </w:r>
      <w:r>
        <w:rPr>
          <w:rFonts w:ascii="Arial" w:hAnsi="Arial" w:eastAsia="Arial" w:cs="Arial"/>
          <w:sz w:val="24"/>
          <w:szCs w:val="24"/>
        </w:rPr>
        <w:t xml:space="preserve"> or </w:t>
      </w:r>
      <w:r>
        <w:rPr>
          <w:rFonts w:ascii="Arial" w:hAnsi="Arial" w:eastAsia="Arial" w:cs="Arial"/>
          <w:b/>
          <w:sz w:val="24"/>
          <w:szCs w:val="24"/>
        </w:rPr>
        <w:t>850 persons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>
        <w:rPr>
          <w:rFonts w:ascii="Arial" w:hAnsi="Arial" w:cs="Arial"/>
          <w:sz w:val="24"/>
          <w:szCs w:val="24"/>
          <w:lang w:val="id-ID"/>
        </w:rPr>
        <w:t>3</w:t>
      </w:r>
      <w:r>
        <w:rPr>
          <w:rFonts w:ascii="Arial" w:hAnsi="Arial" w:cs="Arial"/>
          <w:sz w:val="24"/>
          <w:szCs w:val="24"/>
        </w:rPr>
        <w:t xml:space="preserve">). </w:t>
      </w:r>
    </w:p>
    <w:p>
      <w:pPr>
        <w:pStyle w:val="19"/>
        <w:spacing w:after="0" w:line="240" w:lineRule="auto"/>
        <w:ind w:left="851"/>
        <w:jc w:val="both"/>
        <w:rPr>
          <w:rFonts w:ascii="Arial" w:hAnsi="Arial" w:cs="Arial"/>
          <w:sz w:val="16"/>
          <w:szCs w:val="24"/>
        </w:rPr>
      </w:pPr>
    </w:p>
    <w:p>
      <w:pPr>
        <w:spacing w:after="0" w:line="240" w:lineRule="auto"/>
        <w:ind w:firstLine="709"/>
        <w:contextualSpacing/>
        <w:jc w:val="both"/>
        <w:rPr>
          <w:rFonts w:hint="default"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Number of Displaced Families / Persons Outside Evacuation Center</w:t>
      </w:r>
      <w:r>
        <w:rPr>
          <w:rFonts w:hint="default"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s</w:t>
      </w:r>
    </w:p>
    <w:tbl>
      <w:tblPr>
        <w:tblStyle w:val="9"/>
        <w:tblW w:w="4648" w:type="pct"/>
        <w:tblInd w:w="7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"/>
        <w:gridCol w:w="4400"/>
        <w:gridCol w:w="1133"/>
        <w:gridCol w:w="1133"/>
        <w:gridCol w:w="1133"/>
        <w:gridCol w:w="1131"/>
      </w:tblGrid>
      <w:tr>
        <w:trPr>
          <w:trHeight w:val="20" w:hRule="atLeast"/>
          <w:tblHeader/>
        </w:trPr>
        <w:tc>
          <w:tcPr>
            <w:tcW w:w="250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5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>
        <w:trPr>
          <w:trHeight w:val="20" w:hRule="atLeast"/>
          <w:tblHeader/>
        </w:trPr>
        <w:tc>
          <w:tcPr>
            <w:tcW w:w="25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250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>
        <w:trPr>
          <w:trHeight w:val="20" w:hRule="atLeast"/>
        </w:trPr>
        <w:tc>
          <w:tcPr>
            <w:tcW w:w="25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170 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850 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850 </w:t>
            </w:r>
          </w:p>
        </w:tc>
      </w:tr>
    </w:tbl>
    <w:p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eastAsia="Arial" w:cs="Arial"/>
          <w:b/>
          <w:color w:val="002060"/>
          <w:sz w:val="24"/>
          <w:szCs w:val="24"/>
        </w:rPr>
        <w:t>Damaged Houses</w:t>
      </w:r>
    </w:p>
    <w:p>
      <w:pPr>
        <w:spacing w:after="0" w:line="240" w:lineRule="auto"/>
        <w:ind w:left="426"/>
        <w:contextualSpacing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 total of</w:t>
      </w:r>
      <w:r>
        <w:rPr>
          <w:rFonts w:ascii="Arial" w:hAnsi="Arial" w:eastAsia="Arial" w:cs="Arial"/>
          <w:b/>
          <w:sz w:val="24"/>
          <w:szCs w:val="24"/>
        </w:rPr>
        <w:t xml:space="preserve"> 158 houses </w:t>
      </w:r>
      <w:r>
        <w:rPr>
          <w:rFonts w:ascii="Arial" w:hAnsi="Arial" w:eastAsia="Arial" w:cs="Arial"/>
          <w:sz w:val="24"/>
          <w:szCs w:val="24"/>
        </w:rPr>
        <w:t>were damaged; of which,</w:t>
      </w:r>
      <w:r>
        <w:rPr>
          <w:rFonts w:ascii="Arial" w:hAnsi="Arial" w:eastAsia="Arial" w:cs="Arial"/>
          <w:b/>
          <w:sz w:val="24"/>
          <w:szCs w:val="24"/>
        </w:rPr>
        <w:t xml:space="preserve"> 152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sz w:val="24"/>
          <w:szCs w:val="24"/>
        </w:rPr>
        <w:t xml:space="preserve">totally damaged </w:t>
      </w:r>
      <w:r>
        <w:rPr>
          <w:rFonts w:ascii="Arial" w:hAnsi="Arial" w:eastAsia="Arial" w:cs="Arial"/>
          <w:sz w:val="24"/>
          <w:szCs w:val="24"/>
        </w:rPr>
        <w:t>and</w:t>
      </w:r>
      <w:r>
        <w:rPr>
          <w:rFonts w:ascii="Arial" w:hAnsi="Arial" w:eastAsia="Arial" w:cs="Arial"/>
          <w:b/>
          <w:sz w:val="24"/>
          <w:szCs w:val="24"/>
        </w:rPr>
        <w:t xml:space="preserve"> six (6) </w:t>
      </w:r>
      <w:r>
        <w:rPr>
          <w:rFonts w:ascii="Arial" w:hAnsi="Arial" w:eastAsia="Arial" w:cs="Arial"/>
          <w:sz w:val="24"/>
          <w:szCs w:val="24"/>
        </w:rPr>
        <w:t xml:space="preserve">were </w:t>
      </w:r>
      <w:r>
        <w:rPr>
          <w:rFonts w:ascii="Arial" w:hAnsi="Arial" w:eastAsia="Arial" w:cs="Arial"/>
          <w:b/>
          <w:sz w:val="24"/>
          <w:szCs w:val="24"/>
        </w:rPr>
        <w:t xml:space="preserve">partially damaged </w:t>
      </w:r>
      <w:r>
        <w:rPr>
          <w:rFonts w:ascii="Arial" w:hAnsi="Arial" w:eastAsia="Arial" w:cs="Arial"/>
          <w:sz w:val="24"/>
          <w:szCs w:val="24"/>
        </w:rPr>
        <w:t>(see Table 4).</w:t>
      </w:r>
    </w:p>
    <w:p>
      <w:pPr>
        <w:spacing w:after="0" w:line="240" w:lineRule="auto"/>
        <w:contextualSpacing/>
        <w:rPr>
          <w:rFonts w:ascii="Arial" w:hAnsi="Arial" w:eastAsia="Arial" w:cs="Arial"/>
          <w:sz w:val="20"/>
          <w:szCs w:val="24"/>
        </w:rPr>
      </w:pPr>
    </w:p>
    <w:p>
      <w:pPr>
        <w:spacing w:after="0" w:line="240" w:lineRule="auto"/>
        <w:ind w:left="426"/>
        <w:contextualSpacing/>
        <w:rPr>
          <w:rFonts w:ascii="Arial" w:hAnsi="Arial" w:eastAsia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27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Style w:val="9"/>
        <w:tblW w:w="4804" w:type="pct"/>
        <w:tblInd w:w="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"/>
        <w:gridCol w:w="5373"/>
        <w:gridCol w:w="1279"/>
        <w:gridCol w:w="1279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295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5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9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90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158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152 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</w:tr>
    </w:tbl>
    <w:p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pStyle w:val="1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eastAsia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>
      <w:pPr>
        <w:pStyle w:val="19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₱4,063,922.00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worth of assistance was provided to the affected families; of which,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₱933,922.00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from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₱3,130,000.00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(see Table 5).</w:t>
      </w:r>
    </w:p>
    <w:p>
      <w:pPr>
        <w:pStyle w:val="19"/>
        <w:spacing w:after="0" w:line="240" w:lineRule="auto"/>
        <w:ind w:left="426"/>
        <w:jc w:val="both"/>
        <w:rPr>
          <w:rFonts w:ascii="Arial" w:hAnsi="Arial" w:eastAsia="Times New Roman" w:cs="Arial"/>
          <w:b/>
          <w:bCs/>
          <w:i/>
          <w:iCs/>
          <w:sz w:val="20"/>
          <w:szCs w:val="24"/>
        </w:rPr>
      </w:pPr>
    </w:p>
    <w:p>
      <w:pPr>
        <w:pStyle w:val="19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eastAsia="Times New Roman" w:cs="Arial"/>
          <w:b/>
          <w:bCs/>
          <w:i/>
          <w:iCs/>
          <w:sz w:val="20"/>
          <w:szCs w:val="20"/>
        </w:rPr>
        <w:t>Table 5. Cost of Assistance Provided to Affected Families / Persons</w:t>
      </w:r>
    </w:p>
    <w:tbl>
      <w:tblPr>
        <w:tblStyle w:val="9"/>
        <w:tblW w:w="9354" w:type="dxa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2715"/>
        <w:gridCol w:w="1460"/>
        <w:gridCol w:w="1516"/>
        <w:gridCol w:w="940"/>
        <w:gridCol w:w="940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7F7F7F" w:fill="7F7F7F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808080" w:fill="808080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5A5A5" w:fill="A5A5A5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2B2B2" w:fill="B2B2B2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BFBFBF" w:fill="BFBFBF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D8D8D8" w:fill="D8D8D8"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4,063,922.00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933,922.00 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3,130,000.00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4,063,922.00 </w:t>
            </w:r>
          </w:p>
        </w:tc>
      </w:tr>
    </w:tbl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  <w:r>
        <w:rPr>
          <w:rFonts w:ascii="Arial" w:hAnsi="Arial" w:eastAsia="Arial" w:cs="Arial"/>
          <w:i/>
          <w:color w:val="0070C0"/>
          <w:sz w:val="16"/>
          <w:szCs w:val="16"/>
        </w:rPr>
        <w:t>Source: DSWD-FO XI</w:t>
      </w:r>
    </w:p>
    <w:p>
      <w:pPr>
        <w:spacing w:after="0" w:line="240" w:lineRule="auto"/>
        <w:contextualSpacing/>
        <w:jc w:val="right"/>
        <w:rPr>
          <w:rFonts w:ascii="Arial" w:hAnsi="Arial" w:eastAsia="Arial" w:cs="Arial"/>
          <w:i/>
          <w:color w:val="0070C0"/>
          <w:sz w:val="16"/>
          <w:szCs w:val="16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color w:val="002060"/>
          <w:sz w:val="28"/>
          <w:szCs w:val="28"/>
        </w:rPr>
      </w:pPr>
      <w:r>
        <w:rPr>
          <w:rFonts w:ascii="Arial" w:hAnsi="Arial" w:eastAsia="Arial" w:cs="Arial"/>
          <w:b/>
          <w:color w:val="002060"/>
          <w:sz w:val="28"/>
          <w:szCs w:val="28"/>
        </w:rPr>
        <w:t>SITUATIONAL REPORT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0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DSWD-DRMB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22 May 2021</w:t>
            </w:r>
          </w:p>
        </w:tc>
        <w:tc>
          <w:tcPr>
            <w:tcW w:w="3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The Disaster Response Operations Monitoring and Information Center (DROMIC) of the DSWD-DRMB is closely coordinating with DSWD-FO XI for significant reports on the status of affected families, assistance, and relief efforts.</w:t>
            </w:r>
          </w:p>
        </w:tc>
      </w:tr>
    </w:tbl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b/>
          <w:sz w:val="20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contextual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DSWD-FO XI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contextualSpacing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SITUATIONS / ACTIONS UNDERTAKEN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DSWD FO XI provided a total of ₱933,922.00 worth of relief assistance</w:t>
            </w:r>
            <w:r>
              <w:rPr>
                <w:rFonts w:hint="default" w:ascii="Arial" w:hAnsi="Arial" w:eastAsia="Arial" w:cs="Arial"/>
                <w:sz w:val="20"/>
                <w:szCs w:val="20"/>
                <w:lang w:val="en-US"/>
              </w:rPr>
              <w:t xml:space="preserve"> to affected families, which consists of </w:t>
            </w:r>
            <w:r>
              <w:rPr>
                <w:rFonts w:ascii="Arial" w:hAnsi="Arial" w:eastAsia="Arial" w:cs="Arial"/>
                <w:sz w:val="20"/>
                <w:szCs w:val="20"/>
              </w:rPr>
              <w:t>220 family food packs, 220 kitchen kits, 220 family kits and 220 sleeping kits</w:t>
            </w:r>
            <w:bookmarkStart w:id="3" w:name="_GoBack"/>
            <w:bookmarkEnd w:id="3"/>
            <w:r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0"/>
          <w:szCs w:val="20"/>
        </w:rPr>
      </w:pPr>
    </w:p>
    <w:p>
      <w:pPr>
        <w:spacing w:after="0" w:line="240" w:lineRule="auto"/>
        <w:contextualSpacing/>
        <w:jc w:val="center"/>
        <w:rPr>
          <w:rFonts w:ascii="Arial" w:hAnsi="Arial" w:eastAsia="Arial" w:cs="Arial"/>
          <w:i/>
          <w:sz w:val="20"/>
          <w:szCs w:val="20"/>
        </w:rPr>
      </w:pPr>
      <w:r>
        <w:rPr>
          <w:rFonts w:ascii="Arial" w:hAnsi="Arial" w:eastAsia="Arial" w:cs="Arial"/>
          <w:i/>
          <w:sz w:val="20"/>
          <w:szCs w:val="20"/>
        </w:rPr>
        <w:t>*****</w:t>
      </w:r>
    </w:p>
    <w:p>
      <w:pPr>
        <w:spacing w:after="0" w:line="240" w:lineRule="auto"/>
        <w:contextualSpacing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XI for any significant disaster response updates.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Prepared by: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MARIE JOYCE G. RAFANAN</w:t>
      </w: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contextualSpacing/>
        <w:rPr>
          <w:rFonts w:ascii="Arial" w:hAnsi="Arial" w:eastAsia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hAnsi="Arial" w:eastAsia="Arial" w:cs="Arial"/>
          <w:b/>
          <w:sz w:val="24"/>
          <w:szCs w:val="24"/>
        </w:rPr>
        <w:t>MARC LEO L. BUTAC</w:t>
      </w:r>
    </w:p>
    <w:p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Releasing Officer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680" w:right="1077" w:bottom="426" w:left="1077" w:header="357" w:footer="6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6" w:space="1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right"/>
      <w:rPr>
        <w:rFonts w:ascii="Arial" w:hAnsi="Arial" w:eastAsia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PAGE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NUMPAGES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hAnsi="Arial" w:eastAsia="Arial" w:cs="Arial"/>
        <w:sz w:val="14"/>
        <w:szCs w:val="14"/>
      </w:rPr>
      <w:t>DSWD DROMIC Report #4 on the Fire Incident in Brgy. Ilang, Bunawan District, Davao City as of 22 May 2021, 6PM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rFonts w:ascii="Arial" w:hAnsi="Arial" w:eastAsia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0" w:line="240" w:lineRule="auto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680"/>
        <w:tab w:val="right" w:pos="9360"/>
      </w:tabs>
      <w:spacing w:after="0" w:line="240" w:lineRule="auto"/>
    </w:pPr>
    <w: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single" w:color="000000" w:sz="6" w:space="1"/>
      </w:pBdr>
      <w:tabs>
        <w:tab w:val="center" w:pos="4680"/>
        <w:tab w:val="right" w:pos="9360"/>
      </w:tabs>
      <w:spacing w:after="0" w:line="240" w:lineRule="auto"/>
      <w:jc w:val="center"/>
    </w:pP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35C9F"/>
    <w:multiLevelType w:val="multilevel"/>
    <w:tmpl w:val="31635C9F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769050F0"/>
    <w:multiLevelType w:val="multilevel"/>
    <w:tmpl w:val="769050F0"/>
    <w:lvl w:ilvl="0" w:tentative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2992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81409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2172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348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en-PH" w:eastAsia="en-PH" w:bidi="ar-SA"/>
    </w:rPr>
  </w:style>
  <w:style w:type="paragraph" w:styleId="2">
    <w:name w:val="heading 1"/>
    <w:basedOn w:val="1"/>
    <w:next w:val="1"/>
    <w:uiPriority w:val="0"/>
    <w:pPr>
      <w:widowControl/>
      <w:spacing w:before="100" w:after="100"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2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_Style 11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16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17">
    <w:name w:val="_Style 13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14"/>
    <w:basedOn w:val="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19">
    <w:name w:val="List Paragraph"/>
    <w:basedOn w:val="1"/>
    <w:link w:val="28"/>
    <w:qFormat/>
    <w:uiPriority w:val="34"/>
    <w:pPr>
      <w:ind w:left="720"/>
      <w:contextualSpacing/>
    </w:pPr>
  </w:style>
  <w:style w:type="character" w:customStyle="1" w:styleId="20">
    <w:name w:val="Header Char"/>
    <w:basedOn w:val="8"/>
    <w:link w:val="11"/>
    <w:semiHidden/>
    <w:uiPriority w:val="99"/>
  </w:style>
  <w:style w:type="paragraph" w:customStyle="1" w:styleId="21">
    <w:name w:val="No Spacing1"/>
    <w:link w:val="22"/>
    <w:qFormat/>
    <w:uiPriority w:val="1"/>
    <w:pPr>
      <w:widowControl/>
      <w:spacing w:after="0" w:line="240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customStyle="1" w:styleId="22">
    <w:name w:val="No Spacing Char"/>
    <w:link w:val="21"/>
    <w:qFormat/>
    <w:uiPriority w:val="1"/>
    <w:rPr>
      <w:rFonts w:eastAsia="SimSun" w:cs="Times New Roman"/>
      <w:lang w:val="en-US" w:eastAsia="en-US"/>
    </w:rPr>
  </w:style>
  <w:style w:type="character" w:customStyle="1" w:styleId="23">
    <w:name w:val="Balloon Text Char"/>
    <w:basedOn w:val="8"/>
    <w:link w:val="10"/>
    <w:semiHidden/>
    <w:uiPriority w:val="99"/>
    <w:rPr>
      <w:rFonts w:ascii="Tahoma" w:hAnsi="Tahoma" w:cs="Tahoma"/>
      <w:sz w:val="16"/>
      <w:szCs w:val="16"/>
    </w:rPr>
  </w:style>
  <w:style w:type="paragraph" w:customStyle="1" w:styleId="24">
    <w:name w:val="m_6794652266622014926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">
    <w:name w:val="m_6794652266622014926gmail-nospacing1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m_-1293240812544522965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">
    <w:name w:val="il"/>
    <w:basedOn w:val="8"/>
    <w:uiPriority w:val="0"/>
  </w:style>
  <w:style w:type="character" w:customStyle="1" w:styleId="28">
    <w:name w:val="List Paragraph Char"/>
    <w:link w:val="19"/>
    <w:locked/>
    <w:uiPriority w:val="34"/>
  </w:style>
  <w:style w:type="paragraph" w:customStyle="1" w:styleId="29">
    <w:name w:val="m_-238788826140140219gmail-msonormal"/>
    <w:basedOn w:val="1"/>
    <w:uiPriority w:val="0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DSWD-MISS</Company>
  <Pages>2</Pages>
  <Words>643</Words>
  <Characters>3668</Characters>
  <Lines>30</Lines>
  <Paragraphs>8</Paragraphs>
  <TotalTime>5</TotalTime>
  <ScaleCrop>false</ScaleCrop>
  <LinksUpToDate>false</LinksUpToDate>
  <CharactersWithSpaces>4303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2021-05-22T07:55:00Z</dcterms:created>
  <dc:creator>Monica Diane L. Martin</dc:creator>
  <cp:lastModifiedBy>ACER</cp:lastModifiedBy>
  <dcterms:modified xsi:type="dcterms:W3CDTF">2021-05-22T09:31:15Z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