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0C5F6737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5A1F16C9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r w:rsidR="00C167B4">
        <w:rPr>
          <w:rFonts w:ascii="Arial" w:hAnsi="Arial" w:cs="Arial"/>
          <w:b/>
          <w:sz w:val="32"/>
          <w:szCs w:val="32"/>
        </w:rPr>
        <w:t xml:space="preserve">Brgy. Pusok, </w:t>
      </w:r>
      <w:r w:rsidR="00C167B4" w:rsidRPr="00C167B4">
        <w:rPr>
          <w:rFonts w:ascii="Arial" w:hAnsi="Arial" w:cs="Arial"/>
          <w:b/>
          <w:sz w:val="32"/>
          <w:szCs w:val="32"/>
        </w:rPr>
        <w:t>Lapu-Lapu City, Cebu</w:t>
      </w:r>
    </w:p>
    <w:p w14:paraId="663B3B84" w14:textId="03F92285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28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3BE9C2" w14:textId="35C2E53B" w:rsidR="00AE02D8" w:rsidRPr="00017519" w:rsidRDefault="009E7C51" w:rsidP="009E7C5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017519">
        <w:rPr>
          <w:rFonts w:ascii="Arial" w:hAnsi="Arial" w:cs="Arial"/>
          <w:sz w:val="24"/>
          <w:szCs w:val="24"/>
          <w:lang w:val="en-US"/>
        </w:rPr>
        <w:t>On 26</w:t>
      </w:r>
      <w:r w:rsidR="00AE02D8" w:rsidRPr="00017519">
        <w:rPr>
          <w:rFonts w:ascii="Arial" w:hAnsi="Arial" w:cs="Arial"/>
          <w:sz w:val="24"/>
          <w:szCs w:val="24"/>
          <w:lang w:val="en-US"/>
        </w:rPr>
        <w:t xml:space="preserve"> July 2021</w:t>
      </w:r>
      <w:r w:rsidRPr="00017519">
        <w:rPr>
          <w:rFonts w:ascii="Arial" w:hAnsi="Arial" w:cs="Arial"/>
          <w:sz w:val="24"/>
          <w:szCs w:val="24"/>
          <w:lang w:val="en-US"/>
        </w:rPr>
        <w:t xml:space="preserve"> at 1:30 PM</w:t>
      </w:r>
      <w:r w:rsidR="00AE02D8" w:rsidRPr="00017519">
        <w:rPr>
          <w:rFonts w:ascii="Arial" w:hAnsi="Arial" w:cs="Arial"/>
          <w:sz w:val="24"/>
          <w:szCs w:val="24"/>
          <w:lang w:val="en-US"/>
        </w:rPr>
        <w:t xml:space="preserve">, a fire incident occurred in </w:t>
      </w:r>
      <w:r w:rsidRPr="00017519">
        <w:rPr>
          <w:rFonts w:ascii="Arial" w:hAnsi="Arial" w:cs="Arial"/>
          <w:sz w:val="24"/>
          <w:szCs w:val="24"/>
          <w:lang w:val="en-US"/>
        </w:rPr>
        <w:t xml:space="preserve">Sitio New Lipata, Brgy. Pusok, Lapu-Lapu City, Cebu. The fire was put under control at 2:40 PM. </w:t>
      </w:r>
    </w:p>
    <w:p w14:paraId="10E0E32D" w14:textId="77777777" w:rsidR="009E7C51" w:rsidRPr="00F222AB" w:rsidRDefault="009E7C51" w:rsidP="009E7C51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1503D3AA" w:rsidR="00E0043D" w:rsidRPr="00AA42FD" w:rsidRDefault="009E7C51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3D08D17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257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Brgy. Pusok,</w:t>
      </w:r>
      <w:r w:rsidR="009E7C51" w:rsidRPr="009E7C51">
        <w:rPr>
          <w:rFonts w:ascii="Arial" w:eastAsia="Arial" w:hAnsi="Arial" w:cs="Arial"/>
          <w:b/>
          <w:color w:val="0070C0"/>
          <w:sz w:val="24"/>
          <w:szCs w:val="24"/>
        </w:rPr>
        <w:t xml:space="preserve"> Lapu-Lapu City, Cebu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9E7C51" w:rsidRPr="009E7C51" w14:paraId="34E3E5B0" w14:textId="77777777" w:rsidTr="009E7C51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09BC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150C1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7C51" w:rsidRPr="009E7C51" w14:paraId="6896DB74" w14:textId="77777777" w:rsidTr="009E7C51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D28B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D9FD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A14B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B97A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7C51" w:rsidRPr="009E7C51" w14:paraId="5FC529D3" w14:textId="77777777" w:rsidTr="009E7C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5E7E0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298F" w14:textId="217665F3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1ABB" w14:textId="3BCFA4F5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523A" w14:textId="0B3473B5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33174561" w14:textId="77777777" w:rsidTr="009E7C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26AAE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365AE" w14:textId="3C8957F0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C78F" w14:textId="01A6F5CA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A2D3" w14:textId="61D84A21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5C441F06" w14:textId="77777777" w:rsidTr="009E7C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D7414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F4F0" w14:textId="410A2F12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37494" w14:textId="2AAE8BFD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1FFE" w14:textId="1CFD35D6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3BF6E331" w14:textId="77777777" w:rsidTr="009E7C5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1B85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9E33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DF0D" w14:textId="5E46C801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5A500" w14:textId="361325C0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E271" w14:textId="4E09FB74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257 </w:t>
            </w:r>
          </w:p>
        </w:tc>
      </w:tr>
    </w:tbl>
    <w:p w14:paraId="2A6F6194" w14:textId="77777777" w:rsidR="00D41206" w:rsidRPr="00D748B7" w:rsidRDefault="00D41206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1594FCC4" w:rsidR="00717E54" w:rsidRPr="009E7C51" w:rsidRDefault="00D41206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9E7C51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6A9B6382" w14:textId="77777777" w:rsidR="009E7C51" w:rsidRDefault="009E7C51" w:rsidP="009E7C5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D23848E" w14:textId="6C35E4E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E8B69E3" w:rsidR="00D16926" w:rsidRDefault="009E7C51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2917FEDD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9E7C51" w:rsidRPr="008F02A9">
        <w:rPr>
          <w:rFonts w:ascii="Arial" w:eastAsia="Arial" w:hAnsi="Arial" w:cs="Arial"/>
          <w:sz w:val="24"/>
          <w:szCs w:val="24"/>
        </w:rPr>
        <w:t>or</w:t>
      </w:r>
      <w:r w:rsidR="009E7C5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257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currently </w:t>
      </w:r>
      <w:r w:rsidR="009E7C51">
        <w:rPr>
          <w:rFonts w:ascii="Arial" w:hAnsi="Arial" w:cs="Arial"/>
          <w:sz w:val="24"/>
          <w:szCs w:val="24"/>
        </w:rPr>
        <w:t>taking</w:t>
      </w:r>
      <w:r w:rsidR="006657E4">
        <w:rPr>
          <w:rFonts w:ascii="Arial" w:hAnsi="Arial" w:cs="Arial"/>
          <w:sz w:val="24"/>
          <w:szCs w:val="24"/>
        </w:rPr>
        <w:t xml:space="preserve"> temporary shelter </w:t>
      </w:r>
      <w:r w:rsidR="009E7C51">
        <w:rPr>
          <w:rFonts w:ascii="Arial" w:hAnsi="Arial" w:cs="Arial"/>
          <w:sz w:val="24"/>
          <w:szCs w:val="24"/>
        </w:rPr>
        <w:t xml:space="preserve">at the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Brgy. Pusok</w:t>
      </w:r>
      <w:r w:rsidR="009E7C51" w:rsidRPr="009E7C51">
        <w:rPr>
          <w:rFonts w:ascii="Arial" w:eastAsia="Arial" w:hAnsi="Arial" w:cs="Arial"/>
          <w:b/>
          <w:color w:val="0070C0"/>
          <w:sz w:val="24"/>
          <w:szCs w:val="24"/>
        </w:rPr>
        <w:t xml:space="preserve"> Gymnasium</w:t>
      </w:r>
      <w:r w:rsidR="009E7C51">
        <w:rPr>
          <w:rFonts w:ascii="Arial" w:hAnsi="Arial" w:cs="Arial"/>
          <w:sz w:val="24"/>
          <w:szCs w:val="24"/>
        </w:rPr>
        <w:t xml:space="preserve">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67A09F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9E7C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7"/>
        <w:gridCol w:w="913"/>
        <w:gridCol w:w="915"/>
        <w:gridCol w:w="913"/>
        <w:gridCol w:w="915"/>
        <w:gridCol w:w="913"/>
        <w:gridCol w:w="913"/>
      </w:tblGrid>
      <w:tr w:rsidR="009E7C51" w:rsidRPr="009E7C51" w14:paraId="7803A534" w14:textId="77777777" w:rsidTr="009E7C51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FBB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C05B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211A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E7C51" w:rsidRPr="009E7C51" w14:paraId="04CC1B6E" w14:textId="77777777" w:rsidTr="009E7C5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606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E105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3251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E7C51" w:rsidRPr="009E7C51" w14:paraId="004CF3D2" w14:textId="77777777" w:rsidTr="009E7C5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01C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A8A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9FE3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CCEB" w14:textId="2CB06269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7C51" w:rsidRPr="009E7C51" w14:paraId="073612E0" w14:textId="77777777" w:rsidTr="009E7C5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655B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2905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9403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FFD9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E99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3EAC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E1204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E7C51" w:rsidRPr="009E7C51" w14:paraId="3DBB6451" w14:textId="77777777" w:rsidTr="009E7C5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815E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9CB91" w14:textId="153209B6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3A09" w14:textId="20769644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66C98" w14:textId="3F299C21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F0D7" w14:textId="4FFCEB6C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4380F" w14:textId="205FAA27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43A7" w14:textId="751BA4B9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75E0D534" w14:textId="77777777" w:rsidTr="009E7C5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3AA3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A566F" w14:textId="3525EF18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A449" w14:textId="14E629E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54B2" w14:textId="7735026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F1C6" w14:textId="3724D3C5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E3337" w14:textId="3AB59D32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893E" w14:textId="7868864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1B304874" w14:textId="77777777" w:rsidTr="009E7C5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293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2B60" w14:textId="7DA7254D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C0BBF" w14:textId="38E3412F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5A41" w14:textId="4668277A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4E79" w14:textId="1735717E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5025" w14:textId="657323A3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493A0" w14:textId="2DD39772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0F168CDC" w14:textId="77777777" w:rsidTr="009E7C5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85020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A821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BEED" w14:textId="5DE57FE1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541C4" w14:textId="50F6C254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FAD5" w14:textId="7D37F2D2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962C" w14:textId="7CAD70F4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D2D3" w14:textId="0C72C4C4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0D560" w14:textId="681CE9D8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257 </w:t>
            </w:r>
          </w:p>
        </w:tc>
      </w:tr>
    </w:tbl>
    <w:p w14:paraId="45F62C79" w14:textId="1AAB72B5" w:rsidR="00E0043D" w:rsidRPr="00D748B7" w:rsidRDefault="00E0043D" w:rsidP="009E7C51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49FBB04" w14:textId="37A9D427" w:rsidR="009E7C51" w:rsidRDefault="009E7C51" w:rsidP="009E7C51">
      <w:pPr>
        <w:pStyle w:val="NoSpacing"/>
        <w:contextualSpacing/>
        <w:jc w:val="both"/>
        <w:rPr>
          <w:rFonts w:ascii="Arial" w:eastAsia="Times New Roman" w:hAnsi="Arial" w:cs="Arial"/>
          <w:color w:val="222222"/>
          <w:sz w:val="16"/>
          <w:szCs w:val="24"/>
          <w:lang w:eastAsia="en-PH"/>
        </w:rPr>
      </w:pPr>
    </w:p>
    <w:p w14:paraId="093CAF58" w14:textId="77777777" w:rsidR="009E7C51" w:rsidRDefault="009E7C51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1F0940" w14:textId="694D46BD" w:rsidR="00A9338A" w:rsidRPr="00CD6090" w:rsidRDefault="00DA2693" w:rsidP="00CD609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1F52C443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9E7C51" w:rsidRPr="008F02A9">
        <w:rPr>
          <w:rFonts w:ascii="Arial" w:eastAsia="Arial" w:hAnsi="Arial" w:cs="Arial"/>
          <w:sz w:val="24"/>
          <w:szCs w:val="24"/>
        </w:rPr>
        <w:t>or</w:t>
      </w:r>
      <w:r w:rsidR="009E7C5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>257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0855F4">
        <w:rPr>
          <w:rFonts w:ascii="Arial" w:hAnsi="Arial" w:cs="Arial"/>
          <w:sz w:val="24"/>
          <w:szCs w:val="24"/>
        </w:rPr>
        <w:t>were</w:t>
      </w:r>
      <w:r w:rsidRPr="00D748B7">
        <w:rPr>
          <w:rFonts w:ascii="Arial" w:hAnsi="Arial" w:cs="Arial"/>
          <w:sz w:val="24"/>
          <w:szCs w:val="24"/>
        </w:rPr>
        <w:t xml:space="preserve"> displaced </w:t>
      </w:r>
      <w:r w:rsidR="00633FF0">
        <w:rPr>
          <w:rFonts w:ascii="Arial" w:eastAsia="Arial" w:hAnsi="Arial" w:cs="Arial"/>
          <w:sz w:val="24"/>
          <w:szCs w:val="24"/>
        </w:rPr>
        <w:t xml:space="preserve">in 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 xml:space="preserve">Brgy. Pusok, Lapu-Lapu City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 w:rsidR="00FD6F79">
        <w:rPr>
          <w:rFonts w:ascii="Arial" w:hAnsi="Arial" w:cs="Arial"/>
          <w:sz w:val="24"/>
          <w:szCs w:val="24"/>
        </w:rPr>
        <w:t>the fire</w:t>
      </w:r>
      <w:r w:rsidR="00E368E4">
        <w:rPr>
          <w:rFonts w:ascii="Arial" w:hAnsi="Arial" w:cs="Arial"/>
          <w:sz w:val="24"/>
          <w:szCs w:val="24"/>
        </w:rPr>
        <w:t xml:space="preserve"> incident</w:t>
      </w:r>
      <w:r w:rsidR="006E1975">
        <w:rPr>
          <w:rFonts w:ascii="Arial" w:hAnsi="Arial" w:cs="Arial"/>
          <w:sz w:val="24"/>
          <w:szCs w:val="24"/>
        </w:rPr>
        <w:t xml:space="preserve"> (see Table 3</w:t>
      </w:r>
      <w:r w:rsidR="005A242E">
        <w:rPr>
          <w:rFonts w:ascii="Arial" w:hAnsi="Arial" w:cs="Arial"/>
          <w:sz w:val="24"/>
          <w:szCs w:val="24"/>
        </w:rPr>
        <w:t>).</w:t>
      </w:r>
    </w:p>
    <w:p w14:paraId="12B81E7D" w14:textId="7FD23341" w:rsidR="00F36460" w:rsidRDefault="00F36460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E05414B" w14:textId="0942F5E4" w:rsidR="009E7C51" w:rsidRDefault="009E7C51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8DFE37F" w14:textId="227A7213" w:rsidR="009E7C51" w:rsidRDefault="009E7C51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C753259" w14:textId="3F855538" w:rsidR="009E7C51" w:rsidRDefault="009E7C51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bookmarkStart w:id="2" w:name="_GoBack"/>
      <w:bookmarkEnd w:id="2"/>
    </w:p>
    <w:p w14:paraId="1816E385" w14:textId="7EF4596B" w:rsidR="00D748B7" w:rsidRPr="00D748B7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3</w:t>
      </w:r>
      <w:r w:rsidR="00D748B7"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49"/>
        <w:gridCol w:w="1129"/>
        <w:gridCol w:w="1130"/>
        <w:gridCol w:w="1130"/>
        <w:gridCol w:w="1128"/>
      </w:tblGrid>
      <w:tr w:rsidR="009E7C51" w:rsidRPr="009E7C51" w14:paraId="04A4A3F3" w14:textId="77777777" w:rsidTr="009E7C51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BA02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D8B6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E7C51" w:rsidRPr="009E7C51" w14:paraId="397E8BC2" w14:textId="77777777" w:rsidTr="009E7C51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4EFC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EBB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CBBD4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7C51" w:rsidRPr="009E7C51" w14:paraId="7301AD28" w14:textId="77777777" w:rsidTr="009E7C51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5FDA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07E2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15334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E7C51" w:rsidRPr="009E7C51" w14:paraId="1CDE4D3B" w14:textId="77777777" w:rsidTr="009E7C51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CB5F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2CE75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3B43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7498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E3B4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E7C51" w:rsidRPr="009E7C51" w14:paraId="02D180CC" w14:textId="77777777" w:rsidTr="009E7C51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2371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8E80" w14:textId="065240D3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A649" w14:textId="1A367A95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F391" w14:textId="107F5A15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F299" w14:textId="799A6C89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7C7A25CC" w14:textId="77777777" w:rsidTr="009E7C51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C1D7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23A2" w14:textId="72CD04AA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ED61E" w14:textId="033224C1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15B1" w14:textId="7D44EBF5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E425" w14:textId="56B7DA13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427940D2" w14:textId="77777777" w:rsidTr="009E7C51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F273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22FB" w14:textId="2F5F0B8A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E51A" w14:textId="4EDB779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0245" w14:textId="2CBD708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D33B" w14:textId="616C18B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9E7C51" w:rsidRPr="009E7C51" w14:paraId="065BFECC" w14:textId="77777777" w:rsidTr="009E7C5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88F95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91D86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61B6" w14:textId="0198EFF0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809F" w14:textId="5AF8217C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3731" w14:textId="31D8E50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2E10" w14:textId="7A2F316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257 </w:t>
            </w:r>
          </w:p>
        </w:tc>
      </w:tr>
    </w:tbl>
    <w:p w14:paraId="698BE612" w14:textId="45DED9BF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083A11CA" w14:textId="77777777" w:rsidR="009E7C51" w:rsidRPr="00AA42FD" w:rsidRDefault="009E7C51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9297C8B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9E7C51">
        <w:rPr>
          <w:rFonts w:ascii="Arial" w:hAnsi="Arial" w:cs="Arial"/>
          <w:b/>
          <w:color w:val="0070C0"/>
          <w:sz w:val="24"/>
          <w:szCs w:val="24"/>
        </w:rPr>
        <w:t>42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9E7C51">
        <w:rPr>
          <w:rFonts w:ascii="Arial" w:hAnsi="Arial" w:cs="Arial"/>
          <w:sz w:val="24"/>
          <w:szCs w:val="24"/>
        </w:rPr>
        <w:t xml:space="preserve">fire; of which, </w:t>
      </w:r>
      <w:r w:rsidR="009E7C51" w:rsidRPr="009E7C51">
        <w:rPr>
          <w:rFonts w:ascii="Arial" w:hAnsi="Arial" w:cs="Arial"/>
          <w:b/>
          <w:color w:val="0070C0"/>
          <w:sz w:val="24"/>
          <w:szCs w:val="24"/>
        </w:rPr>
        <w:t>37</w:t>
      </w:r>
      <w:r w:rsidR="009E7C51">
        <w:rPr>
          <w:rFonts w:ascii="Arial" w:hAnsi="Arial" w:cs="Arial"/>
          <w:sz w:val="24"/>
          <w:szCs w:val="24"/>
        </w:rPr>
        <w:t xml:space="preserve"> were </w:t>
      </w:r>
      <w:r w:rsidR="009E7C51" w:rsidRPr="009E7C51">
        <w:rPr>
          <w:rFonts w:ascii="Arial" w:hAnsi="Arial" w:cs="Arial"/>
          <w:b/>
          <w:color w:val="0070C0"/>
          <w:sz w:val="24"/>
          <w:szCs w:val="24"/>
        </w:rPr>
        <w:t>totally</w:t>
      </w:r>
      <w:r w:rsidR="009E7C51" w:rsidRPr="009E7C51">
        <w:rPr>
          <w:rFonts w:ascii="Arial" w:hAnsi="Arial" w:cs="Arial"/>
          <w:b/>
          <w:color w:val="0070C0"/>
          <w:sz w:val="24"/>
          <w:szCs w:val="24"/>
        </w:rPr>
        <w:t xml:space="preserve"> damaged </w:t>
      </w:r>
      <w:r w:rsidR="009E7C51">
        <w:rPr>
          <w:rFonts w:ascii="Arial" w:hAnsi="Arial" w:cs="Arial"/>
          <w:sz w:val="24"/>
          <w:szCs w:val="24"/>
        </w:rPr>
        <w:t xml:space="preserve">and </w:t>
      </w:r>
      <w:r w:rsidR="009E7C51" w:rsidRPr="009E7C51">
        <w:rPr>
          <w:rFonts w:ascii="Arial" w:hAnsi="Arial" w:cs="Arial"/>
          <w:b/>
          <w:color w:val="0070C0"/>
          <w:sz w:val="24"/>
          <w:szCs w:val="24"/>
        </w:rPr>
        <w:t xml:space="preserve">five (5) </w:t>
      </w:r>
      <w:r w:rsidR="009E7C51">
        <w:rPr>
          <w:rFonts w:ascii="Arial" w:hAnsi="Arial" w:cs="Arial"/>
          <w:sz w:val="24"/>
          <w:szCs w:val="24"/>
        </w:rPr>
        <w:t xml:space="preserve">were </w:t>
      </w:r>
      <w:r w:rsidR="009E7C51" w:rsidRPr="009E7C51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9E7C51" w:rsidRPr="009E7C5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4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777777" w:rsidR="00333C2B" w:rsidRPr="006E1975" w:rsidRDefault="00333C2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9E7C51" w:rsidRPr="009E7C51" w14:paraId="06210785" w14:textId="77777777" w:rsidTr="009E7C51">
        <w:trPr>
          <w:trHeight w:val="43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3C06B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9620" w14:textId="22362EE3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E7C51" w:rsidRPr="009E7C51" w14:paraId="0B56292B" w14:textId="77777777" w:rsidTr="009E7C51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DADB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A7AC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6075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27F8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E7C51" w:rsidRPr="009E7C51" w14:paraId="1305B378" w14:textId="77777777" w:rsidTr="009E7C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6C4F0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D24D" w14:textId="12738FD9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A6C6" w14:textId="24DF19F3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A264" w14:textId="5259D191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E7C51" w:rsidRPr="009E7C51" w14:paraId="40CD20C6" w14:textId="77777777" w:rsidTr="009E7C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AD9A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D0D3" w14:textId="76C1839F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0D5C" w14:textId="52379B5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730A" w14:textId="56F5F273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E7C51" w:rsidRPr="009E7C51" w14:paraId="6BF2ECA6" w14:textId="77777777" w:rsidTr="009E7C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131D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D0870" w14:textId="05F71E9E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A6C6" w14:textId="509BB6CF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DDF5" w14:textId="43BC6E6E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E7C51" w:rsidRPr="009E7C51" w14:paraId="08BB0C7B" w14:textId="77777777" w:rsidTr="009E7C5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84AE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E219" w14:textId="77777777" w:rsidR="009E7C51" w:rsidRPr="009E7C51" w:rsidRDefault="009E7C51" w:rsidP="009E7C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BF96" w14:textId="0B3E1C5B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7A38D" w14:textId="1A2410D7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2BB2" w14:textId="2D53081F" w:rsidR="009E7C51" w:rsidRPr="009E7C51" w:rsidRDefault="009E7C51" w:rsidP="009E7C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7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</w:tbl>
    <w:p w14:paraId="11CE74DB" w14:textId="76A687FA" w:rsidR="00E0043D" w:rsidRPr="008F02A9" w:rsidRDefault="00E0043D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14:paraId="2379505C" w14:textId="77777777" w:rsidR="009E7C51" w:rsidRPr="00AA42FD" w:rsidRDefault="009E7C51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52F18B74" w14:textId="6713BB7F" w:rsidR="00D05772" w:rsidRDefault="00D05772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F414191" w:rsidR="00E9409C" w:rsidRDefault="00E9409C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54CFDA73" w:rsidR="002043C6" w:rsidRPr="009E7C51" w:rsidRDefault="007F4FB1" w:rsidP="00017519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</w:t>
      </w:r>
      <w:r w:rsidR="00017519">
        <w:rPr>
          <w:rFonts w:ascii="Arial" w:hAnsi="Arial" w:cs="Arial"/>
          <w:sz w:val="24"/>
          <w:szCs w:val="24"/>
        </w:rPr>
        <w:t xml:space="preserve">is in close coordination with the </w:t>
      </w:r>
      <w:r w:rsidR="00017519" w:rsidRPr="00017519">
        <w:rPr>
          <w:rFonts w:ascii="Arial" w:hAnsi="Arial" w:cs="Arial"/>
          <w:sz w:val="24"/>
          <w:szCs w:val="24"/>
        </w:rPr>
        <w:t>Lapu</w:t>
      </w:r>
      <w:r w:rsidR="00017519">
        <w:rPr>
          <w:rFonts w:ascii="Arial" w:hAnsi="Arial" w:cs="Arial"/>
          <w:sz w:val="24"/>
          <w:szCs w:val="24"/>
        </w:rPr>
        <w:t>-L</w:t>
      </w:r>
      <w:r w:rsidR="00017519" w:rsidRPr="00017519">
        <w:rPr>
          <w:rFonts w:ascii="Arial" w:hAnsi="Arial" w:cs="Arial"/>
          <w:sz w:val="24"/>
          <w:szCs w:val="24"/>
        </w:rPr>
        <w:t>apu City</w:t>
      </w:r>
      <w:r w:rsidR="00017519" w:rsidRP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017519" w:rsidRP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Government</w:t>
      </w:r>
      <w:r w:rsidR="00017519" w:rsidRPr="00017519">
        <w:rPr>
          <w:rFonts w:ascii="Arial" w:hAnsi="Arial" w:cs="Arial"/>
          <w:sz w:val="24"/>
          <w:szCs w:val="24"/>
        </w:rPr>
        <w:t xml:space="preserve"> for </w:t>
      </w:r>
      <w:r w:rsidR="00017519">
        <w:rPr>
          <w:rFonts w:ascii="Arial" w:hAnsi="Arial" w:cs="Arial"/>
          <w:sz w:val="24"/>
          <w:szCs w:val="24"/>
        </w:rPr>
        <w:t>possible a</w:t>
      </w:r>
      <w:r w:rsidR="00017519" w:rsidRPr="00017519">
        <w:rPr>
          <w:rFonts w:ascii="Arial" w:hAnsi="Arial" w:cs="Arial"/>
          <w:sz w:val="24"/>
          <w:szCs w:val="24"/>
        </w:rPr>
        <w:t xml:space="preserve">ugmentation </w:t>
      </w:r>
      <w:r w:rsidR="00017519">
        <w:rPr>
          <w:rFonts w:ascii="Arial" w:hAnsi="Arial" w:cs="Arial"/>
          <w:sz w:val="24"/>
          <w:szCs w:val="24"/>
        </w:rPr>
        <w:t xml:space="preserve">assistance </w:t>
      </w:r>
      <w:r w:rsidR="00017519" w:rsidRPr="00017519">
        <w:rPr>
          <w:rFonts w:ascii="Arial" w:hAnsi="Arial" w:cs="Arial"/>
          <w:sz w:val="24"/>
          <w:szCs w:val="24"/>
        </w:rPr>
        <w:t>needed</w:t>
      </w:r>
      <w:r w:rsidR="00017519">
        <w:rPr>
          <w:rFonts w:ascii="Arial" w:hAnsi="Arial" w:cs="Arial"/>
          <w:sz w:val="24"/>
          <w:szCs w:val="24"/>
        </w:rPr>
        <w:t xml:space="preserve"> by the affected families</w:t>
      </w:r>
      <w:r w:rsidR="00017519" w:rsidRPr="00017519">
        <w:rPr>
          <w:rFonts w:ascii="Arial" w:hAnsi="Arial" w:cs="Arial"/>
          <w:sz w:val="24"/>
          <w:szCs w:val="24"/>
        </w:rPr>
        <w:t>.</w:t>
      </w:r>
    </w:p>
    <w:p w14:paraId="4BD69B15" w14:textId="218BFA57" w:rsidR="009E7C51" w:rsidRPr="00017519" w:rsidRDefault="009E7C51" w:rsidP="000175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en-PH"/>
        </w:rPr>
      </w:pPr>
      <w:r w:rsidRP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Lapu-Lapu City Government, the Quick Response Team and personnel from the City Social Welfare and Development Office (CSWDO) immediately responded </w:t>
      </w:r>
      <w:r w:rsid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 the needs of</w:t>
      </w:r>
      <w:r w:rsidRP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the </w:t>
      </w:r>
      <w:r w:rsidR="00017519" w:rsidRP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affected families</w:t>
      </w:r>
      <w:r w:rsidRP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 Disaster relief items were also distributed as donations c</w:t>
      </w:r>
      <w:r w:rsidR="0001751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ame in from private individuals. 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AD47078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9E7C5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7E37C0A" w:rsidR="0085601D" w:rsidRPr="008F6E9B" w:rsidRDefault="009E7C5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C5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708FE21" w:rsidR="007F2E58" w:rsidRPr="00D23BDC" w:rsidRDefault="009E7C5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C51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883F" w14:textId="77777777" w:rsidR="005B2F9D" w:rsidRDefault="005B2F9D" w:rsidP="00C12445">
      <w:pPr>
        <w:spacing w:after="0" w:line="240" w:lineRule="auto"/>
      </w:pPr>
      <w:r>
        <w:separator/>
      </w:r>
    </w:p>
  </w:endnote>
  <w:endnote w:type="continuationSeparator" w:id="0">
    <w:p w14:paraId="3DD97A56" w14:textId="77777777" w:rsidR="005B2F9D" w:rsidRDefault="005B2F9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8D40CF3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</w:t>
            </w:r>
            <w:r w:rsidR="00C167B4">
              <w:rPr>
                <w:sz w:val="16"/>
                <w:szCs w:val="20"/>
              </w:rPr>
              <w:t xml:space="preserve">Fire Incident in Brgy. Pusok, </w:t>
            </w:r>
            <w:r w:rsidR="00C167B4" w:rsidRPr="00C167B4">
              <w:rPr>
                <w:sz w:val="16"/>
                <w:szCs w:val="20"/>
              </w:rPr>
              <w:t>Lapu-Lapu City, Cebu</w:t>
            </w:r>
            <w:r w:rsidR="00C167B4">
              <w:rPr>
                <w:sz w:val="16"/>
                <w:szCs w:val="20"/>
              </w:rPr>
              <w:t xml:space="preserve"> </w:t>
            </w:r>
            <w:r w:rsidRPr="00195A09">
              <w:rPr>
                <w:sz w:val="16"/>
                <w:szCs w:val="20"/>
              </w:rPr>
              <w:t>as of 28 July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17519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1751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526F" w14:textId="77777777" w:rsidR="005B2F9D" w:rsidRDefault="005B2F9D" w:rsidP="00C12445">
      <w:pPr>
        <w:spacing w:after="0" w:line="240" w:lineRule="auto"/>
      </w:pPr>
      <w:r>
        <w:separator/>
      </w:r>
    </w:p>
  </w:footnote>
  <w:footnote w:type="continuationSeparator" w:id="0">
    <w:p w14:paraId="7DA5F7C9" w14:textId="77777777" w:rsidR="005B2F9D" w:rsidRDefault="005B2F9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8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8"/>
  </w:num>
  <w:num w:numId="13">
    <w:abstractNumId w:val="32"/>
  </w:num>
  <w:num w:numId="14">
    <w:abstractNumId w:val="24"/>
  </w:num>
  <w:num w:numId="15">
    <w:abstractNumId w:val="10"/>
  </w:num>
  <w:num w:numId="16">
    <w:abstractNumId w:val="30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1"/>
  </w:num>
  <w:num w:numId="23">
    <w:abstractNumId w:val="29"/>
  </w:num>
  <w:num w:numId="24">
    <w:abstractNumId w:val="5"/>
  </w:num>
  <w:num w:numId="25">
    <w:abstractNumId w:val="8"/>
  </w:num>
  <w:num w:numId="26">
    <w:abstractNumId w:val="1"/>
  </w:num>
  <w:num w:numId="27">
    <w:abstractNumId w:val="33"/>
  </w:num>
  <w:num w:numId="28">
    <w:abstractNumId w:val="3"/>
  </w:num>
  <w:num w:numId="29">
    <w:abstractNumId w:val="34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7519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5334"/>
    <w:rsid w:val="00597F5C"/>
    <w:rsid w:val="005A242E"/>
    <w:rsid w:val="005A4529"/>
    <w:rsid w:val="005B2DC1"/>
    <w:rsid w:val="005B2F9D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7C51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67B4"/>
    <w:rsid w:val="00C352B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732D-A5F3-4B8B-B8A5-B1D3438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2021-07-28T08:55:00Z</dcterms:created>
  <dcterms:modified xsi:type="dcterms:W3CDTF">2021-07-28T08:55:00Z</dcterms:modified>
</cp:coreProperties>
</file>