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1ED00EDE" w:rsidR="00274C90" w:rsidRPr="009103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on the </w:t>
      </w:r>
      <w:r w:rsidR="00E0043D">
        <w:rPr>
          <w:rFonts w:ascii="Arial" w:hAnsi="Arial" w:cs="Arial"/>
          <w:b/>
          <w:sz w:val="32"/>
          <w:szCs w:val="32"/>
        </w:rPr>
        <w:t>F</w:t>
      </w:r>
      <w:r w:rsidR="009103D8">
        <w:rPr>
          <w:rFonts w:ascii="Arial" w:hAnsi="Arial" w:cs="Arial"/>
          <w:b/>
          <w:sz w:val="32"/>
          <w:szCs w:val="32"/>
        </w:rPr>
        <w:t xml:space="preserve">lashflood </w:t>
      </w:r>
      <w:r w:rsidR="00E0043D">
        <w:rPr>
          <w:rFonts w:ascii="Arial" w:hAnsi="Arial" w:cs="Arial"/>
          <w:b/>
          <w:sz w:val="32"/>
          <w:szCs w:val="32"/>
        </w:rPr>
        <w:t xml:space="preserve">Incident </w:t>
      </w:r>
      <w:r w:rsidR="00E0043D" w:rsidRPr="00E0043D">
        <w:rPr>
          <w:rFonts w:ascii="Arial" w:hAnsi="Arial" w:cs="Arial"/>
          <w:b/>
          <w:sz w:val="32"/>
          <w:szCs w:val="32"/>
        </w:rPr>
        <w:t xml:space="preserve">in </w:t>
      </w:r>
      <w:r w:rsidR="009103D8" w:rsidRPr="009103D8">
        <w:rPr>
          <w:rFonts w:ascii="Arial" w:hAnsi="Arial" w:cs="Arial"/>
          <w:b/>
          <w:sz w:val="32"/>
          <w:szCs w:val="32"/>
        </w:rPr>
        <w:t>Esperanza, Sultan Kudarat</w:t>
      </w:r>
    </w:p>
    <w:p w14:paraId="663B3B84" w14:textId="1B9C9719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9103D8">
        <w:rPr>
          <w:rFonts w:ascii="Arial" w:eastAsia="Arial" w:hAnsi="Arial" w:cs="Arial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 xml:space="preserve"> July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4720CE1" w14:textId="12D6F877" w:rsidR="00D41206" w:rsidRPr="00E0043D" w:rsidRDefault="00A57FDC" w:rsidP="00E0043D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15</w:t>
      </w:r>
      <w:r w:rsidR="00E0043D" w:rsidRPr="00E0043D">
        <w:rPr>
          <w:rFonts w:ascii="Arial" w:hAnsi="Arial" w:cs="Arial"/>
          <w:sz w:val="24"/>
          <w:szCs w:val="24"/>
        </w:rPr>
        <w:t xml:space="preserve"> July 2021</w:t>
      </w:r>
      <w:r>
        <w:rPr>
          <w:rFonts w:ascii="Arial" w:hAnsi="Arial" w:cs="Arial"/>
          <w:sz w:val="24"/>
          <w:szCs w:val="24"/>
        </w:rPr>
        <w:t xml:space="preserve">, a flashflood </w:t>
      </w:r>
      <w:r w:rsidR="00E0043D" w:rsidRPr="00E0043D">
        <w:rPr>
          <w:rFonts w:ascii="Arial" w:hAnsi="Arial" w:cs="Arial"/>
          <w:sz w:val="24"/>
          <w:szCs w:val="24"/>
        </w:rPr>
        <w:t xml:space="preserve">incident occurred in </w:t>
      </w:r>
      <w:r w:rsidRPr="00A57FDC">
        <w:rPr>
          <w:rFonts w:ascii="Arial" w:hAnsi="Arial" w:cs="Arial"/>
          <w:sz w:val="24"/>
          <w:szCs w:val="24"/>
        </w:rPr>
        <w:t>Esperanza, Sultan Kudarat</w:t>
      </w:r>
      <w:r>
        <w:rPr>
          <w:rFonts w:ascii="Arial" w:hAnsi="Arial" w:cs="Arial"/>
          <w:sz w:val="24"/>
          <w:szCs w:val="24"/>
        </w:rPr>
        <w:t xml:space="preserve"> as </w:t>
      </w:r>
      <w:r w:rsidRPr="00A57FDC">
        <w:rPr>
          <w:rFonts w:ascii="Arial" w:hAnsi="Arial" w:cs="Arial"/>
          <w:sz w:val="24"/>
          <w:szCs w:val="24"/>
        </w:rPr>
        <w:t>the riverbanks from upstream overflowed</w:t>
      </w:r>
      <w:r>
        <w:rPr>
          <w:rFonts w:ascii="Arial" w:hAnsi="Arial" w:cs="Arial"/>
          <w:sz w:val="24"/>
          <w:szCs w:val="24"/>
        </w:rPr>
        <w:t xml:space="preserve"> due to continuous heavy rains</w:t>
      </w:r>
      <w:r w:rsidR="00E0043D" w:rsidRPr="00E0043D">
        <w:rPr>
          <w:rFonts w:ascii="Arial" w:hAnsi="Arial" w:cs="Arial"/>
          <w:sz w:val="24"/>
          <w:szCs w:val="24"/>
        </w:rPr>
        <w:t>.</w:t>
      </w:r>
    </w:p>
    <w:p w14:paraId="331E47E9" w14:textId="2F4C5C22" w:rsidR="00E0043D" w:rsidRPr="00AA42FD" w:rsidRDefault="00E0043D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DSWD-FO XI</w:t>
      </w:r>
      <w:r w:rsidR="00A57FDC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2BA3AAB0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504990" w:rsidRPr="00504990">
        <w:rPr>
          <w:rFonts w:ascii="Arial" w:eastAsia="Arial" w:hAnsi="Arial" w:cs="Arial"/>
          <w:b/>
          <w:color w:val="0070C0"/>
          <w:sz w:val="24"/>
          <w:szCs w:val="24"/>
        </w:rPr>
        <w:t>89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504990" w:rsidRPr="00504990">
        <w:rPr>
          <w:rFonts w:ascii="Arial" w:eastAsia="Arial" w:hAnsi="Arial" w:cs="Arial"/>
          <w:b/>
          <w:color w:val="0070C0"/>
          <w:sz w:val="24"/>
          <w:szCs w:val="24"/>
        </w:rPr>
        <w:t>328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in </w:t>
      </w:r>
      <w:r w:rsidR="0050499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Esperanza, Sultan Kudarat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504990" w:rsidRPr="00504990" w14:paraId="074AF3E2" w14:textId="77777777" w:rsidTr="00504990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88268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FC951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04990" w:rsidRPr="00504990" w14:paraId="0E183803" w14:textId="77777777" w:rsidTr="00504990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FD5F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CCFEC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633B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8A7BF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04990" w:rsidRPr="00504990" w14:paraId="63436EB9" w14:textId="77777777" w:rsidTr="00504990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168ED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31C1F" w14:textId="5E5FEAE3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AACE" w14:textId="05BE2D1F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756A3" w14:textId="4572F6B5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</w:tr>
      <w:tr w:rsidR="00504990" w:rsidRPr="00504990" w14:paraId="0F0E88DA" w14:textId="77777777" w:rsidTr="00504990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BA24C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E1773" w14:textId="3DD53740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66874" w14:textId="5716BB8F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DD2B" w14:textId="10BF7DB7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</w:tr>
      <w:tr w:rsidR="00504990" w:rsidRPr="00504990" w14:paraId="7E0DD207" w14:textId="77777777" w:rsidTr="00504990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4CF97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96C4" w14:textId="0F493C31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BEE9" w14:textId="5AA808C3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8C517" w14:textId="72B2FD56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</w:tr>
      <w:tr w:rsidR="00504990" w:rsidRPr="00504990" w14:paraId="68B992AF" w14:textId="77777777" w:rsidTr="0050499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F4C1A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7817F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FCF4F" w14:textId="7B00F3AF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F24D" w14:textId="04185C19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C3D55" w14:textId="087354DD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328 </w:t>
            </w:r>
          </w:p>
        </w:tc>
      </w:tr>
    </w:tbl>
    <w:p w14:paraId="2A6F6194" w14:textId="77777777" w:rsidR="00D41206" w:rsidRPr="00D748B7" w:rsidRDefault="00D41206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58D16DE9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A57FDC" w:rsidRPr="00AA42FD">
        <w:rPr>
          <w:rFonts w:ascii="Arial" w:eastAsia="Arial" w:hAnsi="Arial" w:cs="Arial"/>
          <w:i/>
          <w:color w:val="0070C0"/>
          <w:sz w:val="16"/>
        </w:rPr>
        <w:t>Source: DSWD-FO XI</w:t>
      </w:r>
      <w:r w:rsidR="00A57FDC">
        <w:rPr>
          <w:rFonts w:ascii="Arial" w:eastAsia="Arial" w:hAnsi="Arial" w:cs="Arial"/>
          <w:i/>
          <w:color w:val="0070C0"/>
          <w:sz w:val="16"/>
        </w:rPr>
        <w:t>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7E99F607" w14:textId="539E5F72" w:rsidR="00D41206" w:rsidRPr="00E0043D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bookmarkStart w:id="2" w:name="_GoBack"/>
      <w:bookmarkEnd w:id="2"/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89 families </w:t>
      </w:r>
      <w:r w:rsidR="006E1975" w:rsidRPr="008F02A9">
        <w:rPr>
          <w:rFonts w:ascii="Arial" w:eastAsia="Arial" w:hAnsi="Arial" w:cs="Arial"/>
          <w:sz w:val="24"/>
          <w:szCs w:val="24"/>
        </w:rPr>
        <w:t>or</w:t>
      </w:r>
      <w:r w:rsidR="006E1975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328 persons </w:t>
      </w:r>
      <w:r w:rsidR="006E1975">
        <w:rPr>
          <w:rFonts w:ascii="Arial" w:hAnsi="Arial" w:cs="Arial"/>
          <w:sz w:val="24"/>
          <w:szCs w:val="24"/>
        </w:rPr>
        <w:t>sought</w:t>
      </w:r>
      <w:r w:rsidR="00E0043D" w:rsidRPr="008F02A9">
        <w:rPr>
          <w:rFonts w:ascii="Arial" w:hAnsi="Arial" w:cs="Arial"/>
          <w:sz w:val="24"/>
          <w:szCs w:val="24"/>
        </w:rPr>
        <w:t xml:space="preserve"> temporary shelter in </w:t>
      </w:r>
      <w:r w:rsidR="006E1975" w:rsidRPr="006E1975">
        <w:rPr>
          <w:rFonts w:ascii="Arial" w:hAnsi="Arial" w:cs="Arial"/>
          <w:b/>
          <w:color w:val="0070C0"/>
          <w:sz w:val="24"/>
          <w:szCs w:val="24"/>
        </w:rPr>
        <w:t>two (2</w:t>
      </w:r>
      <w:r w:rsidR="00E0043D" w:rsidRPr="006E1975">
        <w:rPr>
          <w:rFonts w:ascii="Arial" w:hAnsi="Arial" w:cs="Arial"/>
          <w:b/>
          <w:color w:val="0070C0"/>
          <w:sz w:val="24"/>
          <w:szCs w:val="24"/>
        </w:rPr>
        <w:t xml:space="preserve">) evacuation centers </w:t>
      </w:r>
      <w:r w:rsidR="00E0043D" w:rsidRPr="008F02A9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256"/>
        <w:gridCol w:w="913"/>
        <w:gridCol w:w="915"/>
        <w:gridCol w:w="913"/>
        <w:gridCol w:w="915"/>
        <w:gridCol w:w="913"/>
        <w:gridCol w:w="911"/>
      </w:tblGrid>
      <w:tr w:rsidR="00504990" w:rsidRPr="00504990" w14:paraId="2A4E62C7" w14:textId="77777777" w:rsidTr="006E1975">
        <w:trPr>
          <w:trHeight w:val="20"/>
        </w:trPr>
        <w:tc>
          <w:tcPr>
            <w:tcW w:w="1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790DE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D7BAD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6C52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04990" w:rsidRPr="00504990" w14:paraId="25CD7DCA" w14:textId="77777777" w:rsidTr="006E1975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2FBB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DEB0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30A43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04990" w:rsidRPr="00504990" w14:paraId="7FB1B024" w14:textId="77777777" w:rsidTr="006E1975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72DE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893E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BB3C9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D22EC" w14:textId="3BBE835D" w:rsidR="00504990" w:rsidRPr="00504990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="00504990"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04990" w:rsidRPr="00504990" w14:paraId="201AB335" w14:textId="77777777" w:rsidTr="006E1975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5162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203A0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207F7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84581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F373D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DCAE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B78E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04990" w:rsidRPr="00504990" w14:paraId="56A27607" w14:textId="77777777" w:rsidTr="006E1975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AA7EA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82B3" w14:textId="4E547876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B088C" w14:textId="7BFC0E39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3BA4E" w14:textId="3492606E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EF4D6" w14:textId="491B7006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39FEA" w14:textId="1775CE80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BC9C" w14:textId="13902054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4990" w:rsidRPr="00504990" w14:paraId="3C75694A" w14:textId="77777777" w:rsidTr="006E1975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6BDB7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8E0C8" w14:textId="501905E9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478D" w14:textId="3A2A13C2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BF77" w14:textId="398584E5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330DD" w14:textId="7E49D872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6790F" w14:textId="0B155573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F0811" w14:textId="3829202D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4990" w:rsidRPr="00504990" w14:paraId="7C260D9F" w14:textId="77777777" w:rsidTr="006E1975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120C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25236" w14:textId="1E8C86F0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EB8F" w14:textId="7E0EA3E9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1B639" w14:textId="5C179EAA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8A69" w14:textId="0FC772ED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2D8F5" w14:textId="209720B0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9D750" w14:textId="46B4AC66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4990" w:rsidRPr="00504990" w14:paraId="4C8DB52B" w14:textId="77777777" w:rsidTr="006E1975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58CD0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F1BD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1A1E5" w14:textId="7FB78B4F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BDE9" w14:textId="6439BC7F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66D0" w14:textId="21BD8C03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B2B3B" w14:textId="7E4BE181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3EF6" w14:textId="75D0D6FF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A5CFB" w14:textId="368C702B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5F62C79" w14:textId="27DFE45F" w:rsidR="00E0043D" w:rsidRPr="00D748B7" w:rsidRDefault="00E0043D" w:rsidP="00E0043D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77777777" w:rsidR="00A57FDC" w:rsidRPr="00AA42FD" w:rsidRDefault="00A57FDC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DSWD-FO XI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1E090FDE" w14:textId="1DF310EC" w:rsidR="00D41206" w:rsidRDefault="00D41206" w:rsidP="006E197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0DCE4CF" w14:textId="77777777" w:rsidR="006E1975" w:rsidRDefault="006E1975" w:rsidP="006E197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330CD0" w14:textId="5D0B8563" w:rsidR="00DA2693" w:rsidRPr="00D70AB5" w:rsidRDefault="00DA2693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4BFAA726" w14:textId="77777777" w:rsidR="00333C2B" w:rsidRDefault="00333C2B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370490B" w14:textId="0791B58A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D748B7">
        <w:rPr>
          <w:rFonts w:ascii="Arial" w:hAnsi="Arial" w:cs="Arial"/>
          <w:sz w:val="24"/>
          <w:szCs w:val="24"/>
        </w:rPr>
        <w:t xml:space="preserve">A total of 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89 families </w:t>
      </w:r>
      <w:r w:rsidR="006E1975" w:rsidRPr="008F02A9">
        <w:rPr>
          <w:rFonts w:ascii="Arial" w:eastAsia="Arial" w:hAnsi="Arial" w:cs="Arial"/>
          <w:sz w:val="24"/>
          <w:szCs w:val="24"/>
        </w:rPr>
        <w:t>or</w:t>
      </w:r>
      <w:r w:rsidR="006E1975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328 persons </w:t>
      </w:r>
      <w:r w:rsidR="000855F4">
        <w:rPr>
          <w:rFonts w:ascii="Arial" w:hAnsi="Arial" w:cs="Arial"/>
          <w:sz w:val="24"/>
          <w:szCs w:val="24"/>
        </w:rPr>
        <w:t>were</w:t>
      </w:r>
      <w:r w:rsidRPr="00D748B7">
        <w:rPr>
          <w:rFonts w:ascii="Arial" w:hAnsi="Arial" w:cs="Arial"/>
          <w:sz w:val="24"/>
          <w:szCs w:val="24"/>
        </w:rPr>
        <w:t xml:space="preserve"> displaced in </w:t>
      </w:r>
      <w:r w:rsidR="006E1975" w:rsidRPr="006E1975">
        <w:rPr>
          <w:rFonts w:ascii="Arial" w:hAnsi="Arial" w:cs="Arial"/>
          <w:b/>
          <w:bCs/>
          <w:color w:val="0070C0"/>
          <w:sz w:val="24"/>
          <w:szCs w:val="24"/>
        </w:rPr>
        <w:t xml:space="preserve">Esperanza, Sultan Kudarat </w:t>
      </w:r>
      <w:r w:rsidRPr="00D748B7">
        <w:rPr>
          <w:rFonts w:ascii="Arial" w:hAnsi="Arial" w:cs="Arial"/>
          <w:sz w:val="24"/>
          <w:szCs w:val="24"/>
        </w:rPr>
        <w:t xml:space="preserve">due to </w:t>
      </w:r>
      <w:r w:rsidR="006E1975">
        <w:rPr>
          <w:rFonts w:ascii="Arial" w:hAnsi="Arial" w:cs="Arial"/>
          <w:sz w:val="24"/>
          <w:szCs w:val="24"/>
        </w:rPr>
        <w:t>the flashflood</w:t>
      </w:r>
      <w:r w:rsidR="00E368E4">
        <w:rPr>
          <w:rFonts w:ascii="Arial" w:hAnsi="Arial" w:cs="Arial"/>
          <w:sz w:val="24"/>
          <w:szCs w:val="24"/>
        </w:rPr>
        <w:t xml:space="preserve"> incident</w:t>
      </w:r>
      <w:r w:rsidR="006E1975">
        <w:rPr>
          <w:rFonts w:ascii="Arial" w:hAnsi="Arial" w:cs="Arial"/>
          <w:sz w:val="24"/>
          <w:szCs w:val="24"/>
        </w:rPr>
        <w:t xml:space="preserve"> (see Table 3</w:t>
      </w:r>
      <w:r w:rsidR="005A242E">
        <w:rPr>
          <w:rFonts w:ascii="Arial" w:hAnsi="Arial" w:cs="Arial"/>
          <w:sz w:val="24"/>
          <w:szCs w:val="24"/>
        </w:rPr>
        <w:t>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3E9D933F" w14:textId="77777777" w:rsidR="006E1975" w:rsidRDefault="006E1975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3727136" w14:textId="77777777" w:rsidR="006E1975" w:rsidRDefault="006E1975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420A813" w14:textId="77777777" w:rsidR="006E1975" w:rsidRDefault="006E1975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7EF4596B" w:rsidR="00D748B7" w:rsidRPr="00D748B7" w:rsidRDefault="006E1975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Table 3</w:t>
      </w:r>
      <w:r w:rsidR="00D748B7"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6E1975" w:rsidRPr="006E1975" w14:paraId="0F8782AD" w14:textId="77777777" w:rsidTr="006E1975">
        <w:trPr>
          <w:trHeight w:val="20"/>
          <w:tblHeader/>
        </w:trPr>
        <w:tc>
          <w:tcPr>
            <w:tcW w:w="2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1908B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2F9D7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E1975" w:rsidRPr="006E1975" w14:paraId="62B4E44F" w14:textId="77777777" w:rsidTr="006E1975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EAF5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971C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12C5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E1975" w:rsidRPr="006E1975" w14:paraId="5E367F83" w14:textId="77777777" w:rsidTr="006E1975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953F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76F7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1BCD7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E1975" w:rsidRPr="006E1975" w14:paraId="657FFD76" w14:textId="77777777" w:rsidTr="006E1975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A4B8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28C5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AE635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5485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D6747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E1975" w:rsidRPr="006E1975" w14:paraId="4E73401E" w14:textId="77777777" w:rsidTr="006E1975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6860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2B13" w14:textId="46226F21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57004" w14:textId="5ED338AA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0386" w14:textId="7C3774F8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EFCC1" w14:textId="7B1AD4C0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1975" w:rsidRPr="006E1975" w14:paraId="7AB27818" w14:textId="77777777" w:rsidTr="006E1975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FAE18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69779" w14:textId="3B2B7362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DE51B" w14:textId="63BB0C70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B293C" w14:textId="47C53B4E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8FE8" w14:textId="5428A6E8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1975" w:rsidRPr="006E1975" w14:paraId="2DD63A82" w14:textId="77777777" w:rsidTr="006E1975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61AA2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875EC" w14:textId="262EB8A6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093A3" w14:textId="00C017A4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C90D6" w14:textId="646A4617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D1331" w14:textId="54D6794F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E1975" w:rsidRPr="006E1975" w14:paraId="4BC8201A" w14:textId="77777777" w:rsidTr="006E197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F62CC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DF038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7274" w14:textId="100EC7A9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4AB60" w14:textId="5F90DB2A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F568B" w14:textId="401719D3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7F613" w14:textId="12FB8B86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98BE612" w14:textId="60091D88" w:rsidR="00D748B7" w:rsidRPr="00D748B7" w:rsidRDefault="00D748B7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7CCE71DE" w14:textId="77777777" w:rsidR="00A57FDC" w:rsidRPr="00AA42FD" w:rsidRDefault="00A57FDC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DSWD-FO XI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6F77DC3C" w:rsidR="00333C2B" w:rsidRDefault="00333C2B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495A46A1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6E1975">
        <w:rPr>
          <w:rFonts w:ascii="Arial" w:hAnsi="Arial" w:cs="Arial"/>
          <w:b/>
          <w:color w:val="0070C0"/>
          <w:sz w:val="24"/>
          <w:szCs w:val="24"/>
        </w:rPr>
        <w:t>21</w:t>
      </w:r>
      <w:r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8F02A9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Pr="00946A13">
        <w:rPr>
          <w:rFonts w:ascii="Arial" w:hAnsi="Arial" w:cs="Arial"/>
          <w:b/>
          <w:color w:val="0070C0"/>
          <w:sz w:val="24"/>
          <w:szCs w:val="24"/>
        </w:rPr>
        <w:t>damaged</w:t>
      </w:r>
      <w:r w:rsidR="006E1975">
        <w:rPr>
          <w:rFonts w:ascii="Arial" w:hAnsi="Arial" w:cs="Arial"/>
          <w:color w:val="0070C0"/>
          <w:sz w:val="24"/>
          <w:szCs w:val="24"/>
        </w:rPr>
        <w:t xml:space="preserve">; </w:t>
      </w:r>
      <w:r w:rsidR="006E1975" w:rsidRPr="006E1975">
        <w:rPr>
          <w:rFonts w:ascii="Arial" w:hAnsi="Arial" w:cs="Arial"/>
          <w:sz w:val="24"/>
          <w:szCs w:val="24"/>
        </w:rPr>
        <w:t xml:space="preserve">of which, </w:t>
      </w:r>
      <w:r w:rsidR="006E1975" w:rsidRPr="006E1975">
        <w:rPr>
          <w:rFonts w:ascii="Arial" w:hAnsi="Arial" w:cs="Arial"/>
          <w:b/>
          <w:color w:val="0070C0"/>
          <w:sz w:val="24"/>
          <w:szCs w:val="24"/>
        </w:rPr>
        <w:t xml:space="preserve">seven (7) </w:t>
      </w:r>
      <w:r w:rsidR="006E1975" w:rsidRPr="006E1975">
        <w:rPr>
          <w:rFonts w:ascii="Arial" w:hAnsi="Arial" w:cs="Arial"/>
          <w:sz w:val="24"/>
          <w:szCs w:val="24"/>
        </w:rPr>
        <w:t xml:space="preserve">were </w:t>
      </w:r>
      <w:r w:rsidR="006E1975" w:rsidRPr="00946A13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6E1975" w:rsidRPr="00946A13">
        <w:rPr>
          <w:rFonts w:ascii="Arial" w:hAnsi="Arial" w:cs="Arial"/>
          <w:color w:val="0070C0"/>
          <w:sz w:val="24"/>
          <w:szCs w:val="24"/>
        </w:rPr>
        <w:t xml:space="preserve"> </w:t>
      </w:r>
      <w:r w:rsidR="006E1975" w:rsidRPr="006E1975">
        <w:rPr>
          <w:rFonts w:ascii="Arial" w:hAnsi="Arial" w:cs="Arial"/>
          <w:sz w:val="24"/>
          <w:szCs w:val="24"/>
        </w:rPr>
        <w:t xml:space="preserve">and </w:t>
      </w:r>
      <w:r w:rsidR="006E1975" w:rsidRPr="006E1975">
        <w:rPr>
          <w:rFonts w:ascii="Arial" w:hAnsi="Arial" w:cs="Arial"/>
          <w:b/>
          <w:color w:val="0070C0"/>
          <w:sz w:val="24"/>
          <w:szCs w:val="24"/>
        </w:rPr>
        <w:t>14</w:t>
      </w:r>
      <w:r w:rsidR="006E1975">
        <w:rPr>
          <w:rFonts w:ascii="Arial" w:hAnsi="Arial" w:cs="Arial"/>
          <w:color w:val="0070C0"/>
          <w:sz w:val="24"/>
          <w:szCs w:val="24"/>
        </w:rPr>
        <w:t xml:space="preserve"> </w:t>
      </w:r>
      <w:r w:rsidR="006E1975" w:rsidRPr="006E1975">
        <w:rPr>
          <w:rFonts w:ascii="Arial" w:hAnsi="Arial" w:cs="Arial"/>
          <w:sz w:val="24"/>
          <w:szCs w:val="24"/>
        </w:rPr>
        <w:t xml:space="preserve">were </w:t>
      </w:r>
      <w:r w:rsidR="006E1975">
        <w:rPr>
          <w:rFonts w:ascii="Arial" w:hAnsi="Arial" w:cs="Arial"/>
          <w:b/>
          <w:color w:val="0070C0"/>
          <w:sz w:val="24"/>
          <w:szCs w:val="24"/>
        </w:rPr>
        <w:t xml:space="preserve">partially </w:t>
      </w:r>
      <w:r w:rsidR="006E1975" w:rsidRPr="00946A13">
        <w:rPr>
          <w:rFonts w:ascii="Arial" w:hAnsi="Arial" w:cs="Arial"/>
          <w:b/>
          <w:color w:val="0070C0"/>
          <w:sz w:val="24"/>
          <w:szCs w:val="24"/>
        </w:rPr>
        <w:t>damaged</w:t>
      </w:r>
      <w:r w:rsidR="006E1975" w:rsidRPr="00946A13">
        <w:rPr>
          <w:rFonts w:ascii="Arial" w:hAnsi="Arial" w:cs="Arial"/>
          <w:color w:val="0070C0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4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7777777" w:rsidR="00333C2B" w:rsidRPr="006E1975" w:rsidRDefault="00333C2B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4.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03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359"/>
        <w:gridCol w:w="1276"/>
        <w:gridCol w:w="1276"/>
        <w:gridCol w:w="1276"/>
      </w:tblGrid>
      <w:tr w:rsidR="006E1975" w:rsidRPr="006E1975" w14:paraId="5BC964DD" w14:textId="77777777" w:rsidTr="006E1975">
        <w:trPr>
          <w:trHeight w:val="43"/>
        </w:trPr>
        <w:tc>
          <w:tcPr>
            <w:tcW w:w="2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28875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9EEC2" w14:textId="7E00B1F1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E1975" w:rsidRPr="006E1975" w14:paraId="0A5E8F21" w14:textId="77777777" w:rsidTr="006E1975">
        <w:trPr>
          <w:trHeight w:val="20"/>
        </w:trPr>
        <w:tc>
          <w:tcPr>
            <w:tcW w:w="2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4B71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7EECA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92D4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8185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E1975" w:rsidRPr="006E1975" w14:paraId="3A7346DB" w14:textId="77777777" w:rsidTr="006E1975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A7A4C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7A06" w14:textId="2F574D93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FE570" w14:textId="37DCADF3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1C871" w14:textId="090D69D2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6E1975" w:rsidRPr="006E1975" w14:paraId="38052971" w14:textId="77777777" w:rsidTr="006E1975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150D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E7739" w14:textId="440355FF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0CE4E" w14:textId="4CB3BC21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3EE8" w14:textId="12EEDD15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6E1975" w:rsidRPr="006E1975" w14:paraId="0113B811" w14:textId="77777777" w:rsidTr="006E1975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3A1C1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2A73" w14:textId="04C859E2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669B" w14:textId="45721A6E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B0035" w14:textId="35930C41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6E1975" w:rsidRPr="006E1975" w14:paraId="5FDB45C9" w14:textId="77777777" w:rsidTr="006E197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90A3D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AAA7D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B6B2F" w14:textId="0BA7CD0E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A186" w14:textId="7251BC72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0550A" w14:textId="54FA82F0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</w:tr>
    </w:tbl>
    <w:p w14:paraId="11CE74DB" w14:textId="78937360" w:rsidR="00E0043D" w:rsidRPr="008F02A9" w:rsidRDefault="00E0043D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14:paraId="49660F8B" w14:textId="77777777" w:rsidR="00A57FDC" w:rsidRPr="00AA42FD" w:rsidRDefault="00A57FDC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DSWD-FO XI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AC5BCF" w14:textId="6A16BB0D" w:rsidR="00E0043D" w:rsidRDefault="00E0043D" w:rsidP="00E0043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732F1">
        <w:rPr>
          <w:rFonts w:ascii="Arial" w:eastAsia="Arial" w:hAnsi="Arial" w:cs="Arial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E1975" w:rsidRPr="006E1975">
        <w:rPr>
          <w:rFonts w:ascii="Arial" w:eastAsia="Arial" w:hAnsi="Arial" w:cs="Arial"/>
          <w:b/>
          <w:color w:val="0070C0"/>
          <w:sz w:val="24"/>
          <w:szCs w:val="24"/>
        </w:rPr>
        <w:t xml:space="preserve">133,300.00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vided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6E1975">
        <w:rPr>
          <w:rFonts w:ascii="Arial" w:eastAsia="Arial" w:hAnsi="Arial" w:cs="Arial"/>
          <w:b/>
          <w:color w:val="0070C0"/>
          <w:sz w:val="24"/>
          <w:szCs w:val="24"/>
        </w:rPr>
        <w:t xml:space="preserve">LGU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to the affected families </w:t>
      </w:r>
      <w:r w:rsidRPr="00B732F1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5</w:t>
      </w:r>
      <w:r w:rsidRPr="00B732F1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7777777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20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114"/>
        <w:gridCol w:w="1134"/>
        <w:gridCol w:w="1273"/>
        <w:gridCol w:w="852"/>
        <w:gridCol w:w="991"/>
        <w:gridCol w:w="1877"/>
      </w:tblGrid>
      <w:tr w:rsidR="006E1975" w:rsidRPr="006E1975" w14:paraId="068BB7A0" w14:textId="77777777" w:rsidTr="006E1975">
        <w:trPr>
          <w:trHeight w:val="43"/>
        </w:trPr>
        <w:tc>
          <w:tcPr>
            <w:tcW w:w="1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BC989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F4160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E1975" w:rsidRPr="006E1975" w14:paraId="76C75517" w14:textId="77777777" w:rsidTr="006E1975">
        <w:trPr>
          <w:trHeight w:val="20"/>
        </w:trPr>
        <w:tc>
          <w:tcPr>
            <w:tcW w:w="1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2A68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AA81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0DEB9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D1A1A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2871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F5E74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E1975" w:rsidRPr="006E1975" w14:paraId="72AC85A7" w14:textId="77777777" w:rsidTr="006E1975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965B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CA45" w14:textId="236B6EB1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F8F28" w14:textId="48F35F28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133,300.00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3E66C" w14:textId="4DE8F805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B7E80" w14:textId="60FDB207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0AFFE" w14:textId="188C9246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133,300.00 </w:t>
            </w:r>
          </w:p>
        </w:tc>
      </w:tr>
      <w:tr w:rsidR="006E1975" w:rsidRPr="006E1975" w14:paraId="1D2D7C06" w14:textId="77777777" w:rsidTr="006E1975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04476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F592E" w14:textId="17793464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0C48" w14:textId="4D56EAE4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133,300.00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D0671" w14:textId="6D4D156D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E02F" w14:textId="5C011585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161AF" w14:textId="6EFFF85D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133,300.00 </w:t>
            </w:r>
          </w:p>
        </w:tc>
      </w:tr>
      <w:tr w:rsidR="006E1975" w:rsidRPr="006E1975" w14:paraId="7BC5F776" w14:textId="77777777" w:rsidTr="006E1975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BB8FC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48E55" w14:textId="6D606AC2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55D91" w14:textId="73206E83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133,300.00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38C44" w14:textId="0E988636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91200" w14:textId="29659CA8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4693C" w14:textId="399D813D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133,300.00 </w:t>
            </w:r>
          </w:p>
        </w:tc>
      </w:tr>
      <w:tr w:rsidR="006E1975" w:rsidRPr="006E1975" w14:paraId="16D441F3" w14:textId="77777777" w:rsidTr="006E197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373CF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B57A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C4BC" w14:textId="50CEEA75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C6213" w14:textId="11DEC494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133,300.00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B3D74" w14:textId="6EBFBE3B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18114" w14:textId="2A0FCB6A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1B25C" w14:textId="0A3DA670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133,300.00 </w:t>
            </w:r>
          </w:p>
        </w:tc>
      </w:tr>
    </w:tbl>
    <w:p w14:paraId="54546B25" w14:textId="3F060A38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hAnsi="Arial" w:cs="Arial"/>
          <w:bCs/>
          <w:i/>
          <w:color w:val="002060"/>
          <w:sz w:val="16"/>
        </w:rPr>
        <w:t xml:space="preserve">   </w:t>
      </w:r>
      <w:r w:rsidR="00A57FDC" w:rsidRPr="00AA42FD">
        <w:rPr>
          <w:rFonts w:ascii="Arial" w:eastAsia="Arial" w:hAnsi="Arial" w:cs="Arial"/>
          <w:i/>
          <w:color w:val="0070C0"/>
          <w:sz w:val="16"/>
        </w:rPr>
        <w:t>Source: DSWD-FO XI</w:t>
      </w:r>
      <w:r w:rsidR="00A57FDC">
        <w:rPr>
          <w:rFonts w:ascii="Arial" w:eastAsia="Arial" w:hAnsi="Arial" w:cs="Arial"/>
          <w:i/>
          <w:color w:val="0070C0"/>
          <w:sz w:val="16"/>
        </w:rPr>
        <w:t>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E77EE94" w14:textId="03A9CDCC" w:rsidR="00A57FDC" w:rsidRPr="00A57FDC" w:rsidRDefault="00A57FDC" w:rsidP="00A57FD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XII through the Disaster Response Management Division (</w:t>
      </w:r>
      <w:r w:rsidRPr="00A57FDC">
        <w:rPr>
          <w:rFonts w:ascii="Arial" w:hAnsi="Arial" w:cs="Arial"/>
          <w:sz w:val="24"/>
          <w:szCs w:val="24"/>
        </w:rPr>
        <w:t>DRMD</w:t>
      </w:r>
      <w:r>
        <w:rPr>
          <w:rFonts w:ascii="Arial" w:hAnsi="Arial" w:cs="Arial"/>
          <w:sz w:val="24"/>
          <w:szCs w:val="24"/>
        </w:rPr>
        <w:t>)</w:t>
      </w:r>
      <w:r w:rsidRPr="00A57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Pr="00A57FDC">
        <w:rPr>
          <w:rFonts w:ascii="Arial" w:hAnsi="Arial" w:cs="Arial"/>
          <w:sz w:val="24"/>
          <w:szCs w:val="24"/>
        </w:rPr>
        <w:t xml:space="preserve"> in close coordination</w:t>
      </w:r>
      <w:r>
        <w:rPr>
          <w:rFonts w:ascii="Arial" w:hAnsi="Arial" w:cs="Arial"/>
          <w:sz w:val="24"/>
          <w:szCs w:val="24"/>
        </w:rPr>
        <w:t xml:space="preserve"> </w:t>
      </w:r>
      <w:r w:rsidRPr="00A57FDC">
        <w:rPr>
          <w:rFonts w:ascii="Arial" w:hAnsi="Arial" w:cs="Arial"/>
          <w:sz w:val="24"/>
          <w:szCs w:val="24"/>
        </w:rPr>
        <w:t>with the MSWDO and MDRRMO of the Municipality of Esperanza for</w:t>
      </w:r>
      <w:r>
        <w:rPr>
          <w:rFonts w:ascii="Arial" w:hAnsi="Arial" w:cs="Arial"/>
          <w:sz w:val="24"/>
          <w:szCs w:val="24"/>
        </w:rPr>
        <w:t xml:space="preserve"> </w:t>
      </w:r>
      <w:r w:rsidRPr="00A57FDC">
        <w:rPr>
          <w:rFonts w:ascii="Arial" w:hAnsi="Arial" w:cs="Arial"/>
          <w:sz w:val="24"/>
          <w:szCs w:val="24"/>
        </w:rPr>
        <w:t>possible</w:t>
      </w:r>
      <w:r>
        <w:rPr>
          <w:rFonts w:ascii="Arial" w:hAnsi="Arial" w:cs="Arial"/>
          <w:sz w:val="24"/>
          <w:szCs w:val="24"/>
        </w:rPr>
        <w:t xml:space="preserve"> </w:t>
      </w:r>
      <w:r w:rsidRPr="00A57FDC">
        <w:rPr>
          <w:rFonts w:ascii="Arial" w:hAnsi="Arial" w:cs="Arial"/>
          <w:sz w:val="24"/>
          <w:szCs w:val="24"/>
        </w:rPr>
        <w:t xml:space="preserve">augmentation </w:t>
      </w:r>
      <w:r>
        <w:rPr>
          <w:rFonts w:ascii="Arial" w:hAnsi="Arial" w:cs="Arial"/>
          <w:sz w:val="24"/>
          <w:szCs w:val="24"/>
        </w:rPr>
        <w:t xml:space="preserve">assistance needed by </w:t>
      </w:r>
      <w:r w:rsidRPr="00A57FDC">
        <w:rPr>
          <w:rFonts w:ascii="Arial" w:hAnsi="Arial" w:cs="Arial"/>
          <w:sz w:val="24"/>
          <w:szCs w:val="24"/>
        </w:rPr>
        <w:t>the affected families.</w:t>
      </w:r>
    </w:p>
    <w:p w14:paraId="213F1EFD" w14:textId="400F8612" w:rsidR="002043C6" w:rsidRDefault="002043C6" w:rsidP="002043C6">
      <w:pP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E972B78" w14:textId="023443E7" w:rsidR="000855F4" w:rsidRDefault="000855F4" w:rsidP="002043C6">
      <w:pP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A1DB176" w14:textId="77777777" w:rsidR="000855F4" w:rsidRPr="002043C6" w:rsidRDefault="000855F4" w:rsidP="002043C6">
      <w:pP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4ECB0BFE" w14:textId="418E5923" w:rsidR="00BE4C96" w:rsidRPr="000C753A" w:rsidRDefault="00BE4C96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Internally Displaced Person (IDP) </w:t>
      </w:r>
      <w:r w:rsidR="00A201C6">
        <w:rPr>
          <w:rFonts w:ascii="Arial" w:hAnsi="Arial" w:cs="Arial"/>
          <w:b/>
          <w:sz w:val="24"/>
          <w:szCs w:val="24"/>
        </w:rPr>
        <w:t>Protection</w:t>
      </w:r>
    </w:p>
    <w:p w14:paraId="5E97F1F4" w14:textId="77777777" w:rsidR="00BE4C96" w:rsidRPr="000C753A" w:rsidRDefault="00BE4C96" w:rsidP="00061D74">
      <w:pPr>
        <w:pStyle w:val="NoSpacing"/>
        <w:tabs>
          <w:tab w:val="left" w:pos="1080"/>
          <w:tab w:val="left" w:pos="1170"/>
        </w:tabs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9416F42" w14:textId="48055CDD" w:rsidR="00A57FDC" w:rsidRPr="00A57FDC" w:rsidRDefault="00A57FDC" w:rsidP="00A57FDC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DSWD-FO XII </w:t>
      </w:r>
      <w:r w:rsidRPr="00A57FDC">
        <w:rPr>
          <w:rFonts w:ascii="Arial" w:hAnsi="Arial" w:cs="Arial"/>
          <w:sz w:val="24"/>
          <w:szCs w:val="24"/>
        </w:rPr>
        <w:t>DRMD staff conducted an actual monitoring in close coordination</w:t>
      </w:r>
    </w:p>
    <w:p w14:paraId="42435945" w14:textId="421C47E1" w:rsidR="002043C6" w:rsidRDefault="00A57FDC" w:rsidP="00A57FD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A57FDC">
        <w:rPr>
          <w:rFonts w:ascii="Arial" w:hAnsi="Arial" w:cs="Arial"/>
          <w:sz w:val="24"/>
          <w:szCs w:val="24"/>
        </w:rPr>
        <w:t xml:space="preserve">with the MSWDO and MDRRMO of the </w:t>
      </w:r>
      <w:r>
        <w:rPr>
          <w:rFonts w:ascii="Arial" w:hAnsi="Arial" w:cs="Arial"/>
          <w:sz w:val="24"/>
          <w:szCs w:val="24"/>
        </w:rPr>
        <w:t xml:space="preserve">Esperanza, Sultan Kudarat </w:t>
      </w:r>
      <w:r w:rsidRPr="00A57FDC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Pr="00A57FDC">
        <w:rPr>
          <w:rFonts w:ascii="Arial" w:hAnsi="Arial" w:cs="Arial"/>
          <w:sz w:val="24"/>
          <w:szCs w:val="24"/>
        </w:rPr>
        <w:t>the status of affected families</w:t>
      </w:r>
      <w:r>
        <w:rPr>
          <w:rFonts w:ascii="Arial" w:hAnsi="Arial" w:cs="Arial"/>
          <w:sz w:val="24"/>
          <w:szCs w:val="24"/>
        </w:rPr>
        <w:t xml:space="preserve"> and </w:t>
      </w:r>
      <w:r w:rsidRPr="00A57FDC">
        <w:rPr>
          <w:rFonts w:ascii="Arial" w:hAnsi="Arial" w:cs="Arial"/>
          <w:sz w:val="24"/>
          <w:szCs w:val="24"/>
        </w:rPr>
        <w:t>LGU’s effort</w:t>
      </w:r>
      <w:r>
        <w:rPr>
          <w:rFonts w:ascii="Arial" w:hAnsi="Arial" w:cs="Arial"/>
          <w:sz w:val="24"/>
          <w:szCs w:val="24"/>
        </w:rPr>
        <w:t>s.</w:t>
      </w:r>
    </w:p>
    <w:p w14:paraId="74840C9A" w14:textId="77777777" w:rsidR="00A57FDC" w:rsidRDefault="00A57FDC" w:rsidP="00A57FD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FEF04AB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78762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A57FD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624F5FA" w:rsidR="0085601D" w:rsidRPr="008F6E9B" w:rsidRDefault="0085601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B8D6A10" w:rsidR="007F2E58" w:rsidRPr="00D23BDC" w:rsidRDefault="00A57FD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A50EA" w14:textId="77777777" w:rsidR="00C51CCA" w:rsidRDefault="00C51CCA" w:rsidP="00C12445">
      <w:pPr>
        <w:spacing w:after="0" w:line="240" w:lineRule="auto"/>
      </w:pPr>
      <w:r>
        <w:separator/>
      </w:r>
    </w:p>
  </w:endnote>
  <w:endnote w:type="continuationSeparator" w:id="0">
    <w:p w14:paraId="42897010" w14:textId="77777777" w:rsidR="00C51CCA" w:rsidRDefault="00C51CC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A6BAAE6" w:rsidR="00504990" w:rsidRPr="002B518B" w:rsidRDefault="00504990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DSWD DROMIC Report #1</w:t>
            </w:r>
            <w:r w:rsidRPr="002043C6">
              <w:rPr>
                <w:sz w:val="16"/>
                <w:szCs w:val="20"/>
              </w:rPr>
              <w:t xml:space="preserve"> on the </w:t>
            </w:r>
            <w:r w:rsidRPr="009103D8">
              <w:rPr>
                <w:sz w:val="16"/>
                <w:szCs w:val="20"/>
              </w:rPr>
              <w:t xml:space="preserve">Flashflood Incident in Esperanza, Sultan Kudarat </w:t>
            </w:r>
            <w:r>
              <w:rPr>
                <w:sz w:val="16"/>
                <w:szCs w:val="20"/>
              </w:rPr>
              <w:t>as of 26</w:t>
            </w:r>
            <w:r w:rsidRPr="002043C6">
              <w:rPr>
                <w:sz w:val="16"/>
                <w:szCs w:val="20"/>
              </w:rPr>
              <w:t xml:space="preserve"> July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855F4">
              <w:rPr>
                <w:b/>
                <w:bCs/>
                <w:noProof/>
                <w:sz w:val="16"/>
                <w:szCs w:val="20"/>
              </w:rPr>
              <w:t>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855F4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C3FD6" w14:textId="77777777" w:rsidR="00C51CCA" w:rsidRDefault="00C51CCA" w:rsidP="00C12445">
      <w:pPr>
        <w:spacing w:after="0" w:line="240" w:lineRule="auto"/>
      </w:pPr>
      <w:r>
        <w:separator/>
      </w:r>
    </w:p>
  </w:footnote>
  <w:footnote w:type="continuationSeparator" w:id="0">
    <w:p w14:paraId="48DCF79B" w14:textId="77777777" w:rsidR="00C51CCA" w:rsidRDefault="00C51CC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7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1"/>
  </w:num>
  <w:num w:numId="14">
    <w:abstractNumId w:val="23"/>
  </w:num>
  <w:num w:numId="15">
    <w:abstractNumId w:val="10"/>
  </w:num>
  <w:num w:numId="16">
    <w:abstractNumId w:val="29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30"/>
  </w:num>
  <w:num w:numId="23">
    <w:abstractNumId w:val="28"/>
  </w:num>
  <w:num w:numId="24">
    <w:abstractNumId w:val="5"/>
  </w:num>
  <w:num w:numId="25">
    <w:abstractNumId w:val="8"/>
  </w:num>
  <w:num w:numId="26">
    <w:abstractNumId w:val="1"/>
  </w:num>
  <w:num w:numId="27">
    <w:abstractNumId w:val="32"/>
  </w:num>
  <w:num w:numId="28">
    <w:abstractNumId w:val="3"/>
  </w:num>
  <w:num w:numId="29">
    <w:abstractNumId w:val="33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855F4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5454"/>
    <w:rsid w:val="00112FC8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1301A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5F08"/>
    <w:rsid w:val="0080412B"/>
    <w:rsid w:val="008153ED"/>
    <w:rsid w:val="00832FE7"/>
    <w:rsid w:val="00834EF4"/>
    <w:rsid w:val="00844A6E"/>
    <w:rsid w:val="0085601D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4CE1F-D648-4219-90A4-6B29EEE4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2021-07-26T08:05:00Z</dcterms:created>
  <dcterms:modified xsi:type="dcterms:W3CDTF">2021-07-26T08:05:00Z</dcterms:modified>
</cp:coreProperties>
</file>