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45D9B" w14:textId="0823649C" w:rsidR="008A1B50" w:rsidRDefault="00EA2F1F" w:rsidP="008A1B5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BA26A0">
        <w:rPr>
          <w:rFonts w:ascii="Arial" w:hAnsi="Arial" w:cs="Arial"/>
          <w:b/>
          <w:sz w:val="32"/>
          <w:szCs w:val="32"/>
        </w:rPr>
        <w:t>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BA26A0">
        <w:rPr>
          <w:rFonts w:ascii="Arial" w:hAnsi="Arial" w:cs="Arial"/>
          <w:b/>
          <w:sz w:val="32"/>
          <w:szCs w:val="32"/>
        </w:rPr>
        <w:t>Armed Conflict</w:t>
      </w:r>
      <w:r w:rsidR="008A1B50" w:rsidRPr="008A1B50">
        <w:rPr>
          <w:rFonts w:ascii="Arial" w:hAnsi="Arial" w:cs="Arial"/>
          <w:b/>
          <w:sz w:val="32"/>
          <w:szCs w:val="32"/>
        </w:rPr>
        <w:t xml:space="preserve"> </w:t>
      </w:r>
    </w:p>
    <w:p w14:paraId="112DC59B" w14:textId="1BF05E9A" w:rsidR="008A1B50" w:rsidRDefault="008A1B50" w:rsidP="008A1B5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A1B50">
        <w:rPr>
          <w:rFonts w:ascii="Arial" w:hAnsi="Arial" w:cs="Arial"/>
          <w:b/>
          <w:sz w:val="32"/>
          <w:szCs w:val="32"/>
        </w:rPr>
        <w:t xml:space="preserve">in </w:t>
      </w:r>
      <w:r w:rsidR="00BA26A0">
        <w:rPr>
          <w:rFonts w:ascii="Arial" w:hAnsi="Arial" w:cs="Arial"/>
          <w:b/>
          <w:sz w:val="32"/>
          <w:szCs w:val="32"/>
        </w:rPr>
        <w:t>Tangcal</w:t>
      </w:r>
      <w:r w:rsidRPr="008A1B50">
        <w:rPr>
          <w:rFonts w:ascii="Arial" w:hAnsi="Arial" w:cs="Arial"/>
          <w:b/>
          <w:sz w:val="32"/>
          <w:szCs w:val="32"/>
        </w:rPr>
        <w:t xml:space="preserve">, Lanao del Norte </w:t>
      </w:r>
    </w:p>
    <w:p w14:paraId="663B3B84" w14:textId="2934CB4B" w:rsidR="00D41206" w:rsidRDefault="00D41206" w:rsidP="008A1B50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8A1B50">
        <w:rPr>
          <w:rFonts w:ascii="Arial" w:eastAsia="Arial" w:hAnsi="Arial" w:cs="Arial"/>
          <w:sz w:val="24"/>
          <w:szCs w:val="24"/>
        </w:rPr>
        <w:t>2</w:t>
      </w:r>
      <w:r w:rsidR="00727A15">
        <w:rPr>
          <w:rFonts w:ascii="Arial" w:eastAsia="Arial" w:hAnsi="Arial" w:cs="Arial"/>
          <w:sz w:val="24"/>
          <w:szCs w:val="24"/>
        </w:rPr>
        <w:t>8</w:t>
      </w:r>
      <w:r w:rsidR="008A1B50">
        <w:rPr>
          <w:rFonts w:ascii="Arial" w:eastAsia="Arial" w:hAnsi="Arial" w:cs="Arial"/>
          <w:sz w:val="24"/>
          <w:szCs w:val="24"/>
        </w:rPr>
        <w:t xml:space="preserve"> </w:t>
      </w:r>
      <w:r w:rsidR="008B67DD">
        <w:rPr>
          <w:rFonts w:ascii="Arial" w:eastAsia="Arial" w:hAnsi="Arial" w:cs="Arial"/>
          <w:sz w:val="24"/>
          <w:szCs w:val="24"/>
        </w:rPr>
        <w:t xml:space="preserve">August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C718583" w14:textId="39727A34" w:rsidR="008A1B50" w:rsidRPr="006C51FD" w:rsidRDefault="00AE02D8" w:rsidP="00A1498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6C51FD">
        <w:rPr>
          <w:rFonts w:ascii="Arial" w:hAnsi="Arial" w:cs="Arial"/>
          <w:sz w:val="24"/>
          <w:szCs w:val="24"/>
          <w:lang w:val="en-US"/>
        </w:rPr>
        <w:t xml:space="preserve">On </w:t>
      </w:r>
      <w:r w:rsidR="004F0609">
        <w:rPr>
          <w:rFonts w:ascii="Arial" w:hAnsi="Arial" w:cs="Arial"/>
          <w:sz w:val="24"/>
          <w:szCs w:val="24"/>
          <w:lang w:val="en-US"/>
        </w:rPr>
        <w:t>21</w:t>
      </w:r>
      <w:r w:rsidR="008B67DD" w:rsidRPr="006C51FD">
        <w:rPr>
          <w:rFonts w:ascii="Arial" w:hAnsi="Arial" w:cs="Arial"/>
          <w:sz w:val="24"/>
          <w:szCs w:val="24"/>
          <w:lang w:val="en-US"/>
        </w:rPr>
        <w:t xml:space="preserve"> August</w:t>
      </w:r>
      <w:r w:rsidRPr="006C51FD">
        <w:rPr>
          <w:rFonts w:ascii="Arial" w:hAnsi="Arial" w:cs="Arial"/>
          <w:sz w:val="24"/>
          <w:szCs w:val="24"/>
          <w:lang w:val="en-US"/>
        </w:rPr>
        <w:t xml:space="preserve"> 202</w:t>
      </w:r>
      <w:r w:rsidR="008A1B50" w:rsidRPr="006C51FD">
        <w:rPr>
          <w:rFonts w:ascii="Arial" w:hAnsi="Arial" w:cs="Arial"/>
          <w:sz w:val="24"/>
          <w:szCs w:val="24"/>
          <w:lang w:val="en-US"/>
        </w:rPr>
        <w:t>1</w:t>
      </w:r>
      <w:r w:rsidRPr="006C51FD">
        <w:rPr>
          <w:rFonts w:ascii="Arial" w:hAnsi="Arial" w:cs="Arial"/>
          <w:sz w:val="24"/>
          <w:szCs w:val="24"/>
          <w:lang w:val="en-US"/>
        </w:rPr>
        <w:t xml:space="preserve">, </w:t>
      </w:r>
      <w:r w:rsidR="004F0609">
        <w:rPr>
          <w:rFonts w:ascii="Arial" w:hAnsi="Arial" w:cs="Arial"/>
          <w:sz w:val="24"/>
          <w:szCs w:val="24"/>
          <w:lang w:val="en-US"/>
        </w:rPr>
        <w:t xml:space="preserve">an encounter ensued 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between the </w:t>
      </w:r>
      <w:r w:rsidR="00A1498F">
        <w:rPr>
          <w:rFonts w:ascii="Arial" w:hAnsi="Arial" w:cs="Arial"/>
          <w:sz w:val="24"/>
          <w:szCs w:val="24"/>
          <w:lang w:val="en-US"/>
        </w:rPr>
        <w:t>51</w:t>
      </w:r>
      <w:r w:rsidR="00A1498F" w:rsidRPr="00A1498F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A1498F" w:rsidRPr="00A1498F">
        <w:rPr>
          <w:rFonts w:ascii="Arial" w:hAnsi="Arial" w:cs="Arial"/>
          <w:sz w:val="24"/>
          <w:szCs w:val="24"/>
          <w:lang w:val="en-US"/>
        </w:rPr>
        <w:t xml:space="preserve"> Infantry</w:t>
      </w:r>
      <w:r w:rsidR="00A1498F">
        <w:rPr>
          <w:rFonts w:ascii="Arial" w:hAnsi="Arial" w:cs="Arial"/>
          <w:sz w:val="24"/>
          <w:szCs w:val="24"/>
          <w:lang w:val="en-US"/>
        </w:rPr>
        <w:t xml:space="preserve"> Batallion of the Army’s 103</w:t>
      </w:r>
      <w:r w:rsidR="00A1498F" w:rsidRPr="00A1498F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 w:rsidR="00A1498F">
        <w:rPr>
          <w:rFonts w:ascii="Arial" w:hAnsi="Arial" w:cs="Arial"/>
          <w:sz w:val="24"/>
          <w:szCs w:val="24"/>
          <w:lang w:val="en-US"/>
        </w:rPr>
        <w:t xml:space="preserve"> </w:t>
      </w:r>
      <w:r w:rsidR="00A1498F" w:rsidRPr="00A1498F">
        <w:rPr>
          <w:rFonts w:ascii="Arial" w:hAnsi="Arial" w:cs="Arial"/>
          <w:sz w:val="24"/>
          <w:szCs w:val="24"/>
          <w:lang w:val="en-US"/>
        </w:rPr>
        <w:t>Infantry Brigade</w:t>
      </w:r>
      <w:r w:rsidR="00A1498F">
        <w:rPr>
          <w:rFonts w:ascii="Arial" w:hAnsi="Arial" w:cs="Arial"/>
          <w:sz w:val="24"/>
          <w:szCs w:val="24"/>
          <w:lang w:val="en-US"/>
        </w:rPr>
        <w:t xml:space="preserve"> of the 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Armed Forces of the Philippines (AFP) and the Isis-inspired Dawlah </w:t>
      </w:r>
      <w:r w:rsidR="00A1498F" w:rsidRPr="00A1498F">
        <w:rPr>
          <w:rFonts w:ascii="Arial" w:hAnsi="Arial" w:cs="Arial"/>
          <w:sz w:val="24"/>
          <w:szCs w:val="24"/>
          <w:lang w:val="en-US"/>
        </w:rPr>
        <w:t>Islamia</w:t>
      </w:r>
      <w:r w:rsidR="00A1498F">
        <w:rPr>
          <w:rFonts w:ascii="Arial" w:hAnsi="Arial" w:cs="Arial"/>
          <w:sz w:val="24"/>
          <w:szCs w:val="24"/>
          <w:lang w:val="en-US"/>
        </w:rPr>
        <w:t xml:space="preserve"> </w:t>
      </w:r>
      <w:r w:rsidR="004F0609">
        <w:rPr>
          <w:rFonts w:ascii="Arial" w:hAnsi="Arial" w:cs="Arial"/>
          <w:sz w:val="24"/>
          <w:szCs w:val="24"/>
          <w:lang w:val="en-US"/>
        </w:rPr>
        <w:t xml:space="preserve">in </w:t>
      </w:r>
      <w:r w:rsidR="004F0609" w:rsidRPr="004F0609">
        <w:rPr>
          <w:rFonts w:ascii="Arial" w:hAnsi="Arial" w:cs="Arial"/>
          <w:sz w:val="24"/>
          <w:szCs w:val="24"/>
          <w:lang w:val="en-US"/>
        </w:rPr>
        <w:t>B</w:t>
      </w:r>
      <w:r w:rsidR="004F0609">
        <w:rPr>
          <w:rFonts w:ascii="Arial" w:hAnsi="Arial" w:cs="Arial"/>
          <w:sz w:val="24"/>
          <w:szCs w:val="24"/>
          <w:lang w:val="en-US"/>
        </w:rPr>
        <w:t>rgy.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 Lindongan and B</w:t>
      </w:r>
      <w:r w:rsidR="004F0609">
        <w:rPr>
          <w:rFonts w:ascii="Arial" w:hAnsi="Arial" w:cs="Arial"/>
          <w:sz w:val="24"/>
          <w:szCs w:val="24"/>
          <w:lang w:val="en-US"/>
        </w:rPr>
        <w:t>rgy.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 Pelingkingan in Tangcal, Lanao del Norte</w:t>
      </w:r>
      <w:r w:rsidR="004F0609">
        <w:rPr>
          <w:rFonts w:ascii="Arial" w:hAnsi="Arial" w:cs="Arial"/>
          <w:sz w:val="24"/>
          <w:szCs w:val="24"/>
          <w:lang w:val="en-US"/>
        </w:rPr>
        <w:t xml:space="preserve">. 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The residents of neighboring </w:t>
      </w:r>
      <w:r w:rsidR="004F0609">
        <w:rPr>
          <w:rFonts w:ascii="Arial" w:hAnsi="Arial" w:cs="Arial"/>
          <w:sz w:val="24"/>
          <w:szCs w:val="24"/>
          <w:lang w:val="en-US"/>
        </w:rPr>
        <w:t>Brgy.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 Somiorang and </w:t>
      </w:r>
      <w:r w:rsidR="004F0609">
        <w:rPr>
          <w:rFonts w:ascii="Arial" w:hAnsi="Arial" w:cs="Arial"/>
          <w:sz w:val="24"/>
          <w:szCs w:val="24"/>
          <w:lang w:val="en-US"/>
        </w:rPr>
        <w:t xml:space="preserve">Brgy. </w:t>
      </w:r>
      <w:r w:rsidR="004F0609" w:rsidRPr="004F0609">
        <w:rPr>
          <w:rFonts w:ascii="Arial" w:hAnsi="Arial" w:cs="Arial"/>
          <w:sz w:val="24"/>
          <w:szCs w:val="24"/>
          <w:lang w:val="en-US"/>
        </w:rPr>
        <w:t>Bayabao have as well evacuated as the tension escalated</w:t>
      </w:r>
      <w:r w:rsidR="004F0609">
        <w:rPr>
          <w:rFonts w:ascii="Arial" w:hAnsi="Arial" w:cs="Arial"/>
          <w:sz w:val="24"/>
          <w:szCs w:val="24"/>
          <w:lang w:val="en-US"/>
        </w:rPr>
        <w:t>.</w:t>
      </w:r>
    </w:p>
    <w:p w14:paraId="32DE1EEB" w14:textId="77777777" w:rsidR="008A1B50" w:rsidRDefault="008A1B50" w:rsidP="008A1B50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14:paraId="331E47E9" w14:textId="45CF1D9F" w:rsidR="00E0043D" w:rsidRPr="00AA42FD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8A1B50"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7C12133D" w:rsidR="00E0043D" w:rsidRPr="004F0609" w:rsidRDefault="00E0043D" w:rsidP="004F0609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27A15">
        <w:rPr>
          <w:rFonts w:ascii="Arial" w:eastAsia="Arial" w:hAnsi="Arial" w:cs="Arial"/>
          <w:sz w:val="24"/>
          <w:szCs w:val="24"/>
        </w:rPr>
        <w:t xml:space="preserve">A total of </w:t>
      </w:r>
      <w:r w:rsidR="004F0609"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410 </w:t>
      </w:r>
      <w:r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Pr="004F0609">
        <w:rPr>
          <w:rFonts w:ascii="Arial" w:eastAsia="Arial" w:hAnsi="Arial" w:cs="Arial"/>
          <w:sz w:val="24"/>
          <w:szCs w:val="24"/>
        </w:rPr>
        <w:t>or</w:t>
      </w:r>
      <w:r w:rsidRPr="004F0609">
        <w:rPr>
          <w:rFonts w:ascii="Arial" w:eastAsia="Arial" w:hAnsi="Arial" w:cs="Arial"/>
          <w:b/>
          <w:sz w:val="24"/>
          <w:szCs w:val="24"/>
        </w:rPr>
        <w:t xml:space="preserve"> </w:t>
      </w:r>
      <w:r w:rsidR="004F0609"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2,050 </w:t>
      </w:r>
      <w:r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4F060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4F0609">
        <w:rPr>
          <w:rFonts w:ascii="Arial" w:eastAsia="Arial" w:hAnsi="Arial" w:cs="Arial"/>
          <w:sz w:val="24"/>
          <w:szCs w:val="24"/>
        </w:rPr>
        <w:t xml:space="preserve">in </w:t>
      </w:r>
      <w:r w:rsidR="004F0609" w:rsidRPr="004F060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four (4) barangays </w:t>
      </w:r>
      <w:r w:rsidR="004F0609" w:rsidRPr="004F0609">
        <w:rPr>
          <w:rFonts w:ascii="Arial" w:eastAsia="Arial" w:hAnsi="Arial" w:cs="Arial"/>
          <w:sz w:val="24"/>
          <w:szCs w:val="24"/>
        </w:rPr>
        <w:t>in</w:t>
      </w:r>
      <w:r w:rsidR="004F060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F0609" w:rsidRPr="004F0609">
        <w:rPr>
          <w:rFonts w:ascii="Arial" w:eastAsia="Arial" w:hAnsi="Arial" w:cs="Arial"/>
          <w:b/>
          <w:bCs/>
          <w:color w:val="0070C0"/>
          <w:sz w:val="24"/>
          <w:szCs w:val="24"/>
        </w:rPr>
        <w:t>Tangcal</w:t>
      </w:r>
      <w:r w:rsidR="00F0317A" w:rsidRPr="004F060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Lanao del Norte </w:t>
      </w:r>
      <w:r w:rsidRPr="004F060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4804"/>
        <w:gridCol w:w="1735"/>
        <w:gridCol w:w="1208"/>
        <w:gridCol w:w="1208"/>
      </w:tblGrid>
      <w:tr w:rsidR="00AF5905" w:rsidRPr="00AF5905" w14:paraId="5CFF0F20" w14:textId="77777777" w:rsidTr="00AF5905">
        <w:trPr>
          <w:trHeight w:val="35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3F23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D27E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F5905" w:rsidRPr="00AF5905" w14:paraId="09240D4C" w14:textId="77777777" w:rsidTr="00AF5905">
        <w:trPr>
          <w:trHeight w:val="35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A479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68F33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57D0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5C0EB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F5905" w:rsidRPr="00AF5905" w14:paraId="166A921C" w14:textId="77777777" w:rsidTr="00F0317A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C9EC4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377C7" w14:textId="45BC771B" w:rsidR="00AF5905" w:rsidRPr="00AF5905" w:rsidRDefault="004F0609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6FE6F" w14:textId="2EE01E2B" w:rsidR="00AF5905" w:rsidRPr="00AF5905" w:rsidRDefault="004F0609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BCCF5" w14:textId="33AD389A" w:rsidR="00AF5905" w:rsidRPr="00AF5905" w:rsidRDefault="004F0609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2,050</w:t>
            </w:r>
          </w:p>
        </w:tc>
      </w:tr>
      <w:tr w:rsidR="00AF5905" w:rsidRPr="00AF5905" w14:paraId="2FAE9F31" w14:textId="77777777" w:rsidTr="00F0317A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3F39F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5DE20" w14:textId="6A321BB3" w:rsidR="00AF5905" w:rsidRPr="00AF5905" w:rsidRDefault="004F0609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7306B" w14:textId="71834E84" w:rsidR="00AF5905" w:rsidRPr="00AF5905" w:rsidRDefault="004F0609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93497" w14:textId="083DD306" w:rsidR="00AF5905" w:rsidRPr="00AF5905" w:rsidRDefault="004F0609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2,050</w:t>
            </w:r>
          </w:p>
        </w:tc>
      </w:tr>
      <w:tr w:rsidR="00AF5905" w:rsidRPr="00AF5905" w14:paraId="6FBD55DD" w14:textId="77777777" w:rsidTr="00F0317A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DE3DB" w14:textId="22FC43F2" w:rsidR="00AF5905" w:rsidRPr="00AF5905" w:rsidRDefault="00F0317A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B2637" w14:textId="1F5D9A84" w:rsidR="00AF5905" w:rsidRPr="00AF5905" w:rsidRDefault="004F0609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60E22" w14:textId="12CA7F5A" w:rsidR="00AF5905" w:rsidRPr="00AF5905" w:rsidRDefault="004F0609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8F562" w14:textId="0051A55C" w:rsidR="00AF5905" w:rsidRPr="00AF5905" w:rsidRDefault="004F0609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2,050</w:t>
            </w:r>
          </w:p>
        </w:tc>
      </w:tr>
      <w:tr w:rsidR="00AF5905" w:rsidRPr="00AF5905" w14:paraId="08DA2403" w14:textId="77777777" w:rsidTr="00F0317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3E988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2F620" w14:textId="75C4631B" w:rsidR="00AF5905" w:rsidRPr="00AF5905" w:rsidRDefault="004F0609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8FCCB" w14:textId="64FD706D" w:rsidR="00AF5905" w:rsidRPr="00AF5905" w:rsidRDefault="004F0609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6E969" w14:textId="5ACA95E2" w:rsidR="00AF5905" w:rsidRPr="00AF5905" w:rsidRDefault="004F0609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5500A" w14:textId="03C026A1" w:rsidR="00AF5905" w:rsidRPr="00AF5905" w:rsidRDefault="004F0609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2,050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219722D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561852FC" w:rsidR="00524481" w:rsidRPr="00727A15" w:rsidRDefault="006C51FD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727A15">
        <w:rPr>
          <w:rFonts w:ascii="Arial" w:hAnsi="Arial" w:cs="Arial"/>
          <w:sz w:val="24"/>
          <w:szCs w:val="24"/>
        </w:rPr>
        <w:t>There are</w:t>
      </w:r>
      <w:r w:rsidR="00524481" w:rsidRPr="00727A15">
        <w:rPr>
          <w:rFonts w:ascii="Arial" w:hAnsi="Arial" w:cs="Arial"/>
          <w:sz w:val="24"/>
          <w:szCs w:val="24"/>
        </w:rPr>
        <w:t xml:space="preserve"> </w:t>
      </w:r>
      <w:r w:rsidR="004F0609" w:rsidRPr="004F0609">
        <w:rPr>
          <w:rFonts w:ascii="Arial" w:eastAsia="Arial" w:hAnsi="Arial" w:cs="Arial"/>
          <w:b/>
          <w:color w:val="0070C0"/>
          <w:sz w:val="24"/>
          <w:szCs w:val="24"/>
        </w:rPr>
        <w:t>410</w:t>
      </w:r>
      <w:r w:rsidR="00524481"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24481" w:rsidRPr="00727A15">
        <w:rPr>
          <w:rFonts w:ascii="Arial" w:eastAsia="Arial" w:hAnsi="Arial" w:cs="Arial"/>
          <w:sz w:val="24"/>
          <w:szCs w:val="24"/>
        </w:rPr>
        <w:t>or</w:t>
      </w:r>
      <w:r w:rsidR="00524481"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="004F0609" w:rsidRPr="004F0609">
        <w:rPr>
          <w:rFonts w:ascii="Arial" w:eastAsia="Arial" w:hAnsi="Arial" w:cs="Arial"/>
          <w:b/>
          <w:color w:val="0070C0"/>
          <w:sz w:val="24"/>
          <w:szCs w:val="24"/>
        </w:rPr>
        <w:t>2,050</w:t>
      </w:r>
      <w:r w:rsidR="00524481"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524481" w:rsidRPr="00727A15">
        <w:rPr>
          <w:rFonts w:ascii="Arial" w:hAnsi="Arial" w:cs="Arial"/>
          <w:sz w:val="24"/>
          <w:szCs w:val="24"/>
        </w:rPr>
        <w:t xml:space="preserve">currently taking temporary shelter </w:t>
      </w:r>
      <w:r w:rsidRPr="00A1498F">
        <w:rPr>
          <w:rFonts w:ascii="Arial" w:hAnsi="Arial" w:cs="Arial"/>
          <w:sz w:val="24"/>
          <w:szCs w:val="24"/>
        </w:rPr>
        <w:t>in</w:t>
      </w:r>
      <w:r w:rsidR="00524481" w:rsidRPr="004F0609">
        <w:rPr>
          <w:rFonts w:ascii="Arial" w:hAnsi="Arial" w:cs="Arial"/>
          <w:color w:val="0070C0"/>
          <w:sz w:val="24"/>
          <w:szCs w:val="24"/>
        </w:rPr>
        <w:t xml:space="preserve"> </w:t>
      </w:r>
      <w:r w:rsidR="004F0609" w:rsidRPr="004F0609">
        <w:rPr>
          <w:rFonts w:ascii="Arial" w:hAnsi="Arial" w:cs="Arial"/>
          <w:b/>
          <w:bCs/>
          <w:color w:val="0070C0"/>
          <w:sz w:val="24"/>
          <w:szCs w:val="24"/>
        </w:rPr>
        <w:t>four</w:t>
      </w:r>
      <w:r w:rsidRPr="004F0609">
        <w:rPr>
          <w:rFonts w:ascii="Arial" w:hAnsi="Arial" w:cs="Arial"/>
          <w:b/>
          <w:bCs/>
          <w:color w:val="0070C0"/>
          <w:sz w:val="24"/>
          <w:szCs w:val="24"/>
        </w:rPr>
        <w:t xml:space="preserve"> (</w:t>
      </w:r>
      <w:r w:rsidR="004F0609" w:rsidRPr="004F0609">
        <w:rPr>
          <w:rFonts w:ascii="Arial" w:hAnsi="Arial" w:cs="Arial"/>
          <w:b/>
          <w:bCs/>
          <w:color w:val="0070C0"/>
          <w:sz w:val="24"/>
          <w:szCs w:val="24"/>
        </w:rPr>
        <w:t>4</w:t>
      </w:r>
      <w:r w:rsidRPr="004F0609">
        <w:rPr>
          <w:rFonts w:ascii="Arial" w:hAnsi="Arial" w:cs="Arial"/>
          <w:b/>
          <w:bCs/>
          <w:color w:val="0070C0"/>
          <w:sz w:val="24"/>
          <w:szCs w:val="24"/>
        </w:rPr>
        <w:t>) evacuation centers</w:t>
      </w:r>
      <w:r w:rsidR="00524481" w:rsidRPr="00727A15">
        <w:rPr>
          <w:rFonts w:ascii="Arial" w:hAnsi="Arial" w:cs="Arial"/>
          <w:sz w:val="24"/>
          <w:szCs w:val="24"/>
        </w:rPr>
        <w:t xml:space="preserve"> 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544" w:type="pct"/>
        <w:tblInd w:w="988" w:type="dxa"/>
        <w:tblLook w:val="04A0" w:firstRow="1" w:lastRow="0" w:firstColumn="1" w:lastColumn="0" w:noHBand="0" w:noVBand="1"/>
      </w:tblPr>
      <w:tblGrid>
        <w:gridCol w:w="332"/>
        <w:gridCol w:w="3073"/>
        <w:gridCol w:w="908"/>
        <w:gridCol w:w="910"/>
        <w:gridCol w:w="908"/>
        <w:gridCol w:w="910"/>
        <w:gridCol w:w="908"/>
        <w:gridCol w:w="905"/>
      </w:tblGrid>
      <w:tr w:rsidR="00524481" w:rsidRPr="00524481" w14:paraId="2FEA48DE" w14:textId="77777777" w:rsidTr="00524481">
        <w:trPr>
          <w:trHeight w:val="20"/>
        </w:trPr>
        <w:tc>
          <w:tcPr>
            <w:tcW w:w="1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DFA6AF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0A44CA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0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DFDE296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524481" w:rsidRPr="00524481" w14:paraId="0C17F099" w14:textId="77777777" w:rsidTr="00524481">
        <w:trPr>
          <w:trHeight w:val="20"/>
        </w:trPr>
        <w:tc>
          <w:tcPr>
            <w:tcW w:w="1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4537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E1D48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6F625E0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524481" w:rsidRPr="00524481" w14:paraId="26344E7A" w14:textId="77777777" w:rsidTr="00524481">
        <w:trPr>
          <w:trHeight w:val="20"/>
        </w:trPr>
        <w:tc>
          <w:tcPr>
            <w:tcW w:w="1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5D87B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E9150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19B7D4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AE0CF7" w14:textId="6009167F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 </w:t>
            </w:r>
          </w:p>
        </w:tc>
      </w:tr>
      <w:tr w:rsidR="00524481" w:rsidRPr="00524481" w14:paraId="5A95F4AF" w14:textId="77777777" w:rsidTr="00524481">
        <w:trPr>
          <w:trHeight w:val="20"/>
        </w:trPr>
        <w:tc>
          <w:tcPr>
            <w:tcW w:w="1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363C7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07B1BE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3AA7CF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446540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ED12CE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F73869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3BEA3E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524481" w:rsidRPr="00524481" w14:paraId="56EFC970" w14:textId="77777777" w:rsidTr="00F0317A">
        <w:trPr>
          <w:trHeight w:val="20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DFCAE9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12781C72" w14:textId="5011C5F3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4E8060D" w14:textId="54E3EB5E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43CE2E2" w14:textId="7FD5AEA5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ED8E0DA" w14:textId="05CF140C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136E2A3" w14:textId="25A49ECA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2,050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1A16014" w14:textId="576E0254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2,050</w:t>
            </w:r>
          </w:p>
        </w:tc>
      </w:tr>
      <w:tr w:rsidR="00524481" w:rsidRPr="00524481" w14:paraId="76D1BD24" w14:textId="77777777" w:rsidTr="00F0317A">
        <w:trPr>
          <w:trHeight w:val="20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0FB65D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DD3DE1C" w14:textId="46C96B29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3FCA738" w14:textId="3820E0F5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EA80162" w14:textId="75F8BFA4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E49F7F9" w14:textId="5089F8B3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6BAF089" w14:textId="17109CDE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2,050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CAA92E2" w14:textId="13B0CFEF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2,050</w:t>
            </w:r>
          </w:p>
        </w:tc>
      </w:tr>
      <w:tr w:rsidR="00524481" w:rsidRPr="00524481" w14:paraId="1E52223E" w14:textId="77777777" w:rsidTr="00F0317A">
        <w:trPr>
          <w:trHeight w:val="20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2147F" w14:textId="74C93078" w:rsidR="00524481" w:rsidRPr="00524481" w:rsidRDefault="00F0317A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2E9473E" w14:textId="6062E168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A5F0012" w14:textId="4C6E3AC8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992979F" w14:textId="7AD93DD8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7CF6383" w14:textId="11633579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A296DA2" w14:textId="2088448B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2,050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25FBFE9" w14:textId="5150DFFE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2,050</w:t>
            </w:r>
          </w:p>
        </w:tc>
      </w:tr>
      <w:tr w:rsidR="00524481" w:rsidRPr="00524481" w14:paraId="60E752F1" w14:textId="77777777" w:rsidTr="00F0317A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85AC5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24E4" w14:textId="49215DE8" w:rsidR="00524481" w:rsidRPr="00524481" w:rsidRDefault="004F0609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Tangcal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6F2D5" w14:textId="3BD1E8FE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E8B1A" w14:textId="7EE4260C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B475A" w14:textId="78257B4E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D188C" w14:textId="61DDD53E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365F6" w14:textId="7A5E4871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2,050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B638F" w14:textId="4E3FE31E" w:rsidR="00524481" w:rsidRPr="00524481" w:rsidRDefault="004F0609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2,050</w:t>
            </w:r>
          </w:p>
        </w:tc>
      </w:tr>
    </w:tbl>
    <w:p w14:paraId="6C41F7EE" w14:textId="77777777" w:rsidR="00524481" w:rsidRPr="00524481" w:rsidRDefault="00524481" w:rsidP="00524481">
      <w:pPr>
        <w:pStyle w:val="ListParagraph"/>
        <w:spacing w:after="0" w:line="240" w:lineRule="auto"/>
        <w:ind w:left="1080" w:right="27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524481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39D16285" w14:textId="77777777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29F0FD3" w14:textId="77777777" w:rsidR="00524481" w:rsidRDefault="00524481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662A16" w14:textId="24DC27B3" w:rsidR="00580E7C" w:rsidRPr="00CD6090" w:rsidRDefault="00580E7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Hlk80626230"/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29697745" w14:textId="4096B5C0" w:rsidR="00580E7C" w:rsidRPr="00727A15" w:rsidRDefault="006C51FD" w:rsidP="00580E7C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727A15">
        <w:rPr>
          <w:rFonts w:ascii="Arial" w:hAnsi="Arial" w:cs="Arial"/>
          <w:sz w:val="24"/>
          <w:szCs w:val="24"/>
        </w:rPr>
        <w:t>There are</w:t>
      </w:r>
      <w:r w:rsidR="00580E7C" w:rsidRPr="00727A15">
        <w:rPr>
          <w:rFonts w:ascii="Arial" w:hAnsi="Arial" w:cs="Arial"/>
          <w:sz w:val="24"/>
          <w:szCs w:val="24"/>
        </w:rPr>
        <w:t xml:space="preserve"> </w:t>
      </w:r>
      <w:r w:rsidR="004F0609" w:rsidRPr="004F0609">
        <w:rPr>
          <w:rFonts w:ascii="Arial" w:eastAsia="Arial" w:hAnsi="Arial" w:cs="Arial"/>
          <w:b/>
          <w:color w:val="0070C0"/>
          <w:sz w:val="24"/>
          <w:szCs w:val="24"/>
        </w:rPr>
        <w:t>410</w:t>
      </w:r>
      <w:r w:rsidR="00580E7C"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80E7C" w:rsidRPr="00727A15">
        <w:rPr>
          <w:rFonts w:ascii="Arial" w:eastAsia="Arial" w:hAnsi="Arial" w:cs="Arial"/>
          <w:sz w:val="24"/>
          <w:szCs w:val="24"/>
        </w:rPr>
        <w:t>or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="004F0609" w:rsidRPr="004F0609">
        <w:rPr>
          <w:rFonts w:ascii="Arial" w:eastAsia="Arial" w:hAnsi="Arial" w:cs="Arial"/>
          <w:b/>
          <w:color w:val="0070C0"/>
          <w:sz w:val="24"/>
          <w:szCs w:val="24"/>
        </w:rPr>
        <w:t>2,050</w:t>
      </w:r>
      <w:r w:rsidR="00580E7C"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580E7C" w:rsidRPr="00727A15">
        <w:rPr>
          <w:rFonts w:ascii="Arial" w:hAnsi="Arial" w:cs="Arial"/>
          <w:sz w:val="24"/>
          <w:szCs w:val="24"/>
        </w:rPr>
        <w:t xml:space="preserve">displaced </w:t>
      </w:r>
      <w:r w:rsidR="00580E7C" w:rsidRPr="00727A15">
        <w:rPr>
          <w:rFonts w:ascii="Arial" w:eastAsia="Arial" w:hAnsi="Arial" w:cs="Arial"/>
          <w:sz w:val="24"/>
          <w:szCs w:val="24"/>
        </w:rPr>
        <w:t xml:space="preserve">in </w:t>
      </w:r>
      <w:r w:rsidR="004F0609" w:rsidRPr="004F0609">
        <w:rPr>
          <w:rFonts w:ascii="Arial" w:eastAsia="Arial" w:hAnsi="Arial" w:cs="Arial"/>
          <w:b/>
          <w:color w:val="0070C0"/>
          <w:sz w:val="24"/>
          <w:szCs w:val="24"/>
        </w:rPr>
        <w:t>Tangcal</w:t>
      </w:r>
      <w:r w:rsidR="00580E7C"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F0317A" w:rsidRPr="004F0609">
        <w:rPr>
          <w:rFonts w:ascii="Arial" w:eastAsia="Arial" w:hAnsi="Arial" w:cs="Arial"/>
          <w:b/>
          <w:color w:val="0070C0"/>
          <w:sz w:val="24"/>
          <w:szCs w:val="24"/>
        </w:rPr>
        <w:t>Lanao del Norte</w:t>
      </w:r>
      <w:r w:rsidR="00580E7C"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80E7C" w:rsidRPr="00727A15">
        <w:rPr>
          <w:rFonts w:ascii="Arial" w:hAnsi="Arial" w:cs="Arial"/>
          <w:sz w:val="24"/>
          <w:szCs w:val="24"/>
        </w:rPr>
        <w:t xml:space="preserve">due to the </w:t>
      </w:r>
      <w:r w:rsidR="00A1498F">
        <w:rPr>
          <w:rFonts w:ascii="Arial" w:hAnsi="Arial" w:cs="Arial"/>
          <w:sz w:val="24"/>
          <w:szCs w:val="24"/>
        </w:rPr>
        <w:t xml:space="preserve">armed conflict </w:t>
      </w:r>
      <w:r w:rsidR="00580E7C" w:rsidRPr="00727A15">
        <w:rPr>
          <w:rFonts w:ascii="Arial" w:hAnsi="Arial" w:cs="Arial"/>
          <w:sz w:val="24"/>
          <w:szCs w:val="24"/>
        </w:rPr>
        <w:t xml:space="preserve">(see Table </w:t>
      </w:r>
      <w:r w:rsidR="00F0317A" w:rsidRPr="00727A15">
        <w:rPr>
          <w:rFonts w:ascii="Arial" w:hAnsi="Arial" w:cs="Arial"/>
          <w:sz w:val="24"/>
          <w:szCs w:val="24"/>
        </w:rPr>
        <w:t>3</w:t>
      </w:r>
      <w:r w:rsidR="00580E7C" w:rsidRPr="00727A15">
        <w:rPr>
          <w:rFonts w:ascii="Arial" w:hAnsi="Arial" w:cs="Arial"/>
          <w:sz w:val="24"/>
          <w:szCs w:val="24"/>
        </w:rPr>
        <w:t>).</w:t>
      </w:r>
    </w:p>
    <w:p w14:paraId="2EB4F6F2" w14:textId="27350CEB" w:rsidR="00F0317A" w:rsidRDefault="00F0317A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4CEDAA0" w14:textId="77777777" w:rsidR="00F0317A" w:rsidRDefault="00F0317A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64157ED" w14:textId="3C691AF0" w:rsidR="00580E7C" w:rsidRPr="00D748B7" w:rsidRDefault="00580E7C" w:rsidP="00580E7C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 xml:space="preserve">Table </w:t>
      </w:r>
      <w:r w:rsidR="00F0317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2"/>
        <w:gridCol w:w="3922"/>
        <w:gridCol w:w="1129"/>
        <w:gridCol w:w="1129"/>
        <w:gridCol w:w="1129"/>
        <w:gridCol w:w="1126"/>
      </w:tblGrid>
      <w:tr w:rsidR="00580E7C" w:rsidRPr="00580E7C" w14:paraId="567BEBFF" w14:textId="77777777" w:rsidTr="00580E7C">
        <w:trPr>
          <w:trHeight w:val="20"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0DBA8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BAC748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580E7C" w:rsidRPr="00580E7C" w14:paraId="56EC3EFE" w14:textId="77777777" w:rsidTr="00580E7C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9837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D5EA76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90968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580E7C" w:rsidRPr="00580E7C" w14:paraId="552C95DD" w14:textId="77777777" w:rsidTr="00580E7C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970B6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A5D92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894BC5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580E7C" w:rsidRPr="00580E7C" w14:paraId="1AAD6ECC" w14:textId="77777777" w:rsidTr="00580E7C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1C33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0C8CF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89DC8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DD918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252FF3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580E7C" w:rsidRPr="00580E7C" w14:paraId="56C04B43" w14:textId="77777777" w:rsidTr="00F0317A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A98667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696148E" w14:textId="11297A6C" w:rsidR="00580E7C" w:rsidRPr="00580E7C" w:rsidRDefault="004F0609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69F5E3B" w14:textId="5B2E6ECC" w:rsidR="00580E7C" w:rsidRPr="00580E7C" w:rsidRDefault="004F0609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AEEE4B0" w14:textId="65A8B24F" w:rsidR="00580E7C" w:rsidRPr="00580E7C" w:rsidRDefault="004F0609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2,050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9C7F2F5" w14:textId="4A47B896" w:rsidR="00580E7C" w:rsidRPr="00580E7C" w:rsidRDefault="004F0609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2,050</w:t>
            </w:r>
          </w:p>
        </w:tc>
      </w:tr>
      <w:tr w:rsidR="00580E7C" w:rsidRPr="00580E7C" w14:paraId="2E2DE556" w14:textId="77777777" w:rsidTr="00F0317A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A14344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425CFE5" w14:textId="61014538" w:rsidR="00580E7C" w:rsidRPr="00580E7C" w:rsidRDefault="004F0609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9A57111" w14:textId="2E0C4E74" w:rsidR="00580E7C" w:rsidRPr="00580E7C" w:rsidRDefault="004F0609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AEF49BA" w14:textId="42CAE7D6" w:rsidR="00580E7C" w:rsidRPr="00580E7C" w:rsidRDefault="004F0609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2,050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8EC5962" w14:textId="3AA71585" w:rsidR="00580E7C" w:rsidRPr="00580E7C" w:rsidRDefault="004F0609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2,050</w:t>
            </w:r>
          </w:p>
        </w:tc>
      </w:tr>
      <w:tr w:rsidR="00580E7C" w:rsidRPr="00580E7C" w14:paraId="4B339F7E" w14:textId="77777777" w:rsidTr="00F0317A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3DAD3" w14:textId="33EC974B" w:rsidR="00580E7C" w:rsidRPr="00580E7C" w:rsidRDefault="00F0317A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1AEAE8A" w14:textId="60B0A18B" w:rsidR="00580E7C" w:rsidRPr="00580E7C" w:rsidRDefault="004F0609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656AAE76" w14:textId="6AD16494" w:rsidR="00580E7C" w:rsidRPr="00580E7C" w:rsidRDefault="004F0609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8B3C5E6" w14:textId="64ACC89A" w:rsidR="00580E7C" w:rsidRPr="00580E7C" w:rsidRDefault="004F0609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2,050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3BBEB03" w14:textId="204C8AF8" w:rsidR="00580E7C" w:rsidRPr="00580E7C" w:rsidRDefault="004F0609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2,050</w:t>
            </w:r>
          </w:p>
        </w:tc>
      </w:tr>
      <w:tr w:rsidR="00580E7C" w:rsidRPr="00580E7C" w14:paraId="66AA3919" w14:textId="77777777" w:rsidTr="00F0317A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A709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96E3" w14:textId="5DDA9BA5" w:rsidR="00580E7C" w:rsidRPr="00580E7C" w:rsidRDefault="004F0609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Tangcal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F8596" w14:textId="3EFFEE91" w:rsidR="00580E7C" w:rsidRPr="00580E7C" w:rsidRDefault="004F0609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4C6E6" w14:textId="15922D25" w:rsidR="00580E7C" w:rsidRPr="00580E7C" w:rsidRDefault="004F0609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F459D" w14:textId="39587B12" w:rsidR="00580E7C" w:rsidRPr="00580E7C" w:rsidRDefault="004F0609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2,050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E6CA2" w14:textId="5C01D338" w:rsidR="00580E7C" w:rsidRPr="00580E7C" w:rsidRDefault="004F0609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2,050</w:t>
            </w:r>
          </w:p>
        </w:tc>
      </w:tr>
    </w:tbl>
    <w:p w14:paraId="019515BC" w14:textId="77777777" w:rsidR="00580E7C" w:rsidRPr="00D748B7" w:rsidRDefault="00580E7C" w:rsidP="00580E7C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4F6F70AA" w14:textId="16803A34" w:rsidR="00580E7C" w:rsidRPr="00AA42FD" w:rsidRDefault="00580E7C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bookmarkEnd w:id="2"/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73B38290" w14:textId="77777777" w:rsidR="00E9409C" w:rsidRDefault="00E9409C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D359CF8" w14:textId="77777777" w:rsidR="00D6698C" w:rsidRDefault="00D6698C" w:rsidP="00D6698C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CD3B39B" w14:textId="77777777" w:rsidR="00D6698C" w:rsidRDefault="00D6698C" w:rsidP="00D6698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952" w:type="dxa"/>
        <w:tblInd w:w="895" w:type="dxa"/>
        <w:tblLook w:val="04A0" w:firstRow="1" w:lastRow="0" w:firstColumn="1" w:lastColumn="0" w:noHBand="0" w:noVBand="1"/>
      </w:tblPr>
      <w:tblGrid>
        <w:gridCol w:w="2331"/>
        <w:gridCol w:w="1164"/>
        <w:gridCol w:w="1802"/>
        <w:gridCol w:w="2106"/>
        <w:gridCol w:w="1549"/>
      </w:tblGrid>
      <w:tr w:rsidR="00D6698C" w:rsidRPr="0070789B" w14:paraId="6E1DDB55" w14:textId="77777777" w:rsidTr="00047953">
        <w:trPr>
          <w:trHeight w:val="270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9E0F28" w14:textId="77777777" w:rsidR="00D6698C" w:rsidRPr="0070789B" w:rsidRDefault="00D6698C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B8672A" w14:textId="77777777" w:rsidR="00D6698C" w:rsidRPr="0070789B" w:rsidRDefault="00D6698C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ABD5B" w14:textId="0EB7C186" w:rsidR="00D6698C" w:rsidRPr="0070789B" w:rsidRDefault="00D6698C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</w:t>
            </w:r>
            <w:r w:rsidR="00A1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</w:t>
            </w: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71F12B8" w14:textId="77777777" w:rsidR="00D6698C" w:rsidRPr="0070789B" w:rsidRDefault="00D6698C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D6698C" w:rsidRPr="0070789B" w14:paraId="6C242E53" w14:textId="77777777" w:rsidTr="00047953">
        <w:trPr>
          <w:trHeight w:val="37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3874" w14:textId="77777777" w:rsidR="00D6698C" w:rsidRPr="0070789B" w:rsidRDefault="00D6698C" w:rsidP="000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7A67543" w14:textId="77777777" w:rsidR="00D6698C" w:rsidRPr="0070789B" w:rsidRDefault="00D6698C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D4AE1" w14:textId="77777777" w:rsidR="00D6698C" w:rsidRPr="0070789B" w:rsidRDefault="00D6698C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74C7" w14:textId="77777777" w:rsidR="00D6698C" w:rsidRPr="0070789B" w:rsidRDefault="00D6698C" w:rsidP="000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C45F" w14:textId="77777777" w:rsidR="00D6698C" w:rsidRPr="0070789B" w:rsidRDefault="00D6698C" w:rsidP="000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D6698C" w:rsidRPr="0070789B" w14:paraId="403B9123" w14:textId="77777777" w:rsidTr="00047953">
        <w:trPr>
          <w:trHeight w:val="411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20BC" w14:textId="1321E54F" w:rsidR="00D6698C" w:rsidRPr="0070789B" w:rsidRDefault="00D6698C" w:rsidP="00047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DSWD-FO X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AC6E" w14:textId="4B467BE4" w:rsidR="00D6698C" w:rsidRPr="0070789B" w:rsidRDefault="00D6698C" w:rsidP="00047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25,023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D385" w14:textId="292C222F" w:rsidR="00D6698C" w:rsidRPr="0070789B" w:rsidRDefault="00D6698C" w:rsidP="00047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bookmarkStart w:id="3" w:name="_GoBack"/>
            <w:r w:rsidRPr="00D669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13,084,042.69</w:t>
            </w:r>
            <w:bookmarkEnd w:id="3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942C" w14:textId="5ED9D04F" w:rsidR="00D6698C" w:rsidRPr="0070789B" w:rsidRDefault="00D6698C" w:rsidP="00047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D669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80,579,795.08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2364" w14:textId="21B35815" w:rsidR="00D6698C" w:rsidRPr="0070789B" w:rsidRDefault="00D67224" w:rsidP="00047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D672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93,663,837.77</w:t>
            </w:r>
          </w:p>
        </w:tc>
      </w:tr>
    </w:tbl>
    <w:p w14:paraId="483BD570" w14:textId="3860AF8A" w:rsidR="00D6698C" w:rsidRPr="0070789B" w:rsidRDefault="00D6698C" w:rsidP="00D6698C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>
        <w:rPr>
          <w:rFonts w:ascii="Arial" w:hAnsi="Arial" w:cs="Arial"/>
          <w:i/>
          <w:sz w:val="16"/>
          <w:szCs w:val="24"/>
        </w:rPr>
        <w:t>Summary is as of 27 August 2021, 11AM.</w:t>
      </w:r>
    </w:p>
    <w:p w14:paraId="3A780ED7" w14:textId="703B1DBE" w:rsidR="00D6698C" w:rsidRPr="00A57FDC" w:rsidRDefault="00D6698C" w:rsidP="00D669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ADE3030" w14:textId="77777777" w:rsidR="00D6698C" w:rsidRDefault="00D6698C" w:rsidP="00D6698C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28EB725D" w14:textId="77777777" w:rsidR="00D6698C" w:rsidRDefault="00D6698C" w:rsidP="00D6698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B8F13DA" w14:textId="77777777" w:rsidR="00D6698C" w:rsidRPr="009E5C35" w:rsidRDefault="00D6698C" w:rsidP="00D6698C">
      <w:pPr>
        <w:pStyle w:val="NoSpacing"/>
        <w:ind w:left="144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AF989A1" w14:textId="5099A7F2" w:rsidR="00D6698C" w:rsidRDefault="00D6698C" w:rsidP="00D6698C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25,023 FFPs available at DSWD-FO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X.</w:t>
      </w:r>
    </w:p>
    <w:p w14:paraId="0221D403" w14:textId="7ACFD8F5" w:rsidR="00D6698C" w:rsidRPr="00B94724" w:rsidRDefault="00D6698C" w:rsidP="00D6698C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B94724">
        <w:rPr>
          <w:rFonts w:ascii="Arial" w:hAnsi="Arial" w:cs="Arial"/>
          <w:sz w:val="24"/>
          <w:szCs w:val="24"/>
        </w:rPr>
        <w:t>₱</w:t>
      </w:r>
      <w:r w:rsidRPr="00D6698C">
        <w:rPr>
          <w:rFonts w:ascii="Arial" w:hAnsi="Arial" w:cs="Arial"/>
          <w:sz w:val="24"/>
          <w:szCs w:val="24"/>
        </w:rPr>
        <w:t>80,579,795.08</w:t>
      </w:r>
      <w:r w:rsidR="00A1498F">
        <w:rPr>
          <w:rFonts w:ascii="Arial" w:hAnsi="Arial" w:cs="Arial"/>
          <w:sz w:val="24"/>
          <w:szCs w:val="24"/>
        </w:rPr>
        <w:t xml:space="preserve"> </w:t>
      </w:r>
      <w:r w:rsidRPr="00B94724">
        <w:rPr>
          <w:rFonts w:ascii="Arial" w:hAnsi="Arial" w:cs="Arial"/>
          <w:sz w:val="24"/>
          <w:szCs w:val="24"/>
        </w:rPr>
        <w:t>worth of FN</w:t>
      </w:r>
      <w:r w:rsidR="00A1498F">
        <w:rPr>
          <w:rFonts w:ascii="Arial" w:hAnsi="Arial" w:cs="Arial"/>
          <w:sz w:val="24"/>
          <w:szCs w:val="24"/>
        </w:rPr>
        <w:t>F</w:t>
      </w:r>
      <w:r w:rsidRPr="00B94724">
        <w:rPr>
          <w:rFonts w:ascii="Arial" w:hAnsi="Arial" w:cs="Arial"/>
          <w:sz w:val="24"/>
          <w:szCs w:val="24"/>
        </w:rPr>
        <w:t>Is readily available at DSWD-FO X.</w:t>
      </w:r>
    </w:p>
    <w:p w14:paraId="4859EF14" w14:textId="77777777" w:rsidR="00D6698C" w:rsidRDefault="00D6698C" w:rsidP="00D6698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6E5184A0" w:rsidR="00443495" w:rsidRPr="000C753A" w:rsidRDefault="00890552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352BAE0A" w14:textId="03392C31" w:rsidR="00F0317A" w:rsidRPr="00890552" w:rsidRDefault="00890552" w:rsidP="008905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4900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X</w:t>
      </w:r>
      <w:r w:rsidRPr="00D94900">
        <w:rPr>
          <w:rFonts w:ascii="Arial" w:eastAsia="Arial" w:hAnsi="Arial" w:cs="Arial"/>
          <w:sz w:val="24"/>
          <w:szCs w:val="24"/>
        </w:rPr>
        <w:t xml:space="preserve"> continuously coordinates with </w:t>
      </w:r>
      <w:r>
        <w:rPr>
          <w:rFonts w:ascii="Arial" w:eastAsia="Arial" w:hAnsi="Arial" w:cs="Arial"/>
          <w:sz w:val="24"/>
          <w:szCs w:val="24"/>
        </w:rPr>
        <w:t>the LGU</w:t>
      </w:r>
      <w:r w:rsidRPr="00D94900">
        <w:rPr>
          <w:rFonts w:ascii="Arial" w:eastAsia="Arial" w:hAnsi="Arial" w:cs="Arial"/>
          <w:sz w:val="24"/>
          <w:szCs w:val="24"/>
        </w:rPr>
        <w:t xml:space="preserve"> </w:t>
      </w:r>
      <w:r w:rsidR="006C51FD">
        <w:rPr>
          <w:rFonts w:ascii="Arial" w:eastAsia="Arial" w:hAnsi="Arial" w:cs="Arial"/>
          <w:sz w:val="24"/>
          <w:szCs w:val="24"/>
        </w:rPr>
        <w:t xml:space="preserve">of </w:t>
      </w:r>
      <w:r w:rsidR="004F0609">
        <w:rPr>
          <w:rFonts w:ascii="Arial" w:eastAsia="Arial" w:hAnsi="Arial" w:cs="Arial"/>
          <w:sz w:val="24"/>
          <w:szCs w:val="24"/>
        </w:rPr>
        <w:t>Tangcal</w:t>
      </w:r>
      <w:r w:rsidR="006C51FD">
        <w:rPr>
          <w:rFonts w:ascii="Arial" w:eastAsia="Arial" w:hAnsi="Arial" w:cs="Arial"/>
          <w:sz w:val="24"/>
          <w:szCs w:val="24"/>
        </w:rPr>
        <w:t xml:space="preserve"> </w:t>
      </w:r>
      <w:r w:rsidRPr="00D94900">
        <w:rPr>
          <w:rFonts w:ascii="Arial" w:eastAsia="Arial" w:hAnsi="Arial" w:cs="Arial"/>
          <w:sz w:val="24"/>
          <w:szCs w:val="24"/>
        </w:rPr>
        <w:t xml:space="preserve">for </w:t>
      </w:r>
      <w:r w:rsidR="006C51FD">
        <w:rPr>
          <w:rFonts w:ascii="Arial" w:eastAsia="Arial" w:hAnsi="Arial" w:cs="Arial"/>
          <w:sz w:val="24"/>
          <w:szCs w:val="24"/>
        </w:rPr>
        <w:t xml:space="preserve">further </w:t>
      </w:r>
      <w:r w:rsidRPr="00D94900">
        <w:rPr>
          <w:rFonts w:ascii="Arial" w:eastAsia="Arial" w:hAnsi="Arial" w:cs="Arial"/>
          <w:sz w:val="24"/>
          <w:szCs w:val="24"/>
        </w:rPr>
        <w:t>updates and for possible augmentation</w:t>
      </w:r>
      <w:r w:rsidR="006C51FD">
        <w:rPr>
          <w:rFonts w:ascii="Arial" w:eastAsia="Arial" w:hAnsi="Arial" w:cs="Arial"/>
          <w:sz w:val="24"/>
          <w:szCs w:val="24"/>
        </w:rPr>
        <w:t xml:space="preserve"> assistance needed by the </w:t>
      </w:r>
      <w:r w:rsidR="006C51FD" w:rsidRPr="00D94900">
        <w:rPr>
          <w:rFonts w:ascii="Arial" w:eastAsia="Arial" w:hAnsi="Arial" w:cs="Arial"/>
          <w:sz w:val="24"/>
          <w:szCs w:val="24"/>
        </w:rPr>
        <w:t>affected families</w:t>
      </w:r>
      <w:r w:rsidRPr="00D94900">
        <w:rPr>
          <w:rFonts w:ascii="Arial" w:eastAsia="Arial" w:hAnsi="Arial" w:cs="Arial"/>
          <w:sz w:val="24"/>
          <w:szCs w:val="24"/>
        </w:rPr>
        <w:t>.</w:t>
      </w:r>
    </w:p>
    <w:p w14:paraId="74840C9A" w14:textId="4FF3629E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37C9525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E90A48" w14:textId="77777777" w:rsidR="0085601D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24748BF8" w:rsidR="008B67DD" w:rsidRPr="008F6E9B" w:rsidRDefault="0089055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5E10919" w:rsidR="007F2E58" w:rsidRPr="00D23BDC" w:rsidRDefault="0089055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A0B09" w14:textId="77777777" w:rsidR="00006C1F" w:rsidRDefault="00006C1F" w:rsidP="00C12445">
      <w:pPr>
        <w:spacing w:after="0" w:line="240" w:lineRule="auto"/>
      </w:pPr>
      <w:r>
        <w:separator/>
      </w:r>
    </w:p>
  </w:endnote>
  <w:endnote w:type="continuationSeparator" w:id="0">
    <w:p w14:paraId="4951998E" w14:textId="77777777" w:rsidR="00006C1F" w:rsidRDefault="00006C1F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44731CF" w:rsidR="00504990" w:rsidRPr="00195A09" w:rsidRDefault="00195A09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>
              <w:rPr>
                <w:sz w:val="16"/>
                <w:szCs w:val="20"/>
              </w:rPr>
              <w:t>DROMIC Report #</w:t>
            </w:r>
            <w:r w:rsidR="00BA26A0">
              <w:rPr>
                <w:sz w:val="16"/>
                <w:szCs w:val="20"/>
              </w:rPr>
              <w:t>1</w:t>
            </w:r>
            <w:r w:rsidR="006D53C1">
              <w:rPr>
                <w:sz w:val="16"/>
                <w:szCs w:val="20"/>
              </w:rPr>
              <w:t xml:space="preserve"> on the</w:t>
            </w:r>
            <w:r>
              <w:rPr>
                <w:sz w:val="16"/>
                <w:szCs w:val="20"/>
              </w:rPr>
              <w:t xml:space="preserve"> </w:t>
            </w:r>
            <w:r w:rsidR="00BA26A0">
              <w:rPr>
                <w:sz w:val="16"/>
                <w:szCs w:val="20"/>
              </w:rPr>
              <w:t xml:space="preserve">Armed Conflict in </w:t>
            </w:r>
            <w:r w:rsidR="00BA26A0" w:rsidRPr="00BA26A0">
              <w:rPr>
                <w:sz w:val="16"/>
                <w:szCs w:val="20"/>
              </w:rPr>
              <w:t xml:space="preserve">Tangcal, Lanao del Norte </w:t>
            </w:r>
            <w:r w:rsidRPr="00195A09">
              <w:rPr>
                <w:sz w:val="16"/>
                <w:szCs w:val="20"/>
              </w:rPr>
              <w:t xml:space="preserve">as of </w:t>
            </w:r>
            <w:r w:rsidR="006C51FD">
              <w:rPr>
                <w:sz w:val="16"/>
                <w:szCs w:val="20"/>
              </w:rPr>
              <w:t>2</w:t>
            </w:r>
            <w:r w:rsidR="00A23753">
              <w:rPr>
                <w:sz w:val="16"/>
                <w:szCs w:val="20"/>
              </w:rPr>
              <w:t xml:space="preserve">8 </w:t>
            </w:r>
            <w:r w:rsidR="00580E7C">
              <w:rPr>
                <w:sz w:val="16"/>
                <w:szCs w:val="20"/>
              </w:rPr>
              <w:t>August</w:t>
            </w:r>
            <w:r w:rsidRPr="00195A09">
              <w:rPr>
                <w:sz w:val="16"/>
                <w:szCs w:val="20"/>
              </w:rPr>
              <w:t xml:space="preserve">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1498F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1498F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4C4B3" w14:textId="77777777" w:rsidR="00006C1F" w:rsidRDefault="00006C1F" w:rsidP="00C12445">
      <w:pPr>
        <w:spacing w:after="0" w:line="240" w:lineRule="auto"/>
      </w:pPr>
      <w:r>
        <w:separator/>
      </w:r>
    </w:p>
  </w:footnote>
  <w:footnote w:type="continuationSeparator" w:id="0">
    <w:p w14:paraId="0DE64DDC" w14:textId="77777777" w:rsidR="00006C1F" w:rsidRDefault="00006C1F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8"/>
  </w:num>
  <w:num w:numId="31">
    <w:abstractNumId w:val="17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06C1F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FC8"/>
    <w:rsid w:val="00143EB4"/>
    <w:rsid w:val="0014677F"/>
    <w:rsid w:val="001523E1"/>
    <w:rsid w:val="001608DC"/>
    <w:rsid w:val="001614ED"/>
    <w:rsid w:val="00167B25"/>
    <w:rsid w:val="0017324C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47136"/>
    <w:rsid w:val="0024768B"/>
    <w:rsid w:val="002522A9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67F45"/>
    <w:rsid w:val="0037560F"/>
    <w:rsid w:val="003841E9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26F24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4F0609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51FD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27A15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8CC"/>
    <w:rsid w:val="00A1498F"/>
    <w:rsid w:val="00A15EC3"/>
    <w:rsid w:val="00A201C6"/>
    <w:rsid w:val="00A23753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A26A0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48F8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51239"/>
    <w:rsid w:val="00D62942"/>
    <w:rsid w:val="00D62E15"/>
    <w:rsid w:val="00D64D07"/>
    <w:rsid w:val="00D660E0"/>
    <w:rsid w:val="00D6698C"/>
    <w:rsid w:val="00D6722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317A"/>
    <w:rsid w:val="00F2055B"/>
    <w:rsid w:val="00F20CBA"/>
    <w:rsid w:val="00F32C94"/>
    <w:rsid w:val="00F36460"/>
    <w:rsid w:val="00F401CA"/>
    <w:rsid w:val="00F44698"/>
    <w:rsid w:val="00F6257E"/>
    <w:rsid w:val="00F63380"/>
    <w:rsid w:val="00F7409D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7B40-6316-4CCB-B807-118E36E0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2021-08-28T08:43:00Z</dcterms:created>
  <dcterms:modified xsi:type="dcterms:W3CDTF">2021-08-28T08:43:00Z</dcterms:modified>
</cp:coreProperties>
</file>