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BCDFE" w14:textId="0AA0F092" w:rsidR="006539DE" w:rsidRDefault="00E13F9F" w:rsidP="006539D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6539DE">
        <w:rPr>
          <w:rFonts w:ascii="Arial" w:hAnsi="Arial" w:cs="Arial"/>
          <w:b/>
          <w:sz w:val="32"/>
          <w:szCs w:val="32"/>
        </w:rPr>
        <w:t xml:space="preserve">on the </w:t>
      </w:r>
      <w:r w:rsidR="006539DE" w:rsidRPr="006539DE">
        <w:rPr>
          <w:rFonts w:ascii="Arial" w:hAnsi="Arial" w:cs="Arial"/>
          <w:b/>
          <w:sz w:val="32"/>
          <w:szCs w:val="32"/>
        </w:rPr>
        <w:t xml:space="preserve">Whirlwind incident </w:t>
      </w:r>
    </w:p>
    <w:p w14:paraId="210115C9" w14:textId="7D8C02FE" w:rsidR="00274C90" w:rsidRPr="009103D8" w:rsidRDefault="006539DE" w:rsidP="006539D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39DE">
        <w:rPr>
          <w:rFonts w:ascii="Arial" w:hAnsi="Arial" w:cs="Arial"/>
          <w:b/>
          <w:sz w:val="32"/>
          <w:szCs w:val="32"/>
        </w:rPr>
        <w:t>in Kabacan, North Cotabato</w:t>
      </w:r>
    </w:p>
    <w:p w14:paraId="663B3B84" w14:textId="548E8144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E13F9F">
        <w:rPr>
          <w:rFonts w:ascii="Arial" w:eastAsia="Arial" w:hAnsi="Arial" w:cs="Arial"/>
          <w:sz w:val="24"/>
          <w:szCs w:val="24"/>
        </w:rPr>
        <w:t>09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6539DE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CB8FC5C" w14:textId="79FF8BB5" w:rsidR="00AE02D8" w:rsidRPr="0061364C" w:rsidRDefault="00AE02D8" w:rsidP="00AE02D8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1364C">
        <w:rPr>
          <w:rFonts w:ascii="Arial" w:hAnsi="Arial" w:cs="Arial"/>
          <w:sz w:val="24"/>
          <w:szCs w:val="24"/>
          <w:lang w:val="en-US"/>
        </w:rPr>
        <w:t xml:space="preserve">On </w:t>
      </w:r>
      <w:r w:rsidR="00D77D2C" w:rsidRPr="0061364C">
        <w:rPr>
          <w:rFonts w:ascii="Arial" w:hAnsi="Arial" w:cs="Arial"/>
          <w:sz w:val="24"/>
          <w:szCs w:val="24"/>
          <w:lang w:val="en-US"/>
        </w:rPr>
        <w:t>31</w:t>
      </w:r>
      <w:r w:rsidR="008B67DD" w:rsidRPr="0061364C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1364C">
        <w:rPr>
          <w:rFonts w:ascii="Arial" w:hAnsi="Arial" w:cs="Arial"/>
          <w:sz w:val="24"/>
          <w:szCs w:val="24"/>
          <w:lang w:val="en-US"/>
        </w:rPr>
        <w:t xml:space="preserve"> 2021</w:t>
      </w:r>
      <w:r w:rsidR="008B67DD" w:rsidRPr="0061364C">
        <w:rPr>
          <w:rFonts w:ascii="Arial" w:hAnsi="Arial" w:cs="Arial"/>
          <w:sz w:val="24"/>
          <w:szCs w:val="24"/>
          <w:lang w:val="en-US"/>
        </w:rPr>
        <w:t xml:space="preserve"> at 4:30 AM</w:t>
      </w:r>
      <w:r w:rsidRPr="0061364C">
        <w:rPr>
          <w:rFonts w:ascii="Arial" w:hAnsi="Arial" w:cs="Arial"/>
          <w:sz w:val="24"/>
          <w:szCs w:val="24"/>
          <w:lang w:val="en-US"/>
        </w:rPr>
        <w:t xml:space="preserve">, a </w:t>
      </w:r>
      <w:r w:rsidR="00D77D2C" w:rsidRPr="0061364C">
        <w:rPr>
          <w:rFonts w:ascii="Arial" w:hAnsi="Arial" w:cs="Arial"/>
          <w:sz w:val="24"/>
          <w:szCs w:val="24"/>
          <w:lang w:val="en-US"/>
        </w:rPr>
        <w:t>destructive whirlwind that came alongside heavy rains</w:t>
      </w:r>
      <w:r w:rsidR="0061364C" w:rsidRPr="0061364C">
        <w:rPr>
          <w:rFonts w:ascii="Arial" w:hAnsi="Arial" w:cs="Arial"/>
          <w:sz w:val="24"/>
          <w:szCs w:val="24"/>
          <w:lang w:val="en-US"/>
        </w:rPr>
        <w:t xml:space="preserve"> affected three (3) Puroks</w:t>
      </w:r>
      <w:r w:rsidRPr="0061364C">
        <w:rPr>
          <w:rFonts w:ascii="Arial" w:hAnsi="Arial" w:cs="Arial"/>
          <w:sz w:val="24"/>
          <w:szCs w:val="24"/>
          <w:lang w:val="en-US"/>
        </w:rPr>
        <w:t xml:space="preserve"> in</w:t>
      </w:r>
      <w:r w:rsidR="008B67DD" w:rsidRPr="0061364C">
        <w:rPr>
          <w:rFonts w:ascii="Arial" w:hAnsi="Arial" w:cs="Arial"/>
          <w:sz w:val="24"/>
          <w:szCs w:val="24"/>
          <w:lang w:val="en-US"/>
        </w:rPr>
        <w:t xml:space="preserve"> </w:t>
      </w:r>
      <w:r w:rsidR="00D77D2C" w:rsidRPr="0061364C">
        <w:rPr>
          <w:rFonts w:ascii="Arial" w:hAnsi="Arial" w:cs="Arial"/>
          <w:sz w:val="24"/>
          <w:szCs w:val="24"/>
          <w:lang w:val="en-US"/>
        </w:rPr>
        <w:t>B</w:t>
      </w:r>
      <w:r w:rsidR="0061364C" w:rsidRPr="0061364C">
        <w:rPr>
          <w:rFonts w:ascii="Arial" w:hAnsi="Arial" w:cs="Arial"/>
          <w:sz w:val="24"/>
          <w:szCs w:val="24"/>
          <w:lang w:val="en-US"/>
        </w:rPr>
        <w:t xml:space="preserve">rgy. </w:t>
      </w:r>
      <w:r w:rsidR="00D77D2C" w:rsidRPr="0061364C">
        <w:rPr>
          <w:rFonts w:ascii="Arial" w:hAnsi="Arial" w:cs="Arial"/>
          <w:sz w:val="24"/>
          <w:szCs w:val="24"/>
          <w:lang w:val="en-US"/>
        </w:rPr>
        <w:t>Pisan, Kabacan, North Cotabato</w:t>
      </w:r>
      <w:r w:rsidR="0061364C" w:rsidRPr="0061364C">
        <w:rPr>
          <w:rFonts w:ascii="Arial" w:hAnsi="Arial" w:cs="Arial"/>
          <w:sz w:val="24"/>
          <w:szCs w:val="24"/>
          <w:lang w:val="en-US"/>
        </w:rPr>
        <w:t xml:space="preserve"> which resulted to the displacement of families and individuals in the area. </w:t>
      </w:r>
    </w:p>
    <w:p w14:paraId="331E47E9" w14:textId="1BB77A56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7D3B0EA7" w:rsidR="00E0043D" w:rsidRPr="008F02A9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61364C">
        <w:rPr>
          <w:rFonts w:ascii="Arial" w:eastAsia="Arial" w:hAnsi="Arial" w:cs="Arial"/>
          <w:b/>
          <w:color w:val="0070C0"/>
          <w:sz w:val="24"/>
          <w:szCs w:val="24"/>
        </w:rPr>
        <w:t>58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61364C">
        <w:rPr>
          <w:rFonts w:ascii="Arial" w:eastAsia="Arial" w:hAnsi="Arial" w:cs="Arial"/>
          <w:b/>
          <w:color w:val="0070C0"/>
          <w:sz w:val="24"/>
          <w:szCs w:val="24"/>
        </w:rPr>
        <w:t>290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D77D2C" w:rsidRPr="00D77D2C">
        <w:rPr>
          <w:rFonts w:ascii="Arial" w:eastAsia="Arial" w:hAnsi="Arial" w:cs="Arial"/>
          <w:b/>
          <w:bCs/>
          <w:color w:val="0070C0"/>
          <w:sz w:val="24"/>
          <w:szCs w:val="24"/>
        </w:rPr>
        <w:t>B</w:t>
      </w:r>
      <w:r w:rsidR="0061364C">
        <w:rPr>
          <w:rFonts w:ascii="Arial" w:eastAsia="Arial" w:hAnsi="Arial" w:cs="Arial"/>
          <w:b/>
          <w:bCs/>
          <w:color w:val="0070C0"/>
          <w:sz w:val="24"/>
          <w:szCs w:val="24"/>
        </w:rPr>
        <w:t>rgy.</w:t>
      </w:r>
      <w:r w:rsidR="00D77D2C" w:rsidRPr="00D77D2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Pisan, Kabacan, North Cotabato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53"/>
        <w:gridCol w:w="1918"/>
        <w:gridCol w:w="1261"/>
        <w:gridCol w:w="1255"/>
      </w:tblGrid>
      <w:tr w:rsidR="00D77D2C" w:rsidRPr="0061364C" w14:paraId="1E1B7D96" w14:textId="77777777" w:rsidTr="0061364C">
        <w:trPr>
          <w:trHeight w:val="20"/>
        </w:trPr>
        <w:tc>
          <w:tcPr>
            <w:tcW w:w="25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C8B39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5E6F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77D2C" w:rsidRPr="0061364C" w14:paraId="3082B7CC" w14:textId="77777777" w:rsidTr="0061364C">
        <w:trPr>
          <w:trHeight w:val="20"/>
        </w:trPr>
        <w:tc>
          <w:tcPr>
            <w:tcW w:w="25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734F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8807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51E6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D2A0A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1364C" w:rsidRPr="0061364C" w14:paraId="2B899FE4" w14:textId="77777777" w:rsidTr="0061364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8FC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84C2" w14:textId="2938902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8DA8D" w14:textId="6128B25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4FF0E" w14:textId="5AD02E6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290 </w:t>
            </w:r>
          </w:p>
        </w:tc>
      </w:tr>
      <w:tr w:rsidR="0061364C" w:rsidRPr="0061364C" w14:paraId="670C8FF8" w14:textId="77777777" w:rsidTr="0061364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7C59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3406A" w14:textId="0C293F1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AFC33" w14:textId="5BA0CEE0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F443" w14:textId="29C8C25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290 </w:t>
            </w:r>
          </w:p>
        </w:tc>
      </w:tr>
      <w:tr w:rsidR="0061364C" w:rsidRPr="0061364C" w14:paraId="1EC6FDDD" w14:textId="77777777" w:rsidTr="0061364C">
        <w:trPr>
          <w:trHeight w:val="20"/>
        </w:trPr>
        <w:tc>
          <w:tcPr>
            <w:tcW w:w="25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C10EE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2739F" w14:textId="521C31B7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6996" w14:textId="3E86FA79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17CA0" w14:textId="01368FAE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290 </w:t>
            </w:r>
          </w:p>
        </w:tc>
      </w:tr>
      <w:tr w:rsidR="0061364C" w:rsidRPr="0061364C" w14:paraId="47E214FF" w14:textId="77777777" w:rsidTr="0061364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5C4CD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BCB2F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E9455" w14:textId="74A9074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3494" w14:textId="4E7E532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58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6F858" w14:textId="351CD42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290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47D775B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2ED1D540" w14:textId="21DD256F" w:rsidR="00994BAA" w:rsidRPr="008A5D70" w:rsidRDefault="00994BAA" w:rsidP="00D77D2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D0BC2F" w14:textId="77777777" w:rsidR="0061364C" w:rsidRPr="0061364C" w:rsidRDefault="0061364C" w:rsidP="0061364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Status of Displaced Population</w:t>
      </w:r>
      <w:bookmarkStart w:id="2" w:name="m_-8189790300258874279__Hlk80626230"/>
    </w:p>
    <w:p w14:paraId="3422A871" w14:textId="77777777" w:rsidR="0061364C" w:rsidRDefault="0061364C" w:rsidP="0061364C">
      <w:pPr>
        <w:pStyle w:val="NoSpacing"/>
        <w:ind w:left="567"/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2871565B" w14:textId="3EE865CA" w:rsidR="0061364C" w:rsidRDefault="0061364C" w:rsidP="0061364C">
      <w:pPr>
        <w:pStyle w:val="NoSpacing"/>
        <w:numPr>
          <w:ilvl w:val="0"/>
          <w:numId w:val="39"/>
        </w:numPr>
        <w:contextualSpacing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  <w:r w:rsidRPr="006136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Outside Evacuation Centers</w:t>
      </w:r>
      <w:bookmarkEnd w:id="2"/>
    </w:p>
    <w:p w14:paraId="6A96DA0C" w14:textId="31FEC033" w:rsidR="0061364C" w:rsidRDefault="0061364C" w:rsidP="0061364C">
      <w:pPr>
        <w:pStyle w:val="NoSpacing"/>
        <w:ind w:left="873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There are</w:t>
      </w:r>
      <w:r w:rsidRPr="0061364C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PH"/>
        </w:rPr>
        <w:t>18</w:t>
      </w:r>
      <w:r w:rsidRPr="0061364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PH"/>
        </w:rPr>
        <w:t xml:space="preserve"> families </w:t>
      </w:r>
      <w:r w:rsidRPr="0061364C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or</w:t>
      </w:r>
      <w:r w:rsidRPr="006136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n-PH"/>
        </w:rPr>
        <w:t>90</w:t>
      </w:r>
      <w:r w:rsidRPr="0061364C">
        <w:rPr>
          <w:rFonts w:ascii="Arial" w:eastAsia="Times New Roman" w:hAnsi="Arial" w:cs="Arial"/>
          <w:b/>
          <w:bCs/>
          <w:color w:val="0070C0"/>
          <w:sz w:val="24"/>
          <w:szCs w:val="24"/>
          <w:lang w:eastAsia="en-PH"/>
        </w:rPr>
        <w:t xml:space="preserve"> persons 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temporarily staying</w:t>
      </w:r>
      <w:r w:rsidRPr="0061364C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with their relatives and/or friends</w:t>
      </w:r>
      <w:r w:rsidRPr="0061364C">
        <w:rPr>
          <w:rFonts w:ascii="Arial" w:eastAsia="Times New Roman" w:hAnsi="Arial" w:cs="Arial"/>
          <w:color w:val="0070C0"/>
          <w:sz w:val="24"/>
          <w:szCs w:val="24"/>
          <w:lang w:eastAsia="en-PH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(see Table 2</w:t>
      </w:r>
      <w:r w:rsidRPr="0061364C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).</w:t>
      </w:r>
    </w:p>
    <w:p w14:paraId="4C72E79C" w14:textId="58C123C5" w:rsidR="0061364C" w:rsidRDefault="0061364C" w:rsidP="0061364C">
      <w:pPr>
        <w:pStyle w:val="NoSpacing"/>
        <w:ind w:left="873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br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Displaced Families / Persons Outside Evacuation Centers</w:t>
      </w:r>
    </w:p>
    <w:tbl>
      <w:tblPr>
        <w:tblW w:w="4575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61364C" w:rsidRPr="0061364C" w14:paraId="4514AF62" w14:textId="77777777" w:rsidTr="0061364C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0694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C21AC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1364C" w:rsidRPr="0061364C" w14:paraId="74BDA716" w14:textId="77777777" w:rsidTr="0061364C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90BA8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109B2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1364C" w:rsidRPr="0061364C" w14:paraId="7F6F7CAE" w14:textId="77777777" w:rsidTr="0061364C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FE464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98B4D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BA93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1364C" w:rsidRPr="0061364C" w14:paraId="0A108CF8" w14:textId="77777777" w:rsidTr="0061364C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F12E6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4ECC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C656F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36AF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858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1364C" w:rsidRPr="0061364C" w14:paraId="374BF233" w14:textId="77777777" w:rsidTr="0061364C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AAE36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A329F" w14:textId="1674FC3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4D1E8" w14:textId="65E6396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58A73" w14:textId="1FB8CDB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D1719" w14:textId="1B6E4C0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61364C" w:rsidRPr="0061364C" w14:paraId="09C4F726" w14:textId="77777777" w:rsidTr="0061364C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7596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CC9B0" w14:textId="410E473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2AB3" w14:textId="38DD319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CCA0" w14:textId="4951B88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E76C" w14:textId="2AB73F7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61364C" w:rsidRPr="0061364C" w14:paraId="4E90146F" w14:textId="77777777" w:rsidTr="0061364C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A2945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2C50" w14:textId="3D92F9C2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6B048" w14:textId="5B1034C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5B557" w14:textId="41EEE3E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A95C2" w14:textId="26794B0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</w:tr>
      <w:tr w:rsidR="0061364C" w:rsidRPr="0061364C" w14:paraId="3C2E6FBF" w14:textId="77777777" w:rsidTr="0061364C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CC1D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1A15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98971" w14:textId="590128B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AB0E2" w14:textId="74901F21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0991A" w14:textId="7638F06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E73D5" w14:textId="4E171DA6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90 </w:t>
            </w:r>
          </w:p>
        </w:tc>
      </w:tr>
    </w:tbl>
    <w:p w14:paraId="48F16146" w14:textId="77777777" w:rsidR="0061364C" w:rsidRPr="00D748B7" w:rsidRDefault="0061364C" w:rsidP="0061364C">
      <w:pPr>
        <w:spacing w:after="0" w:line="240" w:lineRule="auto"/>
        <w:ind w:left="720" w:right="27" w:firstLine="131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30A14E" w14:textId="252B5E9A" w:rsidR="0061364C" w:rsidRPr="0061364C" w:rsidRDefault="0061364C" w:rsidP="0061364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XII</w:t>
      </w:r>
    </w:p>
    <w:p w14:paraId="5E18073D" w14:textId="77777777" w:rsidR="0061364C" w:rsidRDefault="0061364C" w:rsidP="0061364C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256FC8F" w14:textId="4E7FB782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2869460" w:rsidR="00E0043D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946A13">
        <w:rPr>
          <w:rFonts w:ascii="Arial" w:hAnsi="Arial" w:cs="Arial"/>
          <w:sz w:val="24"/>
          <w:szCs w:val="24"/>
        </w:rPr>
        <w:t xml:space="preserve"> </w:t>
      </w:r>
      <w:r w:rsidR="0061364C">
        <w:rPr>
          <w:rFonts w:ascii="Arial" w:hAnsi="Arial" w:cs="Arial"/>
          <w:b/>
          <w:color w:val="0070C0"/>
          <w:sz w:val="24"/>
          <w:szCs w:val="24"/>
        </w:rPr>
        <w:t>43</w:t>
      </w:r>
      <w:r w:rsidRPr="00946A1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houses </w:t>
      </w:r>
      <w:r w:rsidRPr="008F02A9">
        <w:rPr>
          <w:rFonts w:ascii="Arial" w:hAnsi="Arial" w:cs="Arial"/>
          <w:sz w:val="24"/>
          <w:szCs w:val="24"/>
        </w:rPr>
        <w:t>were</w:t>
      </w:r>
      <w:r w:rsidRPr="008F02A9">
        <w:rPr>
          <w:rFonts w:ascii="Arial" w:hAnsi="Arial" w:cs="Arial"/>
          <w:b/>
          <w:sz w:val="24"/>
          <w:szCs w:val="24"/>
        </w:rPr>
        <w:t xml:space="preserve"> </w:t>
      </w:r>
      <w:r w:rsidRPr="00582033">
        <w:rPr>
          <w:rFonts w:ascii="Arial" w:hAnsi="Arial" w:cs="Arial"/>
          <w:sz w:val="24"/>
          <w:szCs w:val="24"/>
        </w:rPr>
        <w:t>damaged</w:t>
      </w:r>
      <w:r w:rsidR="00D01516">
        <w:rPr>
          <w:rFonts w:ascii="Arial" w:hAnsi="Arial" w:cs="Arial"/>
          <w:sz w:val="24"/>
          <w:szCs w:val="24"/>
        </w:rPr>
        <w:t xml:space="preserve"> </w:t>
      </w:r>
      <w:r w:rsidR="00D77D2C">
        <w:rPr>
          <w:rFonts w:ascii="Arial" w:hAnsi="Arial" w:cs="Arial"/>
          <w:sz w:val="24"/>
          <w:szCs w:val="24"/>
        </w:rPr>
        <w:t>of which;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1364C">
        <w:rPr>
          <w:rFonts w:ascii="Arial" w:hAnsi="Arial" w:cs="Arial"/>
          <w:b/>
          <w:color w:val="0070C0"/>
          <w:sz w:val="24"/>
          <w:szCs w:val="24"/>
        </w:rPr>
        <w:t>18</w:t>
      </w:r>
      <w:r w:rsidR="00D77D2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D77D2C" w:rsidRPr="008F02A9">
        <w:rPr>
          <w:rFonts w:ascii="Arial" w:hAnsi="Arial" w:cs="Arial"/>
          <w:sz w:val="24"/>
          <w:szCs w:val="24"/>
        </w:rPr>
        <w:t>were</w:t>
      </w:r>
      <w:r w:rsidR="00D77D2C" w:rsidRPr="008F02A9">
        <w:rPr>
          <w:rFonts w:ascii="Arial" w:hAnsi="Arial" w:cs="Arial"/>
          <w:b/>
          <w:sz w:val="24"/>
          <w:szCs w:val="24"/>
        </w:rPr>
        <w:t xml:space="preserve"> 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D77D2C" w:rsidRPr="00D77D2C">
        <w:rPr>
          <w:rFonts w:ascii="Arial" w:hAnsi="Arial" w:cs="Arial"/>
          <w:color w:val="0070C0"/>
          <w:sz w:val="24"/>
          <w:szCs w:val="24"/>
        </w:rPr>
        <w:t xml:space="preserve"> </w:t>
      </w:r>
      <w:r w:rsidR="00D77D2C">
        <w:rPr>
          <w:rFonts w:ascii="Arial" w:hAnsi="Arial" w:cs="Arial"/>
          <w:sz w:val="24"/>
          <w:szCs w:val="24"/>
        </w:rPr>
        <w:t xml:space="preserve">and </w:t>
      </w:r>
      <w:r w:rsidR="0061364C">
        <w:rPr>
          <w:rFonts w:ascii="Arial" w:hAnsi="Arial" w:cs="Arial"/>
          <w:b/>
          <w:color w:val="0070C0"/>
          <w:sz w:val="24"/>
          <w:szCs w:val="24"/>
        </w:rPr>
        <w:t>25</w:t>
      </w:r>
      <w:r w:rsidR="00D77D2C">
        <w:rPr>
          <w:rFonts w:ascii="Arial" w:hAnsi="Arial" w:cs="Arial"/>
          <w:sz w:val="24"/>
          <w:szCs w:val="24"/>
        </w:rPr>
        <w:t xml:space="preserve"> were </w:t>
      </w:r>
      <w:r w:rsidR="00D77D2C" w:rsidRPr="00D77D2C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D77D2C" w:rsidRPr="00D77D2C">
        <w:rPr>
          <w:rFonts w:ascii="Arial" w:hAnsi="Arial" w:cs="Arial"/>
          <w:color w:val="0070C0"/>
          <w:sz w:val="24"/>
          <w:szCs w:val="24"/>
        </w:rPr>
        <w:t xml:space="preserve"> </w:t>
      </w:r>
      <w:r w:rsidRPr="00946A13">
        <w:rPr>
          <w:rFonts w:ascii="Arial" w:hAnsi="Arial" w:cs="Arial"/>
          <w:sz w:val="24"/>
          <w:szCs w:val="24"/>
        </w:rPr>
        <w:t xml:space="preserve">(see Table </w:t>
      </w:r>
      <w:r w:rsidR="0061364C">
        <w:rPr>
          <w:rFonts w:ascii="Arial" w:hAnsi="Arial" w:cs="Arial"/>
          <w:sz w:val="24"/>
          <w:szCs w:val="24"/>
        </w:rPr>
        <w:t>3</w:t>
      </w:r>
      <w:r w:rsidRPr="00946A13">
        <w:rPr>
          <w:rFonts w:ascii="Arial" w:hAnsi="Arial" w:cs="Arial"/>
          <w:sz w:val="24"/>
          <w:szCs w:val="24"/>
        </w:rPr>
        <w:t>).</w:t>
      </w:r>
    </w:p>
    <w:p w14:paraId="17E2A6C9" w14:textId="40DB2512" w:rsidR="0061364C" w:rsidRDefault="0061364C" w:rsidP="006E197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22A0446" w14:textId="77777777" w:rsidR="0061364C" w:rsidRPr="00946A13" w:rsidRDefault="0061364C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468F8CE4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t xml:space="preserve">Table </w:t>
      </w:r>
      <w:r w:rsidR="0061364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36"/>
        <w:gridCol w:w="1330"/>
        <w:gridCol w:w="1330"/>
        <w:gridCol w:w="1334"/>
      </w:tblGrid>
      <w:tr w:rsidR="00D77D2C" w:rsidRPr="0061364C" w14:paraId="5F6B54C2" w14:textId="77777777" w:rsidTr="00D77D2C">
        <w:trPr>
          <w:trHeight w:val="20"/>
        </w:trPr>
        <w:tc>
          <w:tcPr>
            <w:tcW w:w="2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490A3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D8E5D" w14:textId="2CC18CED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77D2C" w:rsidRPr="0061364C" w14:paraId="2FDF3679" w14:textId="77777777" w:rsidTr="00D77D2C">
        <w:trPr>
          <w:trHeight w:val="20"/>
        </w:trPr>
        <w:tc>
          <w:tcPr>
            <w:tcW w:w="2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073A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2BF5D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34DE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CF992" w14:textId="77777777" w:rsidR="00D77D2C" w:rsidRPr="0061364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1364C" w:rsidRPr="0061364C" w14:paraId="532EBFD4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8FB18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5B724" w14:textId="0596A947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F9772" w14:textId="2280A35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F989" w14:textId="0835394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61364C" w:rsidRPr="0061364C" w14:paraId="45EBBFDE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217A9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27A98" w14:textId="1E23F965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0F01" w14:textId="4E046C87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A87E2" w14:textId="7B3F9EAA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61364C" w:rsidRPr="0061364C" w14:paraId="565D9A1F" w14:textId="77777777" w:rsidTr="00D77D2C">
        <w:trPr>
          <w:trHeight w:val="20"/>
        </w:trPr>
        <w:tc>
          <w:tcPr>
            <w:tcW w:w="2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C8E8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9394" w14:textId="1AF8496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79FF" w14:textId="49C993FF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AFCB5" w14:textId="00A6202D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25 </w:t>
            </w:r>
          </w:p>
        </w:tc>
      </w:tr>
      <w:tr w:rsidR="0061364C" w:rsidRPr="0061364C" w14:paraId="24148152" w14:textId="77777777" w:rsidTr="00D77D2C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E8687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BDF21" w14:textId="77777777" w:rsidR="0061364C" w:rsidRPr="0061364C" w:rsidRDefault="0061364C" w:rsidP="006136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BD904" w14:textId="1BD36BD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43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15B1A" w14:textId="557A6C73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B674" w14:textId="7E86B204" w:rsidR="0061364C" w:rsidRPr="0061364C" w:rsidRDefault="0061364C" w:rsidP="006136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36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25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57B0A34F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D77D2C">
        <w:rPr>
          <w:rFonts w:ascii="Arial" w:eastAsia="Arial" w:hAnsi="Arial" w:cs="Arial"/>
          <w:i/>
          <w:color w:val="0070C0"/>
          <w:sz w:val="16"/>
        </w:rPr>
        <w:t>II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3B681FE2" w:rsidR="00842D9E" w:rsidRPr="0061364C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1364C">
        <w:rPr>
          <w:rFonts w:ascii="Arial" w:eastAsia="Arial" w:hAnsi="Arial" w:cs="Arial"/>
          <w:sz w:val="24"/>
          <w:szCs w:val="24"/>
        </w:rPr>
        <w:t xml:space="preserve">A total of </w:t>
      </w:r>
      <w:r w:rsidRPr="0061364C">
        <w:rPr>
          <w:rFonts w:ascii="Arial" w:eastAsia="Arial" w:hAnsi="Arial" w:cs="Arial"/>
          <w:b/>
          <w:sz w:val="24"/>
          <w:szCs w:val="24"/>
        </w:rPr>
        <w:t>₱</w:t>
      </w:r>
      <w:r w:rsidR="00D77D2C" w:rsidRPr="0061364C">
        <w:rPr>
          <w:rFonts w:ascii="Arial" w:eastAsia="Arial" w:hAnsi="Arial" w:cs="Arial"/>
          <w:b/>
          <w:sz w:val="24"/>
          <w:szCs w:val="24"/>
        </w:rPr>
        <w:t xml:space="preserve">93,850.00 </w:t>
      </w:r>
      <w:r w:rsidRPr="0061364C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D77D2C" w:rsidRPr="0061364C">
        <w:rPr>
          <w:rFonts w:ascii="Arial" w:eastAsia="Arial" w:hAnsi="Arial" w:cs="Arial"/>
          <w:sz w:val="24"/>
          <w:szCs w:val="24"/>
        </w:rPr>
        <w:t xml:space="preserve">by </w:t>
      </w:r>
      <w:r w:rsidR="003C2F47" w:rsidRPr="0061364C">
        <w:rPr>
          <w:rFonts w:ascii="Arial" w:eastAsia="Arial" w:hAnsi="Arial" w:cs="Arial"/>
          <w:sz w:val="24"/>
          <w:szCs w:val="24"/>
        </w:rPr>
        <w:t>the</w:t>
      </w:r>
      <w:r w:rsidRPr="0061364C">
        <w:rPr>
          <w:rFonts w:ascii="Arial" w:eastAsia="Arial" w:hAnsi="Arial" w:cs="Arial"/>
          <w:sz w:val="24"/>
          <w:szCs w:val="24"/>
        </w:rPr>
        <w:t xml:space="preserve"> </w:t>
      </w:r>
      <w:r w:rsidRPr="0061364C">
        <w:rPr>
          <w:rFonts w:ascii="Arial" w:eastAsia="Arial" w:hAnsi="Arial" w:cs="Arial"/>
          <w:b/>
          <w:sz w:val="24"/>
          <w:szCs w:val="24"/>
        </w:rPr>
        <w:t>L</w:t>
      </w:r>
      <w:r w:rsidR="00DB04A7" w:rsidRPr="0061364C">
        <w:rPr>
          <w:rFonts w:ascii="Arial" w:eastAsia="Arial" w:hAnsi="Arial" w:cs="Arial"/>
          <w:b/>
          <w:sz w:val="24"/>
          <w:szCs w:val="24"/>
        </w:rPr>
        <w:t xml:space="preserve">ocal </w:t>
      </w:r>
      <w:r w:rsidRPr="0061364C">
        <w:rPr>
          <w:rFonts w:ascii="Arial" w:eastAsia="Arial" w:hAnsi="Arial" w:cs="Arial"/>
          <w:b/>
          <w:sz w:val="24"/>
          <w:szCs w:val="24"/>
        </w:rPr>
        <w:t>G</w:t>
      </w:r>
      <w:r w:rsidR="00DB04A7" w:rsidRPr="0061364C">
        <w:rPr>
          <w:rFonts w:ascii="Arial" w:eastAsia="Arial" w:hAnsi="Arial" w:cs="Arial"/>
          <w:b/>
          <w:sz w:val="24"/>
          <w:szCs w:val="24"/>
        </w:rPr>
        <w:t xml:space="preserve">overnment </w:t>
      </w:r>
      <w:r w:rsidRPr="0061364C">
        <w:rPr>
          <w:rFonts w:ascii="Arial" w:eastAsia="Arial" w:hAnsi="Arial" w:cs="Arial"/>
          <w:b/>
          <w:sz w:val="24"/>
          <w:szCs w:val="24"/>
        </w:rPr>
        <w:t>U</w:t>
      </w:r>
      <w:r w:rsidR="00DB04A7" w:rsidRPr="0061364C">
        <w:rPr>
          <w:rFonts w:ascii="Arial" w:eastAsia="Arial" w:hAnsi="Arial" w:cs="Arial"/>
          <w:b/>
          <w:sz w:val="24"/>
          <w:szCs w:val="24"/>
        </w:rPr>
        <w:t>nit (LGU)</w:t>
      </w:r>
      <w:r w:rsidR="00D77D2C" w:rsidRPr="0061364C">
        <w:rPr>
          <w:rFonts w:ascii="Arial" w:eastAsia="Arial" w:hAnsi="Arial" w:cs="Arial"/>
          <w:b/>
          <w:sz w:val="24"/>
          <w:szCs w:val="24"/>
        </w:rPr>
        <w:t xml:space="preserve"> </w:t>
      </w:r>
      <w:r w:rsidR="00D77D2C" w:rsidRPr="0061364C">
        <w:rPr>
          <w:rFonts w:ascii="Arial" w:eastAsia="Arial" w:hAnsi="Arial" w:cs="Arial"/>
          <w:sz w:val="24"/>
          <w:szCs w:val="24"/>
        </w:rPr>
        <w:t>to the affected families</w:t>
      </w:r>
      <w:r w:rsidRPr="0061364C">
        <w:rPr>
          <w:rFonts w:ascii="Arial" w:eastAsia="Arial" w:hAnsi="Arial" w:cs="Arial"/>
          <w:sz w:val="24"/>
          <w:szCs w:val="24"/>
        </w:rPr>
        <w:t xml:space="preserve"> (see Table </w:t>
      </w:r>
      <w:r w:rsidR="0061364C" w:rsidRPr="0061364C">
        <w:rPr>
          <w:rFonts w:ascii="Arial" w:eastAsia="Arial" w:hAnsi="Arial" w:cs="Arial"/>
          <w:sz w:val="24"/>
          <w:szCs w:val="24"/>
        </w:rPr>
        <w:t>4</w:t>
      </w:r>
      <w:r w:rsidRPr="0061364C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5733C78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61364C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07"/>
        <w:gridCol w:w="1127"/>
        <w:gridCol w:w="1033"/>
        <w:gridCol w:w="967"/>
        <w:gridCol w:w="1136"/>
        <w:gridCol w:w="1660"/>
      </w:tblGrid>
      <w:tr w:rsidR="00D77D2C" w:rsidRPr="00D77D2C" w14:paraId="0299BE58" w14:textId="77777777" w:rsidTr="00DA347B">
        <w:trPr>
          <w:trHeight w:val="20"/>
          <w:tblHeader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457B5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587DB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77D2C" w:rsidRPr="00D77D2C" w14:paraId="737D4480" w14:textId="77777777" w:rsidTr="00DA347B">
        <w:trPr>
          <w:trHeight w:val="20"/>
          <w:tblHeader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A3E10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9A58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F418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CF330" w14:textId="653262EB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A7AA9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99E8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77D2C" w:rsidRPr="00D77D2C" w14:paraId="10D0EBD1" w14:textId="77777777" w:rsidTr="00DA347B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FDB9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95B73" w14:textId="4F0283DA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6424B" w14:textId="2E89225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DFDC" w14:textId="52F27C0A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DBFA2" w14:textId="5CAA6A7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D72FA" w14:textId="10C2DEBA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</w:tr>
      <w:tr w:rsidR="00D77D2C" w:rsidRPr="00D77D2C" w14:paraId="5D6981FA" w14:textId="77777777" w:rsidTr="00DA347B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3624E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F18B6" w14:textId="5754607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3D7CE" w14:textId="5B06894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AE3EF" w14:textId="3B876778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72976" w14:textId="78ECE917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E3AFB" w14:textId="33B70CD8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</w:tr>
      <w:tr w:rsidR="00D77D2C" w:rsidRPr="00D77D2C" w14:paraId="04B8669C" w14:textId="77777777" w:rsidTr="00DA347B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C4902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9AEDC" w14:textId="143C68C6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625A9" w14:textId="6C8C2F32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F8210" w14:textId="117FA4C4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D6618" w14:textId="1A83C939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28F18" w14:textId="4CCB48CD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93,850.00 </w:t>
            </w:r>
          </w:p>
        </w:tc>
      </w:tr>
      <w:tr w:rsidR="00D77D2C" w:rsidRPr="00D77D2C" w14:paraId="7081BC65" w14:textId="77777777" w:rsidTr="00DA347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52ED0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1A79F" w14:textId="77777777" w:rsidR="00D77D2C" w:rsidRPr="00D77D2C" w:rsidRDefault="00D77D2C" w:rsidP="00D7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8523C" w14:textId="09C7458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7889C" w14:textId="3CC2137F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93,850.00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0A714" w14:textId="4C5E40D0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6A55F" w14:textId="1C6592B5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31822" w14:textId="7FB9F4C1" w:rsidR="00D77D2C" w:rsidRPr="00D77D2C" w:rsidRDefault="00D77D2C" w:rsidP="00D7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93,850.00 </w:t>
            </w:r>
          </w:p>
        </w:tc>
      </w:tr>
    </w:tbl>
    <w:p w14:paraId="54546B25" w14:textId="4F967A8F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6539DE">
        <w:rPr>
          <w:rFonts w:ascii="Arial" w:eastAsia="Arial" w:hAnsi="Arial" w:cs="Arial"/>
          <w:i/>
          <w:color w:val="0070C0"/>
          <w:sz w:val="16"/>
        </w:rPr>
        <w:t>II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B408D9A" w14:textId="77777777" w:rsidR="000536A2" w:rsidRDefault="000536A2" w:rsidP="00D77D2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4840D1" w14:textId="77777777" w:rsidR="00DA347B" w:rsidRDefault="00E9409C" w:rsidP="00DA347B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0CD1BD6F" w:rsidR="00E9409C" w:rsidRPr="00DA347B" w:rsidRDefault="00DA347B" w:rsidP="00DA347B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DA347B">
        <w:rPr>
          <w:rFonts w:ascii="Arial" w:hAnsi="Arial" w:cs="Arial"/>
          <w:sz w:val="24"/>
          <w:szCs w:val="24"/>
        </w:rPr>
        <w:t>FO XII has a total</w:t>
      </w:r>
      <w:r>
        <w:rPr>
          <w:rFonts w:ascii="Arial" w:hAnsi="Arial" w:cs="Arial"/>
          <w:sz w:val="24"/>
          <w:szCs w:val="24"/>
        </w:rPr>
        <w:t xml:space="preserve"> standby funds amounting to P3,</w:t>
      </w:r>
      <w:r w:rsidRPr="00DA347B">
        <w:rPr>
          <w:rFonts w:ascii="Arial" w:hAnsi="Arial" w:cs="Arial"/>
          <w:sz w:val="24"/>
          <w:szCs w:val="24"/>
        </w:rPr>
        <w:t>000,969.85</w:t>
      </w:r>
      <w:r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94D9D6A" w14:textId="55DAB4E5" w:rsidR="00E9409C" w:rsidRPr="00DA347B" w:rsidRDefault="00DA347B" w:rsidP="00DA347B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Pr="00DA347B">
        <w:rPr>
          <w:rFonts w:ascii="Arial" w:hAnsi="Arial" w:cs="Arial"/>
          <w:sz w:val="24"/>
          <w:szCs w:val="24"/>
        </w:rPr>
        <w:t>12,775</w:t>
      </w:r>
      <w:r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 xml:space="preserve">FFPs </w:t>
      </w:r>
      <w:r w:rsidRPr="00DA347B">
        <w:rPr>
          <w:rFonts w:ascii="Arial" w:hAnsi="Arial" w:cs="Arial"/>
          <w:sz w:val="24"/>
          <w:szCs w:val="24"/>
        </w:rPr>
        <w:t xml:space="preserve">amounting to </w:t>
      </w:r>
      <w:r>
        <w:rPr>
          <w:rFonts w:ascii="Arial" w:hAnsi="Arial" w:cs="Arial"/>
          <w:sz w:val="24"/>
          <w:szCs w:val="24"/>
        </w:rPr>
        <w:t>₱</w:t>
      </w:r>
      <w:r w:rsidRPr="00DA347B">
        <w:rPr>
          <w:rFonts w:ascii="Arial" w:hAnsi="Arial" w:cs="Arial"/>
          <w:sz w:val="24"/>
          <w:szCs w:val="24"/>
        </w:rPr>
        <w:t>9,255,730.00</w:t>
      </w:r>
      <w:r w:rsidR="00E94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prepositioned in the </w:t>
      </w:r>
      <w:r w:rsidRPr="00DA347B">
        <w:rPr>
          <w:rFonts w:ascii="Arial" w:hAnsi="Arial" w:cs="Arial"/>
          <w:sz w:val="24"/>
          <w:szCs w:val="24"/>
        </w:rPr>
        <w:t xml:space="preserve">warehouses </w:t>
      </w:r>
      <w:r>
        <w:rPr>
          <w:rFonts w:ascii="Arial" w:hAnsi="Arial" w:cs="Arial"/>
          <w:sz w:val="24"/>
          <w:szCs w:val="24"/>
        </w:rPr>
        <w:t xml:space="preserve">at DSWD-FO XIII </w:t>
      </w:r>
      <w:r w:rsidRPr="00DA347B">
        <w:rPr>
          <w:rFonts w:ascii="Arial" w:hAnsi="Arial" w:cs="Arial"/>
          <w:sz w:val="24"/>
          <w:szCs w:val="24"/>
        </w:rPr>
        <w:t>readily available for release to Local</w:t>
      </w:r>
      <w:r>
        <w:rPr>
          <w:rFonts w:ascii="Arial" w:hAnsi="Arial" w:cs="Arial"/>
          <w:sz w:val="24"/>
          <w:szCs w:val="24"/>
        </w:rPr>
        <w:t xml:space="preserve"> </w:t>
      </w:r>
      <w:r w:rsidRPr="00DA347B">
        <w:rPr>
          <w:rFonts w:ascii="Arial" w:hAnsi="Arial" w:cs="Arial"/>
          <w:sz w:val="24"/>
          <w:szCs w:val="24"/>
        </w:rPr>
        <w:t>Government Unit (LGUs) for possible relief augmentation.</w:t>
      </w:r>
      <w:r w:rsidRPr="00DA347B">
        <w:rPr>
          <w:rFonts w:ascii="Arial" w:hAnsi="Arial" w:cs="Arial"/>
          <w:sz w:val="24"/>
          <w:szCs w:val="24"/>
        </w:rPr>
        <w:t xml:space="preserve"> </w:t>
      </w:r>
    </w:p>
    <w:p w14:paraId="73B38290" w14:textId="77777777" w:rsidR="00E9409C" w:rsidRDefault="00E9409C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7295745D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</w:t>
      </w:r>
      <w:r w:rsidR="007F4FB1">
        <w:rPr>
          <w:rFonts w:ascii="Arial" w:hAnsi="Arial" w:cs="Arial"/>
          <w:b/>
          <w:sz w:val="24"/>
          <w:szCs w:val="24"/>
        </w:rPr>
        <w:t>F</w:t>
      </w:r>
      <w:r w:rsidRPr="000C753A">
        <w:rPr>
          <w:rFonts w:ascii="Arial" w:hAnsi="Arial" w:cs="Arial"/>
          <w:b/>
          <w:sz w:val="24"/>
          <w:szCs w:val="24"/>
        </w:rPr>
        <w:t>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29783E26" w:rsidR="002043C6" w:rsidRPr="0057248B" w:rsidRDefault="00DA347B" w:rsidP="0057248B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LGU of Kabacan</w:t>
      </w:r>
      <w:r w:rsidR="0057248B">
        <w:rPr>
          <w:rFonts w:ascii="Arial" w:hAnsi="Arial" w:cs="Arial"/>
          <w:sz w:val="24"/>
          <w:szCs w:val="24"/>
        </w:rPr>
        <w:t xml:space="preserve"> initially provided </w:t>
      </w:r>
      <w:r w:rsidR="0057248B" w:rsidRPr="0057248B">
        <w:rPr>
          <w:rFonts w:ascii="Arial" w:hAnsi="Arial" w:cs="Arial"/>
          <w:sz w:val="24"/>
          <w:szCs w:val="24"/>
        </w:rPr>
        <w:t>10 sacks of rice, 10 boxes of canned sardines and 10</w:t>
      </w:r>
      <w:r w:rsidR="0057248B">
        <w:rPr>
          <w:rFonts w:ascii="Arial" w:hAnsi="Arial" w:cs="Arial"/>
          <w:sz w:val="24"/>
          <w:szCs w:val="24"/>
        </w:rPr>
        <w:t xml:space="preserve"> </w:t>
      </w:r>
      <w:r w:rsidR="0057248B" w:rsidRPr="0057248B">
        <w:rPr>
          <w:rFonts w:ascii="Arial" w:hAnsi="Arial" w:cs="Arial"/>
          <w:sz w:val="24"/>
          <w:szCs w:val="24"/>
        </w:rPr>
        <w:t>boxes of instant noodles</w:t>
      </w:r>
      <w:r>
        <w:rPr>
          <w:rFonts w:ascii="Arial" w:hAnsi="Arial" w:cs="Arial"/>
          <w:sz w:val="24"/>
          <w:szCs w:val="24"/>
        </w:rPr>
        <w:t xml:space="preserve"> to the affected families. Additional assistance of 25 kilograms</w:t>
      </w:r>
      <w:r w:rsidR="0057248B" w:rsidRPr="0057248B">
        <w:rPr>
          <w:rFonts w:ascii="Arial" w:hAnsi="Arial" w:cs="Arial"/>
          <w:sz w:val="24"/>
          <w:szCs w:val="24"/>
        </w:rPr>
        <w:t xml:space="preserve"> of rice and family food packs containing canned goods and noodles </w:t>
      </w:r>
      <w:r>
        <w:rPr>
          <w:rFonts w:ascii="Arial" w:hAnsi="Arial" w:cs="Arial"/>
          <w:sz w:val="24"/>
          <w:szCs w:val="24"/>
        </w:rPr>
        <w:t xml:space="preserve">were received by each family on 01 September 2021. </w:t>
      </w:r>
      <w:bookmarkStart w:id="3" w:name="_GoBack"/>
      <w:bookmarkEnd w:id="3"/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47F3883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57248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616DA706" w14:textId="02EB68E5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397A0FE" w:rsidR="008B67DD" w:rsidRPr="008F6E9B" w:rsidRDefault="0061364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FB0129A" w:rsidR="007F2E58" w:rsidRPr="00D23BDC" w:rsidRDefault="0061364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63BA6" w14:textId="77777777" w:rsidR="001E62CA" w:rsidRDefault="001E62CA" w:rsidP="00C12445">
      <w:pPr>
        <w:spacing w:after="0" w:line="240" w:lineRule="auto"/>
      </w:pPr>
      <w:r>
        <w:separator/>
      </w:r>
    </w:p>
  </w:endnote>
  <w:endnote w:type="continuationSeparator" w:id="0">
    <w:p w14:paraId="6A168EBB" w14:textId="77777777" w:rsidR="001E62CA" w:rsidRDefault="001E62C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F0D4D1E" w:rsidR="00504990" w:rsidRPr="00195A09" w:rsidRDefault="006539DE" w:rsidP="006539DE">
            <w:pPr>
              <w:pStyle w:val="Footer"/>
              <w:jc w:val="right"/>
              <w:rPr>
                <w:sz w:val="16"/>
                <w:szCs w:val="20"/>
              </w:rPr>
            </w:pPr>
            <w:r w:rsidRPr="006539DE">
              <w:rPr>
                <w:sz w:val="16"/>
                <w:szCs w:val="20"/>
              </w:rPr>
              <w:t>DSWD DROMIC Repor</w:t>
            </w:r>
            <w:r w:rsidR="00E13F9F">
              <w:rPr>
                <w:sz w:val="16"/>
                <w:szCs w:val="20"/>
              </w:rPr>
              <w:t>t #2</w:t>
            </w:r>
            <w:r>
              <w:rPr>
                <w:sz w:val="16"/>
                <w:szCs w:val="20"/>
              </w:rPr>
              <w:t xml:space="preserve"> on the Whirlwind incident in Kabacan, North Cotabato </w:t>
            </w:r>
            <w:r w:rsidR="00E13F9F">
              <w:rPr>
                <w:sz w:val="16"/>
                <w:szCs w:val="20"/>
              </w:rPr>
              <w:t>as of 09</w:t>
            </w:r>
            <w:r w:rsidRPr="006539DE">
              <w:rPr>
                <w:sz w:val="16"/>
                <w:szCs w:val="20"/>
              </w:rPr>
              <w:t xml:space="preserve"> September 2021,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A347B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DA347B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3424" w14:textId="77777777" w:rsidR="001E62CA" w:rsidRDefault="001E62CA" w:rsidP="00C12445">
      <w:pPr>
        <w:spacing w:after="0" w:line="240" w:lineRule="auto"/>
      </w:pPr>
      <w:r>
        <w:separator/>
      </w:r>
    </w:p>
  </w:footnote>
  <w:footnote w:type="continuationSeparator" w:id="0">
    <w:p w14:paraId="5DF325D5" w14:textId="77777777" w:rsidR="001E62CA" w:rsidRDefault="001E62C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6804FD9"/>
    <w:multiLevelType w:val="hybridMultilevel"/>
    <w:tmpl w:val="106C57D2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9430CF"/>
    <w:multiLevelType w:val="hybridMultilevel"/>
    <w:tmpl w:val="3E50CE68"/>
    <w:lvl w:ilvl="0" w:tplc="9B407EC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31"/>
  </w:num>
  <w:num w:numId="5">
    <w:abstractNumId w:val="23"/>
  </w:num>
  <w:num w:numId="6">
    <w:abstractNumId w:val="13"/>
  </w:num>
  <w:num w:numId="7">
    <w:abstractNumId w:val="13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2"/>
  </w:num>
  <w:num w:numId="16">
    <w:abstractNumId w:val="33"/>
  </w:num>
  <w:num w:numId="17">
    <w:abstractNumId w:val="7"/>
  </w:num>
  <w:num w:numId="18">
    <w:abstractNumId w:val="26"/>
  </w:num>
  <w:num w:numId="19">
    <w:abstractNumId w:val="17"/>
  </w:num>
  <w:num w:numId="20">
    <w:abstractNumId w:val="8"/>
  </w:num>
  <w:num w:numId="21">
    <w:abstractNumId w:val="11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9"/>
  </w:num>
  <w:num w:numId="31">
    <w:abstractNumId w:val="18"/>
  </w:num>
  <w:num w:numId="32">
    <w:abstractNumId w:val="14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5"/>
  </w:num>
  <w:num w:numId="38">
    <w:abstractNumId w:val="5"/>
  </w:num>
  <w:num w:numId="39">
    <w:abstractNumId w:val="3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E62CA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12E0"/>
    <w:rsid w:val="004208E9"/>
    <w:rsid w:val="00425177"/>
    <w:rsid w:val="004259BF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48B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1364C"/>
    <w:rsid w:val="006258C6"/>
    <w:rsid w:val="00630F7A"/>
    <w:rsid w:val="00633FF0"/>
    <w:rsid w:val="00647090"/>
    <w:rsid w:val="006502BE"/>
    <w:rsid w:val="00653569"/>
    <w:rsid w:val="006539DE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77D2C"/>
    <w:rsid w:val="00D820B5"/>
    <w:rsid w:val="00D842C2"/>
    <w:rsid w:val="00D93B6A"/>
    <w:rsid w:val="00D965C4"/>
    <w:rsid w:val="00D96856"/>
    <w:rsid w:val="00DA2693"/>
    <w:rsid w:val="00DA347B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3F9F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EB68-B5BE-4C2B-BAD0-99FAB94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2021-09-09T07:22:00Z</dcterms:created>
  <dcterms:modified xsi:type="dcterms:W3CDTF">2021-09-09T07:22:00Z</dcterms:modified>
</cp:coreProperties>
</file>