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C9FB" w14:textId="6CCE10E2" w:rsidR="002706F0" w:rsidRPr="00FE7C33" w:rsidRDefault="00F61E34" w:rsidP="00FE7C3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DSWD DROMIC Report #1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 on </w:t>
      </w:r>
      <w:r>
        <w:rPr>
          <w:rFonts w:ascii="Arial" w:hAnsi="Arial" w:cs="Arial"/>
          <w:b/>
          <w:sz w:val="32"/>
          <w:szCs w:val="24"/>
        </w:rPr>
        <w:t>Severe Tropical Storm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 “</w:t>
      </w:r>
      <w:r>
        <w:rPr>
          <w:rFonts w:ascii="Arial" w:hAnsi="Arial" w:cs="Arial"/>
          <w:b/>
          <w:sz w:val="32"/>
          <w:szCs w:val="24"/>
        </w:rPr>
        <w:t>MARING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” </w:t>
      </w:r>
    </w:p>
    <w:p w14:paraId="663B3B84" w14:textId="16A44BBE" w:rsidR="00D41206" w:rsidRPr="00FE7C33" w:rsidRDefault="002706F0" w:rsidP="00FE7C3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F61E34">
        <w:rPr>
          <w:rFonts w:ascii="Arial" w:eastAsia="Arial" w:hAnsi="Arial" w:cs="Arial"/>
          <w:sz w:val="24"/>
          <w:szCs w:val="24"/>
        </w:rPr>
        <w:t>11 October</w:t>
      </w:r>
      <w:r w:rsidRPr="00FE7C33">
        <w:rPr>
          <w:rFonts w:ascii="Arial" w:eastAsia="Arial" w:hAnsi="Arial" w:cs="Arial"/>
          <w:sz w:val="24"/>
          <w:szCs w:val="24"/>
        </w:rPr>
        <w:t xml:space="preserve"> 202</w:t>
      </w:r>
      <w:r w:rsidR="00FE7C33" w:rsidRPr="00FE7C33">
        <w:rPr>
          <w:rFonts w:ascii="Arial" w:eastAsia="Arial" w:hAnsi="Arial" w:cs="Arial"/>
          <w:sz w:val="24"/>
          <w:szCs w:val="24"/>
        </w:rPr>
        <w:t>1</w:t>
      </w:r>
      <w:r w:rsidR="00D41206" w:rsidRPr="00FE7C33">
        <w:rPr>
          <w:rFonts w:ascii="Arial" w:eastAsia="Arial" w:hAnsi="Arial" w:cs="Arial"/>
          <w:sz w:val="24"/>
          <w:szCs w:val="24"/>
        </w:rPr>
        <w:t>,</w:t>
      </w:r>
      <w:bookmarkStart w:id="0" w:name="_30j0zll" w:colFirst="0" w:colLast="0"/>
      <w:bookmarkStart w:id="1" w:name="_1fob9te" w:colFirst="0" w:colLast="0"/>
      <w:bookmarkEnd w:id="0"/>
      <w:bookmarkEnd w:id="1"/>
      <w:r w:rsidR="00F45502">
        <w:rPr>
          <w:rFonts w:ascii="Arial" w:eastAsia="Arial" w:hAnsi="Arial" w:cs="Arial"/>
          <w:sz w:val="24"/>
          <w:szCs w:val="24"/>
        </w:rPr>
        <w:t xml:space="preserve"> 12NN</w:t>
      </w:r>
    </w:p>
    <w:p w14:paraId="1A40A36D" w14:textId="77777777" w:rsidR="00443495" w:rsidRPr="00FE7C33" w:rsidRDefault="00443495" w:rsidP="00FE7C33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4EDD0943" w:rsidR="00FE7C33" w:rsidRDefault="000C1615" w:rsidP="00FE7C33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noProof/>
          <w:lang w:eastAsia="en-PH"/>
        </w:rPr>
        <w:drawing>
          <wp:anchor distT="0" distB="0" distL="114300" distR="114300" simplePos="0" relativeHeight="251658240" behindDoc="0" locked="0" layoutInCell="1" allowOverlap="1" wp14:anchorId="13FC9C1E" wp14:editId="30055170">
            <wp:simplePos x="0" y="0"/>
            <wp:positionH relativeFrom="column">
              <wp:posOffset>2552700</wp:posOffset>
            </wp:positionH>
            <wp:positionV relativeFrom="paragraph">
              <wp:posOffset>64135</wp:posOffset>
            </wp:positionV>
            <wp:extent cx="3687445" cy="3016885"/>
            <wp:effectExtent l="0" t="0" r="8255" b="0"/>
            <wp:wrapThrough wrapText="bothSides">
              <wp:wrapPolygon edited="0">
                <wp:start x="0" y="0"/>
                <wp:lineTo x="0" y="21414"/>
                <wp:lineTo x="21537" y="21414"/>
                <wp:lineTo x="2153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bfiles.pagasa.dost.gov.ph/tamss/weather/track_kik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0D2BC" w14:textId="7FE334F2" w:rsidR="006921D4" w:rsidRDefault="00402318" w:rsidP="00FE7C33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Issued at 11 A</w:t>
      </w:r>
      <w:r w:rsidR="00FE7C33" w:rsidRPr="00FE7C33">
        <w:rPr>
          <w:rFonts w:ascii="Arial" w:eastAsia="Calibri" w:hAnsi="Arial" w:cs="Arial"/>
          <w:bCs/>
          <w:sz w:val="24"/>
          <w:szCs w:val="24"/>
        </w:rPr>
        <w:t xml:space="preserve">M, </w:t>
      </w:r>
      <w:r w:rsidR="002E3EA8">
        <w:rPr>
          <w:rFonts w:ascii="Arial" w:eastAsia="Calibri" w:hAnsi="Arial" w:cs="Arial"/>
          <w:bCs/>
          <w:sz w:val="24"/>
          <w:szCs w:val="24"/>
        </w:rPr>
        <w:t>12</w:t>
      </w:r>
      <w:r>
        <w:rPr>
          <w:rFonts w:ascii="Arial" w:eastAsia="Calibri" w:hAnsi="Arial" w:cs="Arial"/>
          <w:bCs/>
          <w:sz w:val="24"/>
          <w:szCs w:val="24"/>
        </w:rPr>
        <w:t xml:space="preserve"> Octo</w:t>
      </w:r>
      <w:r w:rsidR="00FE7C33" w:rsidRPr="00FE7C33">
        <w:rPr>
          <w:rFonts w:ascii="Arial" w:eastAsia="Calibri" w:hAnsi="Arial" w:cs="Arial"/>
          <w:bCs/>
          <w:sz w:val="24"/>
          <w:szCs w:val="24"/>
        </w:rPr>
        <w:t xml:space="preserve">ber 2021, </w:t>
      </w:r>
      <w:r>
        <w:rPr>
          <w:rFonts w:ascii="Arial" w:eastAsia="Calibri" w:hAnsi="Arial" w:cs="Arial"/>
          <w:bCs/>
          <w:sz w:val="24"/>
          <w:szCs w:val="24"/>
        </w:rPr>
        <w:t>S</w:t>
      </w:r>
      <w:r w:rsidRPr="00402318">
        <w:rPr>
          <w:rFonts w:ascii="Arial" w:eastAsia="Calibri" w:hAnsi="Arial" w:cs="Arial"/>
          <w:bCs/>
          <w:sz w:val="24"/>
          <w:szCs w:val="24"/>
        </w:rPr>
        <w:t>EVERE TROPICAL STORM “MARING” IS ABOUT TO EXIT THE PHILIPPINE AREA OF RESPONSIBILITY.</w:t>
      </w:r>
    </w:p>
    <w:p w14:paraId="71D8B21C" w14:textId="17033E7A" w:rsidR="00FE3FBF" w:rsidRDefault="00FE3FBF" w:rsidP="00FE7C33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E7C5FAB" w14:textId="77777777" w:rsidR="00402318" w:rsidRDefault="00402318" w:rsidP="00402318">
      <w:pPr>
        <w:pStyle w:val="NoSpacing"/>
        <w:numPr>
          <w:ilvl w:val="0"/>
          <w:numId w:val="14"/>
        </w:numPr>
        <w:tabs>
          <w:tab w:val="left" w:pos="709"/>
        </w:tabs>
        <w:ind w:hanging="1003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center of Severe Tropical</w:t>
      </w:r>
    </w:p>
    <w:p w14:paraId="5A0A2F54" w14:textId="2AD33FD7" w:rsidR="00F94C1D" w:rsidRDefault="00402318" w:rsidP="00402318">
      <w:pPr>
        <w:pStyle w:val="NoSpacing"/>
        <w:tabs>
          <w:tab w:val="left" w:pos="709"/>
        </w:tabs>
        <w:ind w:left="42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02318">
        <w:rPr>
          <w:rFonts w:ascii="Arial" w:hAnsi="Arial" w:cs="Arial"/>
          <w:bCs/>
          <w:sz w:val="24"/>
          <w:szCs w:val="24"/>
        </w:rPr>
        <w:t>Storm “MARING” was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2318">
        <w:rPr>
          <w:rFonts w:ascii="Arial" w:hAnsi="Arial" w:cs="Arial"/>
          <w:bCs/>
          <w:sz w:val="24"/>
          <w:szCs w:val="24"/>
        </w:rPr>
        <w:t>estimated based on</w:t>
      </w:r>
      <w:r>
        <w:rPr>
          <w:rFonts w:ascii="Arial" w:hAnsi="Arial" w:cs="Arial"/>
          <w:bCs/>
          <w:sz w:val="24"/>
          <w:szCs w:val="24"/>
        </w:rPr>
        <w:t xml:space="preserve"> all available data over 315 km </w:t>
      </w:r>
      <w:r w:rsidRPr="00402318">
        <w:rPr>
          <w:rFonts w:ascii="Arial" w:hAnsi="Arial" w:cs="Arial"/>
          <w:bCs/>
          <w:sz w:val="24"/>
          <w:szCs w:val="24"/>
        </w:rPr>
        <w:t xml:space="preserve">West of </w:t>
      </w:r>
      <w:proofErr w:type="spellStart"/>
      <w:r w:rsidRPr="00402318">
        <w:rPr>
          <w:rFonts w:ascii="Arial" w:hAnsi="Arial" w:cs="Arial"/>
          <w:bCs/>
          <w:sz w:val="24"/>
          <w:szCs w:val="24"/>
        </w:rPr>
        <w:t>Calayan</w:t>
      </w:r>
      <w:proofErr w:type="spellEnd"/>
      <w:r w:rsidRPr="00402318">
        <w:rPr>
          <w:rFonts w:ascii="Arial" w:hAnsi="Arial" w:cs="Arial"/>
          <w:bCs/>
          <w:sz w:val="24"/>
          <w:szCs w:val="24"/>
        </w:rPr>
        <w:t>, Cagayan (18.9°N, 118.5°E)</w:t>
      </w:r>
      <w:r>
        <w:rPr>
          <w:rFonts w:ascii="Arial" w:hAnsi="Arial" w:cs="Arial"/>
          <w:bCs/>
          <w:sz w:val="24"/>
          <w:szCs w:val="24"/>
        </w:rPr>
        <w:t>.</w:t>
      </w:r>
    </w:p>
    <w:p w14:paraId="53CDBE69" w14:textId="77777777" w:rsidR="00402318" w:rsidRPr="002E3EA8" w:rsidRDefault="00402318" w:rsidP="00402318">
      <w:pPr>
        <w:pStyle w:val="NoSpacing"/>
        <w:ind w:left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73416902" w14:textId="77777777" w:rsidR="006921D4" w:rsidRPr="00FE7C33" w:rsidRDefault="006921D4" w:rsidP="00FE7C33">
      <w:pPr>
        <w:pStyle w:val="NormalWeb"/>
        <w:spacing w:before="0" w:beforeAutospacing="0" w:after="0" w:afterAutospacing="0"/>
        <w:ind w:firstLine="450"/>
        <w:contextualSpacing/>
        <w:jc w:val="both"/>
        <w:rPr>
          <w:rFonts w:ascii="Arial" w:hAnsi="Arial" w:cs="Arial"/>
          <w:b/>
          <w:color w:val="002060"/>
          <w:u w:val="single"/>
        </w:rPr>
      </w:pPr>
      <w:r w:rsidRPr="00FE7C33">
        <w:rPr>
          <w:rFonts w:ascii="Arial" w:hAnsi="Arial" w:cs="Arial"/>
          <w:bCs/>
          <w:u w:val="single"/>
        </w:rPr>
        <w:t xml:space="preserve">Heavy Rainfall: </w:t>
      </w:r>
    </w:p>
    <w:p w14:paraId="56F39EBC" w14:textId="77777777" w:rsidR="00402318" w:rsidRDefault="00402318" w:rsidP="00402318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402318">
        <w:rPr>
          <w:rFonts w:ascii="Arial" w:hAnsi="Arial" w:cs="Arial"/>
          <w:bCs/>
          <w:sz w:val="24"/>
          <w:szCs w:val="24"/>
        </w:rPr>
        <w:t>Tod</w:t>
      </w:r>
      <w:r>
        <w:rPr>
          <w:rFonts w:ascii="Arial" w:hAnsi="Arial" w:cs="Arial"/>
          <w:bCs/>
          <w:sz w:val="24"/>
          <w:szCs w:val="24"/>
        </w:rPr>
        <w:t>ay, heavy to intense rains</w:t>
      </w:r>
    </w:p>
    <w:p w14:paraId="3F3A78A1" w14:textId="77777777" w:rsidR="00402318" w:rsidRDefault="00402318" w:rsidP="0040231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402318">
        <w:rPr>
          <w:rFonts w:ascii="Arial" w:hAnsi="Arial" w:cs="Arial"/>
          <w:bCs/>
          <w:sz w:val="24"/>
          <w:szCs w:val="24"/>
        </w:rPr>
        <w:t xml:space="preserve">are highly likely over </w:t>
      </w:r>
      <w:proofErr w:type="spellStart"/>
      <w:r w:rsidRPr="00402318">
        <w:rPr>
          <w:rFonts w:ascii="Arial" w:hAnsi="Arial" w:cs="Arial"/>
          <w:bCs/>
          <w:sz w:val="24"/>
          <w:szCs w:val="24"/>
        </w:rPr>
        <w:t>Ilocos</w:t>
      </w:r>
      <w:proofErr w:type="spellEnd"/>
      <w:r w:rsidRPr="00402318">
        <w:rPr>
          <w:rFonts w:ascii="Arial" w:hAnsi="Arial" w:cs="Arial"/>
          <w:bCs/>
          <w:sz w:val="24"/>
          <w:szCs w:val="24"/>
        </w:rPr>
        <w:t xml:space="preserve"> Region, Benguet, Ifugao, </w:t>
      </w:r>
      <w:proofErr w:type="spellStart"/>
      <w:r w:rsidRPr="00402318">
        <w:rPr>
          <w:rFonts w:ascii="Arial" w:hAnsi="Arial" w:cs="Arial"/>
          <w:bCs/>
          <w:sz w:val="24"/>
          <w:szCs w:val="24"/>
        </w:rPr>
        <w:t>Abra</w:t>
      </w:r>
      <w:proofErr w:type="spellEnd"/>
      <w:r w:rsidRPr="00402318">
        <w:rPr>
          <w:rFonts w:ascii="Arial" w:hAnsi="Arial" w:cs="Arial"/>
          <w:bCs/>
          <w:sz w:val="24"/>
          <w:szCs w:val="24"/>
        </w:rPr>
        <w:t>, and Mountain Province. Moderate to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2318">
        <w:rPr>
          <w:rFonts w:ascii="Arial" w:hAnsi="Arial" w:cs="Arial"/>
          <w:bCs/>
          <w:sz w:val="24"/>
          <w:szCs w:val="24"/>
        </w:rPr>
        <w:t>heavy rains are highly likely over Zambales, Bataan, Tarlac, and the rest of Cordillera Administrative Region. Light to moderate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2318">
        <w:rPr>
          <w:rFonts w:ascii="Arial" w:hAnsi="Arial" w:cs="Arial"/>
          <w:bCs/>
          <w:sz w:val="24"/>
          <w:szCs w:val="24"/>
        </w:rPr>
        <w:t>with at times heavy rains are likely over Metro Manila, Cagayan Valley, and the rest Central Luzon.</w:t>
      </w:r>
    </w:p>
    <w:p w14:paraId="1F0E7680" w14:textId="77777777" w:rsidR="00402318" w:rsidRDefault="00402318" w:rsidP="00402318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402318">
        <w:rPr>
          <w:rFonts w:ascii="Arial" w:hAnsi="Arial" w:cs="Arial"/>
          <w:bCs/>
          <w:sz w:val="24"/>
          <w:szCs w:val="24"/>
        </w:rPr>
        <w:t>Under these conditions, scattered to widespread flooding (including flash floods) and rain-induced landslides are highly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2318">
        <w:rPr>
          <w:rFonts w:ascii="Arial" w:hAnsi="Arial" w:cs="Arial"/>
          <w:bCs/>
          <w:sz w:val="24"/>
          <w:szCs w:val="24"/>
        </w:rPr>
        <w:t>likely especially in areas that are highly or very highly susceptible to these hazar</w:t>
      </w:r>
      <w:r>
        <w:rPr>
          <w:rFonts w:ascii="Arial" w:hAnsi="Arial" w:cs="Arial"/>
          <w:bCs/>
          <w:sz w:val="24"/>
          <w:szCs w:val="24"/>
        </w:rPr>
        <w:t>d as identified in hazard maps.</w:t>
      </w:r>
    </w:p>
    <w:p w14:paraId="732E2F9C" w14:textId="7A50B2DA" w:rsidR="00402318" w:rsidRDefault="00402318" w:rsidP="00402318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402318">
        <w:rPr>
          <w:rFonts w:ascii="Arial" w:hAnsi="Arial" w:cs="Arial"/>
          <w:bCs/>
          <w:sz w:val="24"/>
          <w:szCs w:val="24"/>
        </w:rPr>
        <w:t>Under the influence of the Southwest Monsoon enhanced by Severe Tropical Storm “MARING”, monsoon rains are possible over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2318">
        <w:rPr>
          <w:rFonts w:ascii="Arial" w:hAnsi="Arial" w:cs="Arial"/>
          <w:bCs/>
          <w:sz w:val="24"/>
          <w:szCs w:val="24"/>
        </w:rPr>
        <w:t>Western Visayas, MIMAROPA, and CALABARZON in the next 24 hours.</w:t>
      </w:r>
    </w:p>
    <w:p w14:paraId="04EA4F7B" w14:textId="77777777" w:rsidR="00402318" w:rsidRPr="00402318" w:rsidRDefault="00402318" w:rsidP="0040231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14E5E759" w14:textId="77777777" w:rsidR="006921D4" w:rsidRPr="00FE7C33" w:rsidRDefault="006921D4" w:rsidP="00FE7C33">
      <w:pPr>
        <w:spacing w:after="0" w:line="240" w:lineRule="auto"/>
        <w:ind w:firstLine="436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FE7C33">
        <w:rPr>
          <w:rFonts w:ascii="Arial" w:hAnsi="Arial" w:cs="Arial"/>
          <w:bCs/>
          <w:sz w:val="24"/>
          <w:szCs w:val="24"/>
          <w:u w:val="single"/>
        </w:rPr>
        <w:t xml:space="preserve">Severe Winds: </w:t>
      </w:r>
    </w:p>
    <w:p w14:paraId="5C6028FF" w14:textId="77777777" w:rsidR="00402318" w:rsidRDefault="00402318" w:rsidP="00402318">
      <w:pPr>
        <w:pStyle w:val="ListParagraph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402318">
        <w:rPr>
          <w:rFonts w:ascii="Arial" w:hAnsi="Arial" w:cs="Arial"/>
          <w:bCs/>
          <w:sz w:val="24"/>
          <w:szCs w:val="24"/>
        </w:rPr>
        <w:t>Winds will continue to reach gale-force to storm-force strength within any of the areas where Tropical Cyclone Wind Signal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2318">
        <w:rPr>
          <w:rFonts w:ascii="Arial" w:hAnsi="Arial" w:cs="Arial"/>
          <w:bCs/>
          <w:sz w:val="24"/>
          <w:szCs w:val="24"/>
        </w:rPr>
        <w:t>(TCWS) #2 is in effect. This may result in generally light to moderate damage to structures and vegetation.</w:t>
      </w:r>
    </w:p>
    <w:p w14:paraId="67225AD4" w14:textId="77777777" w:rsidR="00402318" w:rsidRDefault="00402318" w:rsidP="00402318">
      <w:pPr>
        <w:pStyle w:val="ListParagraph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402318">
        <w:rPr>
          <w:rFonts w:ascii="Arial" w:hAnsi="Arial" w:cs="Arial"/>
          <w:bCs/>
          <w:sz w:val="24"/>
          <w:szCs w:val="24"/>
        </w:rPr>
        <w:t>Strong winds (strong breeze to near gale conditions) with higher gusts will continue within any of the areas where TCWS #1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2318">
        <w:rPr>
          <w:rFonts w:ascii="Arial" w:hAnsi="Arial" w:cs="Arial"/>
          <w:bCs/>
          <w:sz w:val="24"/>
          <w:szCs w:val="24"/>
        </w:rPr>
        <w:t>is currently in effect. This may generally bring up to very light damage to structures and vegetation.</w:t>
      </w:r>
    </w:p>
    <w:p w14:paraId="2CE9D0C9" w14:textId="2BBD4746" w:rsidR="00402318" w:rsidRPr="00402318" w:rsidRDefault="00402318" w:rsidP="00402318">
      <w:pPr>
        <w:pStyle w:val="ListParagraph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402318">
        <w:rPr>
          <w:rFonts w:ascii="Arial" w:hAnsi="Arial" w:cs="Arial"/>
          <w:bCs/>
          <w:sz w:val="24"/>
          <w:szCs w:val="24"/>
        </w:rPr>
        <w:t>The expansive wind field of the severe tropical storm and the enhanced Southwest Monsoon will bring gusty conditions reaching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2318">
        <w:rPr>
          <w:rFonts w:ascii="Arial" w:hAnsi="Arial" w:cs="Arial"/>
          <w:bCs/>
          <w:sz w:val="24"/>
          <w:szCs w:val="24"/>
        </w:rPr>
        <w:t xml:space="preserve">strong to gale-force in strength over Visayas, </w:t>
      </w:r>
      <w:proofErr w:type="spellStart"/>
      <w:r w:rsidRPr="00402318">
        <w:rPr>
          <w:rFonts w:ascii="Arial" w:hAnsi="Arial" w:cs="Arial"/>
          <w:bCs/>
          <w:sz w:val="24"/>
          <w:szCs w:val="24"/>
        </w:rPr>
        <w:t>Dinagat</w:t>
      </w:r>
      <w:proofErr w:type="spellEnd"/>
      <w:r w:rsidRPr="00402318">
        <w:rPr>
          <w:rFonts w:ascii="Arial" w:hAnsi="Arial" w:cs="Arial"/>
          <w:bCs/>
          <w:sz w:val="24"/>
          <w:szCs w:val="24"/>
        </w:rPr>
        <w:t xml:space="preserve"> Islands, Surigao del Norte, </w:t>
      </w:r>
      <w:proofErr w:type="spellStart"/>
      <w:r w:rsidRPr="00402318">
        <w:rPr>
          <w:rFonts w:ascii="Arial" w:hAnsi="Arial" w:cs="Arial"/>
          <w:bCs/>
          <w:sz w:val="24"/>
          <w:szCs w:val="24"/>
        </w:rPr>
        <w:t>Agusan</w:t>
      </w:r>
      <w:proofErr w:type="spellEnd"/>
      <w:r w:rsidRPr="00402318">
        <w:rPr>
          <w:rFonts w:ascii="Arial" w:hAnsi="Arial" w:cs="Arial"/>
          <w:bCs/>
          <w:sz w:val="24"/>
          <w:szCs w:val="24"/>
        </w:rPr>
        <w:t xml:space="preserve"> del Norte, Misamis Oriental, Misamis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02318">
        <w:rPr>
          <w:rFonts w:ascii="Arial" w:hAnsi="Arial" w:cs="Arial"/>
          <w:bCs/>
          <w:sz w:val="24"/>
          <w:szCs w:val="24"/>
        </w:rPr>
        <w:t xml:space="preserve">Occidental, </w:t>
      </w:r>
      <w:proofErr w:type="spellStart"/>
      <w:r w:rsidRPr="00402318">
        <w:rPr>
          <w:rFonts w:ascii="Arial" w:hAnsi="Arial" w:cs="Arial"/>
          <w:bCs/>
          <w:sz w:val="24"/>
          <w:szCs w:val="24"/>
        </w:rPr>
        <w:t>Camiguin</w:t>
      </w:r>
      <w:proofErr w:type="spellEnd"/>
      <w:r w:rsidRPr="00402318">
        <w:rPr>
          <w:rFonts w:ascii="Arial" w:hAnsi="Arial" w:cs="Arial"/>
          <w:bCs/>
          <w:sz w:val="24"/>
          <w:szCs w:val="24"/>
        </w:rPr>
        <w:t>, Zamboanga del Norte, and the rest of Luzon in the next 24 hours.</w:t>
      </w:r>
      <w:r w:rsidRPr="00402318">
        <w:rPr>
          <w:rFonts w:ascii="Arial" w:hAnsi="Arial" w:cs="Arial"/>
          <w:bCs/>
          <w:sz w:val="24"/>
          <w:szCs w:val="24"/>
        </w:rPr>
        <w:cr/>
      </w:r>
    </w:p>
    <w:p w14:paraId="03C74F67" w14:textId="77777777" w:rsidR="00F94C1D" w:rsidRDefault="006921D4" w:rsidP="00F94C1D">
      <w:pPr>
        <w:spacing w:after="0" w:line="240" w:lineRule="auto"/>
        <w:ind w:firstLine="436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FE7C33">
        <w:rPr>
          <w:rFonts w:ascii="Arial" w:hAnsi="Arial" w:cs="Arial"/>
          <w:bCs/>
          <w:sz w:val="24"/>
          <w:szCs w:val="24"/>
          <w:u w:val="single"/>
        </w:rPr>
        <w:t xml:space="preserve">Track: </w:t>
      </w:r>
    </w:p>
    <w:p w14:paraId="340DCEB6" w14:textId="4AA0ADA7" w:rsidR="00F94C1D" w:rsidRDefault="00402318" w:rsidP="00402318">
      <w:pPr>
        <w:pStyle w:val="NoSpacing1"/>
        <w:numPr>
          <w:ilvl w:val="0"/>
          <w:numId w:val="17"/>
        </w:numPr>
        <w:contextualSpacing/>
        <w:jc w:val="both"/>
        <w:rPr>
          <w:rFonts w:ascii="Arial" w:eastAsiaTheme="minorHAnsi" w:hAnsi="Arial" w:cs="Arial"/>
          <w:bCs/>
          <w:sz w:val="24"/>
          <w:szCs w:val="24"/>
          <w:lang w:val="en-PH"/>
        </w:rPr>
      </w:pPr>
      <w:r w:rsidRPr="00402318">
        <w:rPr>
          <w:rFonts w:ascii="Arial" w:eastAsiaTheme="minorHAnsi" w:hAnsi="Arial" w:cs="Arial"/>
          <w:bCs/>
          <w:sz w:val="24"/>
          <w:szCs w:val="24"/>
          <w:lang w:val="en-PH"/>
        </w:rPr>
        <w:t>Severe Tropical Storm “MARING” will continue to move westward over the West Philippine Sea throughout the forecast period. It</w:t>
      </w:r>
      <w:r>
        <w:rPr>
          <w:rFonts w:ascii="Arial" w:eastAsiaTheme="minorHAnsi" w:hAnsi="Arial" w:cs="Arial"/>
          <w:bCs/>
          <w:sz w:val="24"/>
          <w:szCs w:val="24"/>
          <w:lang w:val="en-PH"/>
        </w:rPr>
        <w:t xml:space="preserve"> </w:t>
      </w:r>
      <w:r w:rsidRPr="00402318">
        <w:rPr>
          <w:rFonts w:ascii="Arial" w:eastAsiaTheme="minorHAnsi" w:hAnsi="Arial" w:cs="Arial"/>
          <w:bCs/>
          <w:sz w:val="24"/>
          <w:szCs w:val="24"/>
          <w:lang w:val="en-PH"/>
        </w:rPr>
        <w:t xml:space="preserve">is forecast to exit the Philippine Area </w:t>
      </w:r>
      <w:r w:rsidRPr="00402318">
        <w:rPr>
          <w:rFonts w:ascii="Arial" w:eastAsiaTheme="minorHAnsi" w:hAnsi="Arial" w:cs="Arial"/>
          <w:bCs/>
          <w:sz w:val="24"/>
          <w:szCs w:val="24"/>
          <w:lang w:val="en-PH"/>
        </w:rPr>
        <w:lastRenderedPageBreak/>
        <w:t>of Responsibility (PAR) this morning. Outside the PAR, “MARING” will maintain a westward</w:t>
      </w:r>
      <w:r>
        <w:rPr>
          <w:rFonts w:ascii="Arial" w:eastAsiaTheme="minorHAnsi" w:hAnsi="Arial" w:cs="Arial"/>
          <w:bCs/>
          <w:sz w:val="24"/>
          <w:szCs w:val="24"/>
          <w:lang w:val="en-PH"/>
        </w:rPr>
        <w:t xml:space="preserve"> </w:t>
      </w:r>
      <w:r w:rsidRPr="00402318">
        <w:rPr>
          <w:rFonts w:ascii="Arial" w:eastAsiaTheme="minorHAnsi" w:hAnsi="Arial" w:cs="Arial"/>
          <w:bCs/>
          <w:sz w:val="24"/>
          <w:szCs w:val="24"/>
          <w:lang w:val="en-PH"/>
        </w:rPr>
        <w:t>heading and is likely to make landfall in the vicinity of Hainan, China tomorrow evening.</w:t>
      </w:r>
    </w:p>
    <w:p w14:paraId="1132CDE4" w14:textId="4BCA8C1B" w:rsidR="00402318" w:rsidRPr="00402318" w:rsidRDefault="00402318" w:rsidP="00402318">
      <w:pPr>
        <w:pStyle w:val="NoSpacing1"/>
        <w:numPr>
          <w:ilvl w:val="0"/>
          <w:numId w:val="17"/>
        </w:numPr>
        <w:contextualSpacing/>
        <w:jc w:val="both"/>
        <w:rPr>
          <w:rFonts w:ascii="Arial" w:eastAsiaTheme="minorHAnsi" w:hAnsi="Arial" w:cs="Arial"/>
          <w:bCs/>
          <w:sz w:val="24"/>
          <w:szCs w:val="24"/>
          <w:lang w:val="en-PH"/>
        </w:rPr>
      </w:pPr>
      <w:r w:rsidRPr="00402318">
        <w:rPr>
          <w:rFonts w:ascii="Arial" w:eastAsiaTheme="minorHAnsi" w:hAnsi="Arial" w:cs="Arial"/>
          <w:bCs/>
          <w:sz w:val="24"/>
          <w:szCs w:val="24"/>
          <w:lang w:val="en-PH"/>
        </w:rPr>
        <w:t>Within the next 36 hours, the storm is forecast to gradually intensify but is becoming less likely to reach typhoon category prior to</w:t>
      </w:r>
      <w:r>
        <w:rPr>
          <w:rFonts w:ascii="Arial" w:eastAsiaTheme="minorHAnsi" w:hAnsi="Arial" w:cs="Arial"/>
          <w:bCs/>
          <w:sz w:val="24"/>
          <w:szCs w:val="24"/>
          <w:lang w:val="en-PH"/>
        </w:rPr>
        <w:t xml:space="preserve"> </w:t>
      </w:r>
      <w:r w:rsidRPr="00402318">
        <w:rPr>
          <w:rFonts w:ascii="Arial" w:eastAsiaTheme="minorHAnsi" w:hAnsi="Arial" w:cs="Arial"/>
          <w:bCs/>
          <w:sz w:val="24"/>
          <w:szCs w:val="24"/>
          <w:lang w:val="en-PH"/>
        </w:rPr>
        <w:t>making landfall over Hainan Island.</w:t>
      </w:r>
    </w:p>
    <w:p w14:paraId="28A8A9AD" w14:textId="77777777" w:rsidR="00402318" w:rsidRDefault="00402318" w:rsidP="00F94C1D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5F2C55E2" w14:textId="0785876A" w:rsidR="003C1142" w:rsidRPr="00FE7C33" w:rsidRDefault="003C1142" w:rsidP="00F94C1D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DOS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T-PAGASA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766CEAE9" w14:textId="29520113" w:rsidR="00F94C1D" w:rsidRPr="00FE7C33" w:rsidRDefault="00F94C1D" w:rsidP="00FE7C3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4A386688" w14:textId="77777777" w:rsidR="005A5962" w:rsidRPr="00B13C28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Default="005A5962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5128A466" w:rsidR="00FE7C33" w:rsidRDefault="00D41206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E7C33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45502" w:rsidRPr="00F4550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1,415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or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F45502" w:rsidRPr="00F4550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5,295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by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45502">
        <w:rPr>
          <w:rFonts w:ascii="Arial" w:eastAsia="Times New Roman" w:hAnsi="Arial" w:cs="Arial"/>
          <w:b/>
          <w:bCs/>
          <w:color w:val="0070C0"/>
          <w:sz w:val="24"/>
          <w:szCs w:val="24"/>
        </w:rPr>
        <w:t>Severe Tropical Storm (STS)</w:t>
      </w:r>
      <w:r w:rsidR="00E01C04" w:rsidRPr="009E694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“</w:t>
      </w:r>
      <w:proofErr w:type="spellStart"/>
      <w:r w:rsidR="00F45502">
        <w:rPr>
          <w:rFonts w:ascii="Arial" w:eastAsia="Times New Roman" w:hAnsi="Arial" w:cs="Arial"/>
          <w:b/>
          <w:bCs/>
          <w:color w:val="0070C0"/>
          <w:sz w:val="24"/>
          <w:szCs w:val="24"/>
        </w:rPr>
        <w:t>Maring</w:t>
      </w:r>
      <w:proofErr w:type="spellEnd"/>
      <w:r w:rsidR="00E01C04" w:rsidRPr="009E6944">
        <w:rPr>
          <w:rFonts w:ascii="Arial" w:eastAsia="Times New Roman" w:hAnsi="Arial" w:cs="Arial"/>
          <w:b/>
          <w:bCs/>
          <w:color w:val="0070C0"/>
          <w:sz w:val="24"/>
          <w:szCs w:val="24"/>
        </w:rPr>
        <w:t>”</w:t>
      </w:r>
      <w:r w:rsidR="00E0525B" w:rsidRPr="009E6944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45502">
        <w:rPr>
          <w:rFonts w:ascii="Arial" w:eastAsia="Times New Roman" w:hAnsi="Arial" w:cs="Arial"/>
          <w:b/>
          <w:bCs/>
          <w:color w:val="0070C0"/>
          <w:sz w:val="24"/>
          <w:szCs w:val="24"/>
        </w:rPr>
        <w:t>59</w:t>
      </w:r>
      <w:r w:rsidR="00E0525B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D2CF6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5A72F2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5A5962">
        <w:rPr>
          <w:rFonts w:ascii="Arial" w:eastAsia="Times New Roman" w:hAnsi="Arial" w:cs="Arial"/>
          <w:b/>
          <w:color w:val="0070C0"/>
          <w:sz w:val="24"/>
          <w:szCs w:val="24"/>
        </w:rPr>
        <w:t>s</w:t>
      </w:r>
      <w:r w:rsidR="005A72F2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F45502">
        <w:rPr>
          <w:rFonts w:ascii="Arial" w:eastAsia="Times New Roman" w:hAnsi="Arial" w:cs="Arial"/>
          <w:b/>
          <w:color w:val="0070C0"/>
          <w:sz w:val="24"/>
          <w:szCs w:val="24"/>
        </w:rPr>
        <w:t>NCR,</w:t>
      </w:r>
      <w:r w:rsidR="005A5962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E01C04" w:rsidRPr="00FE7C33">
        <w:rPr>
          <w:rFonts w:ascii="Arial" w:eastAsia="Times New Roman" w:hAnsi="Arial" w:cs="Arial"/>
          <w:b/>
          <w:color w:val="0070C0"/>
          <w:sz w:val="24"/>
          <w:szCs w:val="24"/>
        </w:rPr>
        <w:t>II</w:t>
      </w:r>
      <w:r w:rsidR="00E01C04" w:rsidRPr="005A5962">
        <w:rPr>
          <w:rFonts w:ascii="Arial" w:eastAsia="Times New Roman" w:hAnsi="Arial" w:cs="Arial"/>
          <w:sz w:val="24"/>
          <w:szCs w:val="24"/>
        </w:rPr>
        <w:t xml:space="preserve"> </w:t>
      </w:r>
      <w:r w:rsidR="005A5962" w:rsidRPr="005A5962">
        <w:rPr>
          <w:rFonts w:ascii="Arial" w:eastAsia="Times New Roman" w:hAnsi="Arial" w:cs="Arial"/>
          <w:sz w:val="24"/>
          <w:szCs w:val="24"/>
        </w:rPr>
        <w:t>and</w:t>
      </w:r>
      <w:r w:rsidR="005A596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A5962" w:rsidRPr="005A5962">
        <w:rPr>
          <w:rFonts w:ascii="Arial" w:eastAsia="Times New Roman" w:hAnsi="Arial" w:cs="Arial"/>
          <w:b/>
          <w:color w:val="0070C0"/>
          <w:sz w:val="24"/>
          <w:szCs w:val="24"/>
        </w:rPr>
        <w:t>CAR</w:t>
      </w:r>
      <w:r w:rsidR="005A596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(see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Table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Default="00D748B7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82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5090"/>
        <w:gridCol w:w="1747"/>
        <w:gridCol w:w="1207"/>
        <w:gridCol w:w="1205"/>
      </w:tblGrid>
      <w:tr w:rsidR="00F45502" w:rsidRPr="00F45502" w14:paraId="1B9DA989" w14:textId="77777777" w:rsidTr="00F45502">
        <w:trPr>
          <w:trHeight w:val="43"/>
        </w:trPr>
        <w:tc>
          <w:tcPr>
            <w:tcW w:w="27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6FD03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553D3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45502" w:rsidRPr="00F45502" w14:paraId="402F8B72" w14:textId="77777777" w:rsidTr="00F45502">
        <w:trPr>
          <w:trHeight w:val="43"/>
        </w:trPr>
        <w:tc>
          <w:tcPr>
            <w:tcW w:w="27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FF204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42A1D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09040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AA882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45502" w:rsidRPr="00F45502" w14:paraId="6C8EB0A1" w14:textId="77777777" w:rsidTr="00F45502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D5158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686B2" w14:textId="113DD55F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A1975" w14:textId="2967582D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F5938" w14:textId="34E304E8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5,295 </w:t>
            </w:r>
          </w:p>
        </w:tc>
      </w:tr>
      <w:tr w:rsidR="00F45502" w:rsidRPr="00F45502" w14:paraId="32ABC207" w14:textId="77777777" w:rsidTr="00F45502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AF0EC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95EE1" w14:textId="7ACC9BAE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9D313" w14:textId="2EEE4BB0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36AFA" w14:textId="79BA38C7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</w:tr>
      <w:tr w:rsidR="00F45502" w:rsidRPr="00F45502" w14:paraId="47C48A87" w14:textId="77777777" w:rsidTr="00F45502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F4BC8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AE4D6" w14:textId="23C4B4A3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9D3E4" w14:textId="14A4E6EA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29CC1" w14:textId="0FE2A5EF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</w:tr>
      <w:tr w:rsidR="00F45502" w:rsidRPr="00F45502" w14:paraId="3CC65D35" w14:textId="77777777" w:rsidTr="00F45502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344E4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6D597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CD7DF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273EE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color w:val="000000"/>
                <w:sz w:val="20"/>
                <w:szCs w:val="20"/>
              </w:rPr>
              <w:t>745</w:t>
            </w:r>
          </w:p>
        </w:tc>
      </w:tr>
      <w:tr w:rsidR="00F45502" w:rsidRPr="00F45502" w14:paraId="130AADEF" w14:textId="77777777" w:rsidTr="00F45502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29BBD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D6134" w14:textId="6D6EE197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6BC91" w14:textId="76056E4C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1,198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CD4BF" w14:textId="66D4FE54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4,531 </w:t>
            </w:r>
          </w:p>
        </w:tc>
      </w:tr>
      <w:tr w:rsidR="00F45502" w:rsidRPr="00F45502" w14:paraId="63BB3441" w14:textId="77777777" w:rsidTr="00F45502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F57C2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66E38" w14:textId="16F96C02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F0B6C" w14:textId="64D879A7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1,198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60719" w14:textId="725B63B5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4,531 </w:t>
            </w:r>
          </w:p>
        </w:tc>
      </w:tr>
      <w:tr w:rsidR="00F45502" w:rsidRPr="00F45502" w14:paraId="47F72EDF" w14:textId="77777777" w:rsidTr="00F4550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08A4A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60935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C054D" w14:textId="2E1BA29E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44D04" w14:textId="1EF595DB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B5777" w14:textId="63BC3E78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197 </w:t>
            </w:r>
          </w:p>
        </w:tc>
      </w:tr>
      <w:tr w:rsidR="00F45502" w:rsidRPr="00F45502" w14:paraId="72AE0C6A" w14:textId="77777777" w:rsidTr="00F4550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DF527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2D8B3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00480" w14:textId="2AEEC3EB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96230" w14:textId="06958ADC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8B46A" w14:textId="6CACC8BF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1,281 </w:t>
            </w:r>
          </w:p>
        </w:tc>
      </w:tr>
      <w:tr w:rsidR="00F45502" w:rsidRPr="00F45502" w14:paraId="2FC9D7DA" w14:textId="77777777" w:rsidTr="00F4550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F2A68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AA0D6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90F68" w14:textId="74413F55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0BE34" w14:textId="329D83B8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DBE49" w14:textId="2E669691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F45502" w:rsidRPr="00F45502" w14:paraId="770680E0" w14:textId="77777777" w:rsidTr="00F4550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A9E29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26E2D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981C0" w14:textId="2FAF763E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36E94" w14:textId="05A44176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5F6B7" w14:textId="5D68FC8E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</w:tr>
      <w:tr w:rsidR="00F45502" w:rsidRPr="00F45502" w14:paraId="01A11165" w14:textId="77777777" w:rsidTr="00F4550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B0CA2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08097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1DD40" w14:textId="5E36A093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1A329" w14:textId="57EF34D7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D3D9A" w14:textId="39D32337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99 </w:t>
            </w:r>
          </w:p>
        </w:tc>
      </w:tr>
      <w:tr w:rsidR="00F45502" w:rsidRPr="00F45502" w14:paraId="0D10B2C6" w14:textId="77777777" w:rsidTr="00F4550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4F801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B0D90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4326D" w14:textId="0043DAC2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F7169" w14:textId="0DC5AA98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EC60C" w14:textId="2126C0D9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68 </w:t>
            </w:r>
          </w:p>
        </w:tc>
      </w:tr>
      <w:tr w:rsidR="00F45502" w:rsidRPr="00F45502" w14:paraId="7ED27339" w14:textId="77777777" w:rsidTr="00F4550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70582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B332E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73537" w14:textId="6E2968FB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16016" w14:textId="313E06CD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0156B" w14:textId="0B667F9D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93 </w:t>
            </w:r>
          </w:p>
        </w:tc>
      </w:tr>
      <w:tr w:rsidR="00F45502" w:rsidRPr="00F45502" w14:paraId="566051C6" w14:textId="77777777" w:rsidTr="00F4550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B4B3D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254F9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2D14B" w14:textId="30106D82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3CEE2" w14:textId="73737A3B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4AD7C" w14:textId="2A7423D2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</w:tr>
      <w:tr w:rsidR="00F45502" w:rsidRPr="00F45502" w14:paraId="094491CF" w14:textId="77777777" w:rsidTr="00F4550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E1011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B2EAC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A55CC" w14:textId="33CA608C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A60BC" w14:textId="508D4010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DB5CE" w14:textId="2ACE3ADA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</w:tr>
      <w:tr w:rsidR="00F45502" w:rsidRPr="00F45502" w14:paraId="6BFC6826" w14:textId="77777777" w:rsidTr="00F4550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A60E2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377CD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7A1B4" w14:textId="06143F7E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35300" w14:textId="6A14CC87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41452" w14:textId="2E77465A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295 </w:t>
            </w:r>
          </w:p>
        </w:tc>
      </w:tr>
      <w:tr w:rsidR="00F45502" w:rsidRPr="00F45502" w14:paraId="52830F6B" w14:textId="77777777" w:rsidTr="00F4550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47C41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FAC97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D1B09" w14:textId="679C3337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2FD9D" w14:textId="46DF02E3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8459C" w14:textId="0F9504FE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</w:tr>
      <w:tr w:rsidR="00F45502" w:rsidRPr="00F45502" w14:paraId="5473FDA9" w14:textId="77777777" w:rsidTr="00F4550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359FC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FDCE1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996C2" w14:textId="7E24B055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93D0E" w14:textId="4453C94F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84535" w14:textId="5F9C2F7E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</w:tr>
      <w:tr w:rsidR="00F45502" w:rsidRPr="00F45502" w14:paraId="52D4950F" w14:textId="77777777" w:rsidTr="00F4550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71C75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B62BC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7A2E9" w14:textId="4B1636BE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19712" w14:textId="43C92BC3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D3987" w14:textId="60FD8662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F45502" w:rsidRPr="00F45502" w14:paraId="2CE73280" w14:textId="77777777" w:rsidTr="00F4550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72FF3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74C67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ADE11" w14:textId="51AFB524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5F30F" w14:textId="753AEA0D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A9232" w14:textId="6ABB79A8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82 </w:t>
            </w:r>
          </w:p>
        </w:tc>
      </w:tr>
      <w:tr w:rsidR="00F45502" w:rsidRPr="00F45502" w14:paraId="4FBA5C33" w14:textId="77777777" w:rsidTr="00F4550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92407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7FDFA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74D11" w14:textId="53A4040B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458B8" w14:textId="3A92415E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C78FC" w14:textId="615FF2C4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</w:tr>
      <w:tr w:rsidR="00F45502" w:rsidRPr="00F45502" w14:paraId="3534C1D4" w14:textId="77777777" w:rsidTr="00F4550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FE5B9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CB1D7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F5176" w14:textId="09F635B1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4D2DE" w14:textId="1C0F840B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555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A4E90" w14:textId="2F868E3C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2,301 </w:t>
            </w:r>
          </w:p>
        </w:tc>
      </w:tr>
      <w:tr w:rsidR="00F45502" w:rsidRPr="00F45502" w14:paraId="54621702" w14:textId="77777777" w:rsidTr="00F45502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CC1D9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587E2" w14:textId="67F7D46D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AD214" w14:textId="6F98FE1D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A0F19" w14:textId="7BFC2A68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</w:tr>
      <w:tr w:rsidR="00F45502" w:rsidRPr="00F45502" w14:paraId="5E68FCA4" w14:textId="77777777" w:rsidTr="00F45502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99B44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65CFD" w14:textId="26A856F9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A3538" w14:textId="42BFD47C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880FB" w14:textId="399736BE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</w:tr>
      <w:tr w:rsidR="00F45502" w:rsidRPr="00F45502" w14:paraId="59FA536A" w14:textId="77777777" w:rsidTr="00F4550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10926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8F463" w14:textId="77777777" w:rsidR="00F45502" w:rsidRPr="00F45502" w:rsidRDefault="00F45502" w:rsidP="00F455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43DEE" w14:textId="1A99A894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87D45" w14:textId="088C308A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AA78A" w14:textId="45169926" w:rsidR="00F45502" w:rsidRPr="00F45502" w:rsidRDefault="00F45502" w:rsidP="00F455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5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</w:tr>
    </w:tbl>
    <w:p w14:paraId="2A6F6194" w14:textId="599E2D57" w:rsidR="00D41206" w:rsidRPr="00FE7C33" w:rsidRDefault="00D41206" w:rsidP="00FE7C33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Ongoing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assessment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and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validation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are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continuously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being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conducted.</w:t>
      </w:r>
    </w:p>
    <w:p w14:paraId="7ED62CAC" w14:textId="5799E754" w:rsidR="00C31191" w:rsidRPr="00FE7C33" w:rsidRDefault="00E0525B" w:rsidP="00FE7C33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DSWD-Field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645625" w:rsidRPr="00FE7C33">
        <w:rPr>
          <w:rFonts w:ascii="Arial" w:hAnsi="Arial" w:cs="Arial"/>
          <w:bCs/>
          <w:i/>
          <w:color w:val="0070C0"/>
          <w:sz w:val="16"/>
          <w:szCs w:val="20"/>
        </w:rPr>
        <w:t>Offices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(</w:t>
      </w:r>
      <w:r w:rsidR="00184699" w:rsidRPr="00FE7C33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F31EBC" w:rsidRPr="00FE7C33">
        <w:rPr>
          <w:rFonts w:ascii="Arial" w:hAnsi="Arial" w:cs="Arial"/>
          <w:bCs/>
          <w:i/>
          <w:color w:val="0070C0"/>
          <w:sz w:val="16"/>
          <w:szCs w:val="20"/>
        </w:rPr>
        <w:t>s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)</w:t>
      </w:r>
    </w:p>
    <w:p w14:paraId="491E074A" w14:textId="5C14F2A1" w:rsidR="00B961AA" w:rsidRDefault="00B961AA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AAD0034" w14:textId="38F49421" w:rsidR="009E6944" w:rsidRDefault="009E6944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9E38E8E" w14:textId="4285914F" w:rsidR="009E6944" w:rsidRDefault="009E6944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9245E5D" w14:textId="1F84CE6A" w:rsidR="009E6944" w:rsidRDefault="009E6944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4EF80D0" w14:textId="1CC8646C" w:rsidR="009E6944" w:rsidRDefault="009E6944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EC14818" w14:textId="528129A0" w:rsidR="009E6944" w:rsidRDefault="009E6944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026CA59" w14:textId="25AA8646" w:rsidR="009E6944" w:rsidRDefault="009E6944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9EDFB4E" w14:textId="27E495C5" w:rsidR="009E6944" w:rsidRDefault="009E6944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75269A2" w14:textId="5985DBA5" w:rsidR="009E6944" w:rsidRDefault="009E6944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47418D4" w14:textId="2D06AFFD" w:rsidR="009E6944" w:rsidRPr="00FE7C33" w:rsidRDefault="009E6944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53AEE42" w14:textId="300EA07C" w:rsidR="005A5962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436C4">
        <w:rPr>
          <w:rFonts w:ascii="Arial" w:hAnsi="Arial" w:cs="Arial"/>
          <w:b/>
          <w:color w:val="002060"/>
          <w:sz w:val="28"/>
          <w:szCs w:val="24"/>
        </w:rPr>
        <w:lastRenderedPageBreak/>
        <w:t>Status of Displaced Population</w:t>
      </w:r>
    </w:p>
    <w:p w14:paraId="3C2F8273" w14:textId="77777777" w:rsidR="005A5962" w:rsidRPr="005436C4" w:rsidRDefault="005A5962" w:rsidP="005A596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09262F0" w14:textId="0E8CFA6F" w:rsidR="005A5962" w:rsidRPr="00450ACB" w:rsidRDefault="005A5962" w:rsidP="005A596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3AEA85DA" w14:textId="3471C083" w:rsidR="005A5962" w:rsidRDefault="005A5962" w:rsidP="005A5962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are</w:t>
      </w:r>
      <w:r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D3CFF">
        <w:rPr>
          <w:rFonts w:ascii="Arial" w:eastAsia="Times New Roman" w:hAnsi="Arial" w:cs="Arial"/>
          <w:b/>
          <w:bCs/>
          <w:color w:val="0070C0"/>
          <w:sz w:val="24"/>
          <w:szCs w:val="24"/>
        </w:rPr>
        <w:t>46</w:t>
      </w:r>
      <w:r w:rsidRPr="005A596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6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FE7C33">
        <w:rPr>
          <w:rFonts w:ascii="Arial" w:eastAsia="Times New Roman" w:hAnsi="Arial" w:cs="Arial"/>
          <w:sz w:val="24"/>
          <w:szCs w:val="24"/>
        </w:rPr>
        <w:t xml:space="preserve"> or </w:t>
      </w:r>
      <w:r w:rsidR="006D3CFF" w:rsidRPr="006D3CF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1,590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>
        <w:rPr>
          <w:rFonts w:ascii="Arial" w:eastAsia="Times New Roman" w:hAnsi="Arial" w:cs="Arial"/>
          <w:bCs/>
          <w:sz w:val="24"/>
          <w:szCs w:val="24"/>
        </w:rPr>
        <w:t>currently taking temporary shelter</w:t>
      </w:r>
      <w:r w:rsidRPr="00FE7C33">
        <w:rPr>
          <w:rFonts w:ascii="Arial" w:eastAsia="Times New Roman" w:hAnsi="Arial" w:cs="Arial"/>
          <w:bCs/>
          <w:sz w:val="24"/>
          <w:szCs w:val="24"/>
        </w:rPr>
        <w:t xml:space="preserve"> in</w:t>
      </w:r>
      <w:r w:rsidRPr="00FE7C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D3CFF">
        <w:rPr>
          <w:rFonts w:ascii="Arial" w:eastAsia="Times New Roman" w:hAnsi="Arial" w:cs="Arial"/>
          <w:b/>
          <w:bCs/>
          <w:color w:val="0070C0"/>
          <w:sz w:val="24"/>
          <w:szCs w:val="24"/>
        </w:rPr>
        <w:t>23</w:t>
      </w:r>
      <w:r w:rsidR="002509B8" w:rsidRPr="002509B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evacuation centers</w:t>
      </w:r>
      <w:r w:rsidRPr="00FE7C33">
        <w:rPr>
          <w:rFonts w:ascii="Arial" w:eastAsia="Times New Roman" w:hAnsi="Arial" w:cs="Arial"/>
          <w:sz w:val="24"/>
          <w:szCs w:val="24"/>
        </w:rPr>
        <w:t xml:space="preserve"> in </w:t>
      </w:r>
      <w:r w:rsidRPr="00FE7C33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6D3CFF">
        <w:rPr>
          <w:rFonts w:ascii="Arial" w:eastAsia="Times New Roman" w:hAnsi="Arial" w:cs="Arial"/>
          <w:b/>
          <w:color w:val="0070C0"/>
          <w:sz w:val="24"/>
          <w:szCs w:val="24"/>
        </w:rPr>
        <w:t>s, NCR,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2509B8">
        <w:rPr>
          <w:rFonts w:ascii="Arial" w:eastAsia="Times New Roman" w:hAnsi="Arial" w:cs="Arial"/>
          <w:b/>
          <w:color w:val="0070C0"/>
          <w:sz w:val="24"/>
          <w:szCs w:val="24"/>
        </w:rPr>
        <w:t>II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6D3CFF" w:rsidRPr="005A5962">
        <w:rPr>
          <w:rFonts w:ascii="Arial" w:eastAsia="Times New Roman" w:hAnsi="Arial" w:cs="Arial"/>
          <w:sz w:val="24"/>
          <w:szCs w:val="24"/>
        </w:rPr>
        <w:t>and</w:t>
      </w:r>
      <w:r w:rsidR="006D3CF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D3CFF" w:rsidRPr="005A5962">
        <w:rPr>
          <w:rFonts w:ascii="Arial" w:eastAsia="Times New Roman" w:hAnsi="Arial" w:cs="Arial"/>
          <w:b/>
          <w:color w:val="0070C0"/>
          <w:sz w:val="24"/>
          <w:szCs w:val="24"/>
        </w:rPr>
        <w:t>CAR</w:t>
      </w:r>
      <w:r w:rsidR="006D3CF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sz w:val="24"/>
          <w:szCs w:val="24"/>
        </w:rPr>
        <w:t>2</w:t>
      </w:r>
      <w:r w:rsidRPr="00FE7C33">
        <w:rPr>
          <w:rFonts w:ascii="Arial" w:eastAsia="Times New Roman" w:hAnsi="Arial" w:cs="Arial"/>
          <w:sz w:val="24"/>
          <w:szCs w:val="24"/>
        </w:rPr>
        <w:t>).</w:t>
      </w:r>
    </w:p>
    <w:p w14:paraId="521DCEFE" w14:textId="77777777" w:rsidR="005A5962" w:rsidRDefault="005A5962" w:rsidP="005A5962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C9AB519" w14:textId="77777777" w:rsidR="005A5962" w:rsidRDefault="005A5962" w:rsidP="005A5962">
      <w:pPr>
        <w:pStyle w:val="NoSpacing"/>
        <w:ind w:left="851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634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400"/>
        <w:gridCol w:w="913"/>
        <w:gridCol w:w="913"/>
        <w:gridCol w:w="913"/>
        <w:gridCol w:w="913"/>
        <w:gridCol w:w="913"/>
        <w:gridCol w:w="915"/>
      </w:tblGrid>
      <w:tr w:rsidR="006D3CFF" w:rsidRPr="006D3CFF" w14:paraId="2DCA9C8C" w14:textId="77777777" w:rsidTr="006D3CFF">
        <w:trPr>
          <w:trHeight w:val="20"/>
          <w:tblHeader/>
        </w:trPr>
        <w:tc>
          <w:tcPr>
            <w:tcW w:w="19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23F9A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EF101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08928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D3CFF" w:rsidRPr="006D3CFF" w14:paraId="0286C134" w14:textId="77777777" w:rsidTr="006D3CFF">
        <w:trPr>
          <w:trHeight w:val="20"/>
          <w:tblHeader/>
        </w:trPr>
        <w:tc>
          <w:tcPr>
            <w:tcW w:w="19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789B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B2AA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A143B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6D3CFF" w:rsidRPr="006D3CFF" w14:paraId="6F0DA5D1" w14:textId="77777777" w:rsidTr="006D3CFF">
        <w:trPr>
          <w:trHeight w:val="20"/>
          <w:tblHeader/>
        </w:trPr>
        <w:tc>
          <w:tcPr>
            <w:tcW w:w="19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89FD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54D3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3100A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B21D4" w14:textId="1ED5ED58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D3CFF" w:rsidRPr="006D3CFF" w14:paraId="679CCEB2" w14:textId="77777777" w:rsidTr="006D3CFF">
        <w:trPr>
          <w:trHeight w:val="20"/>
          <w:tblHeader/>
        </w:trPr>
        <w:tc>
          <w:tcPr>
            <w:tcW w:w="19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4107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E9E5B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DE9CB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ED768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A6F46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B96A2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ECC9E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D3CFF" w:rsidRPr="006D3CFF" w14:paraId="7CE973AF" w14:textId="77777777" w:rsidTr="006D3CFF">
        <w:trPr>
          <w:trHeight w:val="20"/>
        </w:trPr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2C824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4FD79" w14:textId="4DCD10C0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CD01E" w14:textId="2CF23F0D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8DB7A" w14:textId="35482CD2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466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8A338" w14:textId="28817C78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466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A9B9F" w14:textId="4ACE9BA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1,590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0FB68" w14:textId="1EC65772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1,590 </w:t>
            </w:r>
          </w:p>
        </w:tc>
      </w:tr>
      <w:tr w:rsidR="006D3CFF" w:rsidRPr="006D3CFF" w14:paraId="743B146B" w14:textId="77777777" w:rsidTr="006D3CFF">
        <w:trPr>
          <w:trHeight w:val="20"/>
        </w:trPr>
        <w:tc>
          <w:tcPr>
            <w:tcW w:w="1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7F58A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37771" w14:textId="4F9A31AB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9E865" w14:textId="6C0DBFD1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522F7" w14:textId="00B3F975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B2104" w14:textId="4E0D266D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E74A3" w14:textId="6E469356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D776B" w14:textId="0FD6FEED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</w:tr>
      <w:tr w:rsidR="006D3CFF" w:rsidRPr="006D3CFF" w14:paraId="6FBA3569" w14:textId="77777777" w:rsidTr="006D3CFF">
        <w:trPr>
          <w:trHeight w:val="20"/>
        </w:trPr>
        <w:tc>
          <w:tcPr>
            <w:tcW w:w="1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B30D4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CF47C" w14:textId="3373CF5F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BE6C1" w14:textId="0077DAFF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04C50" w14:textId="4F64BD4F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C5681" w14:textId="2C3B6008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F6A9A" w14:textId="336109A4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98AAF" w14:textId="0CE0386C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</w:tr>
      <w:tr w:rsidR="006D3CFF" w:rsidRPr="006D3CFF" w14:paraId="2C0FB53C" w14:textId="77777777" w:rsidTr="006D3CFF">
        <w:trPr>
          <w:trHeight w:val="20"/>
        </w:trPr>
        <w:tc>
          <w:tcPr>
            <w:tcW w:w="1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FF52E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DBF3F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ED669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4642A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3A05C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BC211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0B515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745</w:t>
            </w:r>
          </w:p>
        </w:tc>
      </w:tr>
      <w:tr w:rsidR="006D3CFF" w:rsidRPr="006D3CFF" w14:paraId="2E3A4F6D" w14:textId="77777777" w:rsidTr="006D3CFF">
        <w:trPr>
          <w:trHeight w:val="20"/>
        </w:trPr>
        <w:tc>
          <w:tcPr>
            <w:tcW w:w="1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877AA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3AFCA" w14:textId="2EB81A40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BBC1E" w14:textId="5AD0DEA2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C7550" w14:textId="6CDBA405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D2A31" w14:textId="4A7E7D8D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8997B" w14:textId="7883E96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4CAF0" w14:textId="469B6300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836 </w:t>
            </w:r>
          </w:p>
        </w:tc>
      </w:tr>
      <w:tr w:rsidR="006D3CFF" w:rsidRPr="006D3CFF" w14:paraId="59C9530C" w14:textId="77777777" w:rsidTr="006D3CFF">
        <w:trPr>
          <w:trHeight w:val="20"/>
        </w:trPr>
        <w:tc>
          <w:tcPr>
            <w:tcW w:w="1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5D45B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04CAD" w14:textId="5DD83820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A435E" w14:textId="35AA9A28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741AB" w14:textId="79D1B2FE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F12C4" w14:textId="5CC88A51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FB448" w14:textId="3ECF3EA9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40825" w14:textId="08785D7D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836 </w:t>
            </w:r>
          </w:p>
        </w:tc>
      </w:tr>
      <w:tr w:rsidR="006D3CFF" w:rsidRPr="006D3CFF" w14:paraId="27CCA1A5" w14:textId="77777777" w:rsidTr="006D3CF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3EADF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63BFD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81D9E" w14:textId="695B47D3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525E4" w14:textId="7F4B9FDF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B8074" w14:textId="3B8F247E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BE040" w14:textId="73086BB6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69F44" w14:textId="0888DF44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8A708" w14:textId="7F630F26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463 </w:t>
            </w:r>
          </w:p>
        </w:tc>
      </w:tr>
      <w:tr w:rsidR="006D3CFF" w:rsidRPr="006D3CFF" w14:paraId="51E997E8" w14:textId="77777777" w:rsidTr="006D3CF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1F235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5CF17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69EAB" w14:textId="623A2475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1BC99" w14:textId="161CE33C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CEF14" w14:textId="0FDF22D1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CC6A1" w14:textId="75B1D1FD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CEBB3" w14:textId="5CAAD5F9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B0A5E" w14:textId="523AB748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6D3CFF" w:rsidRPr="006D3CFF" w14:paraId="544AD214" w14:textId="77777777" w:rsidTr="006D3CF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57E5E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DA2E1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E7D90" w14:textId="47015B28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3BF79" w14:textId="679914F9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56DB6" w14:textId="18BA4006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E9032" w14:textId="1B965850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EA707" w14:textId="46F328B9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AA1B7" w14:textId="5BA25C8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</w:tr>
      <w:tr w:rsidR="006D3CFF" w:rsidRPr="006D3CFF" w14:paraId="76C2BD5E" w14:textId="77777777" w:rsidTr="006D3CF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A38FC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8EEB7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AD426" w14:textId="62CF44D8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97E55" w14:textId="0DD7BD1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07C7E" w14:textId="2A52AF7F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499AF" w14:textId="4A4BD04A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892FB" w14:textId="48150AFB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BA12B" w14:textId="55163BA4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99 </w:t>
            </w:r>
          </w:p>
        </w:tc>
      </w:tr>
      <w:tr w:rsidR="006D3CFF" w:rsidRPr="006D3CFF" w14:paraId="1F3886F0" w14:textId="77777777" w:rsidTr="006D3CF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7BBAE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7D7DC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0B7A3" w14:textId="25ED7AFD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1C234" w14:textId="0BB070B4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43223" w14:textId="6EEC87CB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43C1D" w14:textId="0A978C14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2DE61" w14:textId="3AE8CCBC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A11C5" w14:textId="52D8119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 </w:t>
            </w:r>
          </w:p>
        </w:tc>
      </w:tr>
      <w:tr w:rsidR="006D3CFF" w:rsidRPr="006D3CFF" w14:paraId="0228A1F5" w14:textId="77777777" w:rsidTr="006D3CF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D6CE5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76082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E5AD4" w14:textId="75283E96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F5DBD" w14:textId="79EB4E54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C1CFC" w14:textId="6CB0462F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0DD2B" w14:textId="6FD02470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18A92" w14:textId="7336F7BA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DD59D" w14:textId="3A93C0C4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</w:tr>
      <w:tr w:rsidR="006D3CFF" w:rsidRPr="006D3CFF" w14:paraId="7D2E7C38" w14:textId="77777777" w:rsidTr="006D3CF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9F723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AF055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2A59A" w14:textId="508B3F33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7CBAD" w14:textId="0163A32B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D97AC" w14:textId="1F6BB06F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063A5" w14:textId="1B6896B1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B99B0" w14:textId="05339978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3F297" w14:textId="79534580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</w:tr>
      <w:tr w:rsidR="006D3CFF" w:rsidRPr="006D3CFF" w14:paraId="4B62BD06" w14:textId="77777777" w:rsidTr="006D3CF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069B9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4E84D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0A2D1" w14:textId="1EF2ECCB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32BC1" w14:textId="1B8CAC38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2604F" w14:textId="616EDDD8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57E55" w14:textId="556EC499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C4F3B" w14:textId="74AC363B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867CC" w14:textId="2089BFEC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145 </w:t>
            </w:r>
          </w:p>
        </w:tc>
      </w:tr>
      <w:tr w:rsidR="006D3CFF" w:rsidRPr="006D3CFF" w14:paraId="43A034E9" w14:textId="77777777" w:rsidTr="006D3CF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A66B3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29A80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DE031" w14:textId="2F5D4851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E7A6A" w14:textId="5EFA31E1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AFA58" w14:textId="1DFF91AD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2C089" w14:textId="7A0BB4F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114F1" w14:textId="0E523941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D6532" w14:textId="3805F02F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6D3CFF" w:rsidRPr="006D3CFF" w14:paraId="42E5468D" w14:textId="77777777" w:rsidTr="006D3CF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AB152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19F75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F3155" w14:textId="79B861A4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45DF3" w14:textId="5C951922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5057A" w14:textId="5D8B5191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FD6C3" w14:textId="658A26AA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ECE95" w14:textId="25728F08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7F881" w14:textId="0A2502C3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6D3CFF" w:rsidRPr="006D3CFF" w14:paraId="1436FB85" w14:textId="77777777" w:rsidTr="006D3CF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07952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B206D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79CC8" w14:textId="2A7870DD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6A4CA" w14:textId="13A9E78B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C7DDF" w14:textId="6A14D468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5BF76" w14:textId="0CF8671C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EE5DD" w14:textId="42B4FA7A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51A83" w14:textId="60CF09DF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</w:tr>
      <w:tr w:rsidR="006D3CFF" w:rsidRPr="006D3CFF" w14:paraId="387A5637" w14:textId="77777777" w:rsidTr="006D3CF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BCE66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9D18F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91EC2" w14:textId="504CF000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DE113" w14:textId="4771B0B6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0859E" w14:textId="23BD6779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2F7EE" w14:textId="4503F9EB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E5746" w14:textId="42EC68BD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71557" w14:textId="521EA8B6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</w:tr>
      <w:tr w:rsidR="006D3CFF" w:rsidRPr="006D3CFF" w14:paraId="7C3ADF02" w14:textId="77777777" w:rsidTr="006D3CF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A4AE1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77DD7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394B8" w14:textId="3531E092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D3B1A" w14:textId="5122CB4A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10946" w14:textId="669E2A1C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D7814" w14:textId="43BA4096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47334" w14:textId="38E724E0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466DB" w14:textId="2F43DD1A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 </w:t>
            </w:r>
          </w:p>
        </w:tc>
      </w:tr>
      <w:tr w:rsidR="006D3CFF" w:rsidRPr="006D3CFF" w14:paraId="3E92BC11" w14:textId="77777777" w:rsidTr="006D3CFF">
        <w:trPr>
          <w:trHeight w:val="20"/>
        </w:trPr>
        <w:tc>
          <w:tcPr>
            <w:tcW w:w="1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A4EE0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0F105" w14:textId="51663BA8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B1A38" w14:textId="5604A89A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9A22D" w14:textId="159CBA1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F44EE" w14:textId="21E53AAB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43B39" w14:textId="6D002360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0CE9A" w14:textId="0CB491D4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6D3CFF" w:rsidRPr="006D3CFF" w14:paraId="3EAAE007" w14:textId="77777777" w:rsidTr="006D3CFF">
        <w:trPr>
          <w:trHeight w:val="20"/>
        </w:trPr>
        <w:tc>
          <w:tcPr>
            <w:tcW w:w="1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5B504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E0FF3" w14:textId="62152868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6D1A4" w14:textId="06A47074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55DDD" w14:textId="6B622ECE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EC699" w14:textId="58A244E5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590DB" w14:textId="083CA175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30105" w14:textId="172E18DB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6D3CFF" w:rsidRPr="006D3CFF" w14:paraId="0CC5D306" w14:textId="77777777" w:rsidTr="006D3CF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143C3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153CC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8AFA5" w14:textId="42F449CD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73492" w14:textId="08D06C2A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88088" w14:textId="19508B8E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7C3C9" w14:textId="14CE524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EE2D0" w14:textId="5D404CDD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03BDF" w14:textId="7A75381C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</w:tr>
    </w:tbl>
    <w:p w14:paraId="7A573B3D" w14:textId="77777777" w:rsidR="00E8375D" w:rsidRPr="00FE7C33" w:rsidRDefault="00AF59D9" w:rsidP="00E8375D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2509B8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E8375D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7F8891A3" w14:textId="77777777" w:rsidR="00E8375D" w:rsidRPr="00FE7C33" w:rsidRDefault="00E8375D" w:rsidP="00E837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DSWD-Field Offices (FOs)</w:t>
      </w:r>
    </w:p>
    <w:p w14:paraId="3EA08452" w14:textId="38E312DB" w:rsidR="005A5962" w:rsidRDefault="005A5962" w:rsidP="00E8375D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43D8B80" w14:textId="77777777" w:rsidR="00AF59D9" w:rsidRDefault="00AF59D9" w:rsidP="00AF59D9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 Evacuation Centers</w:t>
      </w:r>
    </w:p>
    <w:p w14:paraId="3635A52E" w14:textId="65ECD7F9" w:rsidR="00AF59D9" w:rsidRPr="00AF59D9" w:rsidRDefault="00AF59D9" w:rsidP="00AF59D9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AF59D9">
        <w:rPr>
          <w:rFonts w:ascii="Arial" w:eastAsia="Times New Roman" w:hAnsi="Arial" w:cs="Arial"/>
          <w:bCs/>
          <w:sz w:val="24"/>
          <w:szCs w:val="24"/>
        </w:rPr>
        <w:t>There are</w:t>
      </w:r>
      <w:r w:rsidR="006D3CF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157</w:t>
      </w:r>
      <w:r w:rsidRPr="00AF59D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AF59D9">
        <w:rPr>
          <w:rFonts w:ascii="Arial" w:eastAsia="Times New Roman" w:hAnsi="Arial" w:cs="Arial"/>
          <w:sz w:val="24"/>
          <w:szCs w:val="24"/>
        </w:rPr>
        <w:t xml:space="preserve"> or </w:t>
      </w:r>
      <w:r w:rsidRPr="00AF59D9">
        <w:rPr>
          <w:rFonts w:ascii="Arial" w:eastAsia="Times New Roman" w:hAnsi="Arial" w:cs="Arial"/>
          <w:b/>
          <w:bCs/>
          <w:color w:val="0070C0"/>
          <w:sz w:val="24"/>
          <w:szCs w:val="24"/>
        </w:rPr>
        <w:t>5</w:t>
      </w:r>
      <w:r w:rsidR="006D3CFF">
        <w:rPr>
          <w:rFonts w:ascii="Arial" w:eastAsia="Times New Roman" w:hAnsi="Arial" w:cs="Arial"/>
          <w:b/>
          <w:bCs/>
          <w:color w:val="0070C0"/>
          <w:sz w:val="24"/>
          <w:szCs w:val="24"/>
        </w:rPr>
        <w:t>3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 </w:t>
      </w:r>
      <w:r w:rsidRPr="00AF59D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AF59D9">
        <w:rPr>
          <w:rFonts w:ascii="Arial" w:eastAsia="Times New Roman" w:hAnsi="Arial" w:cs="Arial"/>
          <w:bCs/>
          <w:sz w:val="24"/>
          <w:szCs w:val="24"/>
        </w:rPr>
        <w:t>temporarily staying with their relatives and/or friends in</w:t>
      </w:r>
      <w:r w:rsidRPr="00AF5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F59D9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Pr="006D3CFF">
        <w:rPr>
          <w:rFonts w:ascii="Arial" w:eastAsia="Times New Roman" w:hAnsi="Arial" w:cs="Arial"/>
          <w:b/>
          <w:color w:val="0070C0"/>
          <w:sz w:val="24"/>
          <w:szCs w:val="24"/>
        </w:rPr>
        <w:t>s II</w:t>
      </w:r>
      <w:r w:rsidRPr="006D3CFF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6D3CFF">
        <w:rPr>
          <w:rFonts w:ascii="Arial" w:eastAsia="Times New Roman" w:hAnsi="Arial" w:cs="Arial"/>
          <w:sz w:val="24"/>
          <w:szCs w:val="24"/>
        </w:rPr>
        <w:t xml:space="preserve">and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>CAR</w:t>
      </w:r>
      <w:r w:rsidRPr="00AF59D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59D9">
        <w:rPr>
          <w:rFonts w:ascii="Arial" w:eastAsia="Times New Roman" w:hAnsi="Arial" w:cs="Arial"/>
          <w:sz w:val="24"/>
          <w:szCs w:val="24"/>
        </w:rPr>
        <w:t>(see Table 3).</w:t>
      </w:r>
    </w:p>
    <w:p w14:paraId="430E99E5" w14:textId="77777777" w:rsidR="00AF59D9" w:rsidRDefault="00AF59D9" w:rsidP="00AF59D9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232CB46" w14:textId="77777777" w:rsidR="00AF59D9" w:rsidRDefault="00AF59D9" w:rsidP="00AF59D9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721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34"/>
        <w:gridCol w:w="1131"/>
        <w:gridCol w:w="1131"/>
        <w:gridCol w:w="1131"/>
        <w:gridCol w:w="1124"/>
      </w:tblGrid>
      <w:tr w:rsidR="006D3CFF" w:rsidRPr="006D3CFF" w14:paraId="5B292FD1" w14:textId="77777777" w:rsidTr="00E93435">
        <w:trPr>
          <w:trHeight w:val="20"/>
          <w:tblHeader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4CAB6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18E9F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D3CFF" w:rsidRPr="006D3CFF" w14:paraId="64072813" w14:textId="77777777" w:rsidTr="00E93435">
        <w:trPr>
          <w:trHeight w:val="20"/>
          <w:tblHeader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C5EC2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C1FA8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D3CFF" w:rsidRPr="006D3CFF" w14:paraId="1F04F6F5" w14:textId="77777777" w:rsidTr="00E93435">
        <w:trPr>
          <w:trHeight w:val="20"/>
          <w:tblHeader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95C03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BA346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39983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D3CFF" w:rsidRPr="006D3CFF" w14:paraId="0A41CE7A" w14:textId="77777777" w:rsidTr="00E93435">
        <w:trPr>
          <w:trHeight w:val="20"/>
          <w:tblHeader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2C99B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D066A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BF8CF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4F10B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016A7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D3CFF" w:rsidRPr="006D3CFF" w14:paraId="2E0E3C91" w14:textId="77777777" w:rsidTr="006D3CFF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22B65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7862E" w14:textId="11432B7D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346EF" w14:textId="797B7BE4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52FD1" w14:textId="400723F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83B77" w14:textId="51EBA6C0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532 </w:t>
            </w:r>
          </w:p>
        </w:tc>
      </w:tr>
      <w:tr w:rsidR="006D3CFF" w:rsidRPr="006D3CFF" w14:paraId="48FA16F1" w14:textId="77777777" w:rsidTr="006D3CFF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65593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DCC83" w14:textId="0E810FC9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B647B" w14:textId="4ED7964C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8092" w14:textId="53F0A053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36296" w14:textId="3008A4D9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522 </w:t>
            </w:r>
          </w:p>
        </w:tc>
      </w:tr>
      <w:tr w:rsidR="006D3CFF" w:rsidRPr="006D3CFF" w14:paraId="4A5E752B" w14:textId="77777777" w:rsidTr="006D3CFF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EFE88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77F3A" w14:textId="6007A79E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8830D" w14:textId="43EAACE4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85F4B" w14:textId="71DB863E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C845B" w14:textId="0CC80B03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522 </w:t>
            </w:r>
          </w:p>
        </w:tc>
      </w:tr>
      <w:tr w:rsidR="006D3CFF" w:rsidRPr="006D3CFF" w14:paraId="1806CAC3" w14:textId="77777777" w:rsidTr="006D3CFF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1D1DB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C933A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8FBA7" w14:textId="5799D1AC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AF880" w14:textId="28023AEF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C479A" w14:textId="31EA5164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3B797" w14:textId="5C1A2160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 </w:t>
            </w:r>
          </w:p>
        </w:tc>
      </w:tr>
      <w:tr w:rsidR="006D3CFF" w:rsidRPr="006D3CFF" w14:paraId="23E07259" w14:textId="77777777" w:rsidTr="006D3CFF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D6971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2F349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C0C30" w14:textId="3386B10B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C7105" w14:textId="02820AB6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88FA7" w14:textId="71CF5540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BD469" w14:textId="6A9DA35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58 </w:t>
            </w:r>
          </w:p>
        </w:tc>
      </w:tr>
      <w:tr w:rsidR="006D3CFF" w:rsidRPr="006D3CFF" w14:paraId="360CF269" w14:textId="77777777" w:rsidTr="006D3CFF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F8EA1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FAF93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F6242" w14:textId="2D4D215C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95F3B" w14:textId="6B75BD1C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751F3" w14:textId="78DA59C9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F7FF7" w14:textId="1559F74F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76 </w:t>
            </w:r>
          </w:p>
        </w:tc>
      </w:tr>
      <w:tr w:rsidR="006D3CFF" w:rsidRPr="006D3CFF" w14:paraId="692870D8" w14:textId="77777777" w:rsidTr="006D3CFF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C6B28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79C2C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F1820" w14:textId="12406879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D8328" w14:textId="731C5199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D4F00" w14:textId="7ECF865F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C990D" w14:textId="4C5A1865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6D3CFF" w:rsidRPr="006D3CFF" w14:paraId="18DF2A5A" w14:textId="77777777" w:rsidTr="006D3CFF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E089A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CD8A2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F8CC7" w14:textId="2EF09000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88488" w14:textId="01494A89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1583A" w14:textId="22838398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2AEF8" w14:textId="18C183E9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150 </w:t>
            </w:r>
          </w:p>
        </w:tc>
      </w:tr>
      <w:tr w:rsidR="006D3CFF" w:rsidRPr="006D3CFF" w14:paraId="772D78C4" w14:textId="77777777" w:rsidTr="006D3CFF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87265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97344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7EB17" w14:textId="4EDD72C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2C711" w14:textId="435975EB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BBECE" w14:textId="1DFEAD11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3A068" w14:textId="143DB3C0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</w:tr>
      <w:tr w:rsidR="006D3CFF" w:rsidRPr="006D3CFF" w14:paraId="513E038D" w14:textId="77777777" w:rsidTr="006D3CFF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EDFE1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F8B22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993BC" w14:textId="70D83124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55ADA" w14:textId="3BCC46F1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B48F1" w14:textId="76124E92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A2730" w14:textId="40C14A09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69 </w:t>
            </w:r>
          </w:p>
        </w:tc>
      </w:tr>
      <w:tr w:rsidR="006D3CFF" w:rsidRPr="006D3CFF" w14:paraId="38D63D4A" w14:textId="77777777" w:rsidTr="006D3CFF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B0B05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28DA4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0A9B6" w14:textId="7A39C128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BA2DB" w14:textId="1A9551BC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36913" w14:textId="22019A95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2DC9C" w14:textId="597E989F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118 </w:t>
            </w:r>
          </w:p>
        </w:tc>
      </w:tr>
      <w:tr w:rsidR="006D3CFF" w:rsidRPr="006D3CFF" w14:paraId="0F20ACFA" w14:textId="77777777" w:rsidTr="006D3CFF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A1A06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51F5C" w14:textId="4E460C35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0FBB0" w14:textId="344616CD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48506" w14:textId="2E453576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01B36" w14:textId="62934D73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6D3CFF" w:rsidRPr="006D3CFF" w14:paraId="7D670BB6" w14:textId="77777777" w:rsidTr="006D3CFF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8BBCC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97E2A" w14:textId="402FBB1B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9F13D" w14:textId="51026CEE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8A527" w14:textId="5B030D7A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48389" w14:textId="22D917D0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6D3CFF" w:rsidRPr="006D3CFF" w14:paraId="47C1EFBD" w14:textId="77777777" w:rsidTr="006D3CFF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9495D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0658E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4BA4C" w14:textId="7F925569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BDAE9" w14:textId="4459BFCC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A0CAA" w14:textId="633B73C2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49E84" w14:textId="7F693200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</w:tbl>
    <w:p w14:paraId="4A8D65B9" w14:textId="51D5A696" w:rsidR="00AF59D9" w:rsidRPr="00FE7C33" w:rsidRDefault="00AF59D9" w:rsidP="00AF59D9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2D84568E" w14:textId="77777777" w:rsidR="00AF59D9" w:rsidRPr="00FE7C33" w:rsidRDefault="00AF59D9" w:rsidP="00AF59D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DSWD-Field Offices (FOs)</w:t>
      </w:r>
    </w:p>
    <w:p w14:paraId="28380568" w14:textId="77777777" w:rsidR="00E8375D" w:rsidRDefault="00E8375D" w:rsidP="00E8375D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76C0888" w14:textId="77777777" w:rsidR="00E8375D" w:rsidRDefault="00E8375D" w:rsidP="00E8375D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Total Displaced Population</w:t>
      </w:r>
    </w:p>
    <w:p w14:paraId="03DAD952" w14:textId="3D2706DE" w:rsidR="00E8375D" w:rsidRPr="00E8375D" w:rsidRDefault="00E8375D" w:rsidP="00E8375D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E8375D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6D3CFF">
        <w:rPr>
          <w:rFonts w:ascii="Arial" w:eastAsia="Times New Roman" w:hAnsi="Arial" w:cs="Arial"/>
          <w:b/>
          <w:bCs/>
          <w:color w:val="0070C0"/>
          <w:sz w:val="24"/>
          <w:szCs w:val="24"/>
        </w:rPr>
        <w:t>623</w:t>
      </w:r>
      <w:r w:rsidRPr="00E8375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E8375D">
        <w:rPr>
          <w:rFonts w:ascii="Arial" w:eastAsia="Times New Roman" w:hAnsi="Arial" w:cs="Arial"/>
          <w:sz w:val="24"/>
          <w:szCs w:val="24"/>
        </w:rPr>
        <w:t xml:space="preserve"> or </w:t>
      </w:r>
      <w:r w:rsidR="006D3CFF">
        <w:rPr>
          <w:rFonts w:ascii="Arial" w:eastAsia="Times New Roman" w:hAnsi="Arial" w:cs="Arial"/>
          <w:b/>
          <w:bCs/>
          <w:color w:val="0070C0"/>
          <w:sz w:val="24"/>
          <w:szCs w:val="24"/>
        </w:rPr>
        <w:t>2,122</w:t>
      </w:r>
      <w:r w:rsidRPr="00E8375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>
        <w:rPr>
          <w:rFonts w:ascii="Arial" w:eastAsia="Times New Roman" w:hAnsi="Arial" w:cs="Arial"/>
          <w:bCs/>
          <w:sz w:val="24"/>
          <w:szCs w:val="24"/>
        </w:rPr>
        <w:t>displaced</w:t>
      </w:r>
      <w:r w:rsidRPr="00E8375D">
        <w:rPr>
          <w:rFonts w:ascii="Arial" w:eastAsia="Times New Roman" w:hAnsi="Arial" w:cs="Arial"/>
          <w:bCs/>
          <w:sz w:val="24"/>
          <w:szCs w:val="24"/>
        </w:rPr>
        <w:t xml:space="preserve"> in</w:t>
      </w:r>
      <w:r w:rsidRPr="00E8375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8375D">
        <w:rPr>
          <w:rFonts w:ascii="Arial" w:eastAsia="Times New Roman" w:hAnsi="Arial" w:cs="Arial"/>
          <w:b/>
          <w:color w:val="0070C0"/>
          <w:sz w:val="24"/>
          <w:szCs w:val="24"/>
        </w:rPr>
        <w:t xml:space="preserve">Regions </w:t>
      </w:r>
      <w:r w:rsidR="006D3CFF">
        <w:rPr>
          <w:rFonts w:ascii="Arial" w:eastAsia="Times New Roman" w:hAnsi="Arial" w:cs="Arial"/>
          <w:b/>
          <w:color w:val="0070C0"/>
          <w:sz w:val="24"/>
          <w:szCs w:val="24"/>
        </w:rPr>
        <w:t xml:space="preserve">NCR,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II </w:t>
      </w:r>
      <w:r w:rsidRPr="00E8375D">
        <w:rPr>
          <w:rFonts w:ascii="Arial" w:eastAsia="Times New Roman" w:hAnsi="Arial" w:cs="Arial"/>
          <w:sz w:val="24"/>
          <w:szCs w:val="24"/>
        </w:rPr>
        <w:t xml:space="preserve">and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>CAR</w:t>
      </w:r>
      <w:r w:rsidRPr="00E8375D">
        <w:rPr>
          <w:rFonts w:ascii="Arial" w:eastAsia="Times New Roman" w:hAnsi="Arial" w:cs="Arial"/>
          <w:sz w:val="24"/>
          <w:szCs w:val="24"/>
        </w:rPr>
        <w:t xml:space="preserve"> due to</w:t>
      </w:r>
      <w:r w:rsidRPr="00E8375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D3CFF">
        <w:rPr>
          <w:rFonts w:ascii="Arial" w:eastAsia="Times New Roman" w:hAnsi="Arial" w:cs="Arial"/>
          <w:b/>
          <w:color w:val="0070C0"/>
          <w:sz w:val="24"/>
          <w:szCs w:val="24"/>
        </w:rPr>
        <w:t>STS “</w:t>
      </w:r>
      <w:proofErr w:type="spellStart"/>
      <w:r w:rsidR="006D3CFF">
        <w:rPr>
          <w:rFonts w:ascii="Arial" w:eastAsia="Times New Roman" w:hAnsi="Arial" w:cs="Arial"/>
          <w:b/>
          <w:color w:val="0070C0"/>
          <w:sz w:val="24"/>
          <w:szCs w:val="24"/>
        </w:rPr>
        <w:t>Maring</w:t>
      </w:r>
      <w:proofErr w:type="spellEnd"/>
      <w:r>
        <w:rPr>
          <w:rFonts w:ascii="Arial" w:eastAsia="Times New Roman" w:hAnsi="Arial" w:cs="Arial"/>
          <w:b/>
          <w:color w:val="0070C0"/>
          <w:sz w:val="24"/>
          <w:szCs w:val="24"/>
        </w:rPr>
        <w:t>”</w:t>
      </w:r>
      <w:r w:rsidRPr="00E8375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8375D">
        <w:rPr>
          <w:rFonts w:ascii="Arial" w:eastAsia="Times New Roman" w:hAnsi="Arial" w:cs="Arial"/>
          <w:sz w:val="24"/>
          <w:szCs w:val="24"/>
        </w:rPr>
        <w:t>(see Table 4).</w:t>
      </w:r>
    </w:p>
    <w:p w14:paraId="2EB49B0C" w14:textId="0864D7FD" w:rsidR="00F94C1D" w:rsidRDefault="00F94C1D" w:rsidP="006D3CFF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8CAEBFD" w14:textId="77777777" w:rsidR="00E8375D" w:rsidRPr="0016018F" w:rsidRDefault="00E8375D" w:rsidP="00E8375D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Number of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 / Persons</w:t>
      </w:r>
    </w:p>
    <w:tbl>
      <w:tblPr>
        <w:tblW w:w="4721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533"/>
        <w:gridCol w:w="1129"/>
        <w:gridCol w:w="1129"/>
        <w:gridCol w:w="1129"/>
        <w:gridCol w:w="1129"/>
      </w:tblGrid>
      <w:tr w:rsidR="006D3CFF" w:rsidRPr="006D3CFF" w14:paraId="6497FA55" w14:textId="77777777" w:rsidTr="006D3CFF">
        <w:trPr>
          <w:trHeight w:val="20"/>
          <w:tblHeader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798CF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E469F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6D3CFF" w:rsidRPr="006D3CFF" w14:paraId="24E84598" w14:textId="77777777" w:rsidTr="006D3CFF">
        <w:trPr>
          <w:trHeight w:val="20"/>
          <w:tblHeader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B6E0A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94355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8FB94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D3CFF" w:rsidRPr="006D3CFF" w14:paraId="066C61EA" w14:textId="77777777" w:rsidTr="006D3CFF">
        <w:trPr>
          <w:trHeight w:val="20"/>
          <w:tblHeader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2901D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F95B5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F0D41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6D3CFF" w:rsidRPr="006D3CFF" w14:paraId="11A3D3C7" w14:textId="77777777" w:rsidTr="006D3CFF">
        <w:trPr>
          <w:trHeight w:val="20"/>
          <w:tblHeader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505AF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7BC7B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66D1C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4AE61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2910F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D3CFF" w:rsidRPr="006D3CFF" w14:paraId="57C86D16" w14:textId="77777777" w:rsidTr="006D3CFF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4304D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DC68C" w14:textId="7E0FF289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6DB20" w14:textId="434DC310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1349D" w14:textId="4AAD8631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2,122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C4AA5" w14:textId="317310BC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2,122 </w:t>
            </w:r>
          </w:p>
        </w:tc>
      </w:tr>
      <w:tr w:rsidR="006D3CFF" w:rsidRPr="006D3CFF" w14:paraId="6999F6DC" w14:textId="77777777" w:rsidTr="006D3CFF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DDA55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DB397" w14:textId="2461219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F70FD" w14:textId="4B389714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E582D" w14:textId="05D06E16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98E03" w14:textId="16837B4E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</w:tr>
      <w:tr w:rsidR="006D3CFF" w:rsidRPr="006D3CFF" w14:paraId="75713A92" w14:textId="77777777" w:rsidTr="006D3CFF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033BB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D76A8" w14:textId="53B18BDC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DF02F" w14:textId="6EB2D38C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41D28" w14:textId="7D7E69C1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F5875" w14:textId="2E1AB009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</w:tr>
      <w:tr w:rsidR="006D3CFF" w:rsidRPr="006D3CFF" w14:paraId="7FE7C815" w14:textId="77777777" w:rsidTr="006D3CFF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0EA7A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0127A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1A916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097DF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F088D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745</w:t>
            </w:r>
          </w:p>
        </w:tc>
      </w:tr>
      <w:tr w:rsidR="006D3CFF" w:rsidRPr="006D3CFF" w14:paraId="44A4FC25" w14:textId="77777777" w:rsidTr="006D3CFF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3DD0A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3BBF3" w14:textId="638ED65C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E21BC" w14:textId="7A141F70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0F593" w14:textId="4C4B2B8D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1,358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9DECC" w14:textId="7BEFF59D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1,358 </w:t>
            </w:r>
          </w:p>
        </w:tc>
      </w:tr>
      <w:tr w:rsidR="006D3CFF" w:rsidRPr="006D3CFF" w14:paraId="0D2FCC08" w14:textId="77777777" w:rsidTr="006D3CFF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9EE96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2AD7B" w14:textId="54AFA432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64258" w14:textId="0A3B97CB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BEAB6" w14:textId="5F65714B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1,358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7F932" w14:textId="695A24EE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1,358 </w:t>
            </w:r>
          </w:p>
        </w:tc>
      </w:tr>
      <w:tr w:rsidR="006D3CFF" w:rsidRPr="006D3CFF" w14:paraId="08D39C7F" w14:textId="77777777" w:rsidTr="006D3CF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312B7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1DF14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7F1FC" w14:textId="30FC40FB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B23B9" w14:textId="262990FF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61526" w14:textId="729E6D2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61B56" w14:textId="5DBAD3CC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 </w:t>
            </w:r>
          </w:p>
        </w:tc>
      </w:tr>
      <w:tr w:rsidR="006D3CFF" w:rsidRPr="006D3CFF" w14:paraId="796E1449" w14:textId="77777777" w:rsidTr="006D3CF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756FB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0A06B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6FC6B" w14:textId="5FAF7823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E5CA8" w14:textId="5AD76D3B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54CF4" w14:textId="0C53403F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521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62820" w14:textId="1AA93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521 </w:t>
            </w:r>
          </w:p>
        </w:tc>
      </w:tr>
      <w:tr w:rsidR="006D3CFF" w:rsidRPr="006D3CFF" w14:paraId="2A2DA91E" w14:textId="77777777" w:rsidTr="006D3CF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D2B5C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51F33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A928A" w14:textId="037C148A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475A6" w14:textId="4B45C68D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24004" w14:textId="3E82E738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EBAB7" w14:textId="720141D0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6D3CFF" w:rsidRPr="006D3CFF" w14:paraId="3144DECD" w14:textId="77777777" w:rsidTr="006D3CF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DA4F0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D63A3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4619D" w14:textId="285B49ED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1635B" w14:textId="30CCF523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D710C" w14:textId="2565E2DA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6E0A5" w14:textId="2AB6DCFB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</w:tr>
      <w:tr w:rsidR="006D3CFF" w:rsidRPr="006D3CFF" w14:paraId="7EB38215" w14:textId="77777777" w:rsidTr="006D3CF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4358A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6CB86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A85BB" w14:textId="7FA3A128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93DA8" w14:textId="0094A966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F575B" w14:textId="752228CC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72BAD" w14:textId="6B991CDE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99 </w:t>
            </w:r>
          </w:p>
        </w:tc>
      </w:tr>
      <w:tr w:rsidR="006D3CFF" w:rsidRPr="006D3CFF" w14:paraId="0BA4199C" w14:textId="77777777" w:rsidTr="006D3CF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25198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118B2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D54C1" w14:textId="688077DF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96621" w14:textId="399E6920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FB6AF" w14:textId="320DB7B2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04858" w14:textId="407310AB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93 </w:t>
            </w:r>
          </w:p>
        </w:tc>
      </w:tr>
      <w:tr w:rsidR="006D3CFF" w:rsidRPr="006D3CFF" w14:paraId="537FF639" w14:textId="77777777" w:rsidTr="006D3CF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72DA5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EE0B8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FBB26" w14:textId="3B7B0D80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B8582" w14:textId="13CF429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DAADC" w14:textId="1E639ACA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0A392" w14:textId="13CFCB64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</w:tr>
      <w:tr w:rsidR="006D3CFF" w:rsidRPr="006D3CFF" w14:paraId="30C178C6" w14:textId="77777777" w:rsidTr="006D3CF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5CEE8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F9132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1E8D5" w14:textId="6277016E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DF9AA" w14:textId="00EE9C4F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FB0C4" w14:textId="668BDF80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D5062" w14:textId="7DE9C4C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</w:tr>
      <w:tr w:rsidR="006D3CFF" w:rsidRPr="006D3CFF" w14:paraId="12F92035" w14:textId="77777777" w:rsidTr="006D3CF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30E1D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11B44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FEA67" w14:textId="773EE379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03E13" w14:textId="4BE58026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A0B69" w14:textId="65043F9E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490F0" w14:textId="20FC30FD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295 </w:t>
            </w:r>
          </w:p>
        </w:tc>
      </w:tr>
      <w:tr w:rsidR="006D3CFF" w:rsidRPr="006D3CFF" w14:paraId="3FA64C90" w14:textId="77777777" w:rsidTr="006D3CF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53CA2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41993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5E6A8" w14:textId="2AFC041D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E9518" w14:textId="31681FAB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AA04B" w14:textId="41DABE14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450A2" w14:textId="74F73EF3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</w:tr>
      <w:tr w:rsidR="006D3CFF" w:rsidRPr="006D3CFF" w14:paraId="1FE01252" w14:textId="77777777" w:rsidTr="006D3CF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417DC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4542D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E027D" w14:textId="7D02FAFE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23B78" w14:textId="6E592F10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03E11" w14:textId="3C98BE3C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9D2FE" w14:textId="22B869E2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6D3CFF" w:rsidRPr="006D3CFF" w14:paraId="2B905113" w14:textId="77777777" w:rsidTr="006D3CF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BA888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D53F5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A9CDF" w14:textId="35AD14A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0D9B2" w14:textId="1F1CABED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C74D5" w14:textId="257D2B58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AC9E6" w14:textId="25679291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82 </w:t>
            </w:r>
          </w:p>
        </w:tc>
      </w:tr>
      <w:tr w:rsidR="006D3CFF" w:rsidRPr="006D3CFF" w14:paraId="772A333E" w14:textId="77777777" w:rsidTr="006D3CF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31B8B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494EF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2952C" w14:textId="4440BF05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1BF07" w14:textId="696B3844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A6E18" w14:textId="4E38F7C5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E86E7" w14:textId="31AF7E7B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</w:tr>
      <w:tr w:rsidR="006D3CFF" w:rsidRPr="006D3CFF" w14:paraId="2B4F3CE0" w14:textId="77777777" w:rsidTr="006D3CF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CBDDF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CE0AB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3ACA1" w14:textId="357C66E5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27249" w14:textId="52D170E1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7242C" w14:textId="724D1701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39B07" w14:textId="15C6F451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150 </w:t>
            </w:r>
          </w:p>
        </w:tc>
      </w:tr>
      <w:tr w:rsidR="006D3CFF" w:rsidRPr="006D3CFF" w14:paraId="29F6CE35" w14:textId="77777777" w:rsidTr="006D3CFF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F3558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E2DE3" w14:textId="55ABD98C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32ACA" w14:textId="091AF6D3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D729A" w14:textId="062D596D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27B74" w14:textId="7AE90BA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</w:tr>
      <w:tr w:rsidR="006D3CFF" w:rsidRPr="006D3CFF" w14:paraId="606EFFA6" w14:textId="77777777" w:rsidTr="006D3CFF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1A283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484EE" w14:textId="6ED68F93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C9CB8" w14:textId="730E9F48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4F4CB" w14:textId="5826D88B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FE131" w14:textId="4FFA0472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</w:tr>
      <w:tr w:rsidR="006D3CFF" w:rsidRPr="006D3CFF" w14:paraId="26E1029C" w14:textId="77777777" w:rsidTr="006D3CF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25DE5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8E4D1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F22D5" w14:textId="10F400A3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8176C" w14:textId="7FEE9753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78678" w14:textId="6746F7EE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E6336" w14:textId="58B4EEBD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</w:tr>
    </w:tbl>
    <w:p w14:paraId="68A93C80" w14:textId="2B577056" w:rsidR="00E8375D" w:rsidRPr="00FE7C33" w:rsidRDefault="00E8375D" w:rsidP="00E8375D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3F82D9A9" w14:textId="77777777" w:rsidR="00E8375D" w:rsidRPr="00FE7C33" w:rsidRDefault="00E8375D" w:rsidP="00E837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DSWD-Field Offices (FOs)</w:t>
      </w:r>
    </w:p>
    <w:p w14:paraId="3AB9CABC" w14:textId="33406A26" w:rsidR="00AF59D9" w:rsidRDefault="00AF59D9" w:rsidP="00AF59D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50FD4E" w14:textId="75FC8A70" w:rsidR="003B5534" w:rsidRPr="003B5534" w:rsidRDefault="00A56CB9" w:rsidP="00A56C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A56CB9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626C6308" w14:textId="6CF35F12" w:rsidR="00A56CB9" w:rsidRPr="00A56CB9" w:rsidRDefault="00A56CB9" w:rsidP="00A56CB9">
      <w:pPr>
        <w:pStyle w:val="NoSpacing"/>
        <w:ind w:left="720"/>
        <w:contextualSpacing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A56CB9">
        <w:rPr>
          <w:rFonts w:ascii="Arial" w:hAnsi="Arial" w:cs="Arial"/>
          <w:bCs/>
          <w:sz w:val="24"/>
          <w:szCs w:val="24"/>
        </w:rPr>
        <w:t xml:space="preserve">A total of </w:t>
      </w:r>
      <w:r w:rsidRPr="00A56CB9">
        <w:rPr>
          <w:rFonts w:ascii="Arial" w:hAnsi="Arial" w:cs="Arial"/>
          <w:b/>
          <w:bCs/>
          <w:color w:val="0070C0"/>
          <w:sz w:val="24"/>
          <w:szCs w:val="24"/>
        </w:rPr>
        <w:t>₱1,850.00</w:t>
      </w:r>
      <w:r w:rsidRPr="00A56CB9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A56CB9">
        <w:rPr>
          <w:rFonts w:ascii="Arial" w:hAnsi="Arial" w:cs="Arial"/>
          <w:bCs/>
          <w:sz w:val="24"/>
          <w:szCs w:val="24"/>
        </w:rPr>
        <w:t xml:space="preserve">worth of assistance was provided </w:t>
      </w:r>
      <w:r>
        <w:rPr>
          <w:rFonts w:ascii="Arial" w:hAnsi="Arial" w:cs="Arial"/>
          <w:bCs/>
          <w:sz w:val="24"/>
          <w:szCs w:val="24"/>
        </w:rPr>
        <w:t xml:space="preserve">by </w:t>
      </w:r>
      <w:r w:rsidRPr="00A56CB9">
        <w:rPr>
          <w:rFonts w:ascii="Arial" w:hAnsi="Arial" w:cs="Arial"/>
          <w:bCs/>
          <w:sz w:val="24"/>
          <w:szCs w:val="24"/>
        </w:rPr>
        <w:t xml:space="preserve">the </w:t>
      </w:r>
      <w:r w:rsidRPr="00A56CB9">
        <w:rPr>
          <w:rFonts w:ascii="Arial" w:hAnsi="Arial" w:cs="Arial"/>
          <w:b/>
          <w:bCs/>
          <w:color w:val="0070C0"/>
          <w:sz w:val="24"/>
          <w:szCs w:val="24"/>
        </w:rPr>
        <w:t>Local Government Unit</w:t>
      </w:r>
    </w:p>
    <w:p w14:paraId="00FFE5EA" w14:textId="351C02A4" w:rsidR="003B5534" w:rsidRDefault="00A56CB9" w:rsidP="00A56CB9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56CB9">
        <w:rPr>
          <w:rFonts w:ascii="Arial" w:hAnsi="Arial" w:cs="Arial"/>
          <w:b/>
          <w:bCs/>
          <w:color w:val="0070C0"/>
          <w:sz w:val="24"/>
          <w:szCs w:val="24"/>
        </w:rPr>
        <w:t>(LGU)</w:t>
      </w:r>
      <w:r w:rsidRPr="00A56CB9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to the affected families </w:t>
      </w:r>
      <w:r w:rsidR="003B5534" w:rsidRPr="003B5534">
        <w:rPr>
          <w:rFonts w:ascii="Arial" w:hAnsi="Arial" w:cs="Arial"/>
          <w:bCs/>
          <w:sz w:val="24"/>
          <w:szCs w:val="24"/>
        </w:rPr>
        <w:t>(see Table 5).</w:t>
      </w:r>
    </w:p>
    <w:p w14:paraId="5614C610" w14:textId="77777777" w:rsidR="003B5534" w:rsidRDefault="003B5534" w:rsidP="003B5534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1E4474AD" w14:textId="3D76DC48" w:rsidR="003B5534" w:rsidRPr="003B5534" w:rsidRDefault="003B5534" w:rsidP="003B5534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 w:rsidR="00A56CB9" w:rsidRPr="00A56CB9">
        <w:rPr>
          <w:rFonts w:ascii="Arial" w:hAnsi="Arial" w:cs="Arial"/>
          <w:b/>
          <w:i/>
          <w:iCs/>
          <w:sz w:val="20"/>
          <w:szCs w:val="20"/>
        </w:rPr>
        <w:t>Cost of Assistance Provided to Affected Families / Persons</w:t>
      </w:r>
    </w:p>
    <w:tbl>
      <w:tblPr>
        <w:tblW w:w="4703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114"/>
        <w:gridCol w:w="1134"/>
        <w:gridCol w:w="1136"/>
        <w:gridCol w:w="993"/>
        <w:gridCol w:w="991"/>
        <w:gridCol w:w="1645"/>
      </w:tblGrid>
      <w:tr w:rsidR="00A56CB9" w:rsidRPr="006D3CFF" w14:paraId="060BFBB9" w14:textId="77777777" w:rsidTr="00E93435">
        <w:trPr>
          <w:trHeight w:val="43"/>
          <w:tblHeader/>
        </w:trPr>
        <w:tc>
          <w:tcPr>
            <w:tcW w:w="17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E8FFB" w14:textId="77777777" w:rsidR="00A56CB9" w:rsidRPr="006D3CFF" w:rsidRDefault="00A56CB9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67B7A" w14:textId="77777777" w:rsidR="00A56CB9" w:rsidRPr="006D3CFF" w:rsidRDefault="00A56CB9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D3CFF" w:rsidRPr="006D3CFF" w14:paraId="3C59793C" w14:textId="77777777" w:rsidTr="00E93435">
        <w:trPr>
          <w:trHeight w:val="20"/>
          <w:tblHeader/>
        </w:trPr>
        <w:tc>
          <w:tcPr>
            <w:tcW w:w="17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0693F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2714D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16187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7479E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34E7D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7064D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D3CFF" w:rsidRPr="006D3CFF" w14:paraId="3A61BA5B" w14:textId="77777777" w:rsidTr="00A56CB9">
        <w:trPr>
          <w:trHeight w:val="20"/>
        </w:trPr>
        <w:tc>
          <w:tcPr>
            <w:tcW w:w="1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00B61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15F02" w14:textId="6CB5342D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6903D" w14:textId="7E9F814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1,850.00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85D10" w14:textId="5CA1D5F1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6EDAE" w14:textId="661EF4C3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8EEE6" w14:textId="4CA0B781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1,850.00 </w:t>
            </w:r>
          </w:p>
        </w:tc>
      </w:tr>
      <w:tr w:rsidR="006D3CFF" w:rsidRPr="006D3CFF" w14:paraId="2B562B13" w14:textId="77777777" w:rsidTr="00A56CB9">
        <w:trPr>
          <w:trHeight w:val="20"/>
        </w:trPr>
        <w:tc>
          <w:tcPr>
            <w:tcW w:w="1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715DD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CAR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EB333" w14:textId="59BC57A1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D854B" w14:textId="297AA0DE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1,850.00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F58F3" w14:textId="31F1073B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43FCA" w14:textId="336C7B59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FF63C" w14:textId="63C4CE3C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1,850.00 </w:t>
            </w:r>
          </w:p>
        </w:tc>
      </w:tr>
      <w:tr w:rsidR="006D3CFF" w:rsidRPr="006D3CFF" w14:paraId="1AB9F2D3" w14:textId="77777777" w:rsidTr="00A56CB9">
        <w:trPr>
          <w:trHeight w:val="20"/>
        </w:trPr>
        <w:tc>
          <w:tcPr>
            <w:tcW w:w="1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F3220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2AE45" w14:textId="317160CA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47332" w14:textId="659AE9B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1,850.00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40ED1" w14:textId="606B0593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956F8" w14:textId="4A5837BB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A4946" w14:textId="355EE3B1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1,850.00 </w:t>
            </w:r>
          </w:p>
        </w:tc>
      </w:tr>
      <w:tr w:rsidR="006D3CFF" w:rsidRPr="006D3CFF" w14:paraId="230574C9" w14:textId="77777777" w:rsidTr="00A56CB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54DCF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6F123" w14:textId="77777777" w:rsidR="006D3CFF" w:rsidRPr="006D3CFF" w:rsidRDefault="006D3CFF" w:rsidP="006D3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DBDFB" w14:textId="7D849B7E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E2019" w14:textId="634E3CE3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1,850.00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237B8" w14:textId="3FA98F33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08979" w14:textId="61DB0DBB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6DC12" w14:textId="2BAABB3E" w:rsidR="006D3CFF" w:rsidRPr="006D3CFF" w:rsidRDefault="006D3CFF" w:rsidP="006D3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1,850.00 </w:t>
            </w:r>
          </w:p>
        </w:tc>
      </w:tr>
    </w:tbl>
    <w:p w14:paraId="08C2BBA3" w14:textId="73EC90B5" w:rsidR="003B5534" w:rsidRPr="00402318" w:rsidRDefault="00F91FCB" w:rsidP="0040231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DSWD-Field Offices (FOs)</w:t>
      </w:r>
    </w:p>
    <w:p w14:paraId="5335D77D" w14:textId="77777777" w:rsidR="00F91FCB" w:rsidRPr="00262D30" w:rsidRDefault="00F91FCB" w:rsidP="00F91FCB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FE7C33" w:rsidRDefault="00443495" w:rsidP="00FE7C3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8109846" w14:textId="77777777" w:rsidR="00F91FCB" w:rsidRPr="00F91FCB" w:rsidRDefault="00F91FCB" w:rsidP="00F91FCB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91FCB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1DA61741" w14:textId="77777777" w:rsidR="008E2670" w:rsidRPr="00FE7C33" w:rsidRDefault="008E2670" w:rsidP="00FE7C33">
      <w:pPr>
        <w:pStyle w:val="ListParagraph"/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</w:p>
    <w:tbl>
      <w:tblPr>
        <w:tblW w:w="4960" w:type="pct"/>
        <w:tblInd w:w="421" w:type="dxa"/>
        <w:tblLook w:val="04A0" w:firstRow="1" w:lastRow="0" w:firstColumn="1" w:lastColumn="0" w:noHBand="0" w:noVBand="1"/>
      </w:tblPr>
      <w:tblGrid>
        <w:gridCol w:w="1415"/>
        <w:gridCol w:w="1362"/>
        <w:gridCol w:w="1360"/>
        <w:gridCol w:w="1362"/>
        <w:gridCol w:w="1304"/>
        <w:gridCol w:w="1312"/>
        <w:gridCol w:w="1544"/>
      </w:tblGrid>
      <w:tr w:rsidR="005E3553" w:rsidRPr="005E3553" w14:paraId="2A4B2DDD" w14:textId="77777777" w:rsidTr="005E3553">
        <w:trPr>
          <w:trHeight w:val="20"/>
        </w:trPr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bottom"/>
            <w:hideMark/>
          </w:tcPr>
          <w:p w14:paraId="188C1553" w14:textId="77777777" w:rsidR="005E3553" w:rsidRPr="005E3553" w:rsidRDefault="005E3553" w:rsidP="005E35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REGIONAL / FIELD OFFICE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bottom"/>
            <w:hideMark/>
          </w:tcPr>
          <w:p w14:paraId="511AD0B1" w14:textId="77777777" w:rsidR="005E3553" w:rsidRPr="005E3553" w:rsidRDefault="005E3553" w:rsidP="005E35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bottom"/>
            <w:hideMark/>
          </w:tcPr>
          <w:p w14:paraId="0CC4F158" w14:textId="77777777" w:rsidR="005E3553" w:rsidRPr="005E3553" w:rsidRDefault="005E3553" w:rsidP="005E35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bottom"/>
            <w:hideMark/>
          </w:tcPr>
          <w:p w14:paraId="7A6B64AD" w14:textId="77777777" w:rsidR="005E3553" w:rsidRPr="005E3553" w:rsidRDefault="005E3553" w:rsidP="005E35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OTHER FOOD ITEMS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bottom"/>
            <w:hideMark/>
          </w:tcPr>
          <w:p w14:paraId="05024B65" w14:textId="77777777" w:rsidR="005E3553" w:rsidRPr="005E3553" w:rsidRDefault="005E3553" w:rsidP="005E35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NON-FOOD RELIEF ITEMS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bottom"/>
            <w:hideMark/>
          </w:tcPr>
          <w:p w14:paraId="44130F9F" w14:textId="77777777" w:rsidR="005E3553" w:rsidRPr="005E3553" w:rsidRDefault="005E3553" w:rsidP="005E35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5E3553" w:rsidRPr="005E3553" w14:paraId="3E912E7F" w14:textId="77777777" w:rsidTr="005E3553">
        <w:trPr>
          <w:trHeight w:val="20"/>
        </w:trPr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4EBB" w14:textId="77777777" w:rsidR="005E3553" w:rsidRPr="005E3553" w:rsidRDefault="005E3553" w:rsidP="005E355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0E70" w14:textId="77777777" w:rsidR="005E3553" w:rsidRPr="005E3553" w:rsidRDefault="005E3553" w:rsidP="005E355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bottom"/>
            <w:hideMark/>
          </w:tcPr>
          <w:p w14:paraId="39CEA280" w14:textId="77777777" w:rsidR="005E3553" w:rsidRPr="005E3553" w:rsidRDefault="005E3553" w:rsidP="005E35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bottom"/>
            <w:hideMark/>
          </w:tcPr>
          <w:p w14:paraId="473CCABD" w14:textId="77777777" w:rsidR="005E3553" w:rsidRPr="005E3553" w:rsidRDefault="005E3553" w:rsidP="005E35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bottom"/>
            <w:hideMark/>
          </w:tcPr>
          <w:p w14:paraId="023A7E05" w14:textId="77777777" w:rsidR="005E3553" w:rsidRPr="005E3553" w:rsidRDefault="005E3553" w:rsidP="005E35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bottom"/>
            <w:hideMark/>
          </w:tcPr>
          <w:p w14:paraId="190132A0" w14:textId="77777777" w:rsidR="005E3553" w:rsidRPr="005E3553" w:rsidRDefault="005E3553" w:rsidP="005E35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EF6E" w14:textId="77777777" w:rsidR="005E3553" w:rsidRPr="005E3553" w:rsidRDefault="005E3553" w:rsidP="005E355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5E3553" w:rsidRPr="005E3553" w14:paraId="7F9B9DFB" w14:textId="77777777" w:rsidTr="005E3553">
        <w:trPr>
          <w:trHeight w:val="20"/>
        </w:trPr>
        <w:tc>
          <w:tcPr>
            <w:tcW w:w="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2B18850" w14:textId="77777777" w:rsidR="005E3553" w:rsidRPr="005E3553" w:rsidRDefault="005E3553" w:rsidP="005E35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FC75E85" w14:textId="529F6362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133,710,932.27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E81FF04" w14:textId="2E74548C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386,498</w:t>
            </w:r>
            <w:r w:rsidRPr="005E355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C21091B" w14:textId="1898664B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227,797,111.47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A6723AE" w14:textId="733B6C2B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209,144,734.88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1D0A001" w14:textId="653E36D0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504,436,151.39 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B971F61" w14:textId="1CEB9366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1,075,088,930.01 </w:t>
            </w:r>
          </w:p>
        </w:tc>
      </w:tr>
      <w:tr w:rsidR="005E3553" w:rsidRPr="005E3553" w14:paraId="5AFBA54B" w14:textId="77777777" w:rsidTr="005E3553">
        <w:trPr>
          <w:trHeight w:val="20"/>
        </w:trPr>
        <w:tc>
          <w:tcPr>
            <w:tcW w:w="7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8ACE8" w14:textId="77777777" w:rsidR="005E3553" w:rsidRPr="005E3553" w:rsidRDefault="005E3553" w:rsidP="005E35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Central Office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E0A89" w14:textId="3330C48B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87,863,010.35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703D5" w14:textId="4C522221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AE8F5" w14:textId="405477EA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7CC08" w14:textId="0FC7A14E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B1E41" w14:textId="409DE578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48B29" w14:textId="75F8801E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87,863,010.35 </w:t>
            </w:r>
          </w:p>
        </w:tc>
      </w:tr>
      <w:tr w:rsidR="005E3553" w:rsidRPr="005E3553" w14:paraId="2CC033E6" w14:textId="77777777" w:rsidTr="005E3553">
        <w:trPr>
          <w:trHeight w:val="20"/>
        </w:trPr>
        <w:tc>
          <w:tcPr>
            <w:tcW w:w="7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122C3" w14:textId="77777777" w:rsidR="005E3553" w:rsidRPr="005E3553" w:rsidRDefault="007F40F0" w:rsidP="005E35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hyperlink r:id="rId9" w:anchor="RANGE!A1" w:history="1">
              <w:r w:rsidR="005E3553" w:rsidRPr="005E3553">
                <w:rPr>
                  <w:rFonts w:ascii="Arial Narrow" w:eastAsia="Times New Roman" w:hAnsi="Arial Narrow" w:cs="Arial"/>
                  <w:color w:val="000000"/>
                  <w:sz w:val="18"/>
                  <w:szCs w:val="18"/>
                  <w:lang w:eastAsia="en-PH"/>
                </w:rPr>
                <w:t>NRLMB - NROC</w:t>
              </w:r>
            </w:hyperlink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F579F" w14:textId="6A2467AA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1653A" w14:textId="77777777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93,324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53337" w14:textId="06EFFF3A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67,806,470.70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ABA51" w14:textId="7C0C0A00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53,377,942.74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AA0A5" w14:textId="5F533D7C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99,162,531.01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1D760" w14:textId="32921CD2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220,346,944.45 </w:t>
            </w:r>
          </w:p>
        </w:tc>
      </w:tr>
      <w:tr w:rsidR="005E3553" w:rsidRPr="005E3553" w14:paraId="07312307" w14:textId="77777777" w:rsidTr="005E3553">
        <w:trPr>
          <w:trHeight w:val="20"/>
        </w:trPr>
        <w:tc>
          <w:tcPr>
            <w:tcW w:w="7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3D6F8" w14:textId="77777777" w:rsidR="005E3553" w:rsidRPr="005E3553" w:rsidRDefault="007F40F0" w:rsidP="005E35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hyperlink r:id="rId10" w:anchor="RANGE!A1" w:history="1">
              <w:r w:rsidR="005E3553" w:rsidRPr="005E3553">
                <w:rPr>
                  <w:rFonts w:ascii="Arial Narrow" w:eastAsia="Times New Roman" w:hAnsi="Arial Narrow" w:cs="Arial"/>
                  <w:color w:val="000000"/>
                  <w:sz w:val="18"/>
                  <w:szCs w:val="18"/>
                  <w:lang w:eastAsia="en-PH"/>
                </w:rPr>
                <w:t>NRLMB - VDRC</w:t>
              </w:r>
            </w:hyperlink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ACED3" w14:textId="2323B109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D2941" w14:textId="77777777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4,934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469B9" w14:textId="24B3ABC8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2,343,650.00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8A024" w14:textId="0B8B03CA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12,918,930.09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47F49" w14:textId="451BF076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9,305,876.50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3F73F" w14:textId="2B05889A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24,568,456.59 </w:t>
            </w:r>
          </w:p>
        </w:tc>
      </w:tr>
      <w:tr w:rsidR="005E3553" w:rsidRPr="005E3553" w14:paraId="141B3323" w14:textId="77777777" w:rsidTr="005E3553">
        <w:trPr>
          <w:trHeight w:val="20"/>
        </w:trPr>
        <w:tc>
          <w:tcPr>
            <w:tcW w:w="7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96FAE" w14:textId="77777777" w:rsidR="005E3553" w:rsidRPr="005E3553" w:rsidRDefault="007F40F0" w:rsidP="005E35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hyperlink r:id="rId11" w:anchor="RANGE!A1" w:history="1">
              <w:r w:rsidR="005E3553" w:rsidRPr="005E3553">
                <w:rPr>
                  <w:rFonts w:ascii="Arial Narrow" w:eastAsia="Times New Roman" w:hAnsi="Arial Narrow" w:cs="Arial"/>
                  <w:color w:val="000000"/>
                  <w:sz w:val="18"/>
                  <w:szCs w:val="18"/>
                  <w:lang w:eastAsia="en-PH"/>
                </w:rPr>
                <w:t>II</w:t>
              </w:r>
            </w:hyperlink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E192B" w14:textId="5746BCA7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4,959,298.68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82784" w14:textId="77777777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22,457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0D9D3" w14:textId="0F70D873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11,624,928.40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154E9" w14:textId="5DD94F2E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5,843,966.88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33FA5" w14:textId="5784079B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10,825,463.13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D5DFA" w14:textId="4517CB50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33,253,657.09 </w:t>
            </w:r>
          </w:p>
        </w:tc>
      </w:tr>
      <w:tr w:rsidR="005E3553" w:rsidRPr="005E3553" w14:paraId="7744F5E0" w14:textId="77777777" w:rsidTr="005E3553">
        <w:trPr>
          <w:trHeight w:val="20"/>
        </w:trPr>
        <w:tc>
          <w:tcPr>
            <w:tcW w:w="7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58E18" w14:textId="77777777" w:rsidR="005E3553" w:rsidRPr="005E3553" w:rsidRDefault="007F40F0" w:rsidP="005E35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hyperlink r:id="rId12" w:anchor="RANGE!A1" w:history="1">
              <w:r w:rsidR="005E3553" w:rsidRPr="005E3553">
                <w:rPr>
                  <w:rFonts w:ascii="Arial Narrow" w:eastAsia="Times New Roman" w:hAnsi="Arial Narrow" w:cs="Arial"/>
                  <w:color w:val="000000"/>
                  <w:sz w:val="18"/>
                  <w:szCs w:val="18"/>
                  <w:lang w:eastAsia="en-PH"/>
                </w:rPr>
                <w:t>NCR</w:t>
              </w:r>
            </w:hyperlink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91A65" w14:textId="274344D2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3,002,563.30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648EA" w14:textId="77777777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321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82A00" w14:textId="42D94A7C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189,845.82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0188B" w14:textId="472364FE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5,967,186.10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A5E78" w14:textId="6C0DAFC1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1,924,229.71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6F07D" w14:textId="02AA0D10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11,083,824.93 </w:t>
            </w:r>
          </w:p>
        </w:tc>
      </w:tr>
      <w:tr w:rsidR="005E3553" w:rsidRPr="005E3553" w14:paraId="089024A0" w14:textId="77777777" w:rsidTr="005E3553">
        <w:trPr>
          <w:trHeight w:val="20"/>
        </w:trPr>
        <w:tc>
          <w:tcPr>
            <w:tcW w:w="7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985FE" w14:textId="77777777" w:rsidR="005E3553" w:rsidRPr="005E3553" w:rsidRDefault="007F40F0" w:rsidP="005E35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hyperlink r:id="rId13" w:anchor="RANGE!A1" w:history="1">
              <w:r w:rsidR="005E3553" w:rsidRPr="005E3553">
                <w:rPr>
                  <w:rFonts w:ascii="Arial Narrow" w:eastAsia="Times New Roman" w:hAnsi="Arial Narrow" w:cs="Arial"/>
                  <w:color w:val="000000"/>
                  <w:sz w:val="18"/>
                  <w:szCs w:val="18"/>
                  <w:lang w:eastAsia="en-PH"/>
                </w:rPr>
                <w:t>CAR</w:t>
              </w:r>
            </w:hyperlink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61F3D" w14:textId="2FDC3B62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157,117.12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94951" w14:textId="77777777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27,329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E8051" w14:textId="74B42414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14,183,407.52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D7FBD" w14:textId="702A1E30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2,958,449.07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A471C" w14:textId="58FCFCAE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19,159,818.97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6C1A8" w14:textId="6AE1008F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36,458,792.68 </w:t>
            </w:r>
          </w:p>
        </w:tc>
      </w:tr>
      <w:tr w:rsidR="005E3553" w:rsidRPr="005E3553" w14:paraId="5C205585" w14:textId="77777777" w:rsidTr="005E3553">
        <w:trPr>
          <w:trHeight w:val="20"/>
        </w:trPr>
        <w:tc>
          <w:tcPr>
            <w:tcW w:w="7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9B265" w14:textId="77777777" w:rsidR="005E3553" w:rsidRPr="005E3553" w:rsidRDefault="005E3553" w:rsidP="005E35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Other FOs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D7CDE" w14:textId="0B1FA809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37,728,942.82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C48FC" w14:textId="0D482C47" w:rsidR="005E3553" w:rsidRPr="005E3553" w:rsidRDefault="00610FF2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238,133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8BA73" w14:textId="3AB597D5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131,648,809.03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58B84" w14:textId="7A94A3B4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128,078,260.00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63A91" w14:textId="1F2FE8A5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364,058,232.07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B102" w14:textId="25BC3CB6" w:rsidR="005E3553" w:rsidRPr="005E3553" w:rsidRDefault="005E3553" w:rsidP="005E35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E355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661,514,243.92 </w:t>
            </w:r>
          </w:p>
        </w:tc>
      </w:tr>
    </w:tbl>
    <w:p w14:paraId="10D940B1" w14:textId="1F7AA6E4" w:rsidR="006B36B6" w:rsidRPr="006B36B6" w:rsidRDefault="006B36B6" w:rsidP="006B36B6">
      <w:pPr>
        <w:pStyle w:val="NoSpacing"/>
        <w:ind w:firstLine="72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FE7C33">
        <w:rPr>
          <w:rFonts w:ascii="Arial" w:hAnsi="Arial" w:cs="Arial"/>
          <w:i/>
          <w:sz w:val="24"/>
          <w:szCs w:val="24"/>
        </w:rPr>
        <w:t xml:space="preserve"> </w:t>
      </w:r>
      <w:r w:rsidRPr="006B36B6">
        <w:rPr>
          <w:rFonts w:ascii="Arial" w:hAnsi="Arial" w:cs="Arial"/>
          <w:i/>
          <w:sz w:val="16"/>
          <w:szCs w:val="24"/>
        </w:rPr>
        <w:t>Note: T</w:t>
      </w:r>
      <w:r w:rsidR="00E43DCD">
        <w:rPr>
          <w:rFonts w:ascii="Arial" w:hAnsi="Arial" w:cs="Arial"/>
          <w:i/>
          <w:sz w:val="16"/>
          <w:szCs w:val="24"/>
        </w:rPr>
        <w:t>he Inventory Summary is as of 12</w:t>
      </w:r>
      <w:r w:rsidRPr="006B36B6">
        <w:rPr>
          <w:rFonts w:ascii="Arial" w:hAnsi="Arial" w:cs="Arial"/>
          <w:i/>
          <w:sz w:val="16"/>
          <w:szCs w:val="24"/>
        </w:rPr>
        <w:t xml:space="preserve"> </w:t>
      </w:r>
      <w:r w:rsidR="005E3553">
        <w:rPr>
          <w:rFonts w:ascii="Arial" w:hAnsi="Arial" w:cs="Arial"/>
          <w:i/>
          <w:sz w:val="16"/>
          <w:szCs w:val="24"/>
        </w:rPr>
        <w:t>October 2021, 1</w:t>
      </w:r>
      <w:r w:rsidR="001D0701">
        <w:rPr>
          <w:rFonts w:ascii="Arial" w:hAnsi="Arial" w:cs="Arial"/>
          <w:i/>
          <w:sz w:val="16"/>
          <w:szCs w:val="24"/>
        </w:rPr>
        <w:t>2NN</w:t>
      </w:r>
      <w:r w:rsidRPr="006B36B6">
        <w:rPr>
          <w:rFonts w:ascii="Arial" w:hAnsi="Arial" w:cs="Arial"/>
          <w:i/>
          <w:sz w:val="16"/>
          <w:szCs w:val="24"/>
        </w:rPr>
        <w:t>.</w:t>
      </w:r>
    </w:p>
    <w:p w14:paraId="79937919" w14:textId="77777777" w:rsidR="006B36B6" w:rsidRPr="006B36B6" w:rsidRDefault="006B36B6" w:rsidP="006B36B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Source: DSWD-NRLMB</w:t>
      </w:r>
    </w:p>
    <w:p w14:paraId="4B1E6D23" w14:textId="541F574B" w:rsidR="00E0525B" w:rsidRPr="00FE7C33" w:rsidRDefault="00E0525B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CEDDA89" w14:textId="7C0446D6" w:rsidR="00CB41C6" w:rsidRPr="00FE7C33" w:rsidRDefault="00CB41C6" w:rsidP="005A5962">
      <w:pPr>
        <w:pStyle w:val="ListParagraph"/>
        <w:numPr>
          <w:ilvl w:val="1"/>
          <w:numId w:val="12"/>
        </w:numPr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Standby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Funds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</w:p>
    <w:p w14:paraId="65C21EF1" w14:textId="2FF5291E" w:rsid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5E3553">
        <w:rPr>
          <w:rFonts w:ascii="Arial" w:eastAsia="Arial" w:hAnsi="Arial" w:cs="Arial"/>
          <w:sz w:val="24"/>
          <w:szCs w:val="24"/>
        </w:rPr>
        <w:t>87.86</w:t>
      </w:r>
      <w:r w:rsidRPr="00D36B1A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6C555DB1" w14:textId="2848AC09" w:rsid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5E3553">
        <w:rPr>
          <w:rFonts w:ascii="Arial" w:eastAsia="Arial" w:hAnsi="Arial" w:cs="Arial"/>
          <w:sz w:val="24"/>
          <w:szCs w:val="24"/>
        </w:rPr>
        <w:t>8.12</w:t>
      </w:r>
      <w:r w:rsidRPr="00D36B1A">
        <w:rPr>
          <w:rFonts w:ascii="Arial" w:eastAsia="Arial" w:hAnsi="Arial" w:cs="Arial"/>
          <w:sz w:val="24"/>
          <w:szCs w:val="24"/>
        </w:rPr>
        <w:t xml:space="preserve"> </w:t>
      </w:r>
      <w:r w:rsidR="00E507F9">
        <w:rPr>
          <w:rFonts w:ascii="Arial" w:eastAsia="Arial" w:hAnsi="Arial" w:cs="Arial"/>
          <w:sz w:val="24"/>
          <w:szCs w:val="24"/>
        </w:rPr>
        <w:t xml:space="preserve">million </w:t>
      </w:r>
      <w:r w:rsidR="005E3553">
        <w:rPr>
          <w:rFonts w:ascii="Arial" w:eastAsia="Arial" w:hAnsi="Arial" w:cs="Arial"/>
          <w:sz w:val="24"/>
          <w:szCs w:val="24"/>
        </w:rPr>
        <w:t>available at DSWD-FOs</w:t>
      </w:r>
      <w:r w:rsidR="001B03D0">
        <w:rPr>
          <w:rFonts w:ascii="Arial" w:eastAsia="Arial" w:hAnsi="Arial" w:cs="Arial"/>
          <w:sz w:val="24"/>
          <w:szCs w:val="24"/>
        </w:rPr>
        <w:t xml:space="preserve"> II</w:t>
      </w:r>
      <w:r w:rsidR="005E3553">
        <w:rPr>
          <w:rFonts w:ascii="Arial" w:eastAsia="Arial" w:hAnsi="Arial" w:cs="Arial"/>
          <w:sz w:val="24"/>
          <w:szCs w:val="24"/>
        </w:rPr>
        <w:t>, NCR</w:t>
      </w:r>
      <w:r w:rsidR="001B03D0">
        <w:rPr>
          <w:rFonts w:ascii="Arial" w:eastAsia="Arial" w:hAnsi="Arial" w:cs="Arial"/>
          <w:sz w:val="24"/>
          <w:szCs w:val="24"/>
        </w:rPr>
        <w:t xml:space="preserve"> and CAR.</w:t>
      </w:r>
    </w:p>
    <w:p w14:paraId="022F59C4" w14:textId="5C8333ED" w:rsidR="00D92599" w:rsidRP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6B36B6">
        <w:rPr>
          <w:rFonts w:ascii="Arial" w:hAnsi="Arial" w:cs="Arial"/>
          <w:sz w:val="24"/>
          <w:szCs w:val="24"/>
        </w:rPr>
        <w:t>₱</w:t>
      </w:r>
      <w:r w:rsidR="00610FF2">
        <w:rPr>
          <w:rFonts w:ascii="Arial" w:hAnsi="Arial" w:cs="Arial"/>
          <w:sz w:val="24"/>
          <w:szCs w:val="24"/>
        </w:rPr>
        <w:t>37.7</w:t>
      </w:r>
      <w:r w:rsidR="001B03D0">
        <w:rPr>
          <w:rFonts w:ascii="Arial" w:hAnsi="Arial" w:cs="Arial"/>
          <w:sz w:val="24"/>
          <w:szCs w:val="24"/>
        </w:rPr>
        <w:t>3</w:t>
      </w:r>
      <w:r w:rsidRPr="006B36B6">
        <w:rPr>
          <w:rFonts w:ascii="Arial" w:hAnsi="Arial" w:cs="Arial"/>
          <w:sz w:val="24"/>
          <w:szCs w:val="24"/>
        </w:rPr>
        <w:t xml:space="preserve"> million in other DSWD-FOs which may support the relief needs of the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 xml:space="preserve">displaced families due to </w:t>
      </w:r>
      <w:r>
        <w:rPr>
          <w:rFonts w:ascii="Arial" w:hAnsi="Arial" w:cs="Arial"/>
          <w:sz w:val="24"/>
          <w:szCs w:val="24"/>
        </w:rPr>
        <w:t>Severe Tropical Storm “</w:t>
      </w:r>
      <w:r w:rsidR="00610FF2">
        <w:rPr>
          <w:rFonts w:ascii="Arial" w:hAnsi="Arial" w:cs="Arial"/>
          <w:sz w:val="24"/>
          <w:szCs w:val="24"/>
        </w:rPr>
        <w:t>MARING</w:t>
      </w:r>
      <w:r>
        <w:rPr>
          <w:rFonts w:ascii="Arial" w:hAnsi="Arial" w:cs="Arial"/>
          <w:sz w:val="24"/>
          <w:szCs w:val="24"/>
        </w:rPr>
        <w:t xml:space="preserve">” </w:t>
      </w:r>
      <w:r w:rsidRPr="006B36B6">
        <w:rPr>
          <w:rFonts w:ascii="Arial" w:hAnsi="Arial" w:cs="Arial"/>
          <w:sz w:val="24"/>
          <w:szCs w:val="24"/>
        </w:rPr>
        <w:t>through inter-FO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>augmentation.</w:t>
      </w:r>
    </w:p>
    <w:p w14:paraId="338CCCE8" w14:textId="77777777" w:rsidR="006B36B6" w:rsidRPr="00FE7C33" w:rsidRDefault="006B36B6" w:rsidP="006B36B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3708B8E" w14:textId="57C7821C" w:rsidR="00CB41C6" w:rsidRPr="00FE7C33" w:rsidRDefault="00CB41C6" w:rsidP="005A5962">
      <w:pPr>
        <w:pStyle w:val="NoSpacing"/>
        <w:numPr>
          <w:ilvl w:val="1"/>
          <w:numId w:val="12"/>
        </w:numPr>
        <w:ind w:left="117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Prepositioned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FFPs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and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Other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Relief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Items</w:t>
      </w:r>
    </w:p>
    <w:p w14:paraId="6BD4E7CC" w14:textId="40BDC63F" w:rsidR="008136AC" w:rsidRDefault="00610FF2" w:rsidP="00610FF2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98,258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 w:rsidRPr="00610FF2">
        <w:rPr>
          <w:rFonts w:ascii="Arial" w:eastAsia="Arial" w:hAnsi="Arial" w:cs="Arial"/>
          <w:sz w:val="24"/>
          <w:szCs w:val="24"/>
        </w:rPr>
        <w:t>93,324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>FFPs are at the National Resource Operations Center (NROC), Pasay City and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Pr="00610FF2">
        <w:rPr>
          <w:rFonts w:ascii="Arial" w:eastAsia="Arial" w:hAnsi="Arial" w:cs="Arial"/>
          <w:sz w:val="24"/>
          <w:szCs w:val="24"/>
        </w:rPr>
        <w:t>4,934</w:t>
      </w:r>
      <w:r w:rsidR="00C955DD">
        <w:rPr>
          <w:rFonts w:ascii="Arial" w:eastAsia="Arial" w:hAnsi="Arial" w:cs="Arial"/>
          <w:sz w:val="24"/>
          <w:szCs w:val="24"/>
        </w:rPr>
        <w:t>FFPs are at the Vis</w:t>
      </w:r>
      <w:r w:rsidR="008136AC" w:rsidRPr="00D36B1A">
        <w:rPr>
          <w:rFonts w:ascii="Arial" w:eastAsia="Arial" w:hAnsi="Arial" w:cs="Arial"/>
          <w:sz w:val="24"/>
          <w:szCs w:val="24"/>
        </w:rPr>
        <w:t>ayas Disaster Response Center (VDRC), Cebu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>City.</w:t>
      </w:r>
    </w:p>
    <w:p w14:paraId="427154A2" w14:textId="2AF983A9" w:rsidR="008136AC" w:rsidRDefault="005C3608" w:rsidP="000F535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</w:t>
      </w:r>
      <w:r w:rsidR="00610FF2">
        <w:rPr>
          <w:rFonts w:ascii="Arial" w:eastAsia="Arial" w:hAnsi="Arial" w:cs="Arial"/>
          <w:sz w:val="24"/>
          <w:szCs w:val="24"/>
        </w:rPr>
        <w:t xml:space="preserve">5,107 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FFPs </w:t>
      </w:r>
      <w:r>
        <w:rPr>
          <w:rFonts w:ascii="Arial" w:eastAsia="Arial" w:hAnsi="Arial" w:cs="Arial"/>
          <w:sz w:val="24"/>
          <w:szCs w:val="24"/>
        </w:rPr>
        <w:t>available at DSWD-FOs I, II and CAR</w:t>
      </w:r>
      <w:r w:rsidR="008136AC" w:rsidRPr="00D36B1A">
        <w:rPr>
          <w:rFonts w:ascii="Arial" w:eastAsia="Arial" w:hAnsi="Arial" w:cs="Arial"/>
          <w:sz w:val="24"/>
          <w:szCs w:val="24"/>
        </w:rPr>
        <w:t>.</w:t>
      </w:r>
    </w:p>
    <w:p w14:paraId="3467C6E9" w14:textId="3D786256" w:rsidR="008136AC" w:rsidRPr="008136AC" w:rsidRDefault="005C3608" w:rsidP="000F535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251,228</w:t>
      </w:r>
      <w:r w:rsidR="008136AC" w:rsidRPr="008136AC">
        <w:rPr>
          <w:rFonts w:ascii="Arial" w:eastAsia="Arial" w:hAnsi="Arial" w:cs="Arial"/>
          <w:sz w:val="24"/>
          <w:szCs w:val="24"/>
        </w:rPr>
        <w:t xml:space="preserve"> FFPs in other DSWD-FOs which may support the relief needs of the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165CBC">
        <w:rPr>
          <w:rFonts w:ascii="Arial" w:eastAsia="Arial" w:hAnsi="Arial" w:cs="Arial"/>
          <w:sz w:val="24"/>
          <w:szCs w:val="24"/>
        </w:rPr>
        <w:t>displaced families due</w:t>
      </w:r>
      <w:r w:rsidR="00165CBC" w:rsidRPr="006B36B6">
        <w:rPr>
          <w:rFonts w:ascii="Arial" w:hAnsi="Arial" w:cs="Arial"/>
          <w:sz w:val="24"/>
          <w:szCs w:val="24"/>
        </w:rPr>
        <w:t xml:space="preserve"> to </w:t>
      </w:r>
      <w:r w:rsidR="00165CBC">
        <w:rPr>
          <w:rFonts w:ascii="Arial" w:hAnsi="Arial" w:cs="Arial"/>
          <w:sz w:val="24"/>
          <w:szCs w:val="24"/>
        </w:rPr>
        <w:t xml:space="preserve">Severe Tropical Storm “KIKO” </w:t>
      </w:r>
      <w:r w:rsidR="00165CBC" w:rsidRPr="006B36B6">
        <w:rPr>
          <w:rFonts w:ascii="Arial" w:hAnsi="Arial" w:cs="Arial"/>
          <w:sz w:val="24"/>
          <w:szCs w:val="24"/>
        </w:rPr>
        <w:t>through inter-FO</w:t>
      </w:r>
      <w:r w:rsidR="00165CBC">
        <w:rPr>
          <w:rFonts w:ascii="Arial" w:hAnsi="Arial" w:cs="Arial"/>
          <w:sz w:val="24"/>
          <w:szCs w:val="24"/>
        </w:rPr>
        <w:t xml:space="preserve"> </w:t>
      </w:r>
      <w:r w:rsidR="00165CBC" w:rsidRPr="006B36B6">
        <w:rPr>
          <w:rFonts w:ascii="Arial" w:hAnsi="Arial" w:cs="Arial"/>
          <w:sz w:val="24"/>
          <w:szCs w:val="24"/>
        </w:rPr>
        <w:t>augmentation.</w:t>
      </w:r>
    </w:p>
    <w:p w14:paraId="0FB4129C" w14:textId="21D61AAA" w:rsidR="004208E9" w:rsidRPr="009E6944" w:rsidRDefault="008136AC" w:rsidP="008136A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610FF2">
        <w:rPr>
          <w:rFonts w:ascii="Arial" w:eastAsia="Arial" w:hAnsi="Arial" w:cs="Arial"/>
          <w:sz w:val="24"/>
          <w:szCs w:val="24"/>
        </w:rPr>
        <w:t>713.58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>million worth of other food and non-food items (FNIs) at NROC,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VDRC and DSWD-FO </w:t>
      </w:r>
      <w:r>
        <w:rPr>
          <w:rFonts w:ascii="Arial" w:eastAsia="Arial" w:hAnsi="Arial" w:cs="Arial"/>
          <w:sz w:val="24"/>
          <w:szCs w:val="24"/>
        </w:rPr>
        <w:t>warehouses countrywide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7FCE2F13" w14:textId="349B8970" w:rsidR="009E6944" w:rsidRDefault="009E6944" w:rsidP="008136AC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4DF45445" w14:textId="77777777" w:rsidR="00E93435" w:rsidRPr="00FE7C33" w:rsidRDefault="00E93435" w:rsidP="008136AC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6FD08BD3" w14:textId="180045D3" w:rsidR="006D3975" w:rsidRDefault="006D3975" w:rsidP="006D3975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D3975">
        <w:rPr>
          <w:rFonts w:ascii="Arial" w:hAnsi="Arial" w:cs="Arial"/>
          <w:b/>
          <w:sz w:val="24"/>
          <w:szCs w:val="24"/>
        </w:rPr>
        <w:t>Food and Non-Food Items</w:t>
      </w:r>
    </w:p>
    <w:p w14:paraId="20E1AA7F" w14:textId="43AC338F" w:rsidR="00A56CB9" w:rsidRDefault="00A56CB9" w:rsidP="00E9343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333FEF1" w14:textId="0A2375F9" w:rsidR="00A467F1" w:rsidRDefault="00A467F1" w:rsidP="00A467F1">
      <w:pPr>
        <w:pStyle w:val="NoSpacing"/>
        <w:ind w:left="810" w:firstLine="183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A467F1" w:rsidRPr="006B4BAB" w14:paraId="4DE91DBC" w14:textId="77777777" w:rsidTr="005E3553">
        <w:trPr>
          <w:tblHeader/>
        </w:trPr>
        <w:tc>
          <w:tcPr>
            <w:tcW w:w="1935" w:type="dxa"/>
          </w:tcPr>
          <w:p w14:paraId="1D7E611D" w14:textId="77777777" w:rsidR="00A467F1" w:rsidRPr="006B4BAB" w:rsidRDefault="00A467F1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4604FFB" w14:textId="77777777" w:rsidR="00A467F1" w:rsidRPr="006B4BAB" w:rsidRDefault="00A467F1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A467F1" w:rsidRPr="006B4BAB" w14:paraId="529E5C77" w14:textId="77777777" w:rsidTr="005E3553">
        <w:trPr>
          <w:tblHeader/>
        </w:trPr>
        <w:tc>
          <w:tcPr>
            <w:tcW w:w="1935" w:type="dxa"/>
          </w:tcPr>
          <w:p w14:paraId="03268F11" w14:textId="4E14CCA7" w:rsidR="00A467F1" w:rsidRPr="006B4BAB" w:rsidRDefault="005525BC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794B2383" w14:textId="27A6FD42" w:rsidR="00A467F1" w:rsidRPr="005525BC" w:rsidRDefault="005525BC" w:rsidP="005525BC">
            <w:pPr>
              <w:pStyle w:val="NoSpacing"/>
              <w:numPr>
                <w:ilvl w:val="0"/>
                <w:numId w:val="21"/>
              </w:numPr>
              <w:contextualSpacing/>
              <w:rPr>
                <w:rFonts w:ascii="Arial" w:hAnsi="Arial" w:cs="Arial"/>
                <w:bCs/>
                <w:sz w:val="20"/>
                <w:szCs w:val="24"/>
              </w:rPr>
            </w:pPr>
            <w:r w:rsidRPr="005525BC">
              <w:rPr>
                <w:rFonts w:ascii="Arial" w:hAnsi="Arial" w:cs="Arial"/>
                <w:bCs/>
                <w:sz w:val="20"/>
                <w:szCs w:val="24"/>
              </w:rPr>
              <w:t>DSWD</w:t>
            </w:r>
            <w:r>
              <w:rPr>
                <w:rFonts w:ascii="Arial" w:hAnsi="Arial" w:cs="Arial"/>
                <w:bCs/>
                <w:sz w:val="20"/>
                <w:szCs w:val="24"/>
              </w:rPr>
              <w:t>-</w:t>
            </w:r>
            <w:r w:rsidRPr="005525BC">
              <w:rPr>
                <w:rFonts w:ascii="Arial" w:hAnsi="Arial" w:cs="Arial"/>
                <w:bCs/>
                <w:sz w:val="20"/>
                <w:szCs w:val="24"/>
              </w:rPr>
              <w:t xml:space="preserve">FO I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facilitated the assembly of slotted cartons in preparation for the production of family food packs at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San Fernando, La Union.</w:t>
            </w:r>
          </w:p>
        </w:tc>
      </w:tr>
    </w:tbl>
    <w:p w14:paraId="1B623FBD" w14:textId="33F55F58" w:rsidR="00A467F1" w:rsidRDefault="00A467F1" w:rsidP="00A467F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7578F34" w14:textId="09917FE9" w:rsidR="00E93435" w:rsidRDefault="00E93435" w:rsidP="00A467F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DE4B2BC" w14:textId="77777777" w:rsidR="00610FF2" w:rsidRDefault="00610FF2" w:rsidP="00A467F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CE5B6D4" w14:textId="76E2C0E9" w:rsidR="00C354BD" w:rsidRPr="00FE7C33" w:rsidRDefault="00C354BD" w:rsidP="00A56CB9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lastRenderedPageBreak/>
        <w:t xml:space="preserve">DSWD-FO </w:t>
      </w:r>
      <w:r w:rsidR="00A56CB9">
        <w:rPr>
          <w:rFonts w:ascii="Arial" w:hAnsi="Arial" w:cs="Arial"/>
          <w:b/>
          <w:sz w:val="24"/>
          <w:szCs w:val="24"/>
        </w:rPr>
        <w:t>II</w:t>
      </w:r>
      <w:r w:rsidR="005D62AC"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8C1C20" w:rsidRPr="006B4BAB" w14:paraId="70EF3BAB" w14:textId="77777777" w:rsidTr="00CE2835">
        <w:trPr>
          <w:tblHeader/>
        </w:trPr>
        <w:tc>
          <w:tcPr>
            <w:tcW w:w="1935" w:type="dxa"/>
          </w:tcPr>
          <w:p w14:paraId="4B69CD7E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4FD3536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8C1C20" w:rsidRPr="006B4BAB" w14:paraId="2F97777F" w14:textId="77777777" w:rsidTr="00CE2835">
        <w:trPr>
          <w:tblHeader/>
        </w:trPr>
        <w:tc>
          <w:tcPr>
            <w:tcW w:w="1935" w:type="dxa"/>
          </w:tcPr>
          <w:p w14:paraId="24D11445" w14:textId="59E29584" w:rsidR="008C1C20" w:rsidRPr="006B4BAB" w:rsidRDefault="00A467F1" w:rsidP="005A596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126108B3" w14:textId="740F93B1" w:rsidR="008C1C20" w:rsidRPr="008C1C20" w:rsidRDefault="005D62AC" w:rsidP="00C354B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Relief goods were prepositioned for augmentation to LGUs.</w:t>
            </w:r>
          </w:p>
        </w:tc>
      </w:tr>
    </w:tbl>
    <w:p w14:paraId="6BA39202" w14:textId="0ABF6CFB" w:rsidR="00556E85" w:rsidRDefault="00556E85" w:rsidP="00A56CB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234BEE1" w14:textId="3A8107C6" w:rsidR="00556E85" w:rsidRDefault="00285162" w:rsidP="008C1C20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56CB9">
        <w:rPr>
          <w:rFonts w:ascii="Arial" w:hAnsi="Arial" w:cs="Arial"/>
          <w:b/>
          <w:sz w:val="24"/>
          <w:szCs w:val="24"/>
        </w:rPr>
        <w:t>DSWD-FO CAR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556E85" w:rsidRPr="006B4BAB" w14:paraId="059ED384" w14:textId="77777777" w:rsidTr="006D3CFF">
        <w:trPr>
          <w:tblHeader/>
        </w:trPr>
        <w:tc>
          <w:tcPr>
            <w:tcW w:w="1935" w:type="dxa"/>
          </w:tcPr>
          <w:p w14:paraId="2FFFE10A" w14:textId="77777777" w:rsidR="00556E85" w:rsidRPr="006B4BAB" w:rsidRDefault="00556E85" w:rsidP="006D3CF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066902D8" w14:textId="77777777" w:rsidR="00556E85" w:rsidRPr="006B4BAB" w:rsidRDefault="00556E85" w:rsidP="006D3CF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43FAF0D8" w14:textId="77777777" w:rsidTr="006D3CFF">
        <w:trPr>
          <w:tblHeader/>
        </w:trPr>
        <w:tc>
          <w:tcPr>
            <w:tcW w:w="1935" w:type="dxa"/>
          </w:tcPr>
          <w:p w14:paraId="45E11B90" w14:textId="648ED9A5" w:rsidR="00030098" w:rsidRPr="006B4BAB" w:rsidRDefault="00A467F1" w:rsidP="006D3CF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67EB2BC4" w14:textId="1A5F8D61" w:rsidR="00AF292C" w:rsidRPr="00AF292C" w:rsidRDefault="00AF292C" w:rsidP="00AF292C">
            <w:pPr>
              <w:pStyle w:val="NoSpacing"/>
              <w:numPr>
                <w:ilvl w:val="0"/>
                <w:numId w:val="20"/>
              </w:numPr>
              <w:contextualSpacing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Relief goods were prepositioned for augmentation to LGUs.</w:t>
            </w:r>
            <w:r w:rsidR="00741BE2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</w:p>
        </w:tc>
      </w:tr>
    </w:tbl>
    <w:p w14:paraId="24974779" w14:textId="77777777" w:rsidR="00A56CB9" w:rsidRDefault="00A56CB9" w:rsidP="00A56CB9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F0F4B9F" w14:textId="00CBC6D3" w:rsidR="006D3975" w:rsidRDefault="006D3975" w:rsidP="000F535C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</w:t>
      </w:r>
    </w:p>
    <w:p w14:paraId="573D55C8" w14:textId="77777777" w:rsidR="006D3975" w:rsidRDefault="006D3975" w:rsidP="006D3975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6C0B6AF" w14:textId="77777777" w:rsidR="00A56CB9" w:rsidRDefault="00285162" w:rsidP="00A56CB9">
      <w:pPr>
        <w:pStyle w:val="NoSpacing"/>
        <w:ind w:left="810" w:firstLine="183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56CB9">
        <w:rPr>
          <w:rFonts w:ascii="Arial" w:hAnsi="Arial" w:cs="Arial"/>
          <w:b/>
          <w:sz w:val="24"/>
          <w:szCs w:val="24"/>
        </w:rPr>
        <w:t>DSWD-FO NCR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A56CB9" w:rsidRPr="006B4BAB" w14:paraId="40100196" w14:textId="77777777" w:rsidTr="005E3553">
        <w:trPr>
          <w:tblHeader/>
        </w:trPr>
        <w:tc>
          <w:tcPr>
            <w:tcW w:w="1935" w:type="dxa"/>
          </w:tcPr>
          <w:p w14:paraId="4A2D170A" w14:textId="77777777" w:rsidR="00A56CB9" w:rsidRPr="006B4BAB" w:rsidRDefault="00A56CB9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ED9AEB4" w14:textId="77777777" w:rsidR="00A56CB9" w:rsidRPr="006B4BAB" w:rsidRDefault="00A56CB9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5DDD4B2F" w14:textId="77777777" w:rsidTr="005E3553">
        <w:trPr>
          <w:tblHeader/>
        </w:trPr>
        <w:tc>
          <w:tcPr>
            <w:tcW w:w="1935" w:type="dxa"/>
          </w:tcPr>
          <w:p w14:paraId="1708DB87" w14:textId="6E4EFC54" w:rsidR="00030098" w:rsidRPr="006B4BAB" w:rsidRDefault="003A24FF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49DA7C3F" w14:textId="06F2E704" w:rsidR="00030098" w:rsidRPr="008830CF" w:rsidRDefault="003A24FF" w:rsidP="008830CF">
            <w:pPr>
              <w:pStyle w:val="NoSpacing"/>
              <w:numPr>
                <w:ilvl w:val="0"/>
                <w:numId w:val="20"/>
              </w:numPr>
              <w:contextualSpacing/>
              <w:rPr>
                <w:rFonts w:ascii="Arial" w:hAnsi="Arial" w:cs="Arial"/>
                <w:bCs/>
                <w:sz w:val="20"/>
                <w:szCs w:val="24"/>
              </w:rPr>
            </w:pPr>
            <w:r w:rsidRPr="003A24FF">
              <w:rPr>
                <w:rFonts w:ascii="Arial" w:hAnsi="Arial" w:cs="Arial"/>
                <w:bCs/>
                <w:sz w:val="20"/>
                <w:szCs w:val="24"/>
              </w:rPr>
              <w:t>DSWD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-FO NCR through the </w:t>
            </w:r>
            <w:r w:rsidRPr="003A24FF">
              <w:rPr>
                <w:rFonts w:ascii="Arial" w:hAnsi="Arial" w:cs="Arial"/>
                <w:bCs/>
                <w:sz w:val="20"/>
                <w:szCs w:val="24"/>
              </w:rPr>
              <w:t xml:space="preserve">Manila Department of Social Welfare activated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the </w:t>
            </w:r>
            <w:r w:rsidRPr="003A24FF">
              <w:rPr>
                <w:rFonts w:ascii="Arial" w:hAnsi="Arial" w:cs="Arial"/>
                <w:bCs/>
                <w:sz w:val="20"/>
                <w:szCs w:val="24"/>
              </w:rPr>
              <w:t>camp coordination and camp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3A24FF">
              <w:rPr>
                <w:rFonts w:ascii="Arial" w:hAnsi="Arial" w:cs="Arial"/>
                <w:bCs/>
                <w:sz w:val="20"/>
                <w:szCs w:val="24"/>
              </w:rPr>
              <w:t>managemen</w:t>
            </w:r>
            <w:r>
              <w:rPr>
                <w:rFonts w:ascii="Arial" w:hAnsi="Arial" w:cs="Arial"/>
                <w:bCs/>
                <w:sz w:val="20"/>
                <w:szCs w:val="24"/>
              </w:rPr>
              <w:t>t an</w:t>
            </w:r>
            <w:r w:rsidR="008830CF">
              <w:rPr>
                <w:rFonts w:ascii="Arial" w:hAnsi="Arial" w:cs="Arial"/>
                <w:bCs/>
                <w:sz w:val="20"/>
                <w:szCs w:val="24"/>
              </w:rPr>
              <w:t xml:space="preserve">d </w:t>
            </w:r>
            <w:r w:rsidR="008830CF" w:rsidRPr="008830CF">
              <w:rPr>
                <w:rFonts w:ascii="Arial" w:hAnsi="Arial" w:cs="Arial"/>
                <w:bCs/>
                <w:sz w:val="20"/>
                <w:szCs w:val="24"/>
              </w:rPr>
              <w:t xml:space="preserve">continuously coordinating with concerned agencies </w:t>
            </w:r>
            <w:r w:rsidR="008830CF">
              <w:rPr>
                <w:rFonts w:ascii="Arial" w:hAnsi="Arial" w:cs="Arial"/>
                <w:bCs/>
                <w:sz w:val="20"/>
                <w:szCs w:val="24"/>
              </w:rPr>
              <w:t>for</w:t>
            </w:r>
            <w:r w:rsidR="008830CF" w:rsidRPr="008830CF">
              <w:rPr>
                <w:rFonts w:ascii="Arial" w:hAnsi="Arial" w:cs="Arial"/>
                <w:bCs/>
                <w:sz w:val="20"/>
                <w:szCs w:val="24"/>
              </w:rPr>
              <w:t xml:space="preserve"> conducting</w:t>
            </w:r>
            <w:r w:rsidR="008830C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8830CF" w:rsidRPr="008830CF">
              <w:rPr>
                <w:rFonts w:ascii="Arial" w:hAnsi="Arial" w:cs="Arial"/>
                <w:bCs/>
                <w:sz w:val="20"/>
                <w:szCs w:val="24"/>
              </w:rPr>
              <w:t>assessment and validation of the affected families using the Disaster Assistance</w:t>
            </w:r>
            <w:r w:rsidR="008830C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8830CF" w:rsidRPr="008830CF">
              <w:rPr>
                <w:rFonts w:ascii="Arial" w:hAnsi="Arial" w:cs="Arial"/>
                <w:bCs/>
                <w:sz w:val="20"/>
                <w:szCs w:val="24"/>
              </w:rPr>
              <w:t>Family Access Card (DAFAC) / White Card for the affected families</w:t>
            </w:r>
            <w:r w:rsidR="008830CF"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26A365FF" w14:textId="77777777" w:rsidR="00A56CB9" w:rsidRDefault="00A56CB9" w:rsidP="00A56CB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58C9E68" w14:textId="77777777" w:rsidR="00A56CB9" w:rsidRDefault="00A56CB9" w:rsidP="00A56CB9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DSWD-FO CAR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A56CB9" w:rsidRPr="006B4BAB" w14:paraId="711FB416" w14:textId="77777777" w:rsidTr="005E3553">
        <w:trPr>
          <w:tblHeader/>
        </w:trPr>
        <w:tc>
          <w:tcPr>
            <w:tcW w:w="1935" w:type="dxa"/>
          </w:tcPr>
          <w:p w14:paraId="5EA5F384" w14:textId="77777777" w:rsidR="00A56CB9" w:rsidRPr="006B4BAB" w:rsidRDefault="00A56CB9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F7BF2D6" w14:textId="77777777" w:rsidR="00A56CB9" w:rsidRPr="006B4BAB" w:rsidRDefault="00A56CB9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2435A7D5" w14:textId="77777777" w:rsidTr="005E3553">
        <w:trPr>
          <w:tblHeader/>
        </w:trPr>
        <w:tc>
          <w:tcPr>
            <w:tcW w:w="1935" w:type="dxa"/>
          </w:tcPr>
          <w:p w14:paraId="73154059" w14:textId="7C522460" w:rsidR="00030098" w:rsidRPr="00A467F1" w:rsidRDefault="00741BE2" w:rsidP="005E3553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11527A97" w14:textId="667C5445" w:rsidR="00030098" w:rsidRPr="00741BE2" w:rsidRDefault="00741BE2" w:rsidP="00741BE2">
            <w:pPr>
              <w:pStyle w:val="NoSpacing"/>
              <w:numPr>
                <w:ilvl w:val="0"/>
                <w:numId w:val="19"/>
              </w:numPr>
              <w:contextualSpacing/>
              <w:rPr>
                <w:rFonts w:ascii="Arial" w:hAnsi="Arial" w:cs="Arial"/>
                <w:bCs/>
                <w:sz w:val="20"/>
                <w:szCs w:val="24"/>
              </w:rPr>
            </w:pPr>
            <w:r w:rsidRPr="00741BE2">
              <w:rPr>
                <w:rFonts w:ascii="Arial" w:hAnsi="Arial" w:cs="Arial"/>
                <w:bCs/>
                <w:sz w:val="20"/>
                <w:szCs w:val="24"/>
              </w:rPr>
              <w:t>DSWD-FO CAR monitored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the active evacuation centers through Local Social Welfare and Development in LGUs.</w:t>
            </w:r>
          </w:p>
        </w:tc>
      </w:tr>
    </w:tbl>
    <w:p w14:paraId="346C3BF8" w14:textId="008CDB13" w:rsidR="00A56CB9" w:rsidRDefault="00A56CB9" w:rsidP="0003009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B3D605" w14:textId="619A966E" w:rsidR="00261A8B" w:rsidRPr="00FE7C33" w:rsidRDefault="005454C8" w:rsidP="000F535C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Other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Activities</w:t>
      </w:r>
    </w:p>
    <w:p w14:paraId="07AD4340" w14:textId="0DE05189" w:rsidR="00030098" w:rsidRDefault="00030098" w:rsidP="00E9343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B24612D" w14:textId="19FD4306" w:rsidR="00030098" w:rsidRPr="00FE7C33" w:rsidRDefault="00030098" w:rsidP="00030098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030098" w:rsidRPr="006B4BAB" w14:paraId="658F2F1D" w14:textId="77777777" w:rsidTr="005E3553">
        <w:trPr>
          <w:tblHeader/>
        </w:trPr>
        <w:tc>
          <w:tcPr>
            <w:tcW w:w="1935" w:type="dxa"/>
          </w:tcPr>
          <w:p w14:paraId="6DB0F39B" w14:textId="77777777" w:rsidR="00030098" w:rsidRPr="006B4BAB" w:rsidRDefault="00030098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87E6FAE" w14:textId="77777777" w:rsidR="00030098" w:rsidRPr="006B4BAB" w:rsidRDefault="00030098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395BD608" w14:textId="77777777" w:rsidTr="005E3553">
        <w:trPr>
          <w:tblHeader/>
        </w:trPr>
        <w:tc>
          <w:tcPr>
            <w:tcW w:w="1935" w:type="dxa"/>
          </w:tcPr>
          <w:p w14:paraId="410F619F" w14:textId="16462DAF" w:rsidR="00030098" w:rsidRPr="006B4BAB" w:rsidRDefault="00A467F1" w:rsidP="005E3553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258BC98F" w14:textId="6FA29181" w:rsidR="00030098" w:rsidRDefault="005862BC" w:rsidP="00A467F1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CAR</w:t>
            </w:r>
            <w:r w:rsidR="00A467F1">
              <w:rPr>
                <w:rFonts w:ascii="Arial" w:hAnsi="Arial" w:cs="Arial"/>
                <w:sz w:val="20"/>
                <w:szCs w:val="24"/>
              </w:rPr>
              <w:t xml:space="preserve"> is</w:t>
            </w:r>
            <w:r>
              <w:rPr>
                <w:rFonts w:ascii="Arial" w:hAnsi="Arial" w:cs="Arial"/>
                <w:sz w:val="20"/>
                <w:szCs w:val="24"/>
              </w:rPr>
              <w:t xml:space="preserve"> closely coordina</w:t>
            </w:r>
            <w:r w:rsidR="007B3DC4">
              <w:rPr>
                <w:rFonts w:ascii="Arial" w:hAnsi="Arial" w:cs="Arial"/>
                <w:sz w:val="20"/>
                <w:szCs w:val="24"/>
              </w:rPr>
              <w:t>ting</w:t>
            </w:r>
            <w:r>
              <w:rPr>
                <w:rFonts w:ascii="Arial" w:hAnsi="Arial" w:cs="Arial"/>
                <w:sz w:val="20"/>
                <w:szCs w:val="24"/>
              </w:rPr>
              <w:t xml:space="preserve"> with the Regional Disaster Risk Reduction and Management Council 1 (RDRRMC1) and Provincial Operations Offices (POOs) </w:t>
            </w:r>
            <w:r w:rsidR="00A467F1">
              <w:rPr>
                <w:rFonts w:ascii="Arial" w:hAnsi="Arial" w:cs="Arial"/>
                <w:sz w:val="20"/>
                <w:szCs w:val="24"/>
              </w:rPr>
              <w:t xml:space="preserve">though </w:t>
            </w:r>
            <w:r w:rsidR="00A467F1" w:rsidRPr="00A467F1">
              <w:rPr>
                <w:rFonts w:ascii="Arial" w:hAnsi="Arial" w:cs="Arial"/>
                <w:sz w:val="20"/>
                <w:szCs w:val="24"/>
              </w:rPr>
              <w:t>Provincial/City/Municipal Disaster Risk</w:t>
            </w:r>
            <w:r w:rsidR="00A467F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A467F1" w:rsidRPr="00A467F1">
              <w:rPr>
                <w:rFonts w:ascii="Arial" w:hAnsi="Arial" w:cs="Arial"/>
                <w:sz w:val="20"/>
                <w:szCs w:val="24"/>
              </w:rPr>
              <w:t>Reduction and Management Councils (P/C/MDRRMCs) and</w:t>
            </w:r>
            <w:r w:rsidR="00A467F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A467F1" w:rsidRPr="00A467F1">
              <w:rPr>
                <w:rFonts w:ascii="Arial" w:hAnsi="Arial" w:cs="Arial"/>
                <w:sz w:val="20"/>
                <w:szCs w:val="24"/>
              </w:rPr>
              <w:t>Provincial/City/ Municipality Social Welfare and Development Offices</w:t>
            </w:r>
            <w:r w:rsidR="00A467F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A467F1" w:rsidRPr="00A467F1">
              <w:rPr>
                <w:rFonts w:ascii="Arial" w:hAnsi="Arial" w:cs="Arial"/>
                <w:sz w:val="20"/>
                <w:szCs w:val="24"/>
              </w:rPr>
              <w:t>(P/C/MSWDOs) to monitor the adverse effects that might be brought by</w:t>
            </w:r>
            <w:r w:rsidR="00A467F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A467F1" w:rsidRPr="00A467F1">
              <w:rPr>
                <w:rFonts w:ascii="Arial" w:hAnsi="Arial" w:cs="Arial"/>
                <w:sz w:val="20"/>
                <w:szCs w:val="24"/>
              </w:rPr>
              <w:t>the weather disturbance.</w:t>
            </w:r>
          </w:p>
          <w:p w14:paraId="0620F4CB" w14:textId="11FB1135" w:rsidR="00A467F1" w:rsidRPr="00A467F1" w:rsidRDefault="00A467F1" w:rsidP="00A467F1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 still activated the Incident Management Team (IMT) for on duty while other DSWD staff are on standby for possible augmentation. </w:t>
            </w:r>
          </w:p>
        </w:tc>
      </w:tr>
    </w:tbl>
    <w:p w14:paraId="4D93FCBC" w14:textId="77777777" w:rsidR="00A56CB9" w:rsidRDefault="00A56CB9" w:rsidP="00A56CB9">
      <w:pPr>
        <w:pStyle w:val="NoSpacing"/>
        <w:ind w:left="1080" w:hanging="8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1539894" w14:textId="77777777" w:rsidR="00A56CB9" w:rsidRPr="00FE7C33" w:rsidRDefault="00A56CB9" w:rsidP="00A56CB9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A56CB9" w:rsidRPr="006B4BAB" w14:paraId="19765FB9" w14:textId="77777777" w:rsidTr="005E3553">
        <w:trPr>
          <w:tblHeader/>
        </w:trPr>
        <w:tc>
          <w:tcPr>
            <w:tcW w:w="1935" w:type="dxa"/>
          </w:tcPr>
          <w:p w14:paraId="3F114F44" w14:textId="77777777" w:rsidR="00A56CB9" w:rsidRPr="006B4BAB" w:rsidRDefault="00A56CB9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61AB3F4" w14:textId="77777777" w:rsidR="00A56CB9" w:rsidRPr="006B4BAB" w:rsidRDefault="00A56CB9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A56CB9" w:rsidRPr="006B4BAB" w14:paraId="1CE04AF3" w14:textId="77777777" w:rsidTr="005E3553">
        <w:trPr>
          <w:tblHeader/>
        </w:trPr>
        <w:tc>
          <w:tcPr>
            <w:tcW w:w="1935" w:type="dxa"/>
          </w:tcPr>
          <w:p w14:paraId="6D430C01" w14:textId="77777777" w:rsidR="00A56CB9" w:rsidRPr="006B4BAB" w:rsidRDefault="00A56CB9" w:rsidP="005E3553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07" w:type="dxa"/>
          </w:tcPr>
          <w:p w14:paraId="0A92FCAA" w14:textId="6DBDCB3D" w:rsidR="00A56CB9" w:rsidRDefault="00A467F1" w:rsidP="00030098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deployed Disaster Monitoring and Response Teams, SWAD Offices, and Municipal Actions Teams (MATs) for a 24-hour duty to continuously monitor the effects of STS “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Maring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”.</w:t>
            </w:r>
          </w:p>
          <w:p w14:paraId="40306D5C" w14:textId="44F7D00D" w:rsidR="00A467F1" w:rsidRPr="008C1C20" w:rsidRDefault="00A467F1" w:rsidP="00030098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with MATs and MDRRMO advised vulnerable residents to move to relatives living in higher grounds or evacuation centers.</w:t>
            </w:r>
          </w:p>
        </w:tc>
      </w:tr>
    </w:tbl>
    <w:p w14:paraId="69986E68" w14:textId="77777777" w:rsidR="00030098" w:rsidRDefault="00030098" w:rsidP="00030098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27B4E62" w14:textId="1100DFDA" w:rsidR="00030098" w:rsidRPr="00FE7C33" w:rsidRDefault="00030098" w:rsidP="00030098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III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030098" w:rsidRPr="006B4BAB" w14:paraId="34781F28" w14:textId="77777777" w:rsidTr="00E93435">
        <w:tc>
          <w:tcPr>
            <w:tcW w:w="1935" w:type="dxa"/>
          </w:tcPr>
          <w:p w14:paraId="0F7AD627" w14:textId="77777777" w:rsidR="00030098" w:rsidRPr="006B4BAB" w:rsidRDefault="00030098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67653C2" w14:textId="77777777" w:rsidR="00030098" w:rsidRPr="006B4BAB" w:rsidRDefault="00030098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5ABFCE1C" w14:textId="77777777" w:rsidTr="00E93435">
        <w:tc>
          <w:tcPr>
            <w:tcW w:w="1935" w:type="dxa"/>
          </w:tcPr>
          <w:p w14:paraId="7F5007BC" w14:textId="1D534DD8" w:rsidR="00030098" w:rsidRPr="006B4BAB" w:rsidRDefault="00A467F1" w:rsidP="005E3553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3A87E04B" w14:textId="77777777" w:rsidR="00030098" w:rsidRDefault="005D62AC" w:rsidP="005E3553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III activated the Regional Operations Center and the DSWD Provincial Extension Officers for the monitoring of incidents related to the current weather.</w:t>
            </w:r>
          </w:p>
          <w:p w14:paraId="3C45BF11" w14:textId="55A2CCC3" w:rsidR="00190594" w:rsidRPr="008C1C20" w:rsidRDefault="00190594" w:rsidP="005E3553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DSWD-FO III attended the Pre-Disaster risk Assessment conducted by the Regional Disaster Risk Reduction and Management Council</w:t>
            </w:r>
            <w:r w:rsidR="005862BC">
              <w:rPr>
                <w:rFonts w:ascii="Arial" w:hAnsi="Arial" w:cs="Arial"/>
                <w:sz w:val="20"/>
                <w:szCs w:val="24"/>
              </w:rPr>
              <w:t xml:space="preserve"> 3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7F40A023" w14:textId="77777777" w:rsidR="00030098" w:rsidRDefault="00030098" w:rsidP="00030098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15794E" w14:textId="6C07B892" w:rsidR="00030098" w:rsidRPr="00FE7C33" w:rsidRDefault="00030098" w:rsidP="00030098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V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030098" w:rsidRPr="006B4BAB" w14:paraId="293B7520" w14:textId="77777777" w:rsidTr="005E3553">
        <w:trPr>
          <w:tblHeader/>
        </w:trPr>
        <w:tc>
          <w:tcPr>
            <w:tcW w:w="1935" w:type="dxa"/>
          </w:tcPr>
          <w:p w14:paraId="77DB9E1E" w14:textId="77777777" w:rsidR="00030098" w:rsidRPr="006B4BAB" w:rsidRDefault="00030098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F4DDD9C" w14:textId="77777777" w:rsidR="00030098" w:rsidRPr="006B4BAB" w:rsidRDefault="00030098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32D1FE3B" w14:textId="77777777" w:rsidTr="005E3553">
        <w:trPr>
          <w:tblHeader/>
        </w:trPr>
        <w:tc>
          <w:tcPr>
            <w:tcW w:w="1935" w:type="dxa"/>
          </w:tcPr>
          <w:p w14:paraId="69092317" w14:textId="1CE76BCE" w:rsidR="00030098" w:rsidRPr="006B4BAB" w:rsidRDefault="00E93435" w:rsidP="005E3553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09 October 2021</w:t>
            </w:r>
          </w:p>
        </w:tc>
        <w:tc>
          <w:tcPr>
            <w:tcW w:w="6907" w:type="dxa"/>
          </w:tcPr>
          <w:p w14:paraId="0CEE1F0E" w14:textId="60B1F1F0" w:rsidR="00E93435" w:rsidRDefault="00E93435" w:rsidP="00E93435">
            <w:pPr>
              <w:pStyle w:val="NoSpacing"/>
              <w:numPr>
                <w:ilvl w:val="0"/>
                <w:numId w:val="9"/>
              </w:numPr>
              <w:ind w:left="321" w:hanging="284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V DRMD 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continuous to monitor </w:t>
            </w:r>
            <w:r>
              <w:rPr>
                <w:rFonts w:ascii="Arial" w:hAnsi="Arial" w:cs="Arial"/>
                <w:sz w:val="20"/>
                <w:szCs w:val="24"/>
              </w:rPr>
              <w:t>weather updates and information.</w:t>
            </w:r>
          </w:p>
          <w:p w14:paraId="22C104EC" w14:textId="77777777" w:rsidR="00E93435" w:rsidRDefault="00E93435" w:rsidP="00E93435">
            <w:pPr>
              <w:pStyle w:val="NoSpacing"/>
              <w:numPr>
                <w:ilvl w:val="0"/>
                <w:numId w:val="9"/>
              </w:numPr>
              <w:ind w:left="321" w:hanging="284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E93435">
              <w:rPr>
                <w:rFonts w:ascii="Arial" w:hAnsi="Arial" w:cs="Arial"/>
                <w:sz w:val="20"/>
                <w:szCs w:val="24"/>
              </w:rPr>
              <w:t>Resource Operation Section ensures the availability of family food packs and</w:t>
            </w:r>
            <w:r>
              <w:rPr>
                <w:rFonts w:ascii="Arial" w:hAnsi="Arial" w:cs="Arial"/>
                <w:sz w:val="20"/>
                <w:szCs w:val="24"/>
              </w:rPr>
              <w:t xml:space="preserve"> non-food items as need arises.</w:t>
            </w:r>
          </w:p>
          <w:p w14:paraId="1E941AB9" w14:textId="60E0B34E" w:rsidR="00E93435" w:rsidRPr="00E93435" w:rsidRDefault="00E93435" w:rsidP="00E93435">
            <w:pPr>
              <w:pStyle w:val="NoSpacing"/>
              <w:numPr>
                <w:ilvl w:val="0"/>
                <w:numId w:val="9"/>
              </w:numPr>
              <w:ind w:left="321" w:hanging="284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V QRTs are alerted and </w:t>
            </w:r>
            <w:r w:rsidRPr="00E93435">
              <w:rPr>
                <w:rFonts w:ascii="Arial" w:hAnsi="Arial" w:cs="Arial"/>
                <w:sz w:val="20"/>
                <w:szCs w:val="24"/>
              </w:rPr>
              <w:t>PAT and MAT members in the 6 provinces are activated and instructed to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93435">
              <w:rPr>
                <w:rFonts w:ascii="Arial" w:hAnsi="Arial" w:cs="Arial"/>
                <w:sz w:val="20"/>
                <w:szCs w:val="24"/>
              </w:rPr>
              <w:t>coordinate with the P/MDRRMOs, C/MSWDOs for weather reports and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93435">
              <w:rPr>
                <w:rFonts w:ascii="Arial" w:hAnsi="Arial" w:cs="Arial"/>
                <w:sz w:val="20"/>
                <w:szCs w:val="24"/>
              </w:rPr>
              <w:t>updates.</w:t>
            </w:r>
          </w:p>
        </w:tc>
      </w:tr>
    </w:tbl>
    <w:p w14:paraId="44480C4F" w14:textId="77777777" w:rsidR="00030098" w:rsidRDefault="00030098" w:rsidP="001D070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859F005" w14:textId="1576E628" w:rsidR="00030098" w:rsidRPr="00FE7C33" w:rsidRDefault="00030098" w:rsidP="00030098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VIII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030098" w:rsidRPr="006B4BAB" w14:paraId="02D9E079" w14:textId="77777777" w:rsidTr="005E3553">
        <w:trPr>
          <w:tblHeader/>
        </w:trPr>
        <w:tc>
          <w:tcPr>
            <w:tcW w:w="1935" w:type="dxa"/>
          </w:tcPr>
          <w:p w14:paraId="0D59CA8F" w14:textId="77777777" w:rsidR="00030098" w:rsidRPr="006B4BAB" w:rsidRDefault="00030098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48BC8227" w14:textId="77777777" w:rsidR="00030098" w:rsidRPr="006B4BAB" w:rsidRDefault="00030098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26B5A7B3" w14:textId="77777777" w:rsidTr="005E3553">
        <w:trPr>
          <w:tblHeader/>
        </w:trPr>
        <w:tc>
          <w:tcPr>
            <w:tcW w:w="1935" w:type="dxa"/>
          </w:tcPr>
          <w:p w14:paraId="7B852E50" w14:textId="2F922774" w:rsidR="00030098" w:rsidRPr="006B4BAB" w:rsidRDefault="00030098" w:rsidP="005E3553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5A23B3CD" w14:textId="005039C9" w:rsidR="00030098" w:rsidRPr="00030098" w:rsidRDefault="00030098" w:rsidP="00030098">
            <w:pPr>
              <w:pStyle w:val="NoSpacing"/>
              <w:numPr>
                <w:ilvl w:val="0"/>
                <w:numId w:val="9"/>
              </w:numPr>
              <w:ind w:left="321" w:hanging="284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30098">
              <w:rPr>
                <w:rFonts w:ascii="Arial" w:hAnsi="Arial" w:cs="Arial"/>
                <w:sz w:val="20"/>
                <w:szCs w:val="24"/>
              </w:rPr>
              <w:t xml:space="preserve">A total of </w:t>
            </w:r>
            <w:r>
              <w:rPr>
                <w:rFonts w:ascii="Arial" w:hAnsi="Arial" w:cs="Arial"/>
                <w:sz w:val="20"/>
                <w:szCs w:val="24"/>
              </w:rPr>
              <w:t>four (</w:t>
            </w:r>
            <w:r w:rsidRPr="00030098">
              <w:rPr>
                <w:rFonts w:ascii="Arial" w:hAnsi="Arial" w:cs="Arial"/>
                <w:sz w:val="20"/>
                <w:szCs w:val="24"/>
              </w:rPr>
              <w:t>4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families or 22 </w:t>
            </w:r>
            <w:r>
              <w:rPr>
                <w:rFonts w:ascii="Arial" w:hAnsi="Arial" w:cs="Arial"/>
                <w:sz w:val="20"/>
                <w:szCs w:val="24"/>
              </w:rPr>
              <w:t>persons took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pre</w:t>
            </w:r>
            <w:r>
              <w:rPr>
                <w:rFonts w:ascii="Arial" w:hAnsi="Arial" w:cs="Arial"/>
                <w:sz w:val="20"/>
                <w:szCs w:val="24"/>
              </w:rPr>
              <w:t>-emptive evacuation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in </w:t>
            </w:r>
            <w:proofErr w:type="spellStart"/>
            <w:r w:rsidRPr="00030098">
              <w:rPr>
                <w:rFonts w:ascii="Arial" w:hAnsi="Arial" w:cs="Arial"/>
                <w:sz w:val="20"/>
                <w:szCs w:val="24"/>
              </w:rPr>
              <w:t>Brgy</w:t>
            </w:r>
            <w:proofErr w:type="spellEnd"/>
            <w:r w:rsidRPr="00030098">
              <w:rPr>
                <w:rFonts w:ascii="Arial" w:hAnsi="Arial" w:cs="Arial"/>
                <w:sz w:val="20"/>
                <w:szCs w:val="24"/>
              </w:rPr>
              <w:t>.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030098">
              <w:rPr>
                <w:rFonts w:ascii="Arial" w:hAnsi="Arial" w:cs="Arial"/>
                <w:sz w:val="20"/>
                <w:szCs w:val="24"/>
              </w:rPr>
              <w:t>Bolusao</w:t>
            </w:r>
            <w:proofErr w:type="spellEnd"/>
            <w:r w:rsidRPr="00030098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Pr="00030098">
              <w:rPr>
                <w:rFonts w:ascii="Arial" w:hAnsi="Arial" w:cs="Arial"/>
                <w:sz w:val="20"/>
                <w:szCs w:val="24"/>
              </w:rPr>
              <w:t>Lawaan</w:t>
            </w:r>
            <w:proofErr w:type="spellEnd"/>
            <w:r w:rsidRPr="00030098">
              <w:rPr>
                <w:rFonts w:ascii="Arial" w:hAnsi="Arial" w:cs="Arial"/>
                <w:sz w:val="20"/>
                <w:szCs w:val="24"/>
              </w:rPr>
              <w:t xml:space="preserve">, Eastern Samar. All </w:t>
            </w:r>
            <w:r>
              <w:rPr>
                <w:rFonts w:ascii="Arial" w:hAnsi="Arial" w:cs="Arial"/>
                <w:sz w:val="20"/>
                <w:szCs w:val="24"/>
              </w:rPr>
              <w:t>of these families have returned home. Hence, DSWD-FO VIII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submitted their </w:t>
            </w:r>
            <w:r w:rsidRPr="00030098">
              <w:rPr>
                <w:rFonts w:ascii="Arial" w:hAnsi="Arial" w:cs="Arial"/>
                <w:b/>
                <w:sz w:val="20"/>
                <w:szCs w:val="24"/>
              </w:rPr>
              <w:t>terminal report</w:t>
            </w:r>
            <w:r w:rsidRPr="00030098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5FB4A06A" w14:textId="75326B5B" w:rsidR="00603DE8" w:rsidRDefault="00603DE8" w:rsidP="00E93435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03CDB3CB" w14:textId="2C4D7998" w:rsidR="00030098" w:rsidRDefault="00030098" w:rsidP="00030098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DSWD-FO </w:t>
      </w:r>
      <w:proofErr w:type="spellStart"/>
      <w:r>
        <w:rPr>
          <w:rFonts w:ascii="Arial" w:hAnsi="Arial" w:cs="Arial"/>
          <w:b/>
          <w:sz w:val="24"/>
          <w:szCs w:val="24"/>
        </w:rPr>
        <w:t>Caraga</w:t>
      </w:r>
      <w:proofErr w:type="spellEnd"/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030098" w:rsidRPr="006B4BAB" w14:paraId="60235EC2" w14:textId="77777777" w:rsidTr="005E3553">
        <w:trPr>
          <w:tblHeader/>
        </w:trPr>
        <w:tc>
          <w:tcPr>
            <w:tcW w:w="1935" w:type="dxa"/>
          </w:tcPr>
          <w:p w14:paraId="05773536" w14:textId="77777777" w:rsidR="00030098" w:rsidRPr="006B4BAB" w:rsidRDefault="00030098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49411083" w14:textId="77777777" w:rsidR="00030098" w:rsidRPr="006B4BAB" w:rsidRDefault="00030098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705E790F" w14:textId="77777777" w:rsidTr="005E3553">
        <w:trPr>
          <w:tblHeader/>
        </w:trPr>
        <w:tc>
          <w:tcPr>
            <w:tcW w:w="1935" w:type="dxa"/>
          </w:tcPr>
          <w:p w14:paraId="47F72B44" w14:textId="4910A6A4" w:rsidR="00030098" w:rsidRPr="006B4BAB" w:rsidRDefault="00E93435" w:rsidP="005E355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08 October 2021</w:t>
            </w:r>
          </w:p>
        </w:tc>
        <w:tc>
          <w:tcPr>
            <w:tcW w:w="6907" w:type="dxa"/>
          </w:tcPr>
          <w:p w14:paraId="36327363" w14:textId="56919A8E" w:rsidR="00E93435" w:rsidRPr="00E93435" w:rsidRDefault="00E93435" w:rsidP="00E93435">
            <w:pPr>
              <w:pStyle w:val="NoSpacing"/>
              <w:numPr>
                <w:ilvl w:val="0"/>
                <w:numId w:val="9"/>
              </w:numPr>
              <w:ind w:left="321" w:hanging="284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Caraga</w:t>
            </w:r>
            <w:proofErr w:type="spellEnd"/>
            <w:r w:rsidRPr="00E93435">
              <w:rPr>
                <w:rFonts w:ascii="Arial" w:hAnsi="Arial" w:cs="Arial"/>
                <w:sz w:val="20"/>
                <w:szCs w:val="24"/>
              </w:rPr>
              <w:t xml:space="preserve"> Quick Response Team (QRT) members on standby for possible</w:t>
            </w:r>
            <w:r>
              <w:rPr>
                <w:rFonts w:ascii="Arial" w:hAnsi="Arial" w:cs="Arial"/>
                <w:sz w:val="20"/>
                <w:szCs w:val="24"/>
              </w:rPr>
              <w:t xml:space="preserve"> deployment.</w:t>
            </w:r>
          </w:p>
          <w:p w14:paraId="29C8CDBC" w14:textId="75BB4C4D" w:rsidR="00E93435" w:rsidRPr="00E93435" w:rsidRDefault="00E93435" w:rsidP="00E93435">
            <w:pPr>
              <w:pStyle w:val="NoSpacing"/>
              <w:numPr>
                <w:ilvl w:val="0"/>
                <w:numId w:val="9"/>
              </w:numPr>
              <w:ind w:left="321" w:hanging="284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Caraga</w:t>
            </w:r>
            <w:proofErr w:type="spellEnd"/>
            <w:r w:rsidRPr="00E93435">
              <w:rPr>
                <w:rFonts w:ascii="Arial" w:hAnsi="Arial" w:cs="Arial"/>
                <w:sz w:val="20"/>
                <w:szCs w:val="24"/>
              </w:rPr>
              <w:t xml:space="preserve"> has one (1) operational disaster vehicle and one (1) </w:t>
            </w:r>
            <w:proofErr w:type="spellStart"/>
            <w:r w:rsidRPr="00E93435">
              <w:rPr>
                <w:rFonts w:ascii="Arial" w:hAnsi="Arial" w:cs="Arial"/>
                <w:sz w:val="20"/>
                <w:szCs w:val="24"/>
              </w:rPr>
              <w:t>wingvan</w:t>
            </w:r>
            <w:proofErr w:type="spellEnd"/>
            <w:r w:rsidRPr="00E93435">
              <w:rPr>
                <w:rFonts w:ascii="Arial" w:hAnsi="Arial" w:cs="Arial"/>
                <w:sz w:val="20"/>
                <w:szCs w:val="24"/>
              </w:rPr>
              <w:t xml:space="preserve"> on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93435">
              <w:rPr>
                <w:rFonts w:ascii="Arial" w:hAnsi="Arial" w:cs="Arial"/>
                <w:sz w:val="20"/>
                <w:szCs w:val="24"/>
              </w:rPr>
              <w:t>standby to be</w:t>
            </w:r>
            <w:r>
              <w:rPr>
                <w:rFonts w:ascii="Arial" w:hAnsi="Arial" w:cs="Arial"/>
                <w:sz w:val="20"/>
                <w:szCs w:val="24"/>
              </w:rPr>
              <w:t xml:space="preserve"> utilized for logistics support.</w:t>
            </w:r>
          </w:p>
          <w:p w14:paraId="0D195ED8" w14:textId="7987767E" w:rsidR="00E93435" w:rsidRPr="00E93435" w:rsidRDefault="00E93435" w:rsidP="00E93435">
            <w:pPr>
              <w:pStyle w:val="NoSpacing"/>
              <w:numPr>
                <w:ilvl w:val="0"/>
                <w:numId w:val="9"/>
              </w:numPr>
              <w:ind w:left="321" w:hanging="284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Caraga</w:t>
            </w:r>
            <w:proofErr w:type="spellEnd"/>
            <w:r w:rsidRPr="00E93435">
              <w:rPr>
                <w:rFonts w:ascii="Arial" w:hAnsi="Arial" w:cs="Arial"/>
                <w:sz w:val="20"/>
                <w:szCs w:val="24"/>
              </w:rPr>
              <w:t xml:space="preserve"> has 2 Huawei Smartphones available to be utilized for communication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93435">
              <w:rPr>
                <w:rFonts w:ascii="Arial" w:hAnsi="Arial" w:cs="Arial"/>
                <w:sz w:val="20"/>
                <w:szCs w:val="24"/>
              </w:rPr>
              <w:t>support in the Emergency Operations Center;</w:t>
            </w:r>
          </w:p>
          <w:p w14:paraId="50DFCB27" w14:textId="1DBC6898" w:rsidR="00E93435" w:rsidRPr="00E93435" w:rsidRDefault="00E93435" w:rsidP="00E93435">
            <w:pPr>
              <w:pStyle w:val="NoSpacing"/>
              <w:numPr>
                <w:ilvl w:val="0"/>
                <w:numId w:val="9"/>
              </w:numPr>
              <w:ind w:left="321" w:hanging="284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E93435">
              <w:rPr>
                <w:rFonts w:ascii="Arial" w:hAnsi="Arial" w:cs="Arial"/>
                <w:sz w:val="20"/>
                <w:szCs w:val="24"/>
              </w:rPr>
              <w:t>SWAD Team Leaders are advised to monitor their respective Area of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93435">
              <w:rPr>
                <w:rFonts w:ascii="Arial" w:hAnsi="Arial" w:cs="Arial"/>
                <w:sz w:val="20"/>
                <w:szCs w:val="24"/>
              </w:rPr>
              <w:t>Responsibility (AOR) and provide updates on disaster situation;</w:t>
            </w:r>
          </w:p>
          <w:p w14:paraId="7043B408" w14:textId="22B8B7C2" w:rsidR="00030098" w:rsidRPr="00E93435" w:rsidRDefault="00E93435" w:rsidP="00E93435">
            <w:pPr>
              <w:pStyle w:val="NoSpacing"/>
              <w:numPr>
                <w:ilvl w:val="0"/>
                <w:numId w:val="9"/>
              </w:numPr>
              <w:ind w:left="321" w:hanging="284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Caraga</w:t>
            </w:r>
            <w:proofErr w:type="spellEnd"/>
            <w:r w:rsidRPr="00E93435">
              <w:rPr>
                <w:rFonts w:ascii="Arial" w:hAnsi="Arial" w:cs="Arial"/>
                <w:sz w:val="20"/>
                <w:szCs w:val="24"/>
              </w:rPr>
              <w:t xml:space="preserve"> is coordinating with SWADTLs and LSWDOs to monitor the situation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93435">
              <w:rPr>
                <w:rFonts w:ascii="Arial" w:hAnsi="Arial" w:cs="Arial"/>
                <w:sz w:val="20"/>
                <w:szCs w:val="24"/>
              </w:rPr>
              <w:t>in their respective area of responsibility.</w:t>
            </w:r>
          </w:p>
        </w:tc>
      </w:tr>
    </w:tbl>
    <w:p w14:paraId="46B846CD" w14:textId="0021FF8A" w:rsidR="00030098" w:rsidRDefault="00030098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3551060" w14:textId="61005953" w:rsidR="00610FF2" w:rsidRDefault="00610FF2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56FB7CA" w14:textId="692EA415" w:rsidR="00610FF2" w:rsidRDefault="00610FF2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D59A560" w14:textId="16112827" w:rsidR="00610FF2" w:rsidRDefault="00610FF2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B3E1418" w14:textId="4A61DE0B" w:rsidR="00610FF2" w:rsidRDefault="00610FF2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790362C" w14:textId="45E695C9" w:rsidR="00610FF2" w:rsidRDefault="00610FF2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A0D2240" w14:textId="62A89DD1" w:rsidR="00610FF2" w:rsidRDefault="00610FF2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9BB4672" w14:textId="6453DF86" w:rsidR="00610FF2" w:rsidRDefault="00610FF2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0B2F26C" w14:textId="52BA3056" w:rsidR="00610FF2" w:rsidRDefault="00610FF2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BDD2690" w14:textId="6428C7D9" w:rsidR="00610FF2" w:rsidRDefault="00610FF2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B87CEFD" w14:textId="5AB4CA22" w:rsidR="00610FF2" w:rsidRDefault="00610FF2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4BB69C5" w14:textId="5DA50CAE" w:rsidR="00610FF2" w:rsidRDefault="00610FF2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1FE455A4" w14:textId="42F1FF6D" w:rsidR="00610FF2" w:rsidRDefault="00610FF2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8E0C04E" w14:textId="10006989" w:rsidR="00610FF2" w:rsidRDefault="00610FF2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ADD56A7" w14:textId="1719E835" w:rsidR="00610FF2" w:rsidRDefault="00610FF2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7EDEA7B" w14:textId="5F483862" w:rsidR="00610FF2" w:rsidRDefault="00610FF2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0A7FE6F" w14:textId="4EDEF118" w:rsidR="00610FF2" w:rsidRDefault="00610FF2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9D40D0B" w14:textId="329CB78D" w:rsidR="00610FF2" w:rsidRDefault="00610FF2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13A5997" w14:textId="60883C42" w:rsidR="00610FF2" w:rsidRDefault="00610FF2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57C90EF" w14:textId="71DDE2BB" w:rsidR="00610FF2" w:rsidRDefault="00610FF2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8501AF7" w14:textId="121C10FF" w:rsidR="00610FF2" w:rsidRDefault="00610FF2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9C4C14E" w14:textId="3C1A5EB2" w:rsidR="00610FF2" w:rsidRDefault="00610FF2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AAFAF6D" w14:textId="7DE56732" w:rsidR="00610FF2" w:rsidRDefault="00610FF2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4B4DE80" w14:textId="45A1A8D5" w:rsidR="00610FF2" w:rsidRDefault="00610FF2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5D6DB9A" w14:textId="5D9703F2" w:rsidR="00610FF2" w:rsidRDefault="00610FF2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A86DD3F" w14:textId="0E085E0B" w:rsidR="00610FF2" w:rsidRDefault="00610FF2" w:rsidP="00610FF2">
      <w:pPr>
        <w:pStyle w:val="NoSpacing"/>
        <w:numPr>
          <w:ilvl w:val="0"/>
          <w:numId w:val="2"/>
        </w:numPr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Photo Documentation</w:t>
      </w:r>
    </w:p>
    <w:p w14:paraId="720C90DA" w14:textId="328A9565" w:rsidR="00610FF2" w:rsidRDefault="00610FF2" w:rsidP="00610FF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30C90FB" w14:textId="0F17200D" w:rsidR="00610FF2" w:rsidRPr="00FE7C33" w:rsidRDefault="00610FF2" w:rsidP="00610FF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i/>
          <w:noProof/>
          <w:sz w:val="20"/>
          <w:szCs w:val="24"/>
          <w:lang w:eastAsia="en-PH"/>
        </w:rPr>
        <w:drawing>
          <wp:anchor distT="0" distB="0" distL="114300" distR="114300" simplePos="0" relativeHeight="251659264" behindDoc="0" locked="0" layoutInCell="1" allowOverlap="1" wp14:anchorId="09323208" wp14:editId="163513C3">
            <wp:simplePos x="0" y="0"/>
            <wp:positionH relativeFrom="column">
              <wp:posOffset>350520</wp:posOffset>
            </wp:positionH>
            <wp:positionV relativeFrom="paragraph">
              <wp:posOffset>34925</wp:posOffset>
            </wp:positionV>
            <wp:extent cx="5471160" cy="41027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POWERPOINT] DSWD DROMIC Report #1 on STS Maring as of 12 October 2021, 6PM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410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F508E" w14:textId="41C209F3" w:rsidR="00610FF2" w:rsidRDefault="00610FF2" w:rsidP="00610FF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4C0483B9" w14:textId="50E7D9F4" w:rsidR="00610FF2" w:rsidRDefault="00610FF2" w:rsidP="00610FF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69A1367C" w14:textId="19B5114A" w:rsidR="00610FF2" w:rsidRDefault="00610FF2" w:rsidP="00610FF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52650EE3" w14:textId="5989D4C2" w:rsidR="00610FF2" w:rsidRDefault="00610FF2" w:rsidP="00610FF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17B409F2" w14:textId="7074AE89" w:rsidR="00610FF2" w:rsidRDefault="00610FF2" w:rsidP="00610FF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4758AA0A" w14:textId="4F752069" w:rsidR="00610FF2" w:rsidRDefault="00610FF2" w:rsidP="00610FF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5B693469" w14:textId="7EAFFA07" w:rsidR="00610FF2" w:rsidRDefault="00610FF2" w:rsidP="00610FF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4017D2AF" w14:textId="4DE31A17" w:rsidR="00610FF2" w:rsidRDefault="00610FF2" w:rsidP="00610FF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1C6CC039" w14:textId="235137AB" w:rsidR="00610FF2" w:rsidRDefault="00610FF2" w:rsidP="00610FF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7DD15ACF" w14:textId="1BA5ED0F" w:rsidR="00610FF2" w:rsidRDefault="00610FF2" w:rsidP="00610FF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47841F1B" w14:textId="251A4C18" w:rsidR="00610FF2" w:rsidRDefault="00610FF2" w:rsidP="00610FF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7CE5FC92" w14:textId="10B87C6D" w:rsidR="00610FF2" w:rsidRDefault="00610FF2" w:rsidP="00610FF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108A13E1" w14:textId="700282BE" w:rsidR="00610FF2" w:rsidRDefault="00610FF2" w:rsidP="00610FF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2B5EA358" w14:textId="61AE20F3" w:rsidR="00610FF2" w:rsidRDefault="00610FF2" w:rsidP="00610FF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703301A3" w14:textId="191173C0" w:rsidR="00610FF2" w:rsidRDefault="00610FF2" w:rsidP="00610FF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4D923EE0" w14:textId="16EEC826" w:rsidR="00610FF2" w:rsidRDefault="00610FF2" w:rsidP="00610FF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61810855" w14:textId="0B1F8AC4" w:rsidR="00610FF2" w:rsidRDefault="00610FF2" w:rsidP="00610FF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541B4324" w14:textId="596D2C28" w:rsidR="00610FF2" w:rsidRDefault="00610FF2" w:rsidP="00610FF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4C43E634" w14:textId="122D90B5" w:rsidR="00610FF2" w:rsidRDefault="00610FF2" w:rsidP="00610FF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79153236" w14:textId="487B6F32" w:rsidR="00610FF2" w:rsidRDefault="00610FF2" w:rsidP="00610FF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4265B8DD" w14:textId="0F23B326" w:rsidR="00610FF2" w:rsidRDefault="00610FF2" w:rsidP="00610FF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679C7BF0" w14:textId="6D46C2CD" w:rsidR="00610FF2" w:rsidRDefault="00610FF2" w:rsidP="00610FF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4EAC232A" w14:textId="2DA82DB6" w:rsidR="00610FF2" w:rsidRDefault="00610FF2" w:rsidP="00610FF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27EE7763" w14:textId="293851A2" w:rsidR="00610FF2" w:rsidRDefault="00610FF2" w:rsidP="00610FF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70A078A2" w14:textId="0A076779" w:rsidR="00610FF2" w:rsidRDefault="00610FF2" w:rsidP="00610FF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59193890" w14:textId="42D6F09C" w:rsidR="00610FF2" w:rsidRDefault="00610FF2" w:rsidP="00610FF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4AD9608C" w14:textId="77777777" w:rsidR="00610FF2" w:rsidRDefault="00610FF2" w:rsidP="00610FF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078D8A6A" w14:textId="03F08E08" w:rsidR="00610FF2" w:rsidRDefault="00610FF2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28FAC6B" w14:textId="2F6ABFB3" w:rsidR="00610FF2" w:rsidRDefault="00610FF2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3EC10CDC" w:rsidR="007F2E58" w:rsidRPr="00183672" w:rsidRDefault="007F2E58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83672">
        <w:rPr>
          <w:rFonts w:ascii="Arial" w:eastAsia="Arial" w:hAnsi="Arial" w:cs="Arial"/>
          <w:i/>
          <w:sz w:val="20"/>
          <w:szCs w:val="24"/>
        </w:rPr>
        <w:t>*****</w:t>
      </w:r>
    </w:p>
    <w:p w14:paraId="034E73ED" w14:textId="2D562399" w:rsidR="007552D7" w:rsidRPr="00183672" w:rsidRDefault="007F2E58" w:rsidP="00FE7C33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Operations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Monitoring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Information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Center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(DROMIC)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of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DSWD-DRMB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closely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with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concerned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</w:t>
      </w:r>
      <w:r w:rsidR="00C50647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significant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updates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assistance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provided.</w:t>
      </w:r>
    </w:p>
    <w:p w14:paraId="5F4FC5C3" w14:textId="58820EEF" w:rsidR="00D92599" w:rsidRDefault="00D92599" w:rsidP="00FE7C3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083C3F7" w14:textId="77777777" w:rsidR="00D17629" w:rsidRPr="00FE7C33" w:rsidRDefault="00D17629" w:rsidP="00FE7C3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FE7C33" w14:paraId="1207FA14" w14:textId="77777777" w:rsidTr="00176FDC">
        <w:tc>
          <w:tcPr>
            <w:tcW w:w="4868" w:type="dxa"/>
          </w:tcPr>
          <w:p w14:paraId="1D7E27F1" w14:textId="1019B535" w:rsidR="007F2E58" w:rsidRPr="00FE7C33" w:rsidRDefault="007F2E58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FD69D56" w14:textId="5A99BB1C" w:rsidR="00F96CAA" w:rsidRPr="00FE7C33" w:rsidRDefault="00F96CAA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E18B28" w14:textId="77777777" w:rsidR="00285162" w:rsidRPr="00285162" w:rsidRDefault="00285162" w:rsidP="0028516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5162">
              <w:rPr>
                <w:rFonts w:ascii="Arial" w:hAnsi="Arial" w:cs="Arial"/>
                <w:b/>
                <w:bCs/>
                <w:sz w:val="24"/>
                <w:szCs w:val="24"/>
              </w:rPr>
              <w:t>JEM ERIC F. FAMORCAN</w:t>
            </w:r>
          </w:p>
          <w:p w14:paraId="3AA48201" w14:textId="77777777" w:rsidR="00285162" w:rsidRPr="00285162" w:rsidRDefault="00285162" w:rsidP="0028516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51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JOANNA CAMILLE R. JACINTO </w:t>
            </w:r>
          </w:p>
          <w:p w14:paraId="1E768C6A" w14:textId="541C3F99" w:rsidR="004E7DE7" w:rsidRPr="00FE7C33" w:rsidRDefault="00285162" w:rsidP="0028516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5162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04320DCC" w:rsidR="007F2E58" w:rsidRPr="00FE7C33" w:rsidRDefault="007F2E58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FE7C33" w:rsidRDefault="00F96CAA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B96DA5D" w:rsidR="007F2E58" w:rsidRPr="00FE7C33" w:rsidRDefault="002E3EA8" w:rsidP="00FE7C3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FE7C33" w:rsidRDefault="007F2E58" w:rsidP="00FE7C33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FE7C33" w:rsidSect="00FE7C3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FFB0" w14:textId="77777777" w:rsidR="007F40F0" w:rsidRDefault="007F40F0" w:rsidP="00C12445">
      <w:pPr>
        <w:spacing w:after="0" w:line="240" w:lineRule="auto"/>
      </w:pPr>
      <w:r>
        <w:separator/>
      </w:r>
    </w:p>
  </w:endnote>
  <w:endnote w:type="continuationSeparator" w:id="0">
    <w:p w14:paraId="1B8053E7" w14:textId="77777777" w:rsidR="007F40F0" w:rsidRDefault="007F40F0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832F" w14:textId="77777777" w:rsidR="005E3553" w:rsidRDefault="005E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E3553" w:rsidRPr="00905CC2" w:rsidRDefault="005E3553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0C902D5" w:rsidR="005E3553" w:rsidRPr="00CB6F4E" w:rsidRDefault="005E3553" w:rsidP="002706F0">
            <w:pPr>
              <w:pStyle w:val="Footer"/>
              <w:jc w:val="right"/>
              <w:rPr>
                <w:sz w:val="16"/>
                <w:szCs w:val="20"/>
              </w:rPr>
            </w:pPr>
            <w:r w:rsidRPr="002706F0">
              <w:rPr>
                <w:sz w:val="16"/>
                <w:szCs w:val="20"/>
              </w:rPr>
              <w:t>DSWD DROMIC</w:t>
            </w:r>
            <w:r>
              <w:rPr>
                <w:sz w:val="16"/>
                <w:szCs w:val="20"/>
              </w:rPr>
              <w:t xml:space="preserve"> Report #1 on</w:t>
            </w:r>
            <w:r w:rsidRPr="00F61E34">
              <w:rPr>
                <w:sz w:val="16"/>
                <w:szCs w:val="20"/>
              </w:rPr>
              <w:t xml:space="preserve"> Severe Tropical Storm “MARING” </w:t>
            </w:r>
            <w:r>
              <w:rPr>
                <w:sz w:val="16"/>
                <w:szCs w:val="20"/>
              </w:rPr>
              <w:t>as of 11 October 2021, 11AM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610FF2">
              <w:rPr>
                <w:b/>
                <w:bCs/>
                <w:noProof/>
                <w:sz w:val="16"/>
                <w:szCs w:val="20"/>
              </w:rPr>
              <w:t>8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610FF2">
              <w:rPr>
                <w:b/>
                <w:bCs/>
                <w:noProof/>
                <w:sz w:val="16"/>
                <w:szCs w:val="20"/>
              </w:rPr>
              <w:t>8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D859" w14:textId="77777777" w:rsidR="005E3553" w:rsidRDefault="005E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882B" w14:textId="77777777" w:rsidR="007F40F0" w:rsidRDefault="007F40F0" w:rsidP="00C12445">
      <w:pPr>
        <w:spacing w:after="0" w:line="240" w:lineRule="auto"/>
      </w:pPr>
      <w:r>
        <w:separator/>
      </w:r>
    </w:p>
  </w:footnote>
  <w:footnote w:type="continuationSeparator" w:id="0">
    <w:p w14:paraId="3EB89420" w14:textId="77777777" w:rsidR="007F40F0" w:rsidRDefault="007F40F0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E7BA" w14:textId="77777777" w:rsidR="005E3553" w:rsidRDefault="005E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5E3553" w:rsidRDefault="005E3553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5E3553" w:rsidRDefault="005E3553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E3553" w:rsidRDefault="005E3553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E3553" w:rsidRDefault="005E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A557" w14:textId="77777777" w:rsidR="005E3553" w:rsidRDefault="005E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D2466"/>
    <w:multiLevelType w:val="hybridMultilevel"/>
    <w:tmpl w:val="3886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9E2C22"/>
    <w:multiLevelType w:val="hybridMultilevel"/>
    <w:tmpl w:val="1348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9C69E1"/>
    <w:multiLevelType w:val="hybridMultilevel"/>
    <w:tmpl w:val="378C7D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6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5"/>
  </w:num>
  <w:num w:numId="5">
    <w:abstractNumId w:val="2"/>
  </w:num>
  <w:num w:numId="6">
    <w:abstractNumId w:val="8"/>
  </w:num>
  <w:num w:numId="7">
    <w:abstractNumId w:val="21"/>
  </w:num>
  <w:num w:numId="8">
    <w:abstractNumId w:val="0"/>
  </w:num>
  <w:num w:numId="9">
    <w:abstractNumId w:val="11"/>
  </w:num>
  <w:num w:numId="10">
    <w:abstractNumId w:val="12"/>
  </w:num>
  <w:num w:numId="11">
    <w:abstractNumId w:val="18"/>
  </w:num>
  <w:num w:numId="12">
    <w:abstractNumId w:val="13"/>
  </w:num>
  <w:num w:numId="13">
    <w:abstractNumId w:val="16"/>
  </w:num>
  <w:num w:numId="14">
    <w:abstractNumId w:val="17"/>
  </w:num>
  <w:num w:numId="15">
    <w:abstractNumId w:val="14"/>
  </w:num>
  <w:num w:numId="16">
    <w:abstractNumId w:val="3"/>
  </w:num>
  <w:num w:numId="17">
    <w:abstractNumId w:val="5"/>
  </w:num>
  <w:num w:numId="18">
    <w:abstractNumId w:val="20"/>
  </w:num>
  <w:num w:numId="19">
    <w:abstractNumId w:val="19"/>
  </w:num>
  <w:num w:numId="20">
    <w:abstractNumId w:val="9"/>
  </w:num>
  <w:num w:numId="21">
    <w:abstractNumId w:val="6"/>
  </w:num>
  <w:num w:numId="2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08F8"/>
    <w:rsid w:val="00000ABD"/>
    <w:rsid w:val="000016A6"/>
    <w:rsid w:val="00003153"/>
    <w:rsid w:val="000035E8"/>
    <w:rsid w:val="00004AF3"/>
    <w:rsid w:val="00011A89"/>
    <w:rsid w:val="00013B6B"/>
    <w:rsid w:val="00016FA9"/>
    <w:rsid w:val="000200BA"/>
    <w:rsid w:val="000272CE"/>
    <w:rsid w:val="000274A8"/>
    <w:rsid w:val="000276A9"/>
    <w:rsid w:val="00030098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55D8"/>
    <w:rsid w:val="000557CC"/>
    <w:rsid w:val="00056AA9"/>
    <w:rsid w:val="00057189"/>
    <w:rsid w:val="00057CE4"/>
    <w:rsid w:val="00057E4D"/>
    <w:rsid w:val="00061D74"/>
    <w:rsid w:val="0006355B"/>
    <w:rsid w:val="00073EC3"/>
    <w:rsid w:val="0007400B"/>
    <w:rsid w:val="00075E56"/>
    <w:rsid w:val="00076707"/>
    <w:rsid w:val="00076C8C"/>
    <w:rsid w:val="000814E2"/>
    <w:rsid w:val="00081953"/>
    <w:rsid w:val="000823FB"/>
    <w:rsid w:val="00083B22"/>
    <w:rsid w:val="0008449C"/>
    <w:rsid w:val="000868CA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4474"/>
    <w:rsid w:val="000B311B"/>
    <w:rsid w:val="000B3D69"/>
    <w:rsid w:val="000B5E26"/>
    <w:rsid w:val="000B5ECE"/>
    <w:rsid w:val="000B666A"/>
    <w:rsid w:val="000B66C7"/>
    <w:rsid w:val="000C1615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6E79"/>
    <w:rsid w:val="000F490A"/>
    <w:rsid w:val="000F535C"/>
    <w:rsid w:val="000F7DD9"/>
    <w:rsid w:val="000F7EB8"/>
    <w:rsid w:val="001006A8"/>
    <w:rsid w:val="00105454"/>
    <w:rsid w:val="00112FC8"/>
    <w:rsid w:val="00116523"/>
    <w:rsid w:val="001220F8"/>
    <w:rsid w:val="001222C5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77F"/>
    <w:rsid w:val="00147403"/>
    <w:rsid w:val="00147D95"/>
    <w:rsid w:val="00150659"/>
    <w:rsid w:val="00150A7E"/>
    <w:rsid w:val="00150EE3"/>
    <w:rsid w:val="001510E9"/>
    <w:rsid w:val="00155782"/>
    <w:rsid w:val="00156466"/>
    <w:rsid w:val="001575F0"/>
    <w:rsid w:val="001608DC"/>
    <w:rsid w:val="001614ED"/>
    <w:rsid w:val="0016435B"/>
    <w:rsid w:val="00165CBC"/>
    <w:rsid w:val="00167B25"/>
    <w:rsid w:val="001709B0"/>
    <w:rsid w:val="00173C4B"/>
    <w:rsid w:val="00176FDC"/>
    <w:rsid w:val="001778C3"/>
    <w:rsid w:val="001800DE"/>
    <w:rsid w:val="001813C6"/>
    <w:rsid w:val="00182820"/>
    <w:rsid w:val="00183202"/>
    <w:rsid w:val="00183672"/>
    <w:rsid w:val="00184699"/>
    <w:rsid w:val="00185EED"/>
    <w:rsid w:val="00190594"/>
    <w:rsid w:val="00191C74"/>
    <w:rsid w:val="001942B0"/>
    <w:rsid w:val="00195411"/>
    <w:rsid w:val="00197CAB"/>
    <w:rsid w:val="001A00F7"/>
    <w:rsid w:val="001A030C"/>
    <w:rsid w:val="001A2814"/>
    <w:rsid w:val="001A3CF2"/>
    <w:rsid w:val="001B03D0"/>
    <w:rsid w:val="001B0EB8"/>
    <w:rsid w:val="001B27B2"/>
    <w:rsid w:val="001B2883"/>
    <w:rsid w:val="001C25B5"/>
    <w:rsid w:val="001C4214"/>
    <w:rsid w:val="001C44A9"/>
    <w:rsid w:val="001C657E"/>
    <w:rsid w:val="001C7DDA"/>
    <w:rsid w:val="001D0701"/>
    <w:rsid w:val="001D1FD6"/>
    <w:rsid w:val="001D233B"/>
    <w:rsid w:val="001D38D9"/>
    <w:rsid w:val="001D5A8F"/>
    <w:rsid w:val="001D727A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3CB2"/>
    <w:rsid w:val="00203F0F"/>
    <w:rsid w:val="00204EE6"/>
    <w:rsid w:val="00212327"/>
    <w:rsid w:val="002208B6"/>
    <w:rsid w:val="00221220"/>
    <w:rsid w:val="002253E1"/>
    <w:rsid w:val="00225C0C"/>
    <w:rsid w:val="0023100C"/>
    <w:rsid w:val="002319FE"/>
    <w:rsid w:val="0023241A"/>
    <w:rsid w:val="002416C3"/>
    <w:rsid w:val="0024636C"/>
    <w:rsid w:val="00247136"/>
    <w:rsid w:val="0024768B"/>
    <w:rsid w:val="002509B8"/>
    <w:rsid w:val="00254EFD"/>
    <w:rsid w:val="002552BB"/>
    <w:rsid w:val="00257CC4"/>
    <w:rsid w:val="00261A8B"/>
    <w:rsid w:val="00265A68"/>
    <w:rsid w:val="002678FF"/>
    <w:rsid w:val="00267E35"/>
    <w:rsid w:val="002706F0"/>
    <w:rsid w:val="002734DB"/>
    <w:rsid w:val="00274C90"/>
    <w:rsid w:val="00277FAD"/>
    <w:rsid w:val="00281BA5"/>
    <w:rsid w:val="002825BE"/>
    <w:rsid w:val="002836CA"/>
    <w:rsid w:val="0028413B"/>
    <w:rsid w:val="00285162"/>
    <w:rsid w:val="002865A7"/>
    <w:rsid w:val="00287DE7"/>
    <w:rsid w:val="00292FEB"/>
    <w:rsid w:val="00293A9A"/>
    <w:rsid w:val="0029460B"/>
    <w:rsid w:val="002971E4"/>
    <w:rsid w:val="002A01E5"/>
    <w:rsid w:val="002A0CF8"/>
    <w:rsid w:val="002A7044"/>
    <w:rsid w:val="002B3899"/>
    <w:rsid w:val="002B518B"/>
    <w:rsid w:val="002C18F8"/>
    <w:rsid w:val="002C1F37"/>
    <w:rsid w:val="002C286D"/>
    <w:rsid w:val="002C28D6"/>
    <w:rsid w:val="002C2DA9"/>
    <w:rsid w:val="002C5298"/>
    <w:rsid w:val="002C5519"/>
    <w:rsid w:val="002C61E2"/>
    <w:rsid w:val="002C70C7"/>
    <w:rsid w:val="002C78D2"/>
    <w:rsid w:val="002D168A"/>
    <w:rsid w:val="002D403D"/>
    <w:rsid w:val="002D5356"/>
    <w:rsid w:val="002D5BB0"/>
    <w:rsid w:val="002D64B5"/>
    <w:rsid w:val="002D6CE9"/>
    <w:rsid w:val="002E3EA8"/>
    <w:rsid w:val="002E62F8"/>
    <w:rsid w:val="002E760C"/>
    <w:rsid w:val="002F1C87"/>
    <w:rsid w:val="002F2962"/>
    <w:rsid w:val="002F5BCB"/>
    <w:rsid w:val="002F5F77"/>
    <w:rsid w:val="002F6987"/>
    <w:rsid w:val="002F7D8D"/>
    <w:rsid w:val="00301349"/>
    <w:rsid w:val="0030180A"/>
    <w:rsid w:val="00301CC7"/>
    <w:rsid w:val="00301EFF"/>
    <w:rsid w:val="00303016"/>
    <w:rsid w:val="003038BB"/>
    <w:rsid w:val="00304DAE"/>
    <w:rsid w:val="00307018"/>
    <w:rsid w:val="003100D9"/>
    <w:rsid w:val="003102F9"/>
    <w:rsid w:val="00314236"/>
    <w:rsid w:val="00315AB0"/>
    <w:rsid w:val="00315E65"/>
    <w:rsid w:val="00315FFB"/>
    <w:rsid w:val="0031605C"/>
    <w:rsid w:val="00316EB6"/>
    <w:rsid w:val="00320FE1"/>
    <w:rsid w:val="00321DD9"/>
    <w:rsid w:val="00321E07"/>
    <w:rsid w:val="003220A1"/>
    <w:rsid w:val="003228C9"/>
    <w:rsid w:val="003237C6"/>
    <w:rsid w:val="0032420F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217F"/>
    <w:rsid w:val="003625CA"/>
    <w:rsid w:val="00363746"/>
    <w:rsid w:val="003645A8"/>
    <w:rsid w:val="00365D8D"/>
    <w:rsid w:val="0036619B"/>
    <w:rsid w:val="00366786"/>
    <w:rsid w:val="003672FC"/>
    <w:rsid w:val="0037440F"/>
    <w:rsid w:val="00374462"/>
    <w:rsid w:val="0037560F"/>
    <w:rsid w:val="00375DF9"/>
    <w:rsid w:val="00377754"/>
    <w:rsid w:val="003807B0"/>
    <w:rsid w:val="00381765"/>
    <w:rsid w:val="00381DC7"/>
    <w:rsid w:val="00382598"/>
    <w:rsid w:val="00384881"/>
    <w:rsid w:val="00387B86"/>
    <w:rsid w:val="00387CB3"/>
    <w:rsid w:val="003916D5"/>
    <w:rsid w:val="00392CC3"/>
    <w:rsid w:val="00394E19"/>
    <w:rsid w:val="003A07A4"/>
    <w:rsid w:val="003A0F44"/>
    <w:rsid w:val="003A24FF"/>
    <w:rsid w:val="003A5818"/>
    <w:rsid w:val="003A7EE4"/>
    <w:rsid w:val="003B171A"/>
    <w:rsid w:val="003B1E6C"/>
    <w:rsid w:val="003B3050"/>
    <w:rsid w:val="003B3B97"/>
    <w:rsid w:val="003B4B43"/>
    <w:rsid w:val="003B4CD1"/>
    <w:rsid w:val="003B5010"/>
    <w:rsid w:val="003B5534"/>
    <w:rsid w:val="003B7035"/>
    <w:rsid w:val="003B7F97"/>
    <w:rsid w:val="003C1142"/>
    <w:rsid w:val="003C3DDD"/>
    <w:rsid w:val="003C43F6"/>
    <w:rsid w:val="003C6E37"/>
    <w:rsid w:val="003D0BA7"/>
    <w:rsid w:val="003D400D"/>
    <w:rsid w:val="003D5188"/>
    <w:rsid w:val="003D7C5F"/>
    <w:rsid w:val="003E3D36"/>
    <w:rsid w:val="003E79B6"/>
    <w:rsid w:val="003E7D52"/>
    <w:rsid w:val="003F1BF2"/>
    <w:rsid w:val="003F35C0"/>
    <w:rsid w:val="003F61BF"/>
    <w:rsid w:val="0040103B"/>
    <w:rsid w:val="00402318"/>
    <w:rsid w:val="00402906"/>
    <w:rsid w:val="00404E51"/>
    <w:rsid w:val="00404F4F"/>
    <w:rsid w:val="00405669"/>
    <w:rsid w:val="00406577"/>
    <w:rsid w:val="00406BBF"/>
    <w:rsid w:val="00406F7C"/>
    <w:rsid w:val="00410987"/>
    <w:rsid w:val="00411558"/>
    <w:rsid w:val="00413BC7"/>
    <w:rsid w:val="004208E9"/>
    <w:rsid w:val="00424283"/>
    <w:rsid w:val="00425177"/>
    <w:rsid w:val="004259BF"/>
    <w:rsid w:val="0043312F"/>
    <w:rsid w:val="00433A22"/>
    <w:rsid w:val="00440310"/>
    <w:rsid w:val="0044046F"/>
    <w:rsid w:val="00442CB9"/>
    <w:rsid w:val="00443495"/>
    <w:rsid w:val="00445365"/>
    <w:rsid w:val="004459AC"/>
    <w:rsid w:val="00445AF9"/>
    <w:rsid w:val="00446793"/>
    <w:rsid w:val="00446959"/>
    <w:rsid w:val="00450B47"/>
    <w:rsid w:val="00451A87"/>
    <w:rsid w:val="00451DC2"/>
    <w:rsid w:val="004551A9"/>
    <w:rsid w:val="00456A71"/>
    <w:rsid w:val="00457246"/>
    <w:rsid w:val="00460BAF"/>
    <w:rsid w:val="00460DA8"/>
    <w:rsid w:val="004623ED"/>
    <w:rsid w:val="00463EE3"/>
    <w:rsid w:val="00465277"/>
    <w:rsid w:val="00465F87"/>
    <w:rsid w:val="004725E1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C33"/>
    <w:rsid w:val="004973CA"/>
    <w:rsid w:val="004A0CAD"/>
    <w:rsid w:val="004A633D"/>
    <w:rsid w:val="004A792D"/>
    <w:rsid w:val="004B3DF9"/>
    <w:rsid w:val="004B633E"/>
    <w:rsid w:val="004C1D11"/>
    <w:rsid w:val="004C254A"/>
    <w:rsid w:val="004C2ADD"/>
    <w:rsid w:val="004C3FAC"/>
    <w:rsid w:val="004C563C"/>
    <w:rsid w:val="004C65EC"/>
    <w:rsid w:val="004C69F6"/>
    <w:rsid w:val="004C7388"/>
    <w:rsid w:val="004D2B15"/>
    <w:rsid w:val="004D4986"/>
    <w:rsid w:val="004D54C7"/>
    <w:rsid w:val="004D6524"/>
    <w:rsid w:val="004E0597"/>
    <w:rsid w:val="004E0B17"/>
    <w:rsid w:val="004E1C60"/>
    <w:rsid w:val="004E4F22"/>
    <w:rsid w:val="004E7168"/>
    <w:rsid w:val="004E7DE7"/>
    <w:rsid w:val="004F05DE"/>
    <w:rsid w:val="004F21BF"/>
    <w:rsid w:val="0050503D"/>
    <w:rsid w:val="0050632D"/>
    <w:rsid w:val="00510143"/>
    <w:rsid w:val="00512042"/>
    <w:rsid w:val="00513093"/>
    <w:rsid w:val="005144F1"/>
    <w:rsid w:val="00516474"/>
    <w:rsid w:val="00516607"/>
    <w:rsid w:val="00516B40"/>
    <w:rsid w:val="0051708A"/>
    <w:rsid w:val="0052239C"/>
    <w:rsid w:val="00525BF2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2558"/>
    <w:rsid w:val="005439D2"/>
    <w:rsid w:val="005454C8"/>
    <w:rsid w:val="005478B1"/>
    <w:rsid w:val="00551AF6"/>
    <w:rsid w:val="005525BC"/>
    <w:rsid w:val="00555771"/>
    <w:rsid w:val="00556340"/>
    <w:rsid w:val="00556A07"/>
    <w:rsid w:val="00556E85"/>
    <w:rsid w:val="00556ECB"/>
    <w:rsid w:val="00557B42"/>
    <w:rsid w:val="005702AA"/>
    <w:rsid w:val="005728C7"/>
    <w:rsid w:val="00572C1B"/>
    <w:rsid w:val="00573768"/>
    <w:rsid w:val="00573F1B"/>
    <w:rsid w:val="00577A26"/>
    <w:rsid w:val="0058442C"/>
    <w:rsid w:val="00584C3C"/>
    <w:rsid w:val="005862BC"/>
    <w:rsid w:val="0059395E"/>
    <w:rsid w:val="0059671E"/>
    <w:rsid w:val="00597F5C"/>
    <w:rsid w:val="005A242E"/>
    <w:rsid w:val="005A4529"/>
    <w:rsid w:val="005A5962"/>
    <w:rsid w:val="005A72F2"/>
    <w:rsid w:val="005B2DC1"/>
    <w:rsid w:val="005C1BDC"/>
    <w:rsid w:val="005C1C90"/>
    <w:rsid w:val="005C30FF"/>
    <w:rsid w:val="005C3608"/>
    <w:rsid w:val="005C63D4"/>
    <w:rsid w:val="005C6DA9"/>
    <w:rsid w:val="005C7E80"/>
    <w:rsid w:val="005D1E72"/>
    <w:rsid w:val="005D5AF3"/>
    <w:rsid w:val="005D5E5B"/>
    <w:rsid w:val="005D60D6"/>
    <w:rsid w:val="005D62AC"/>
    <w:rsid w:val="005E00D0"/>
    <w:rsid w:val="005E07EA"/>
    <w:rsid w:val="005E1689"/>
    <w:rsid w:val="005E1DDB"/>
    <w:rsid w:val="005E1E82"/>
    <w:rsid w:val="005E338D"/>
    <w:rsid w:val="005E3553"/>
    <w:rsid w:val="005E3B3F"/>
    <w:rsid w:val="005E56E2"/>
    <w:rsid w:val="005E6E56"/>
    <w:rsid w:val="005E7D06"/>
    <w:rsid w:val="005F138D"/>
    <w:rsid w:val="005F3285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10FF2"/>
    <w:rsid w:val="006112EB"/>
    <w:rsid w:val="00612DDB"/>
    <w:rsid w:val="00612EF4"/>
    <w:rsid w:val="0061301A"/>
    <w:rsid w:val="00613BAA"/>
    <w:rsid w:val="00614FF2"/>
    <w:rsid w:val="00615B8C"/>
    <w:rsid w:val="006166FB"/>
    <w:rsid w:val="00616B70"/>
    <w:rsid w:val="006217C3"/>
    <w:rsid w:val="00621C03"/>
    <w:rsid w:val="006258C6"/>
    <w:rsid w:val="00630F7A"/>
    <w:rsid w:val="00640E34"/>
    <w:rsid w:val="0064290D"/>
    <w:rsid w:val="00643D89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4BC2"/>
    <w:rsid w:val="00684BE9"/>
    <w:rsid w:val="006855CE"/>
    <w:rsid w:val="006863C4"/>
    <w:rsid w:val="006879EF"/>
    <w:rsid w:val="006921D4"/>
    <w:rsid w:val="00693E11"/>
    <w:rsid w:val="00697811"/>
    <w:rsid w:val="006A024B"/>
    <w:rsid w:val="006A2F80"/>
    <w:rsid w:val="006A3AED"/>
    <w:rsid w:val="006A4C57"/>
    <w:rsid w:val="006A7447"/>
    <w:rsid w:val="006B1A04"/>
    <w:rsid w:val="006B2D97"/>
    <w:rsid w:val="006B31E4"/>
    <w:rsid w:val="006B33F9"/>
    <w:rsid w:val="006B36B6"/>
    <w:rsid w:val="006B4BAB"/>
    <w:rsid w:val="006B6066"/>
    <w:rsid w:val="006C082C"/>
    <w:rsid w:val="006C51FB"/>
    <w:rsid w:val="006C569A"/>
    <w:rsid w:val="006D0614"/>
    <w:rsid w:val="006D15AD"/>
    <w:rsid w:val="006D24A7"/>
    <w:rsid w:val="006D3975"/>
    <w:rsid w:val="006D3988"/>
    <w:rsid w:val="006D3CFF"/>
    <w:rsid w:val="006D59A9"/>
    <w:rsid w:val="006E3398"/>
    <w:rsid w:val="006E5309"/>
    <w:rsid w:val="006E5EAD"/>
    <w:rsid w:val="006E65A0"/>
    <w:rsid w:val="006E6F6F"/>
    <w:rsid w:val="006F04EE"/>
    <w:rsid w:val="006F1580"/>
    <w:rsid w:val="006F3161"/>
    <w:rsid w:val="006F707A"/>
    <w:rsid w:val="006F7B97"/>
    <w:rsid w:val="00700F03"/>
    <w:rsid w:val="0070308A"/>
    <w:rsid w:val="00703620"/>
    <w:rsid w:val="00703F62"/>
    <w:rsid w:val="00706EE6"/>
    <w:rsid w:val="00707F4F"/>
    <w:rsid w:val="007115A5"/>
    <w:rsid w:val="00712DB7"/>
    <w:rsid w:val="007162F5"/>
    <w:rsid w:val="00717961"/>
    <w:rsid w:val="00717E54"/>
    <w:rsid w:val="0072102F"/>
    <w:rsid w:val="00724C56"/>
    <w:rsid w:val="00724E89"/>
    <w:rsid w:val="00732FC9"/>
    <w:rsid w:val="00736888"/>
    <w:rsid w:val="00736949"/>
    <w:rsid w:val="00736AE4"/>
    <w:rsid w:val="00741BE2"/>
    <w:rsid w:val="00742AA1"/>
    <w:rsid w:val="007455BA"/>
    <w:rsid w:val="007456CB"/>
    <w:rsid w:val="00747436"/>
    <w:rsid w:val="0074783B"/>
    <w:rsid w:val="00750804"/>
    <w:rsid w:val="0075163A"/>
    <w:rsid w:val="00754A60"/>
    <w:rsid w:val="007552D7"/>
    <w:rsid w:val="00757281"/>
    <w:rsid w:val="00757BDF"/>
    <w:rsid w:val="00762805"/>
    <w:rsid w:val="00763139"/>
    <w:rsid w:val="00766A61"/>
    <w:rsid w:val="00767876"/>
    <w:rsid w:val="00771BF3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A132B"/>
    <w:rsid w:val="007A2185"/>
    <w:rsid w:val="007A249A"/>
    <w:rsid w:val="007A4F65"/>
    <w:rsid w:val="007B1999"/>
    <w:rsid w:val="007B1B66"/>
    <w:rsid w:val="007B3DC4"/>
    <w:rsid w:val="007B4D19"/>
    <w:rsid w:val="007C2C38"/>
    <w:rsid w:val="007C5DCE"/>
    <w:rsid w:val="007C6B13"/>
    <w:rsid w:val="007C79B0"/>
    <w:rsid w:val="007D3400"/>
    <w:rsid w:val="007D4A09"/>
    <w:rsid w:val="007E1520"/>
    <w:rsid w:val="007E5463"/>
    <w:rsid w:val="007F095A"/>
    <w:rsid w:val="007F1504"/>
    <w:rsid w:val="007F2E58"/>
    <w:rsid w:val="007F32D9"/>
    <w:rsid w:val="007F40F0"/>
    <w:rsid w:val="007F426E"/>
    <w:rsid w:val="007F5F08"/>
    <w:rsid w:val="007F7295"/>
    <w:rsid w:val="007F7626"/>
    <w:rsid w:val="007F7F0C"/>
    <w:rsid w:val="008029E5"/>
    <w:rsid w:val="0080412B"/>
    <w:rsid w:val="00813257"/>
    <w:rsid w:val="008136AC"/>
    <w:rsid w:val="008153ED"/>
    <w:rsid w:val="00821064"/>
    <w:rsid w:val="00823263"/>
    <w:rsid w:val="00824D6A"/>
    <w:rsid w:val="0082566F"/>
    <w:rsid w:val="008271AB"/>
    <w:rsid w:val="00832FE7"/>
    <w:rsid w:val="00834EF4"/>
    <w:rsid w:val="0084031C"/>
    <w:rsid w:val="008406C4"/>
    <w:rsid w:val="00842466"/>
    <w:rsid w:val="00844A6E"/>
    <w:rsid w:val="00850427"/>
    <w:rsid w:val="00850FF0"/>
    <w:rsid w:val="008530A8"/>
    <w:rsid w:val="008542F8"/>
    <w:rsid w:val="0085601D"/>
    <w:rsid w:val="008731F5"/>
    <w:rsid w:val="008740FD"/>
    <w:rsid w:val="008806F8"/>
    <w:rsid w:val="0088127C"/>
    <w:rsid w:val="008830CF"/>
    <w:rsid w:val="00887547"/>
    <w:rsid w:val="008909A9"/>
    <w:rsid w:val="00892479"/>
    <w:rsid w:val="00892D49"/>
    <w:rsid w:val="008939DD"/>
    <w:rsid w:val="00894A0F"/>
    <w:rsid w:val="00896843"/>
    <w:rsid w:val="008A09DF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2670"/>
    <w:rsid w:val="008E298E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22F0"/>
    <w:rsid w:val="00903749"/>
    <w:rsid w:val="0090385E"/>
    <w:rsid w:val="009045BC"/>
    <w:rsid w:val="00904AD8"/>
    <w:rsid w:val="00905CC2"/>
    <w:rsid w:val="00913853"/>
    <w:rsid w:val="00913CF4"/>
    <w:rsid w:val="00914086"/>
    <w:rsid w:val="00914ACB"/>
    <w:rsid w:val="009172C3"/>
    <w:rsid w:val="00923907"/>
    <w:rsid w:val="00924CF3"/>
    <w:rsid w:val="00925FFF"/>
    <w:rsid w:val="00926A53"/>
    <w:rsid w:val="00927692"/>
    <w:rsid w:val="00927710"/>
    <w:rsid w:val="00927E83"/>
    <w:rsid w:val="0093270E"/>
    <w:rsid w:val="0093326C"/>
    <w:rsid w:val="00933DCB"/>
    <w:rsid w:val="00934CD2"/>
    <w:rsid w:val="00943443"/>
    <w:rsid w:val="009436FB"/>
    <w:rsid w:val="00943DA2"/>
    <w:rsid w:val="00943DE8"/>
    <w:rsid w:val="00950E98"/>
    <w:rsid w:val="0095211F"/>
    <w:rsid w:val="00952329"/>
    <w:rsid w:val="00953A1D"/>
    <w:rsid w:val="0095617A"/>
    <w:rsid w:val="00960967"/>
    <w:rsid w:val="00961424"/>
    <w:rsid w:val="00961A87"/>
    <w:rsid w:val="00963D08"/>
    <w:rsid w:val="0096453D"/>
    <w:rsid w:val="00964739"/>
    <w:rsid w:val="0096489A"/>
    <w:rsid w:val="00965478"/>
    <w:rsid w:val="0096666F"/>
    <w:rsid w:val="00970480"/>
    <w:rsid w:val="00970DA4"/>
    <w:rsid w:val="00971CC4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4E09"/>
    <w:rsid w:val="009851B6"/>
    <w:rsid w:val="00986C9E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3AC"/>
    <w:rsid w:val="009A77EF"/>
    <w:rsid w:val="009A79A0"/>
    <w:rsid w:val="009A7DD3"/>
    <w:rsid w:val="009B0E01"/>
    <w:rsid w:val="009B1CA1"/>
    <w:rsid w:val="009B521C"/>
    <w:rsid w:val="009B6CBE"/>
    <w:rsid w:val="009C70A0"/>
    <w:rsid w:val="009C7CF6"/>
    <w:rsid w:val="009D1AE9"/>
    <w:rsid w:val="009D606F"/>
    <w:rsid w:val="009D60CF"/>
    <w:rsid w:val="009D6CC7"/>
    <w:rsid w:val="009E102B"/>
    <w:rsid w:val="009E18F8"/>
    <w:rsid w:val="009E349D"/>
    <w:rsid w:val="009E5D76"/>
    <w:rsid w:val="009E6944"/>
    <w:rsid w:val="009E6C55"/>
    <w:rsid w:val="009E756C"/>
    <w:rsid w:val="009F16E3"/>
    <w:rsid w:val="009F26F2"/>
    <w:rsid w:val="009F34F8"/>
    <w:rsid w:val="00A049F2"/>
    <w:rsid w:val="00A06F34"/>
    <w:rsid w:val="00A105E0"/>
    <w:rsid w:val="00A13F40"/>
    <w:rsid w:val="00A14872"/>
    <w:rsid w:val="00A15EC3"/>
    <w:rsid w:val="00A201C6"/>
    <w:rsid w:val="00A2085F"/>
    <w:rsid w:val="00A22D14"/>
    <w:rsid w:val="00A23091"/>
    <w:rsid w:val="00A25361"/>
    <w:rsid w:val="00A263EC"/>
    <w:rsid w:val="00A33265"/>
    <w:rsid w:val="00A3748E"/>
    <w:rsid w:val="00A37FF9"/>
    <w:rsid w:val="00A40085"/>
    <w:rsid w:val="00A41455"/>
    <w:rsid w:val="00A4550B"/>
    <w:rsid w:val="00A45641"/>
    <w:rsid w:val="00A459A0"/>
    <w:rsid w:val="00A466B7"/>
    <w:rsid w:val="00A467F1"/>
    <w:rsid w:val="00A515BB"/>
    <w:rsid w:val="00A518DA"/>
    <w:rsid w:val="00A52A8B"/>
    <w:rsid w:val="00A537BA"/>
    <w:rsid w:val="00A5431D"/>
    <w:rsid w:val="00A54342"/>
    <w:rsid w:val="00A543A8"/>
    <w:rsid w:val="00A54BF1"/>
    <w:rsid w:val="00A5643E"/>
    <w:rsid w:val="00A56CB9"/>
    <w:rsid w:val="00A607BA"/>
    <w:rsid w:val="00A61B50"/>
    <w:rsid w:val="00A64291"/>
    <w:rsid w:val="00A64DA4"/>
    <w:rsid w:val="00A711E8"/>
    <w:rsid w:val="00A72C03"/>
    <w:rsid w:val="00A816DA"/>
    <w:rsid w:val="00A8357E"/>
    <w:rsid w:val="00A8572E"/>
    <w:rsid w:val="00A87137"/>
    <w:rsid w:val="00A87610"/>
    <w:rsid w:val="00A91BDC"/>
    <w:rsid w:val="00A965F5"/>
    <w:rsid w:val="00A97774"/>
    <w:rsid w:val="00AA6973"/>
    <w:rsid w:val="00AB1B7A"/>
    <w:rsid w:val="00AB1C48"/>
    <w:rsid w:val="00AB2BAA"/>
    <w:rsid w:val="00AB3116"/>
    <w:rsid w:val="00AB3523"/>
    <w:rsid w:val="00AB3E8E"/>
    <w:rsid w:val="00AB5A04"/>
    <w:rsid w:val="00AB6F2F"/>
    <w:rsid w:val="00AC1E0A"/>
    <w:rsid w:val="00AC29A2"/>
    <w:rsid w:val="00AC40E6"/>
    <w:rsid w:val="00AC5EC2"/>
    <w:rsid w:val="00AD0B1E"/>
    <w:rsid w:val="00AD205C"/>
    <w:rsid w:val="00AD20C0"/>
    <w:rsid w:val="00AD392E"/>
    <w:rsid w:val="00AD585E"/>
    <w:rsid w:val="00AD6123"/>
    <w:rsid w:val="00AD6E9B"/>
    <w:rsid w:val="00AD79D5"/>
    <w:rsid w:val="00AE141B"/>
    <w:rsid w:val="00AE307B"/>
    <w:rsid w:val="00AE4412"/>
    <w:rsid w:val="00AE5217"/>
    <w:rsid w:val="00AF0103"/>
    <w:rsid w:val="00AF0DFF"/>
    <w:rsid w:val="00AF196E"/>
    <w:rsid w:val="00AF1AB0"/>
    <w:rsid w:val="00AF292C"/>
    <w:rsid w:val="00AF2E69"/>
    <w:rsid w:val="00AF51F9"/>
    <w:rsid w:val="00AF59D9"/>
    <w:rsid w:val="00AF6966"/>
    <w:rsid w:val="00B02357"/>
    <w:rsid w:val="00B03714"/>
    <w:rsid w:val="00B03DB0"/>
    <w:rsid w:val="00B05A15"/>
    <w:rsid w:val="00B0736A"/>
    <w:rsid w:val="00B07DBD"/>
    <w:rsid w:val="00B101F5"/>
    <w:rsid w:val="00B126E7"/>
    <w:rsid w:val="00B15BC6"/>
    <w:rsid w:val="00B16E83"/>
    <w:rsid w:val="00B21ABA"/>
    <w:rsid w:val="00B23DB5"/>
    <w:rsid w:val="00B24B23"/>
    <w:rsid w:val="00B24B29"/>
    <w:rsid w:val="00B279CB"/>
    <w:rsid w:val="00B30940"/>
    <w:rsid w:val="00B327D3"/>
    <w:rsid w:val="00B333A2"/>
    <w:rsid w:val="00B33D46"/>
    <w:rsid w:val="00B33F46"/>
    <w:rsid w:val="00B360D1"/>
    <w:rsid w:val="00B36FC4"/>
    <w:rsid w:val="00B379DF"/>
    <w:rsid w:val="00B43D73"/>
    <w:rsid w:val="00B46B1A"/>
    <w:rsid w:val="00B47987"/>
    <w:rsid w:val="00B50268"/>
    <w:rsid w:val="00B50564"/>
    <w:rsid w:val="00B50D24"/>
    <w:rsid w:val="00B516D9"/>
    <w:rsid w:val="00B5180B"/>
    <w:rsid w:val="00B53122"/>
    <w:rsid w:val="00B549FC"/>
    <w:rsid w:val="00B553E5"/>
    <w:rsid w:val="00B55D6C"/>
    <w:rsid w:val="00B56120"/>
    <w:rsid w:val="00B60797"/>
    <w:rsid w:val="00B65458"/>
    <w:rsid w:val="00B7009B"/>
    <w:rsid w:val="00B70B51"/>
    <w:rsid w:val="00B70ED2"/>
    <w:rsid w:val="00B71801"/>
    <w:rsid w:val="00B72BEE"/>
    <w:rsid w:val="00B72D1C"/>
    <w:rsid w:val="00B767CC"/>
    <w:rsid w:val="00B807D9"/>
    <w:rsid w:val="00B81CD8"/>
    <w:rsid w:val="00B835D6"/>
    <w:rsid w:val="00B854AF"/>
    <w:rsid w:val="00B862F9"/>
    <w:rsid w:val="00B9261A"/>
    <w:rsid w:val="00B93569"/>
    <w:rsid w:val="00B961AA"/>
    <w:rsid w:val="00BA03D5"/>
    <w:rsid w:val="00BA40A3"/>
    <w:rsid w:val="00BB0528"/>
    <w:rsid w:val="00BB11C7"/>
    <w:rsid w:val="00BB3405"/>
    <w:rsid w:val="00BB4645"/>
    <w:rsid w:val="00BB4E63"/>
    <w:rsid w:val="00BC28B7"/>
    <w:rsid w:val="00BC6E4F"/>
    <w:rsid w:val="00BD0E2B"/>
    <w:rsid w:val="00BD15E1"/>
    <w:rsid w:val="00BD4107"/>
    <w:rsid w:val="00BD445D"/>
    <w:rsid w:val="00BD6A55"/>
    <w:rsid w:val="00BD779B"/>
    <w:rsid w:val="00BE228C"/>
    <w:rsid w:val="00BE3BC4"/>
    <w:rsid w:val="00BE4C96"/>
    <w:rsid w:val="00BF0841"/>
    <w:rsid w:val="00BF34BC"/>
    <w:rsid w:val="00BF3FC8"/>
    <w:rsid w:val="00BF586C"/>
    <w:rsid w:val="00BF65EE"/>
    <w:rsid w:val="00C05764"/>
    <w:rsid w:val="00C06EEF"/>
    <w:rsid w:val="00C10765"/>
    <w:rsid w:val="00C11711"/>
    <w:rsid w:val="00C12445"/>
    <w:rsid w:val="00C21155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46D37"/>
    <w:rsid w:val="00C47CB5"/>
    <w:rsid w:val="00C47E3F"/>
    <w:rsid w:val="00C50647"/>
    <w:rsid w:val="00C50D85"/>
    <w:rsid w:val="00C527B0"/>
    <w:rsid w:val="00C56A49"/>
    <w:rsid w:val="00C605DB"/>
    <w:rsid w:val="00C750B1"/>
    <w:rsid w:val="00C75B80"/>
    <w:rsid w:val="00C75DD2"/>
    <w:rsid w:val="00C7678A"/>
    <w:rsid w:val="00C7711C"/>
    <w:rsid w:val="00C823CD"/>
    <w:rsid w:val="00C866AE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F388C"/>
    <w:rsid w:val="00CF50F3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2C4A"/>
    <w:rsid w:val="00D1340B"/>
    <w:rsid w:val="00D16926"/>
    <w:rsid w:val="00D17629"/>
    <w:rsid w:val="00D23635"/>
    <w:rsid w:val="00D23BDC"/>
    <w:rsid w:val="00D336D4"/>
    <w:rsid w:val="00D34CEC"/>
    <w:rsid w:val="00D36C62"/>
    <w:rsid w:val="00D37B1E"/>
    <w:rsid w:val="00D40CA4"/>
    <w:rsid w:val="00D41206"/>
    <w:rsid w:val="00D434AF"/>
    <w:rsid w:val="00D43BA3"/>
    <w:rsid w:val="00D44290"/>
    <w:rsid w:val="00D477ED"/>
    <w:rsid w:val="00D501B5"/>
    <w:rsid w:val="00D62942"/>
    <w:rsid w:val="00D62E15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8B7"/>
    <w:rsid w:val="00D761FD"/>
    <w:rsid w:val="00D768F5"/>
    <w:rsid w:val="00D80927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9531E"/>
    <w:rsid w:val="00DA2693"/>
    <w:rsid w:val="00DA75F3"/>
    <w:rsid w:val="00DA78A9"/>
    <w:rsid w:val="00DB0303"/>
    <w:rsid w:val="00DB15AE"/>
    <w:rsid w:val="00DB1DA3"/>
    <w:rsid w:val="00DB4E6F"/>
    <w:rsid w:val="00DC1285"/>
    <w:rsid w:val="00DC262C"/>
    <w:rsid w:val="00DC2700"/>
    <w:rsid w:val="00DC3966"/>
    <w:rsid w:val="00DC736A"/>
    <w:rsid w:val="00DC7572"/>
    <w:rsid w:val="00DD0E72"/>
    <w:rsid w:val="00DD1F4B"/>
    <w:rsid w:val="00DD3928"/>
    <w:rsid w:val="00DD662D"/>
    <w:rsid w:val="00DD7469"/>
    <w:rsid w:val="00DD7925"/>
    <w:rsid w:val="00DE0365"/>
    <w:rsid w:val="00DE1413"/>
    <w:rsid w:val="00DE14CA"/>
    <w:rsid w:val="00DE1679"/>
    <w:rsid w:val="00DF02C2"/>
    <w:rsid w:val="00DF5305"/>
    <w:rsid w:val="00DF6344"/>
    <w:rsid w:val="00DF6644"/>
    <w:rsid w:val="00E01C04"/>
    <w:rsid w:val="00E0265F"/>
    <w:rsid w:val="00E026EA"/>
    <w:rsid w:val="00E04897"/>
    <w:rsid w:val="00E0525B"/>
    <w:rsid w:val="00E05BF7"/>
    <w:rsid w:val="00E107AD"/>
    <w:rsid w:val="00E11797"/>
    <w:rsid w:val="00E13839"/>
    <w:rsid w:val="00E14469"/>
    <w:rsid w:val="00E14643"/>
    <w:rsid w:val="00E14A22"/>
    <w:rsid w:val="00E23200"/>
    <w:rsid w:val="00E24BC3"/>
    <w:rsid w:val="00E26E07"/>
    <w:rsid w:val="00E35F1E"/>
    <w:rsid w:val="00E360E2"/>
    <w:rsid w:val="00E42E8B"/>
    <w:rsid w:val="00E43023"/>
    <w:rsid w:val="00E438A6"/>
    <w:rsid w:val="00E43DCD"/>
    <w:rsid w:val="00E44F82"/>
    <w:rsid w:val="00E4534D"/>
    <w:rsid w:val="00E45649"/>
    <w:rsid w:val="00E507F9"/>
    <w:rsid w:val="00E525DD"/>
    <w:rsid w:val="00E53108"/>
    <w:rsid w:val="00E5712F"/>
    <w:rsid w:val="00E60120"/>
    <w:rsid w:val="00E60B47"/>
    <w:rsid w:val="00E60B6A"/>
    <w:rsid w:val="00E619FF"/>
    <w:rsid w:val="00E63607"/>
    <w:rsid w:val="00E64AE2"/>
    <w:rsid w:val="00E74A5B"/>
    <w:rsid w:val="00E76FE5"/>
    <w:rsid w:val="00E77E16"/>
    <w:rsid w:val="00E803F9"/>
    <w:rsid w:val="00E80AFD"/>
    <w:rsid w:val="00E81AE9"/>
    <w:rsid w:val="00E8375D"/>
    <w:rsid w:val="00E84854"/>
    <w:rsid w:val="00E857A6"/>
    <w:rsid w:val="00E91235"/>
    <w:rsid w:val="00E92EB1"/>
    <w:rsid w:val="00E93435"/>
    <w:rsid w:val="00E95BF0"/>
    <w:rsid w:val="00E95E32"/>
    <w:rsid w:val="00E973EE"/>
    <w:rsid w:val="00EA1696"/>
    <w:rsid w:val="00EA2F07"/>
    <w:rsid w:val="00EA2F1F"/>
    <w:rsid w:val="00EA30B8"/>
    <w:rsid w:val="00EA44EB"/>
    <w:rsid w:val="00EA67F6"/>
    <w:rsid w:val="00EA7032"/>
    <w:rsid w:val="00EA7209"/>
    <w:rsid w:val="00EB0824"/>
    <w:rsid w:val="00EB2526"/>
    <w:rsid w:val="00EB2985"/>
    <w:rsid w:val="00EB3104"/>
    <w:rsid w:val="00EB3DA4"/>
    <w:rsid w:val="00EB42D6"/>
    <w:rsid w:val="00EB4A23"/>
    <w:rsid w:val="00EB6229"/>
    <w:rsid w:val="00EC2A14"/>
    <w:rsid w:val="00EC3803"/>
    <w:rsid w:val="00EC3BD3"/>
    <w:rsid w:val="00EC5F76"/>
    <w:rsid w:val="00EC76AC"/>
    <w:rsid w:val="00EC7BA0"/>
    <w:rsid w:val="00EC7CF4"/>
    <w:rsid w:val="00EC7F4C"/>
    <w:rsid w:val="00ED0311"/>
    <w:rsid w:val="00ED075B"/>
    <w:rsid w:val="00ED11B4"/>
    <w:rsid w:val="00ED2057"/>
    <w:rsid w:val="00ED2A1A"/>
    <w:rsid w:val="00ED331B"/>
    <w:rsid w:val="00ED3DD5"/>
    <w:rsid w:val="00ED440A"/>
    <w:rsid w:val="00ED75AE"/>
    <w:rsid w:val="00EE098C"/>
    <w:rsid w:val="00EE09DD"/>
    <w:rsid w:val="00EE29EB"/>
    <w:rsid w:val="00EE63D7"/>
    <w:rsid w:val="00EF0527"/>
    <w:rsid w:val="00EF0F97"/>
    <w:rsid w:val="00EF2A3D"/>
    <w:rsid w:val="00EF4D92"/>
    <w:rsid w:val="00F027C7"/>
    <w:rsid w:val="00F02940"/>
    <w:rsid w:val="00F15F0F"/>
    <w:rsid w:val="00F179A4"/>
    <w:rsid w:val="00F2055B"/>
    <w:rsid w:val="00F20CBA"/>
    <w:rsid w:val="00F22AD6"/>
    <w:rsid w:val="00F22AF9"/>
    <w:rsid w:val="00F25ACF"/>
    <w:rsid w:val="00F2629D"/>
    <w:rsid w:val="00F30F14"/>
    <w:rsid w:val="00F31EBC"/>
    <w:rsid w:val="00F320C1"/>
    <w:rsid w:val="00F32C94"/>
    <w:rsid w:val="00F32E1B"/>
    <w:rsid w:val="00F3767C"/>
    <w:rsid w:val="00F401CA"/>
    <w:rsid w:val="00F41009"/>
    <w:rsid w:val="00F42103"/>
    <w:rsid w:val="00F44698"/>
    <w:rsid w:val="00F4482B"/>
    <w:rsid w:val="00F45502"/>
    <w:rsid w:val="00F5230A"/>
    <w:rsid w:val="00F525C3"/>
    <w:rsid w:val="00F56E85"/>
    <w:rsid w:val="00F61034"/>
    <w:rsid w:val="00F61E34"/>
    <w:rsid w:val="00F6257E"/>
    <w:rsid w:val="00F63380"/>
    <w:rsid w:val="00F638DB"/>
    <w:rsid w:val="00F63C48"/>
    <w:rsid w:val="00F63F54"/>
    <w:rsid w:val="00F64E68"/>
    <w:rsid w:val="00F65BB6"/>
    <w:rsid w:val="00F67751"/>
    <w:rsid w:val="00F73213"/>
    <w:rsid w:val="00F73D4C"/>
    <w:rsid w:val="00F75026"/>
    <w:rsid w:val="00F8166E"/>
    <w:rsid w:val="00F81E82"/>
    <w:rsid w:val="00F822F5"/>
    <w:rsid w:val="00F86C01"/>
    <w:rsid w:val="00F86CC8"/>
    <w:rsid w:val="00F91FCB"/>
    <w:rsid w:val="00F93555"/>
    <w:rsid w:val="00F94430"/>
    <w:rsid w:val="00F94C1D"/>
    <w:rsid w:val="00F94FF9"/>
    <w:rsid w:val="00F9526F"/>
    <w:rsid w:val="00F96CAA"/>
    <w:rsid w:val="00FA60DD"/>
    <w:rsid w:val="00FB0502"/>
    <w:rsid w:val="00FB3610"/>
    <w:rsid w:val="00FB4C78"/>
    <w:rsid w:val="00FC091D"/>
    <w:rsid w:val="00FC3897"/>
    <w:rsid w:val="00FC45F3"/>
    <w:rsid w:val="00FC49BC"/>
    <w:rsid w:val="00FC5813"/>
    <w:rsid w:val="00FC7B39"/>
    <w:rsid w:val="00FD2CF6"/>
    <w:rsid w:val="00FD6839"/>
    <w:rsid w:val="00FE0037"/>
    <w:rsid w:val="00FE1534"/>
    <w:rsid w:val="00FE3FBF"/>
    <w:rsid w:val="00FE47B8"/>
    <w:rsid w:val="00FE7063"/>
    <w:rsid w:val="00FE7C33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mjgrafanan\Downloads\Stockpile%20and%20Standby%20Funds%20(SSF)%20Monitoring.xls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mjgrafanan\Downloads\Stockpile%20and%20Standby%20Funds%20(SSF)%20Monitoring.xls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jgrafanan\Downloads\Stockpile%20and%20Standby%20Funds%20(SSF)%20Monitoring.xls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mjgrafanan\Downloads\Stockpile%20and%20Standby%20Funds%20(SSF)%20Monitoring.xlsx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file:///C:\Users\mjgrafanan\Downloads\Stockpile%20and%20Standby%20Funds%20(SSF)%20Monitoring.xlsx" TargetMode="External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1D4B4-6ADE-4E0A-BEC5-FDEAB270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Leslie R. Jawili</cp:lastModifiedBy>
  <cp:revision>2</cp:revision>
  <cp:lastPrinted>2021-07-05T02:11:00Z</cp:lastPrinted>
  <dcterms:created xsi:type="dcterms:W3CDTF">2021-10-12T05:08:00Z</dcterms:created>
  <dcterms:modified xsi:type="dcterms:W3CDTF">2021-10-12T05:08:00Z</dcterms:modified>
</cp:coreProperties>
</file>