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1994A047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700377">
        <w:rPr>
          <w:rFonts w:ascii="Arial" w:hAnsi="Arial" w:cs="Arial"/>
          <w:b/>
          <w:sz w:val="32"/>
          <w:szCs w:val="32"/>
        </w:rPr>
        <w:t>3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</w:t>
      </w:r>
      <w:proofErr w:type="spellStart"/>
      <w:r w:rsidR="00F03BF7">
        <w:rPr>
          <w:rFonts w:ascii="Arial" w:hAnsi="Arial" w:cs="Arial"/>
          <w:b/>
          <w:sz w:val="32"/>
          <w:szCs w:val="32"/>
        </w:rPr>
        <w:t>Maring</w:t>
      </w:r>
      <w:proofErr w:type="spellEnd"/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1981216A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783991">
        <w:rPr>
          <w:rFonts w:ascii="Arial" w:eastAsia="Arial" w:hAnsi="Arial" w:cs="Arial"/>
          <w:sz w:val="24"/>
          <w:szCs w:val="24"/>
        </w:rPr>
        <w:t>1</w:t>
      </w:r>
      <w:r w:rsidR="00700377">
        <w:rPr>
          <w:rFonts w:ascii="Arial" w:eastAsia="Arial" w:hAnsi="Arial" w:cs="Arial"/>
          <w:sz w:val="24"/>
          <w:szCs w:val="24"/>
        </w:rPr>
        <w:t>4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prevail over Metro Manila, Bataan, Cavite, </w:t>
      </w:r>
      <w:proofErr w:type="spellStart"/>
      <w:r w:rsidR="00C915E8" w:rsidRPr="00F03BF7">
        <w:rPr>
          <w:rFonts w:ascii="Arial" w:hAnsi="Arial" w:cs="Arial"/>
          <w:sz w:val="24"/>
          <w:szCs w:val="24"/>
        </w:rPr>
        <w:t>Batangas</w:t>
      </w:r>
      <w:proofErr w:type="spellEnd"/>
      <w:r w:rsidR="00C915E8" w:rsidRPr="00F03BF7">
        <w:rPr>
          <w:rFonts w:ascii="Arial" w:hAnsi="Arial" w:cs="Arial"/>
          <w:sz w:val="24"/>
          <w:szCs w:val="24"/>
        </w:rPr>
        <w:t xml:space="preserve">, Antique, </w:t>
      </w:r>
      <w:proofErr w:type="spellStart"/>
      <w:r w:rsidR="00C915E8" w:rsidRPr="00F03BF7">
        <w:rPr>
          <w:rFonts w:ascii="Arial" w:hAnsi="Arial" w:cs="Arial"/>
          <w:sz w:val="24"/>
          <w:szCs w:val="24"/>
        </w:rPr>
        <w:t>Aklan</w:t>
      </w:r>
      <w:proofErr w:type="spellEnd"/>
      <w:r w:rsidR="00C915E8" w:rsidRPr="00F03BF7">
        <w:rPr>
          <w:rFonts w:ascii="Arial" w:hAnsi="Arial" w:cs="Arial"/>
          <w:sz w:val="24"/>
          <w:szCs w:val="24"/>
        </w:rPr>
        <w:t>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Maring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Zambales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Issued on 14 October 2021 at 4 PM, Intertropical Convergence Zone (ICTZ) affecting Luzon and </w:t>
      </w:r>
      <w:proofErr w:type="spellStart"/>
      <w:r>
        <w:rPr>
          <w:rFonts w:ascii="Arial" w:hAnsi="Arial" w:cs="Arial"/>
          <w:sz w:val="24"/>
          <w:szCs w:val="24"/>
        </w:rPr>
        <w:t>Visayas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19B9DE6" w14:textId="2B2516B2" w:rsidR="009E118A" w:rsidRDefault="009E118A" w:rsidP="00B71E3A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9A52F1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572C7C90" w:rsidR="00D41206" w:rsidRPr="0092079B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79B">
        <w:rPr>
          <w:rFonts w:ascii="Arial" w:eastAsia="Times New Roman" w:hAnsi="Arial" w:cs="Arial"/>
          <w:bCs/>
          <w:sz w:val="24"/>
          <w:szCs w:val="24"/>
        </w:rPr>
        <w:t>A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total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of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17438" w:rsidRPr="0011743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2,443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or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="00117438" w:rsidRPr="0011743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9,848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were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by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the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by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STS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8264DB">
        <w:rPr>
          <w:rFonts w:ascii="Arial" w:eastAsia="Times New Roman" w:hAnsi="Arial" w:cs="Arial"/>
          <w:bCs/>
          <w:sz w:val="24"/>
          <w:szCs w:val="24"/>
        </w:rPr>
        <w:t>Maring</w:t>
      </w:r>
      <w:proofErr w:type="spellEnd"/>
      <w:r w:rsidR="008264DB">
        <w:rPr>
          <w:rFonts w:ascii="Arial" w:eastAsia="Times New Roman" w:hAnsi="Arial" w:cs="Arial"/>
          <w:bCs/>
          <w:sz w:val="24"/>
          <w:szCs w:val="24"/>
        </w:rPr>
        <w:t>”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in</w:t>
      </w:r>
      <w:r w:rsidR="00E122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17438">
        <w:rPr>
          <w:rFonts w:ascii="Arial" w:eastAsia="Times New Roman" w:hAnsi="Arial" w:cs="Arial"/>
          <w:b/>
          <w:bCs/>
          <w:color w:val="0070C0"/>
          <w:sz w:val="24"/>
          <w:szCs w:val="24"/>
        </w:rPr>
        <w:t>43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in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03DA4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83991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83991" w:rsidRPr="00783991">
        <w:rPr>
          <w:rFonts w:ascii="Arial" w:eastAsia="Times New Roman" w:hAnsi="Arial" w:cs="Arial"/>
          <w:sz w:val="24"/>
          <w:szCs w:val="24"/>
        </w:rPr>
        <w:t>and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05CC2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(see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Table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2CEE0E7E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78" w:type="pct"/>
        <w:tblInd w:w="704" w:type="dxa"/>
        <w:tblLook w:val="04A0" w:firstRow="1" w:lastRow="0" w:firstColumn="1" w:lastColumn="0" w:noHBand="0" w:noVBand="1"/>
      </w:tblPr>
      <w:tblGrid>
        <w:gridCol w:w="348"/>
        <w:gridCol w:w="4613"/>
        <w:gridCol w:w="1733"/>
        <w:gridCol w:w="1208"/>
        <w:gridCol w:w="1208"/>
      </w:tblGrid>
      <w:tr w:rsidR="00117438" w:rsidRPr="00117438" w14:paraId="79079952" w14:textId="77777777" w:rsidTr="00117438">
        <w:trPr>
          <w:trHeight w:val="6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5DD3E7" w14:textId="59D9B351" w:rsidR="00117438" w:rsidRPr="00117438" w:rsidRDefault="00117438" w:rsidP="0011743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</w:t>
            </w:r>
            <w:r w:rsidR="001B06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CITY / </w:t>
            </w: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96FA27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117438" w:rsidRPr="00117438" w14:paraId="270259FA" w14:textId="77777777" w:rsidTr="00117438">
        <w:trPr>
          <w:trHeight w:val="6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51CC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C3CAB6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448C85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CFB371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17438" w:rsidRPr="00117438" w14:paraId="153044A9" w14:textId="77777777" w:rsidTr="00117438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B3295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04562" w14:textId="51E9350E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2B6D7" w14:textId="492E7F99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D21B6" w14:textId="53095B78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9,848 </w:t>
            </w:r>
          </w:p>
        </w:tc>
      </w:tr>
      <w:tr w:rsidR="00117438" w:rsidRPr="00117438" w14:paraId="3AC87158" w14:textId="77777777" w:rsidTr="00117438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C6B4DF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5D908" w14:textId="67E54855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3D1DC" w14:textId="06FBE034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06C979" w14:textId="73502B1F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9,838 </w:t>
            </w:r>
          </w:p>
        </w:tc>
      </w:tr>
      <w:tr w:rsidR="00117438" w:rsidRPr="00117438" w14:paraId="2EECA227" w14:textId="77777777" w:rsidTr="00117438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11A68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ECEAA" w14:textId="3089F723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B2327" w14:textId="608C698B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06F60" w14:textId="3315D9BE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117438" w:rsidRPr="00117438" w14:paraId="10480F3F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57A06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1970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AEB0" w14:textId="19E1F375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56F9" w14:textId="6EABB3F2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81C5" w14:textId="2962B18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117438" w:rsidRPr="00117438" w14:paraId="739F5C67" w14:textId="77777777" w:rsidTr="00117438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D93EB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06267" w14:textId="7221C229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C06ED" w14:textId="08BA559F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2,423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26F18" w14:textId="7D37F5EE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9,752 </w:t>
            </w:r>
          </w:p>
        </w:tc>
      </w:tr>
      <w:tr w:rsidR="00117438" w:rsidRPr="00117438" w14:paraId="2D2AE8BD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D939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38A6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0315" w14:textId="279F0172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211C" w14:textId="5028F1DC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F8E7" w14:textId="573B5F7E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117438" w:rsidRPr="00117438" w14:paraId="4CEAC8ED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6510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FED0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4FE6" w14:textId="4CA16CDA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F855" w14:textId="6B62F7F5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9D2F" w14:textId="7590384D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1,227 </w:t>
            </w:r>
          </w:p>
        </w:tc>
      </w:tr>
      <w:tr w:rsidR="00117438" w:rsidRPr="00117438" w14:paraId="62A3FD46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B15BF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E93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AD3E" w14:textId="42FBF194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F412" w14:textId="02796470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3A7F" w14:textId="70BD97FD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</w:tr>
      <w:tr w:rsidR="00117438" w:rsidRPr="00117438" w14:paraId="26086BB9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840DE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67B4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432D" w14:textId="51917C15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E693" w14:textId="27C9AE4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44FC" w14:textId="277BDD5C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3,151 </w:t>
            </w:r>
          </w:p>
        </w:tc>
      </w:tr>
      <w:tr w:rsidR="00117438" w:rsidRPr="00117438" w14:paraId="278949BF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961B7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6439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C822" w14:textId="68B1F35E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89A1" w14:textId="72F06034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D80E" w14:textId="43C07F65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2,680 </w:t>
            </w:r>
          </w:p>
        </w:tc>
      </w:tr>
      <w:tr w:rsidR="00117438" w:rsidRPr="00117438" w14:paraId="1DF83594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EFB27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EE0B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04E5" w14:textId="06AC89AF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AA6C" w14:textId="3A3FEE40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B3EC" w14:textId="7AB50064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205 </w:t>
            </w:r>
          </w:p>
        </w:tc>
      </w:tr>
      <w:tr w:rsidR="00117438" w:rsidRPr="00117438" w14:paraId="77AC4653" w14:textId="77777777" w:rsidTr="0011743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C3C51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C930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2781" w14:textId="651CA6E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5D74" w14:textId="0119945B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D998" w14:textId="2FCEAA4C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1,726 </w:t>
            </w:r>
          </w:p>
        </w:tc>
      </w:tr>
      <w:tr w:rsidR="00117438" w:rsidRPr="00117438" w14:paraId="76EFCBC4" w14:textId="77777777" w:rsidTr="00117438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12E70C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68BCE" w14:textId="6A4D2987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E2C83" w14:textId="6F2FB693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E6CCA" w14:textId="14DC8232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17438" w:rsidRPr="00117438" w14:paraId="03F0E80E" w14:textId="77777777" w:rsidTr="009A52F1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03F4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99B42" w14:textId="11E4F026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5F0DF" w14:textId="15606A10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64FD6" w14:textId="5235F6A5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17438" w:rsidRPr="00117438" w14:paraId="35A6AA29" w14:textId="77777777" w:rsidTr="009A52F1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30FB1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D264" w14:textId="77777777" w:rsidR="00117438" w:rsidRPr="00117438" w:rsidRDefault="00117438" w:rsidP="0011743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1F0A" w14:textId="7BFEC9BC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C53C" w14:textId="34A22ACE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595A" w14:textId="76469383" w:rsidR="00117438" w:rsidRPr="00117438" w:rsidRDefault="00117438" w:rsidP="0011743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4FF0F058" w14:textId="77777777" w:rsidR="00CA0A3C" w:rsidRDefault="00CA0A3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6A11C66" w14:textId="3386A83D" w:rsidR="00261A8B" w:rsidRPr="009A52F1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6606A4">
        <w:rPr>
          <w:rFonts w:ascii="Arial" w:hAnsi="Arial" w:cs="Arial"/>
          <w:b/>
          <w:sz w:val="28"/>
          <w:szCs w:val="24"/>
        </w:rPr>
        <w:lastRenderedPageBreak/>
        <w:t>Status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of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Displaced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Population</w:t>
      </w:r>
    </w:p>
    <w:p w14:paraId="450AFD79" w14:textId="47822F6E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39ADDDC5" w:rsidR="003D7289" w:rsidRPr="00C22594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B509E" w:rsidRPr="001B509E">
        <w:rPr>
          <w:rFonts w:ascii="Arial" w:hAnsi="Arial" w:cs="Arial"/>
          <w:b/>
          <w:bCs/>
          <w:color w:val="0070C0"/>
          <w:sz w:val="24"/>
          <w:szCs w:val="24"/>
        </w:rPr>
        <w:t>291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B509E" w:rsidRPr="001B509E">
        <w:rPr>
          <w:rFonts w:ascii="Arial" w:hAnsi="Arial" w:cs="Arial"/>
          <w:b/>
          <w:bCs/>
          <w:color w:val="0070C0"/>
          <w:sz w:val="24"/>
          <w:szCs w:val="24"/>
        </w:rPr>
        <w:t xml:space="preserve">1,316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currently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taking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temporary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shelter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B509E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069D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069D" w:rsidRPr="003C069D">
        <w:rPr>
          <w:rFonts w:ascii="Arial" w:eastAsia="Times New Roman" w:hAnsi="Arial" w:cs="Arial"/>
          <w:sz w:val="24"/>
          <w:szCs w:val="24"/>
        </w:rPr>
        <w:t>and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4594301E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459" w:type="pct"/>
        <w:tblInd w:w="1075" w:type="dxa"/>
        <w:tblLook w:val="04A0" w:firstRow="1" w:lastRow="0" w:firstColumn="1" w:lastColumn="0" w:noHBand="0" w:noVBand="1"/>
      </w:tblPr>
      <w:tblGrid>
        <w:gridCol w:w="329"/>
        <w:gridCol w:w="2910"/>
        <w:gridCol w:w="909"/>
        <w:gridCol w:w="911"/>
        <w:gridCol w:w="909"/>
        <w:gridCol w:w="911"/>
        <w:gridCol w:w="909"/>
        <w:gridCol w:w="900"/>
      </w:tblGrid>
      <w:tr w:rsidR="001B509E" w:rsidRPr="001B509E" w14:paraId="7410861A" w14:textId="77777777" w:rsidTr="00CA0A3C">
        <w:trPr>
          <w:trHeight w:val="20"/>
        </w:trPr>
        <w:tc>
          <w:tcPr>
            <w:tcW w:w="18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F68A00" w14:textId="22E1ED35" w:rsidR="001B509E" w:rsidRPr="001B509E" w:rsidRDefault="001B067A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CITY / </w:t>
            </w: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18DEC5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426EAF4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1B509E" w:rsidRPr="001B509E" w14:paraId="2D221450" w14:textId="77777777" w:rsidTr="00CA0A3C">
        <w:trPr>
          <w:trHeight w:val="20"/>
        </w:trPr>
        <w:tc>
          <w:tcPr>
            <w:tcW w:w="1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9020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FF0E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493975A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1B509E" w:rsidRPr="001B509E" w14:paraId="6AB87F53" w14:textId="77777777" w:rsidTr="00CA0A3C">
        <w:trPr>
          <w:trHeight w:val="20"/>
        </w:trPr>
        <w:tc>
          <w:tcPr>
            <w:tcW w:w="1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18E2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4515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340C3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C4C4A2" w14:textId="42B87E91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1B509E" w:rsidRPr="001B509E" w14:paraId="2114D9F2" w14:textId="77777777" w:rsidTr="00CA0A3C">
        <w:trPr>
          <w:trHeight w:val="20"/>
        </w:trPr>
        <w:tc>
          <w:tcPr>
            <w:tcW w:w="1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726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614A1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726E6E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035B3D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CFEE80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FD9F4E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D56874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B509E" w:rsidRPr="001B509E" w14:paraId="42839C07" w14:textId="77777777" w:rsidTr="00CA0A3C">
        <w:trPr>
          <w:trHeight w:val="20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8B2157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AE4A4" w14:textId="6E13BE85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23FD8" w14:textId="705DC62E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081A41" w14:textId="062AA7A6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4392E" w14:textId="0259391E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72866F" w14:textId="3298903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4,223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9C194F" w14:textId="327CEBF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1,316 </w:t>
            </w:r>
          </w:p>
        </w:tc>
      </w:tr>
      <w:tr w:rsidR="001B509E" w:rsidRPr="001B509E" w14:paraId="1D3EF082" w14:textId="77777777" w:rsidTr="00CA0A3C">
        <w:trPr>
          <w:trHeight w:val="20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05987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660CC" w14:textId="14398E4F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C56F7" w14:textId="1969E23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107F1" w14:textId="646F6C63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1,062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A6398" w14:textId="0E6C7BC9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B9D27" w14:textId="16387A1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4,213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8CBCA" w14:textId="4AD143B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1,306 </w:t>
            </w:r>
          </w:p>
        </w:tc>
      </w:tr>
      <w:tr w:rsidR="001B509E" w:rsidRPr="001B509E" w14:paraId="42BCF525" w14:textId="77777777" w:rsidTr="00CA0A3C">
        <w:trPr>
          <w:trHeight w:val="20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D62D4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509F3" w14:textId="0D6DAA6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B8C2F" w14:textId="34210E0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DF044" w14:textId="336996F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75106" w14:textId="6E6BCC75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C115F" w14:textId="4C0E13E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33A35" w14:textId="3DBD3C5A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1B509E" w:rsidRPr="001B509E" w14:paraId="64CFA1A7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569E0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A39E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DE29" w14:textId="6C3B0E89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84BD" w14:textId="302F3731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2930" w14:textId="0CA5450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112B" w14:textId="41377A1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8CD8" w14:textId="45739FE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F571" w14:textId="3BF410A9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58771361" w14:textId="77777777" w:rsidTr="00CA0A3C">
        <w:trPr>
          <w:trHeight w:val="20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966F4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F459B" w14:textId="538C3B6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E102B" w14:textId="5E8112A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F18B0" w14:textId="47B91B3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1,044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2F454" w14:textId="5FBDDEF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3EC91" w14:textId="38AAC81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4,127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75D67" w14:textId="4DCB998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1,306 </w:t>
            </w:r>
          </w:p>
        </w:tc>
      </w:tr>
      <w:tr w:rsidR="001B509E" w:rsidRPr="001B509E" w14:paraId="669218C5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F5DB5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D10F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D9EE" w14:textId="6F4F16F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631E" w14:textId="2C1CE289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3FDB" w14:textId="5ABE8FE1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72BF" w14:textId="781B3B1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0072" w14:textId="19702B21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074E" w14:textId="6648F1E1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7731245B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D2AD1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40F6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D737" w14:textId="7C62EA1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1526" w14:textId="4C6739C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272C" w14:textId="5DD1639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B10E" w14:textId="7EB7335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397B" w14:textId="38D7917F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03E5" w14:textId="656C5FD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62D7602A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CB1CB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809B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7533" w14:textId="7607368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1CE3" w14:textId="036F878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17DD" w14:textId="127A33C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6C9A" w14:textId="550EF1A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1854" w14:textId="1451931A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13D3" w14:textId="4529758E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51C875C9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1547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45D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5B09" w14:textId="56FF650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48A1" w14:textId="43242AF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1297" w14:textId="048143F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D59" w14:textId="251A500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A7CB" w14:textId="29CCE5F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1,321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BCA9" w14:textId="324DE9A6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1,306 </w:t>
            </w:r>
          </w:p>
        </w:tc>
      </w:tr>
      <w:tr w:rsidR="001B509E" w:rsidRPr="001B509E" w14:paraId="2058D2FF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B8A6C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020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1072" w14:textId="4AECAAF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B9B5" w14:textId="5AE47E7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3BDA" w14:textId="31D6A8F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1800" w14:textId="3FEF46C9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90F1" w14:textId="24AE77E9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3855" w14:textId="3D14D44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25C90683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34A5F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C7CC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BA2C" w14:textId="5F23AB8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F464" w14:textId="01D9A97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61F6" w14:textId="1EAA9A9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1F10" w14:textId="003F53D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9D07" w14:textId="2F59F64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E4D1" w14:textId="6865043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08D1912C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B883D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4BEC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8CAD" w14:textId="56A4D638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B0EC" w14:textId="05D710C5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330B" w14:textId="66C2D95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D04B" w14:textId="563E9E2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6F91" w14:textId="4B11623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C880" w14:textId="57E7BE11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B509E" w:rsidRPr="001B509E" w14:paraId="18220068" w14:textId="77777777" w:rsidTr="00CA0A3C">
        <w:trPr>
          <w:trHeight w:val="20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BB011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25352C" w14:textId="480DDBF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58D22" w14:textId="04375FF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43B5F" w14:textId="464A1370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6AC8A" w14:textId="285449A6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25FBBC" w14:textId="7DB242F6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7075B" w14:textId="3AB34E9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B509E" w:rsidRPr="001B509E" w14:paraId="1D74B53D" w14:textId="77777777" w:rsidTr="00CA0A3C">
        <w:trPr>
          <w:trHeight w:val="20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66128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A3165" w14:textId="4C9F08E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BEE3" w14:textId="01FEAE22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90A71" w14:textId="768362A3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2742F" w14:textId="15AFF714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FEE89" w14:textId="139DED3B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EF834" w14:textId="11585B8D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B509E" w:rsidRPr="001B509E" w14:paraId="299AA472" w14:textId="77777777" w:rsidTr="00CA0A3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9B08A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6DA3" w14:textId="77777777" w:rsidR="001B509E" w:rsidRPr="001B509E" w:rsidRDefault="001B509E" w:rsidP="001B509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AEFA" w14:textId="77E4F22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7F78" w14:textId="0E6272B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DF7B" w14:textId="70CA860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570F" w14:textId="6F3DEA1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D16F" w14:textId="5DEC396C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7A40" w14:textId="60F3E007" w:rsidR="001B509E" w:rsidRPr="001B509E" w:rsidRDefault="001B509E" w:rsidP="001B509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B50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1FF2AD2E" w14:textId="4D9F6D0E" w:rsidR="00D41206" w:rsidRPr="00D748B7" w:rsidRDefault="001778C3" w:rsidP="00E12215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23CD699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1ED419C7" w:rsidR="00D41206" w:rsidRPr="00C22594" w:rsidRDefault="00905CC2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3C7E48" w:rsidRPr="003C7E48">
        <w:rPr>
          <w:rFonts w:ascii="Arial" w:hAnsi="Arial" w:cs="Arial"/>
          <w:b/>
          <w:bCs/>
          <w:color w:val="0070C0"/>
          <w:sz w:val="24"/>
          <w:szCs w:val="24"/>
        </w:rPr>
        <w:t xml:space="preserve"> 238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7E48" w:rsidRPr="003C7E48">
        <w:rPr>
          <w:rFonts w:ascii="Arial" w:hAnsi="Arial" w:cs="Arial"/>
          <w:b/>
          <w:bCs/>
          <w:color w:val="0070C0"/>
          <w:sz w:val="24"/>
          <w:szCs w:val="24"/>
        </w:rPr>
        <w:t xml:space="preserve">1,187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temporarily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staying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with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their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relatives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and/or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friends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6634687E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443" w:type="pct"/>
        <w:tblInd w:w="1075" w:type="dxa"/>
        <w:tblLook w:val="04A0" w:firstRow="1" w:lastRow="0" w:firstColumn="1" w:lastColumn="0" w:noHBand="0" w:noVBand="1"/>
      </w:tblPr>
      <w:tblGrid>
        <w:gridCol w:w="332"/>
        <w:gridCol w:w="3807"/>
        <w:gridCol w:w="1128"/>
        <w:gridCol w:w="1132"/>
        <w:gridCol w:w="1128"/>
        <w:gridCol w:w="1125"/>
      </w:tblGrid>
      <w:tr w:rsidR="003C7E48" w:rsidRPr="003C7E48" w14:paraId="592E7DF4" w14:textId="77777777" w:rsidTr="00CA0A3C">
        <w:trPr>
          <w:trHeight w:val="20"/>
        </w:trPr>
        <w:tc>
          <w:tcPr>
            <w:tcW w:w="2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3ABF1C" w14:textId="7DF3D736" w:rsidR="003C7E48" w:rsidRPr="003C7E48" w:rsidRDefault="001B067A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CITY / </w:t>
            </w: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26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C29082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3C7E48" w:rsidRPr="003C7E48" w14:paraId="24733317" w14:textId="77777777" w:rsidTr="00CA0A3C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D25B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CC94B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3C7E48" w:rsidRPr="003C7E48" w14:paraId="49DBBD16" w14:textId="77777777" w:rsidTr="00CA0A3C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C21C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29453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0FA35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3C7E48" w:rsidRPr="003C7E48" w14:paraId="6BC9E75A" w14:textId="77777777" w:rsidTr="00CA0A3C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DC52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DFBC6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D0A76E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B41242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2D4C03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3C7E48" w:rsidRPr="003C7E48" w14:paraId="4AF1122F" w14:textId="77777777" w:rsidTr="00CA0A3C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C2F881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C447D4" w14:textId="5D7B96BF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1,379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45720" w14:textId="50050D9E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F2890" w14:textId="7F1EB136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5,625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3F028" w14:textId="12F27684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</w:tr>
      <w:tr w:rsidR="003C7E48" w:rsidRPr="003C7E48" w14:paraId="5D235DC1" w14:textId="77777777" w:rsidTr="00CA0A3C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53853F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2B7224" w14:textId="62739946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1,379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6A805" w14:textId="4109209D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89298" w14:textId="3BD06601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5,625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CB5B3" w14:textId="25E18CB3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</w:tr>
      <w:tr w:rsidR="003C7E48" w:rsidRPr="003C7E48" w14:paraId="2B75C1B8" w14:textId="77777777" w:rsidTr="00CA0A3C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0AB20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1C7AF" w14:textId="18BE130E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1,379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67558" w14:textId="17E8B2F1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0729B" w14:textId="4D0F6E42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5,625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982A4" w14:textId="2CDE5D60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</w:tr>
      <w:tr w:rsidR="003C7E48" w:rsidRPr="003C7E48" w14:paraId="7C3F0630" w14:textId="77777777" w:rsidTr="00CA0A3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57826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2E83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0FDD" w14:textId="1BFBD232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492" w14:textId="18AD9066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4339" w14:textId="08454738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C7EA" w14:textId="240E5BBE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3C7E48" w:rsidRPr="003C7E48" w14:paraId="72A800EB" w14:textId="77777777" w:rsidTr="00CA0A3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D69C3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0DDF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E80D" w14:textId="300FBFEC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EB81" w14:textId="40294550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7C5B" w14:textId="49D63235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63FF" w14:textId="5FC3D8DF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C7E48" w:rsidRPr="003C7E48" w14:paraId="3DA17591" w14:textId="77777777" w:rsidTr="00CA0A3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82046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DC4C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124C" w14:textId="6A7F3FD4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BA69" w14:textId="31B76BFF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2EF4" w14:textId="396E5FD7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1431" w14:textId="7C40B5F2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</w:tr>
      <w:tr w:rsidR="003C7E48" w:rsidRPr="003C7E48" w14:paraId="09B91324" w14:textId="77777777" w:rsidTr="00CA0A3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80660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94BF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579A" w14:textId="329EFA03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7E4B" w14:textId="65ECB5FB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EACC" w14:textId="7BC44E32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6F00" w14:textId="2FA8E44A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3C7E48" w:rsidRPr="003C7E48" w14:paraId="13768392" w14:textId="77777777" w:rsidTr="00CA0A3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01223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9C30" w14:textId="77777777" w:rsidR="003C7E48" w:rsidRPr="003C7E48" w:rsidRDefault="003C7E48" w:rsidP="003C7E4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9E40" w14:textId="2ABEC5AD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DBA8" w14:textId="39AD0EF3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B723" w14:textId="6E3C8F62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A443" w14:textId="46DCEDCA" w:rsidR="003C7E48" w:rsidRPr="003C7E48" w:rsidRDefault="003C7E48" w:rsidP="003C7E4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C7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E090FDE" w14:textId="11D0D701" w:rsidR="00D41206" w:rsidRDefault="00D41206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FF499D" w14:textId="77777777" w:rsidR="008A483C" w:rsidRDefault="008A48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CFD2F1" w14:textId="2C13A720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01421902" w:rsidR="00D748B7" w:rsidRPr="00C22594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9A52F1">
        <w:rPr>
          <w:rFonts w:ascii="Arial" w:hAnsi="Arial" w:cs="Arial"/>
          <w:sz w:val="24"/>
          <w:szCs w:val="24"/>
        </w:rPr>
        <w:t xml:space="preserve"> 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529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2,503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Regions</w:t>
      </w:r>
      <w:r w:rsidR="00E1221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2E268F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0E719ACF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46" w:type="pct"/>
        <w:tblInd w:w="1075" w:type="dxa"/>
        <w:tblLook w:val="04A0" w:firstRow="1" w:lastRow="0" w:firstColumn="1" w:lastColumn="0" w:noHBand="0" w:noVBand="1"/>
      </w:tblPr>
      <w:tblGrid>
        <w:gridCol w:w="331"/>
        <w:gridCol w:w="3810"/>
        <w:gridCol w:w="1127"/>
        <w:gridCol w:w="1132"/>
        <w:gridCol w:w="1127"/>
        <w:gridCol w:w="1131"/>
      </w:tblGrid>
      <w:tr w:rsidR="009A52F1" w:rsidRPr="009A52F1" w14:paraId="1206025F" w14:textId="77777777" w:rsidTr="008C5C88">
        <w:trPr>
          <w:trHeight w:val="20"/>
          <w:tblHeader/>
        </w:trPr>
        <w:tc>
          <w:tcPr>
            <w:tcW w:w="23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85CE4E" w14:textId="72F55272" w:rsidR="009A52F1" w:rsidRPr="009A52F1" w:rsidRDefault="001B067A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CITY / </w:t>
            </w: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4862E0" w14:textId="5C912A64" w:rsidR="009A52F1" w:rsidRPr="009A52F1" w:rsidRDefault="008C5C88" w:rsidP="008C5C8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</w:t>
            </w:r>
          </w:p>
        </w:tc>
      </w:tr>
      <w:tr w:rsidR="009A52F1" w:rsidRPr="009A52F1" w14:paraId="31D7B994" w14:textId="77777777" w:rsidTr="008C5C88">
        <w:trPr>
          <w:trHeight w:val="20"/>
          <w:tblHeader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5A59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FD883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5F65F8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A52F1" w:rsidRPr="009A52F1" w14:paraId="1C992F27" w14:textId="77777777" w:rsidTr="008C5C88">
        <w:trPr>
          <w:trHeight w:val="20"/>
          <w:tblHeader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2E8B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1A4D09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A112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402E68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0F23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9A52F1" w:rsidRPr="009A52F1" w14:paraId="6D68E91F" w14:textId="77777777" w:rsidTr="008C5C8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B2D4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403B5" w14:textId="47BC9B4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6F2294" w14:textId="6A942BF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8E49ED" w14:textId="291B9A2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9,848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6F1DA" w14:textId="2C025F0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2,503 </w:t>
            </w:r>
          </w:p>
        </w:tc>
      </w:tr>
      <w:tr w:rsidR="009A52F1" w:rsidRPr="009A52F1" w14:paraId="457496FE" w14:textId="77777777" w:rsidTr="008C5C8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C43B8D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D82A3" w14:textId="274D529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98F24" w14:textId="6229AB3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52F72" w14:textId="494A149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9,838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9FA4F" w14:textId="4DB7846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2,493 </w:t>
            </w:r>
          </w:p>
        </w:tc>
      </w:tr>
      <w:tr w:rsidR="009A52F1" w:rsidRPr="009A52F1" w14:paraId="2916D1E4" w14:textId="77777777" w:rsidTr="008C5C8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17680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BD961" w14:textId="34D4D5B5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F1FA6" w14:textId="61C21375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E1319" w14:textId="08CCF07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F8039" w14:textId="36D9D2F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9A52F1" w:rsidRPr="009A52F1" w14:paraId="7C653F3D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EE0BB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5C04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0FD9" w14:textId="5C803EF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BE30" w14:textId="0555C67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26C8" w14:textId="71CE70D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9D59" w14:textId="0F4EB33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4C37016C" w14:textId="77777777" w:rsidTr="008C5C8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7F42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F6DA4" w14:textId="7D61230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2,423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DF9C2" w14:textId="440DE8C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33E66" w14:textId="677DC77D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9,752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DAE5D" w14:textId="5B0EE0F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2,493 </w:t>
            </w:r>
          </w:p>
        </w:tc>
      </w:tr>
      <w:tr w:rsidR="009A52F1" w:rsidRPr="009A52F1" w14:paraId="16BAE343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E6BB1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4EDF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BEAB" w14:textId="152AD72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711F" w14:textId="0EE18A42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ABA5" w14:textId="739C7D7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BCAC" w14:textId="1C518E0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36A624AF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2D7A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544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C8AF" w14:textId="4FB59C83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D7D0" w14:textId="3F8C384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1DB5" w14:textId="15133CD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1,227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65C0" w14:textId="230FDB8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9A52F1" w:rsidRPr="009A52F1" w14:paraId="5111A4DB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0E51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EA81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2FBA" w14:textId="06754F5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DCBF" w14:textId="66A563D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4D9F" w14:textId="4C24EA8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BC7C" w14:textId="43C63A62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118FF7B6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4E29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4440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1E6C" w14:textId="1B6A1F1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E089" w14:textId="094C593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D6A9" w14:textId="3D1F017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3,151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0B01" w14:textId="5F65CD6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1,306 </w:t>
            </w:r>
          </w:p>
        </w:tc>
      </w:tr>
      <w:tr w:rsidR="009A52F1" w:rsidRPr="009A52F1" w14:paraId="56619C5C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ECC7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F3A3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8357" w14:textId="59C941D5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7341" w14:textId="42F226D3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4580" w14:textId="0B7F72E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2,680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24E1" w14:textId="55B0B85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</w:tr>
      <w:tr w:rsidR="009A52F1" w:rsidRPr="009A52F1" w14:paraId="0CC507BF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8605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F18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8EB4" w14:textId="290C8A5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4DE2" w14:textId="74101C35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9D4F" w14:textId="0F86BF4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C11B" w14:textId="58ED4FC2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11B56551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6E32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4FC6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46B4" w14:textId="1EE8B30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572F" w14:textId="7379FA5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8036" w14:textId="73F7403D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8529" w14:textId="6F13F25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6EA10E5D" w14:textId="77777777" w:rsidTr="008C5C8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FC8BB8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8913FE" w14:textId="4B48F9B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0E4BF" w14:textId="440D954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43552" w14:textId="3190DFA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E84FF" w14:textId="62A62382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A52F1" w:rsidRPr="009A52F1" w14:paraId="5C865B49" w14:textId="77777777" w:rsidTr="008C5C8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0FCEC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3BC62" w14:textId="52B56943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EBC7D" w14:textId="4EA3C24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1ECCA" w14:textId="684C262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5D201" w14:textId="74707BC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A52F1" w:rsidRPr="009A52F1" w14:paraId="29D05224" w14:textId="77777777" w:rsidTr="008C5C88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E114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82C6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BCD9" w14:textId="0291F6B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9F48" w14:textId="0EB478F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6DD0" w14:textId="797EAD6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AA8A" w14:textId="5378391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4D89FB" w14:textId="6EF033B3" w:rsidR="00700377" w:rsidRPr="009A52F1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677BF9B8" w14:textId="77E7D55F" w:rsidR="00401592" w:rsidRPr="00837028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84724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were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damaged;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which,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84724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84724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are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BE9E3F9" w:rsidR="00401592" w:rsidRPr="003B5534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60" w:type="pct"/>
        <w:tblInd w:w="704" w:type="dxa"/>
        <w:tblLook w:val="04A0" w:firstRow="1" w:lastRow="0" w:firstColumn="1" w:lastColumn="0" w:noHBand="0" w:noVBand="1"/>
      </w:tblPr>
      <w:tblGrid>
        <w:gridCol w:w="361"/>
        <w:gridCol w:w="4882"/>
        <w:gridCol w:w="1276"/>
        <w:gridCol w:w="1276"/>
        <w:gridCol w:w="1280"/>
      </w:tblGrid>
      <w:tr w:rsidR="009A52F1" w:rsidRPr="009A52F1" w14:paraId="50F57E03" w14:textId="77777777" w:rsidTr="009A52F1">
        <w:trPr>
          <w:trHeight w:val="60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DD2CB6" w14:textId="34BF17C2" w:rsidR="009A52F1" w:rsidRPr="009A52F1" w:rsidRDefault="001B067A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CITY / </w:t>
            </w: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091849" w14:textId="402EA470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9A52F1" w:rsidRPr="009A52F1" w14:paraId="3BAE2B81" w14:textId="77777777" w:rsidTr="009A52F1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082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209924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9FB80B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64602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9A52F1" w:rsidRPr="009A52F1" w14:paraId="29F8D608" w14:textId="77777777" w:rsidTr="009A52F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6A45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A9B62" w14:textId="7C23C59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7BDEA" w14:textId="460B4D1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DA682" w14:textId="2B1ABF6D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9A52F1" w:rsidRPr="009A52F1" w14:paraId="36905B8F" w14:textId="77777777" w:rsidTr="009A52F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37A954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7CCBD" w14:textId="21D3014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26449B" w14:textId="299545E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2AEE6" w14:textId="543C5B5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9A52F1" w:rsidRPr="009A52F1" w14:paraId="29B63275" w14:textId="77777777" w:rsidTr="009A52F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400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57C5E" w14:textId="285E5DE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114B6" w14:textId="7C573FB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47FE7" w14:textId="1B72581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9A52F1" w:rsidRPr="009A52F1" w14:paraId="39F15C6A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7304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495B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E6EC" w14:textId="00F81A0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D4CA" w14:textId="1DBCC7E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EFF8" w14:textId="114FEE9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9A52F1" w:rsidRPr="009A52F1" w14:paraId="58739E43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32918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6EB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12A8" w14:textId="2FE2CD5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AF5E" w14:textId="79CE692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7833" w14:textId="5E0FCE5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30AC7DD4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555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E51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62B4" w14:textId="63604C1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4CB6" w14:textId="752A07B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BA3B" w14:textId="5D77592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A52F1" w:rsidRPr="009A52F1" w14:paraId="3F67E14B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3FA9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651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302C" w14:textId="71F23D6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06FC" w14:textId="58D68FC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ED2E" w14:textId="5BB3E72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9A52F1" w:rsidRPr="009A52F1" w14:paraId="2C88A66D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D7FC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9AF0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D276" w14:textId="4253F57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DA94" w14:textId="621BBB8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0DD9" w14:textId="7541240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9A52F1" w:rsidRPr="009A52F1" w14:paraId="5531A833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57D3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63B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7C23" w14:textId="4473F96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3E55" w14:textId="1084D54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00C4" w14:textId="3DB705B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9A52F1" w:rsidRPr="009A52F1" w14:paraId="6C0151E8" w14:textId="77777777" w:rsidTr="009A52F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0E8F6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1662C" w14:textId="7387639D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97F86" w14:textId="47E7207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FE13D8" w14:textId="50F11DD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9A52F1" w:rsidRPr="009A52F1" w14:paraId="5EB9AC2B" w14:textId="77777777" w:rsidTr="009A52F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0317D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733CB" w14:textId="7FA2E06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AD31A" w14:textId="178BDD0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17CEA" w14:textId="2EE23C8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9A52F1" w:rsidRPr="009A52F1" w14:paraId="6A8E75EB" w14:textId="77777777" w:rsidTr="009A52F1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EE057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209B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9A3A" w14:textId="0A2CD1A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5438" w14:textId="7131FAB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EE8A" w14:textId="7821E7A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</w:tbl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2373410" w14:textId="6F7AD45A" w:rsidR="00684724" w:rsidRPr="00CE6D21" w:rsidRDefault="00684724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7ADBAFC" w14:textId="3DB347A3" w:rsidR="0068472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0EEB47AA" w14:textId="6F490E8D" w:rsidR="00684724" w:rsidRPr="004D131E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2,171,591.80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 xml:space="preserve">; of which </w:t>
      </w:r>
      <w:r w:rsidR="009A52F1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1,921,202.80 </w:t>
      </w:r>
      <w:r w:rsidR="009A52F1">
        <w:rPr>
          <w:rFonts w:ascii="Arial" w:hAnsi="Arial" w:cs="Arial"/>
          <w:bCs/>
          <w:sz w:val="24"/>
          <w:szCs w:val="24"/>
        </w:rPr>
        <w:t xml:space="preserve">from 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9A52F1">
        <w:rPr>
          <w:rFonts w:ascii="Arial" w:hAnsi="Arial" w:cs="Arial"/>
          <w:bCs/>
          <w:sz w:val="24"/>
          <w:szCs w:val="24"/>
        </w:rPr>
        <w:t xml:space="preserve"> and </w:t>
      </w:r>
      <w:r w:rsidR="009A52F1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250,389.00 </w:t>
      </w:r>
      <w:r w:rsidR="009A52F1" w:rsidRPr="009A52F1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>L</w:t>
      </w:r>
      <w:r w:rsidR="009A52F1">
        <w:rPr>
          <w:rFonts w:ascii="Arial" w:hAnsi="Arial" w:cs="Arial"/>
          <w:b/>
          <w:bCs/>
          <w:color w:val="0070C0"/>
          <w:sz w:val="24"/>
          <w:szCs w:val="24"/>
        </w:rPr>
        <w:t>oc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>al Government Unit</w:t>
      </w:r>
      <w:r w:rsidR="001B067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(LGU</w:t>
      </w:r>
      <w:r w:rsidR="001B067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28032A4" w14:textId="77777777" w:rsidR="001B067A" w:rsidRDefault="001B067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0973DD2F" w14:textId="37C66E3F" w:rsidR="00684724" w:rsidRPr="003B553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lastRenderedPageBreak/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74" w:type="pct"/>
        <w:tblInd w:w="704" w:type="dxa"/>
        <w:tblLook w:val="04A0" w:firstRow="1" w:lastRow="0" w:firstColumn="1" w:lastColumn="0" w:noHBand="0" w:noVBand="1"/>
      </w:tblPr>
      <w:tblGrid>
        <w:gridCol w:w="329"/>
        <w:gridCol w:w="2060"/>
        <w:gridCol w:w="1540"/>
        <w:gridCol w:w="1331"/>
        <w:gridCol w:w="840"/>
        <w:gridCol w:w="1129"/>
        <w:gridCol w:w="1873"/>
      </w:tblGrid>
      <w:tr w:rsidR="009A52F1" w:rsidRPr="009A52F1" w14:paraId="58168361" w14:textId="77777777" w:rsidTr="009A52F1">
        <w:trPr>
          <w:trHeight w:val="60"/>
        </w:trPr>
        <w:tc>
          <w:tcPr>
            <w:tcW w:w="13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DB7B4F" w14:textId="0DFBCB25" w:rsidR="009A52F1" w:rsidRPr="009A52F1" w:rsidRDefault="001B067A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CITY / </w:t>
            </w:r>
            <w:r w:rsidRPr="00117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3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1671BF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9A52F1" w:rsidRPr="009A52F1" w14:paraId="150B8863" w14:textId="77777777" w:rsidTr="009A52F1">
        <w:trPr>
          <w:trHeight w:val="20"/>
        </w:trPr>
        <w:tc>
          <w:tcPr>
            <w:tcW w:w="13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054A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CAB4B0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827E63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LGUs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374327" w14:textId="3DA620A2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808EE" w14:textId="55D9735B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1B8386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9A52F1" w:rsidRPr="009A52F1" w14:paraId="5F75DA73" w14:textId="77777777" w:rsidTr="009A52F1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26E06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AC5A0" w14:textId="4237907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1,921,202.80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C638B" w14:textId="68AF395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250,389.00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38BDD" w14:textId="4A4A23F6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9951E3" w14:textId="121D5BB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E73893" w14:textId="0B54EC9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2,171,591.80 </w:t>
            </w:r>
          </w:p>
        </w:tc>
      </w:tr>
      <w:tr w:rsidR="009A52F1" w:rsidRPr="009A52F1" w14:paraId="25274C4C" w14:textId="77777777" w:rsidTr="009A52F1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A516F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2D922" w14:textId="5405975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1,921,202.80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09D9C" w14:textId="758C358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248,455.00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B1C3F" w14:textId="1AE9DEF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78E08" w14:textId="0CEDD99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08706" w14:textId="1BC1472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2,169,657.80 </w:t>
            </w:r>
          </w:p>
        </w:tc>
      </w:tr>
      <w:tr w:rsidR="009A52F1" w:rsidRPr="009A52F1" w14:paraId="572F60B3" w14:textId="77777777" w:rsidTr="009A52F1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6B64E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CBF1A" w14:textId="60D3801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1,921,202.80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3086" w14:textId="2CE5621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248,455.00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E439E" w14:textId="62B3BEE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4F46A" w14:textId="03AB092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175A1" w14:textId="5389D75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2,169,657.80 </w:t>
            </w:r>
          </w:p>
        </w:tc>
      </w:tr>
      <w:tr w:rsidR="009A52F1" w:rsidRPr="009A52F1" w14:paraId="4A6A8735" w14:textId="77777777" w:rsidTr="009A52F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9EEC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B326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BCD3" w14:textId="30C71A6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ECF5" w14:textId="596AB11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219D" w14:textId="081A1FD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36C2" w14:textId="75AE779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AF8D" w14:textId="7A91DB2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65,000.00 </w:t>
            </w:r>
          </w:p>
        </w:tc>
      </w:tr>
      <w:tr w:rsidR="009A52F1" w:rsidRPr="009A52F1" w14:paraId="195C6F5F" w14:textId="77777777" w:rsidTr="009A52F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1CBD3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5A1C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B2C5" w14:textId="489182B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1,480,864.00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1E29" w14:textId="0EC2935F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E8A2" w14:textId="488C5DE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4B3F" w14:textId="3F4AFA7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72CB" w14:textId="3A7692C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1,480,864.00 </w:t>
            </w:r>
          </w:p>
        </w:tc>
      </w:tr>
      <w:tr w:rsidR="009A52F1" w:rsidRPr="009A52F1" w14:paraId="1EA474F1" w14:textId="77777777" w:rsidTr="009A52F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95E31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26A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14D5" w14:textId="193A8C3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230,338.80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EC26" w14:textId="762282D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2D33" w14:textId="2A12489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A445" w14:textId="4E1DC0CD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B06" w14:textId="00B3C38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370,338.80 </w:t>
            </w:r>
          </w:p>
        </w:tc>
      </w:tr>
      <w:tr w:rsidR="009A52F1" w:rsidRPr="009A52F1" w14:paraId="5CAC73B6" w14:textId="77777777" w:rsidTr="009A52F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70271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6811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24CD" w14:textId="13C4E6F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9109" w14:textId="2622A005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2,700.00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C176" w14:textId="0552A3EC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B8BD" w14:textId="7E97B262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0193" w14:textId="6A626F6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2,700.00 </w:t>
            </w:r>
          </w:p>
        </w:tc>
      </w:tr>
      <w:tr w:rsidR="009A52F1" w:rsidRPr="009A52F1" w14:paraId="3E6FA2F4" w14:textId="77777777" w:rsidTr="009A52F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FFA10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15B2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3E5C" w14:textId="05C33888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0A17" w14:textId="4E56C570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40,755.00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F6D0" w14:textId="7B14688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56F6" w14:textId="7C5A8AD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0D8F" w14:textId="2B8A713D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250,755.00 </w:t>
            </w:r>
          </w:p>
        </w:tc>
      </w:tr>
      <w:tr w:rsidR="009A52F1" w:rsidRPr="009A52F1" w14:paraId="32342B92" w14:textId="77777777" w:rsidTr="009A52F1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CB3F88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3CE5" w14:textId="3CC8E7B3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9D3AB" w14:textId="4DA7B15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9FC9F" w14:textId="456BA6B2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D2DC2" w14:textId="1FA3D813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16F0D" w14:textId="2A400A31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</w:tr>
      <w:tr w:rsidR="009A52F1" w:rsidRPr="009A52F1" w14:paraId="5BF3A4A0" w14:textId="77777777" w:rsidTr="009A52F1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85F20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155C" w14:textId="0ECFDB6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E2FE1" w14:textId="0D667844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FB330" w14:textId="36A6D1F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1A5E" w14:textId="1328B5E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27180" w14:textId="16F0469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</w:tr>
      <w:tr w:rsidR="009A52F1" w:rsidRPr="009A52F1" w14:paraId="55E5068C" w14:textId="77777777" w:rsidTr="009A52F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F7B4C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DF09" w14:textId="77777777" w:rsidR="009A52F1" w:rsidRPr="009A52F1" w:rsidRDefault="009A52F1" w:rsidP="009A52F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4099" w14:textId="3E98561A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0FBD" w14:textId="5BC9F215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1,934.00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9D8C" w14:textId="3BE45EAB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0688" w14:textId="19F5D81E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737" w14:textId="1EF424F9" w:rsidR="009A52F1" w:rsidRPr="009A52F1" w:rsidRDefault="009A52F1" w:rsidP="009A52F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A52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1,934.00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4208E9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p w14:paraId="4B371349" w14:textId="2648CD62" w:rsidR="00E12215" w:rsidRDefault="00E12215" w:rsidP="00E1221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2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447"/>
        <w:gridCol w:w="998"/>
        <w:gridCol w:w="1527"/>
        <w:gridCol w:w="1527"/>
        <w:gridCol w:w="1528"/>
      </w:tblGrid>
      <w:tr w:rsidR="00E12215" w:rsidRPr="00E12215" w14:paraId="6DA29675" w14:textId="77777777" w:rsidTr="00CB625E">
        <w:trPr>
          <w:trHeight w:val="20"/>
          <w:tblHeader/>
        </w:trPr>
        <w:tc>
          <w:tcPr>
            <w:tcW w:w="1793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7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2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CB625E">
        <w:trPr>
          <w:trHeight w:val="20"/>
          <w:tblHeader/>
        </w:trPr>
        <w:tc>
          <w:tcPr>
            <w:tcW w:w="1793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5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28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CB625E">
        <w:trPr>
          <w:trHeight w:val="20"/>
          <w:tblHeader/>
        </w:trPr>
        <w:tc>
          <w:tcPr>
            <w:tcW w:w="1793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8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27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527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B625E" w:rsidRPr="00E12215" w14:paraId="3AF4CCA3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367D355" w14:textId="77777777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1233FE4" w14:textId="3FB9CFA5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1,076,381,260.35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056E9C4" w14:textId="0016BA84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152D92C" w14:textId="64A145CD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2624613" w14:textId="6C0AC7FE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1F271F9F" w14:textId="3271DECB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1,076,381,260.35 </w:t>
            </w:r>
          </w:p>
        </w:tc>
      </w:tr>
      <w:tr w:rsidR="00CB625E" w:rsidRPr="00E12215" w14:paraId="7FE334F2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C5B53B1" w14:textId="77777777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6A69C45" w14:textId="1D16145A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0C5DD48" w14:textId="24D93E75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82,712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1C6E14F" w14:textId="79853216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60,657,230.70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5BE587C" w14:textId="31B7AA13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153,563,287.75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2555D25" w14:textId="3A0E2512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214,220,518.45 </w:t>
            </w:r>
          </w:p>
        </w:tc>
      </w:tr>
      <w:tr w:rsidR="00CB625E" w:rsidRPr="00E12215" w14:paraId="6DFAFC43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4A732651" w14:textId="77777777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E91DBC0" w14:textId="4899FF71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CA824EB" w14:textId="24C5C46C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4,134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99D5936" w14:textId="52CB03C2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1,969,650.00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474409E" w14:textId="5D82A01A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22,069,966.59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7ADF9243" w14:textId="2A8CAA4B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24,039,616.59 </w:t>
            </w:r>
          </w:p>
        </w:tc>
      </w:tr>
      <w:tr w:rsidR="00CB625E" w:rsidRPr="00E12215" w14:paraId="2703E9C9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0AC9425" w14:textId="0953D2E0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7BC2863" w14:textId="350A060A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8660261" w14:textId="11E70C06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20,528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C7627B7" w14:textId="44E3E18F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14,416,220.21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3BDE8793" w14:textId="1C2889F2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24,925,002.70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303E20D" w14:textId="026B0447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44,341,222.91 </w:t>
            </w:r>
          </w:p>
        </w:tc>
      </w:tr>
      <w:tr w:rsidR="00CB625E" w:rsidRPr="00E12215" w14:paraId="119766B2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5C2C8E6C" w14:textId="5DF234E4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460AD3C" w14:textId="7B8EBBA5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646.42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BE2B521" w14:textId="65D2DE7E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10,300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34BA721" w14:textId="51199D17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5,023,497.98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48576572" w14:textId="4D1FAB9F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36,919,867.13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5BDB92B1" w14:textId="6C2A2E29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41,944,011.53 </w:t>
            </w:r>
          </w:p>
        </w:tc>
      </w:tr>
      <w:tr w:rsidR="00CB625E" w:rsidRPr="00E12215" w14:paraId="15999E41" w14:textId="77777777" w:rsidTr="00CB625E">
        <w:trPr>
          <w:trHeight w:val="20"/>
        </w:trPr>
        <w:tc>
          <w:tcPr>
            <w:tcW w:w="1793" w:type="dxa"/>
            <w:shd w:val="clear" w:color="auto" w:fill="auto"/>
            <w:vAlign w:val="center"/>
            <w:hideMark/>
          </w:tcPr>
          <w:p w14:paraId="784B7EB2" w14:textId="6D1558D2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Other FOs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348702C" w14:textId="5F1DF665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45,847,275.50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D04050E" w14:textId="43B20112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255,495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E429EFC" w14:textId="02FF1B0C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140,943,064.27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CDA2386" w14:textId="283026F1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420,120,959.47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7918B4C" w14:textId="31C21DA7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606,911,299.24 </w:t>
            </w:r>
          </w:p>
        </w:tc>
      </w:tr>
      <w:tr w:rsidR="00CB625E" w:rsidRPr="00E12215" w14:paraId="3F73F4F7" w14:textId="77777777" w:rsidTr="00CB625E">
        <w:trPr>
          <w:trHeight w:val="2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654962CD" w14:textId="77E5194C" w:rsidR="00CB625E" w:rsidRPr="00E12215" w:rsidRDefault="00CB625E" w:rsidP="00CB62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B603467" w14:textId="062DCE31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1,127,229,182.27 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4C73CC4" w14:textId="0CEB1017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373,169 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2A7313E1" w14:textId="0BE2C74C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223,009,663.16 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1BCE6F10" w14:textId="17C6F680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657,599,083.64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598787DC" w14:textId="4C4111A0" w:rsidR="00CB625E" w:rsidRPr="00E12215" w:rsidRDefault="00CB625E" w:rsidP="00CB62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2,007,837,929.07 </w:t>
            </w:r>
          </w:p>
        </w:tc>
      </w:tr>
    </w:tbl>
    <w:p w14:paraId="2C44F997" w14:textId="4A9B0CBE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14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2866338" w14:textId="77777777" w:rsidR="00DC3966" w:rsidRDefault="00DC3966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06FF21E7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9F347B">
        <w:rPr>
          <w:rFonts w:ascii="Arial" w:hAnsi="Arial" w:cs="Arial"/>
          <w:sz w:val="24"/>
          <w:szCs w:val="24"/>
        </w:rPr>
        <w:t>.</w:t>
      </w:r>
      <w:r w:rsidR="00BC1321">
        <w:rPr>
          <w:rFonts w:ascii="Arial" w:hAnsi="Arial" w:cs="Arial"/>
          <w:sz w:val="24"/>
          <w:szCs w:val="24"/>
        </w:rPr>
        <w:t>07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743D059D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322428">
        <w:rPr>
          <w:rFonts w:ascii="Arial" w:hAnsi="Arial" w:cs="Arial"/>
          <w:sz w:val="24"/>
          <w:szCs w:val="24"/>
        </w:rPr>
        <w:t>45</w:t>
      </w:r>
      <w:r w:rsidR="000C534A">
        <w:rPr>
          <w:rFonts w:ascii="Arial" w:hAnsi="Arial" w:cs="Arial"/>
          <w:sz w:val="24"/>
          <w:szCs w:val="24"/>
        </w:rPr>
        <w:t>.85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proofErr w:type="spellStart"/>
      <w:r w:rsidR="009B4DE9">
        <w:rPr>
          <w:rFonts w:ascii="Arial" w:hAnsi="Arial" w:cs="Arial"/>
          <w:sz w:val="24"/>
          <w:szCs w:val="24"/>
        </w:rPr>
        <w:t>Maring</w:t>
      </w:r>
      <w:proofErr w:type="spellEnd"/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44CCD948" w14:textId="77777777" w:rsidR="00DB5E1F" w:rsidRPr="00A96D80" w:rsidRDefault="00DB5E1F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0A24A7E3" w:rsidR="00C03A3E" w:rsidRPr="00A96D80" w:rsidRDefault="00BC1321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3224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82</w:t>
      </w:r>
      <w:r w:rsidR="003224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712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</w:t>
      </w:r>
      <w:r w:rsidR="00E91CF2">
        <w:rPr>
          <w:rFonts w:ascii="Arial" w:hAnsi="Arial" w:cs="Arial"/>
          <w:sz w:val="24"/>
          <w:szCs w:val="24"/>
        </w:rPr>
        <w:t>134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A3E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5318C212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3</w:t>
      </w:r>
      <w:r w:rsidR="00E91CF2">
        <w:rPr>
          <w:rFonts w:ascii="Arial" w:hAnsi="Arial" w:cs="Arial"/>
          <w:sz w:val="24"/>
          <w:szCs w:val="24"/>
        </w:rPr>
        <w:t>0,</w:t>
      </w:r>
      <w:r w:rsidR="00322428">
        <w:rPr>
          <w:rFonts w:ascii="Arial" w:hAnsi="Arial" w:cs="Arial"/>
          <w:sz w:val="24"/>
          <w:szCs w:val="24"/>
        </w:rPr>
        <w:t>828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7D685EDF" w:rsidR="00C03A3E" w:rsidRPr="00A96D80" w:rsidRDefault="00F63309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255</w:t>
      </w:r>
      <w:r w:rsidR="00E91C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495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STS “</w:t>
      </w:r>
      <w:proofErr w:type="spellStart"/>
      <w:r>
        <w:rPr>
          <w:rFonts w:ascii="Arial" w:hAnsi="Arial" w:cs="Arial"/>
          <w:sz w:val="24"/>
          <w:szCs w:val="24"/>
        </w:rPr>
        <w:t>Maring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15E6AC03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F63309">
        <w:rPr>
          <w:rFonts w:ascii="Arial" w:hAnsi="Arial" w:cs="Arial"/>
          <w:sz w:val="24"/>
          <w:szCs w:val="24"/>
        </w:rPr>
        <w:t>657.6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1B975649" w14:textId="77777777" w:rsidR="008F7681" w:rsidRDefault="00322AE7" w:rsidP="008F768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an o</w:t>
            </w:r>
            <w:r w:rsidRPr="00322AE7">
              <w:rPr>
                <w:rFonts w:ascii="Arial" w:hAnsi="Arial" w:cs="Arial"/>
                <w:sz w:val="20"/>
                <w:szCs w:val="20"/>
              </w:rPr>
              <w:t>ngoing distribution of 1,100 FFPs out of 1,700 allocated FFPs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AE7">
              <w:rPr>
                <w:rFonts w:ascii="Arial" w:hAnsi="Arial" w:cs="Arial"/>
                <w:sz w:val="20"/>
                <w:szCs w:val="20"/>
              </w:rPr>
              <w:t>the DSWD. The remaining 600 FFPs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hauled by the </w:t>
            </w:r>
            <w:r w:rsidRPr="00322AE7">
              <w:rPr>
                <w:rFonts w:ascii="Arial" w:hAnsi="Arial" w:cs="Arial"/>
                <w:sz w:val="20"/>
                <w:szCs w:val="20"/>
              </w:rPr>
              <w:t xml:space="preserve">LGU </w:t>
            </w:r>
            <w:r w:rsidR="00FA2C42">
              <w:rPr>
                <w:rFonts w:ascii="Arial" w:hAnsi="Arial" w:cs="Arial"/>
                <w:sz w:val="20"/>
                <w:szCs w:val="20"/>
              </w:rPr>
              <w:t>today</w:t>
            </w:r>
            <w:r w:rsidRPr="00322A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1E8CC7" w14:textId="1C737CE6" w:rsidR="008F7681" w:rsidRPr="008F7681" w:rsidRDefault="008F7681" w:rsidP="008F768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Pr="008F76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7681">
              <w:rPr>
                <w:rFonts w:ascii="Arial" w:hAnsi="Arial" w:cs="Arial"/>
                <w:sz w:val="20"/>
                <w:szCs w:val="20"/>
              </w:rPr>
              <w:t>000 FFP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F768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Provincial Social Welfare and Development Office (PSWDO) provided and being distributed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</w:t>
            </w:r>
            <w:bookmarkStart w:id="2" w:name="_GoBack"/>
            <w:bookmarkEnd w:id="2"/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251C478A" w:rsidR="003455B2" w:rsidRPr="00570F8D" w:rsidRDefault="003455B2" w:rsidP="00570F8D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are 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603AF353" w14:textId="77777777" w:rsidR="003455B2" w:rsidRPr="000008F8" w:rsidRDefault="003455B2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</w:t>
            </w:r>
            <w:proofErr w:type="spellStart"/>
            <w:r w:rsidRPr="000E0EC7">
              <w:rPr>
                <w:rFonts w:ascii="Arial" w:hAnsi="Arial" w:cs="Arial"/>
                <w:sz w:val="20"/>
                <w:szCs w:val="20"/>
              </w:rPr>
              <w:t>Maring</w:t>
            </w:r>
            <w:proofErr w:type="spellEnd"/>
            <w:r w:rsidRPr="000E0EC7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67C62054" w:rsidR="00CD0994" w:rsidRPr="00CD0994" w:rsidRDefault="00CD0994" w:rsidP="00CD099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is coordinating 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3D76AD8" w14:textId="77777777" w:rsidR="009E0E0F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FCAF851" w14:textId="744950EC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F592DE3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A6A327A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002E6B" w14:textId="74E218E7" w:rsidR="00F03BF7" w:rsidRPr="00F03BF7" w:rsidRDefault="00F03BF7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DIANE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PELEGRINO</w:t>
            </w:r>
          </w:p>
          <w:p w14:paraId="1D6F888F" w14:textId="77777777" w:rsidR="00700377" w:rsidRDefault="00700377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377"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  <w:p w14:paraId="08897CDD" w14:textId="47F5028C" w:rsidR="00B814AF" w:rsidRDefault="00F03BF7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MARIE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JOYCE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G.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RAFANAN</w:t>
            </w:r>
          </w:p>
          <w:p w14:paraId="1E768C6A" w14:textId="5AD6854D" w:rsidR="00712712" w:rsidRPr="008F6E9B" w:rsidRDefault="00712712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3336B2B" w:rsidR="007F2E58" w:rsidRPr="00D23BDC" w:rsidRDefault="004D5C53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C53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A7C3" w14:textId="77777777" w:rsidR="0055208A" w:rsidRDefault="0055208A" w:rsidP="00C12445">
      <w:pPr>
        <w:spacing w:after="0" w:line="240" w:lineRule="auto"/>
      </w:pPr>
      <w:r>
        <w:separator/>
      </w:r>
    </w:p>
  </w:endnote>
  <w:endnote w:type="continuationSeparator" w:id="0">
    <w:p w14:paraId="672BE82D" w14:textId="77777777" w:rsidR="0055208A" w:rsidRDefault="0055208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Content>
          <w:p w14:paraId="3EA3B59A" w14:textId="3944AE1B" w:rsidR="00552DC1" w:rsidRPr="00905CC2" w:rsidRDefault="00552DC1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D1C0FA3" w:rsidR="00552DC1" w:rsidRPr="002B518B" w:rsidRDefault="00552DC1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#3</w:t>
            </w:r>
            <w:r w:rsidRPr="00D41206">
              <w:rPr>
                <w:sz w:val="16"/>
                <w:szCs w:val="20"/>
              </w:rPr>
              <w:t xml:space="preserve"> 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</w:t>
            </w:r>
            <w:proofErr w:type="spellStart"/>
            <w:r w:rsidRPr="00F03BF7">
              <w:rPr>
                <w:sz w:val="16"/>
                <w:szCs w:val="20"/>
              </w:rPr>
              <w:t>Maring</w:t>
            </w:r>
            <w:proofErr w:type="spellEnd"/>
            <w:r w:rsidRPr="00F03BF7">
              <w:rPr>
                <w:sz w:val="16"/>
                <w:szCs w:val="20"/>
              </w:rPr>
              <w:t>”</w:t>
            </w:r>
            <w:r>
              <w:rPr>
                <w:sz w:val="16"/>
                <w:szCs w:val="20"/>
              </w:rPr>
              <w:t xml:space="preserve"> as of 14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F7681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F7681"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CCE0" w14:textId="77777777" w:rsidR="0055208A" w:rsidRDefault="0055208A" w:rsidP="00C12445">
      <w:pPr>
        <w:spacing w:after="0" w:line="240" w:lineRule="auto"/>
      </w:pPr>
      <w:r>
        <w:separator/>
      </w:r>
    </w:p>
  </w:footnote>
  <w:footnote w:type="continuationSeparator" w:id="0">
    <w:p w14:paraId="08B677D4" w14:textId="77777777" w:rsidR="0055208A" w:rsidRDefault="0055208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52DC1" w:rsidRDefault="00552DC1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52DC1" w:rsidRDefault="00552DC1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52DC1" w:rsidRDefault="00552DC1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52DC1" w:rsidRDefault="00552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31"/>
  </w:num>
  <w:num w:numId="5">
    <w:abstractNumId w:val="22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11"/>
  </w:num>
  <w:num w:numId="16">
    <w:abstractNumId w:val="34"/>
  </w:num>
  <w:num w:numId="17">
    <w:abstractNumId w:val="7"/>
  </w:num>
  <w:num w:numId="18">
    <w:abstractNumId w:val="25"/>
  </w:num>
  <w:num w:numId="19">
    <w:abstractNumId w:val="15"/>
  </w:num>
  <w:num w:numId="20">
    <w:abstractNumId w:val="8"/>
  </w:num>
  <w:num w:numId="21">
    <w:abstractNumId w:val="10"/>
  </w:num>
  <w:num w:numId="22">
    <w:abstractNumId w:val="35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4"/>
  </w:num>
  <w:num w:numId="29">
    <w:abstractNumId w:val="38"/>
  </w:num>
  <w:num w:numId="30">
    <w:abstractNumId w:val="18"/>
  </w:num>
  <w:num w:numId="31">
    <w:abstractNumId w:val="16"/>
  </w:num>
  <w:num w:numId="32">
    <w:abstractNumId w:val="13"/>
  </w:num>
  <w:num w:numId="33">
    <w:abstractNumId w:val="24"/>
  </w:num>
  <w:num w:numId="34">
    <w:abstractNumId w:val="33"/>
  </w:num>
  <w:num w:numId="35">
    <w:abstractNumId w:val="17"/>
  </w:num>
  <w:num w:numId="36">
    <w:abstractNumId w:val="2"/>
  </w:num>
  <w:num w:numId="37">
    <w:abstractNumId w:val="30"/>
  </w:num>
  <w:num w:numId="38">
    <w:abstractNumId w:val="21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7189"/>
    <w:rsid w:val="00061D74"/>
    <w:rsid w:val="0006355B"/>
    <w:rsid w:val="00065785"/>
    <w:rsid w:val="0007400B"/>
    <w:rsid w:val="00082A9D"/>
    <w:rsid w:val="0008449C"/>
    <w:rsid w:val="00090E2B"/>
    <w:rsid w:val="00090EBE"/>
    <w:rsid w:val="00094182"/>
    <w:rsid w:val="00095132"/>
    <w:rsid w:val="000A2577"/>
    <w:rsid w:val="000A6317"/>
    <w:rsid w:val="000A7A7F"/>
    <w:rsid w:val="000B056E"/>
    <w:rsid w:val="000B1347"/>
    <w:rsid w:val="000B311B"/>
    <w:rsid w:val="000B3D69"/>
    <w:rsid w:val="000C2682"/>
    <w:rsid w:val="000C2705"/>
    <w:rsid w:val="000C3729"/>
    <w:rsid w:val="000C3F72"/>
    <w:rsid w:val="000C4018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067A"/>
    <w:rsid w:val="001B231E"/>
    <w:rsid w:val="001B27B2"/>
    <w:rsid w:val="001B2883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53E1"/>
    <w:rsid w:val="002416C3"/>
    <w:rsid w:val="002418FA"/>
    <w:rsid w:val="0024636C"/>
    <w:rsid w:val="00247136"/>
    <w:rsid w:val="0024768B"/>
    <w:rsid w:val="00251F98"/>
    <w:rsid w:val="00254EFD"/>
    <w:rsid w:val="002552BB"/>
    <w:rsid w:val="00261A8B"/>
    <w:rsid w:val="0026231F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B0E52"/>
    <w:rsid w:val="002B3112"/>
    <w:rsid w:val="002B3899"/>
    <w:rsid w:val="002B518B"/>
    <w:rsid w:val="002C18F8"/>
    <w:rsid w:val="002C1FC5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2F9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BA7"/>
    <w:rsid w:val="003D7289"/>
    <w:rsid w:val="003E3D36"/>
    <w:rsid w:val="003E79B6"/>
    <w:rsid w:val="003E7D52"/>
    <w:rsid w:val="003F1BF2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3BC7"/>
    <w:rsid w:val="004208E9"/>
    <w:rsid w:val="00425177"/>
    <w:rsid w:val="004259B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CF9"/>
    <w:rsid w:val="00485021"/>
    <w:rsid w:val="004869FE"/>
    <w:rsid w:val="00486E0B"/>
    <w:rsid w:val="00491BE3"/>
    <w:rsid w:val="004926B5"/>
    <w:rsid w:val="00492D00"/>
    <w:rsid w:val="00495C33"/>
    <w:rsid w:val="004A0CAD"/>
    <w:rsid w:val="004A633D"/>
    <w:rsid w:val="004A792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E0597"/>
    <w:rsid w:val="004E0B17"/>
    <w:rsid w:val="004E1C60"/>
    <w:rsid w:val="004F05DE"/>
    <w:rsid w:val="0050584B"/>
    <w:rsid w:val="00507454"/>
    <w:rsid w:val="00510E9D"/>
    <w:rsid w:val="00511164"/>
    <w:rsid w:val="0051198A"/>
    <w:rsid w:val="00516B40"/>
    <w:rsid w:val="0052239C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B8"/>
    <w:rsid w:val="00594233"/>
    <w:rsid w:val="00597F5C"/>
    <w:rsid w:val="005A242E"/>
    <w:rsid w:val="005A4529"/>
    <w:rsid w:val="005B2DC1"/>
    <w:rsid w:val="005B62F7"/>
    <w:rsid w:val="005C3C2B"/>
    <w:rsid w:val="005C63D4"/>
    <w:rsid w:val="005D21DC"/>
    <w:rsid w:val="005D2515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1301A"/>
    <w:rsid w:val="00613BAA"/>
    <w:rsid w:val="00614FF2"/>
    <w:rsid w:val="00615B8C"/>
    <w:rsid w:val="00616B70"/>
    <w:rsid w:val="006217C3"/>
    <w:rsid w:val="006258C6"/>
    <w:rsid w:val="00630F7A"/>
    <w:rsid w:val="00640E34"/>
    <w:rsid w:val="0064290D"/>
    <w:rsid w:val="00645625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6428"/>
    <w:rsid w:val="006C082C"/>
    <w:rsid w:val="006C3E50"/>
    <w:rsid w:val="006C6C11"/>
    <w:rsid w:val="006D0AE8"/>
    <w:rsid w:val="006D15AD"/>
    <w:rsid w:val="006D24A7"/>
    <w:rsid w:val="006D2CB0"/>
    <w:rsid w:val="006D3988"/>
    <w:rsid w:val="006E5309"/>
    <w:rsid w:val="006E6F6F"/>
    <w:rsid w:val="006F1580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102F"/>
    <w:rsid w:val="00724C56"/>
    <w:rsid w:val="00724F9F"/>
    <w:rsid w:val="00732FC9"/>
    <w:rsid w:val="007332C3"/>
    <w:rsid w:val="00736AE4"/>
    <w:rsid w:val="00741EC2"/>
    <w:rsid w:val="00742AA1"/>
    <w:rsid w:val="007455BA"/>
    <w:rsid w:val="007456CB"/>
    <w:rsid w:val="00747436"/>
    <w:rsid w:val="0074783B"/>
    <w:rsid w:val="00753F98"/>
    <w:rsid w:val="00754837"/>
    <w:rsid w:val="007552D7"/>
    <w:rsid w:val="00757281"/>
    <w:rsid w:val="00762805"/>
    <w:rsid w:val="00766A61"/>
    <w:rsid w:val="00767815"/>
    <w:rsid w:val="00771BF3"/>
    <w:rsid w:val="00781118"/>
    <w:rsid w:val="007813C1"/>
    <w:rsid w:val="007820C2"/>
    <w:rsid w:val="00782941"/>
    <w:rsid w:val="00783991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F095A"/>
    <w:rsid w:val="007F2E58"/>
    <w:rsid w:val="007F426E"/>
    <w:rsid w:val="007F5F08"/>
    <w:rsid w:val="0080412B"/>
    <w:rsid w:val="008112E7"/>
    <w:rsid w:val="008153ED"/>
    <w:rsid w:val="008235D3"/>
    <w:rsid w:val="00824D6A"/>
    <w:rsid w:val="008264DB"/>
    <w:rsid w:val="00832FE7"/>
    <w:rsid w:val="00834EF4"/>
    <w:rsid w:val="00837028"/>
    <w:rsid w:val="0084031C"/>
    <w:rsid w:val="008406C4"/>
    <w:rsid w:val="00844A6E"/>
    <w:rsid w:val="008542F8"/>
    <w:rsid w:val="0085601D"/>
    <w:rsid w:val="00860EDF"/>
    <w:rsid w:val="008731F5"/>
    <w:rsid w:val="008740FD"/>
    <w:rsid w:val="0088127C"/>
    <w:rsid w:val="008874D4"/>
    <w:rsid w:val="00887547"/>
    <w:rsid w:val="00892479"/>
    <w:rsid w:val="00892D49"/>
    <w:rsid w:val="008939DD"/>
    <w:rsid w:val="00896843"/>
    <w:rsid w:val="00897003"/>
    <w:rsid w:val="008A483C"/>
    <w:rsid w:val="008A4D9B"/>
    <w:rsid w:val="008A5D70"/>
    <w:rsid w:val="008B2ADD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1200D"/>
    <w:rsid w:val="00914086"/>
    <w:rsid w:val="00914ACB"/>
    <w:rsid w:val="00916DA9"/>
    <w:rsid w:val="009172C3"/>
    <w:rsid w:val="0092079B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40AE"/>
    <w:rsid w:val="00974DFD"/>
    <w:rsid w:val="00975B91"/>
    <w:rsid w:val="00976563"/>
    <w:rsid w:val="00976C92"/>
    <w:rsid w:val="00981231"/>
    <w:rsid w:val="00981DD4"/>
    <w:rsid w:val="0098285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1AE9"/>
    <w:rsid w:val="009D5686"/>
    <w:rsid w:val="009D60CF"/>
    <w:rsid w:val="009E0E0F"/>
    <w:rsid w:val="009E118A"/>
    <w:rsid w:val="009E756C"/>
    <w:rsid w:val="009F347B"/>
    <w:rsid w:val="009F49D8"/>
    <w:rsid w:val="00A049F2"/>
    <w:rsid w:val="00A06F34"/>
    <w:rsid w:val="00A1384A"/>
    <w:rsid w:val="00A13F40"/>
    <w:rsid w:val="00A14872"/>
    <w:rsid w:val="00A15EC3"/>
    <w:rsid w:val="00A201C6"/>
    <w:rsid w:val="00A27933"/>
    <w:rsid w:val="00A33265"/>
    <w:rsid w:val="00A41455"/>
    <w:rsid w:val="00A518DA"/>
    <w:rsid w:val="00A52A8B"/>
    <w:rsid w:val="00A537BA"/>
    <w:rsid w:val="00A543A8"/>
    <w:rsid w:val="00A54BF1"/>
    <w:rsid w:val="00A56308"/>
    <w:rsid w:val="00A64291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D80"/>
    <w:rsid w:val="00A97511"/>
    <w:rsid w:val="00A97774"/>
    <w:rsid w:val="00AA2695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9261A"/>
    <w:rsid w:val="00B93569"/>
    <w:rsid w:val="00B97D05"/>
    <w:rsid w:val="00BA03D5"/>
    <w:rsid w:val="00BA40A3"/>
    <w:rsid w:val="00BB4645"/>
    <w:rsid w:val="00BC1321"/>
    <w:rsid w:val="00BD0E2B"/>
    <w:rsid w:val="00BD4107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16E0"/>
    <w:rsid w:val="00C56A49"/>
    <w:rsid w:val="00C64E89"/>
    <w:rsid w:val="00C67272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F5D70"/>
    <w:rsid w:val="00CF6537"/>
    <w:rsid w:val="00D0253F"/>
    <w:rsid w:val="00D03CC0"/>
    <w:rsid w:val="00D05772"/>
    <w:rsid w:val="00D10A42"/>
    <w:rsid w:val="00D10A86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7ED"/>
    <w:rsid w:val="00D501B5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534D"/>
    <w:rsid w:val="00E45649"/>
    <w:rsid w:val="00E525DD"/>
    <w:rsid w:val="00E56B94"/>
    <w:rsid w:val="00E5712F"/>
    <w:rsid w:val="00E60120"/>
    <w:rsid w:val="00E60B47"/>
    <w:rsid w:val="00E60B6A"/>
    <w:rsid w:val="00E64AE2"/>
    <w:rsid w:val="00E71481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1CF2"/>
    <w:rsid w:val="00E92275"/>
    <w:rsid w:val="00E95BF0"/>
    <w:rsid w:val="00E973EE"/>
    <w:rsid w:val="00EA2F07"/>
    <w:rsid w:val="00EA2F1F"/>
    <w:rsid w:val="00EA44EB"/>
    <w:rsid w:val="00EA57DE"/>
    <w:rsid w:val="00EA7032"/>
    <w:rsid w:val="00EB0824"/>
    <w:rsid w:val="00EB225E"/>
    <w:rsid w:val="00EB2985"/>
    <w:rsid w:val="00EB4A23"/>
    <w:rsid w:val="00EC3BD3"/>
    <w:rsid w:val="00EC7BA0"/>
    <w:rsid w:val="00EC7F4C"/>
    <w:rsid w:val="00ED0311"/>
    <w:rsid w:val="00ED11B4"/>
    <w:rsid w:val="00ED331B"/>
    <w:rsid w:val="00ED3DD5"/>
    <w:rsid w:val="00ED440A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227B"/>
    <w:rsid w:val="00F13B3E"/>
    <w:rsid w:val="00F2055B"/>
    <w:rsid w:val="00F20CBA"/>
    <w:rsid w:val="00F25ACF"/>
    <w:rsid w:val="00F30F14"/>
    <w:rsid w:val="00F32C94"/>
    <w:rsid w:val="00F3767C"/>
    <w:rsid w:val="00F401CA"/>
    <w:rsid w:val="00F41009"/>
    <w:rsid w:val="00F42103"/>
    <w:rsid w:val="00F4327F"/>
    <w:rsid w:val="00F44698"/>
    <w:rsid w:val="00F4590C"/>
    <w:rsid w:val="00F5230A"/>
    <w:rsid w:val="00F525C3"/>
    <w:rsid w:val="00F528D2"/>
    <w:rsid w:val="00F6257E"/>
    <w:rsid w:val="00F63309"/>
    <w:rsid w:val="00F63380"/>
    <w:rsid w:val="00F638DB"/>
    <w:rsid w:val="00F63C48"/>
    <w:rsid w:val="00F64E68"/>
    <w:rsid w:val="00F71900"/>
    <w:rsid w:val="00F75026"/>
    <w:rsid w:val="00F8166E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839"/>
    <w:rsid w:val="00FE0037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AFF3-48C5-48D2-9450-FF33BEC3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15</cp:revision>
  <cp:lastPrinted>2021-07-05T02:11:00Z</cp:lastPrinted>
  <dcterms:created xsi:type="dcterms:W3CDTF">2021-10-14T06:20:00Z</dcterms:created>
  <dcterms:modified xsi:type="dcterms:W3CDTF">2021-10-14T12:15:00Z</dcterms:modified>
</cp:coreProperties>
</file>