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8EB1" w14:textId="301FE633" w:rsidR="00684E9E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7F12C2">
        <w:rPr>
          <w:rFonts w:ascii="Arial" w:hAnsi="Arial" w:cs="Arial"/>
          <w:b/>
          <w:sz w:val="31"/>
          <w:szCs w:val="31"/>
        </w:rPr>
        <w:t>3</w:t>
      </w:r>
      <w:r w:rsidR="00684E9E">
        <w:rPr>
          <w:rFonts w:ascii="Arial" w:hAnsi="Arial" w:cs="Arial"/>
          <w:b/>
          <w:sz w:val="31"/>
          <w:szCs w:val="31"/>
        </w:rPr>
        <w:t xml:space="preserve"> on the Flooding Incident </w:t>
      </w:r>
    </w:p>
    <w:p w14:paraId="2944C9FB" w14:textId="42F6E114" w:rsidR="002706F0" w:rsidRPr="003745AC" w:rsidRDefault="00684E9E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in Davao Region</w:t>
      </w:r>
    </w:p>
    <w:p w14:paraId="663B3B84" w14:textId="3F34C9C0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7C6A2C">
        <w:rPr>
          <w:rFonts w:ascii="Arial" w:eastAsia="Arial" w:hAnsi="Arial" w:cs="Arial"/>
          <w:sz w:val="24"/>
          <w:szCs w:val="24"/>
        </w:rPr>
        <w:t>1</w:t>
      </w:r>
      <w:r w:rsidR="007F12C2">
        <w:rPr>
          <w:rFonts w:ascii="Arial" w:eastAsia="Arial" w:hAnsi="Arial" w:cs="Arial"/>
          <w:sz w:val="24"/>
          <w:szCs w:val="24"/>
        </w:rPr>
        <w:t>3</w:t>
      </w:r>
      <w:r w:rsidR="00AB2255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42537FBE" w:rsidR="0042764A" w:rsidRDefault="00684E9E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09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 xml:space="preserve"> October 2021,</w:t>
      </w:r>
      <w:r>
        <w:rPr>
          <w:rFonts w:ascii="Arial" w:eastAsia="Calibri" w:hAnsi="Arial" w:cs="Arial"/>
          <w:bCs/>
          <w:sz w:val="24"/>
          <w:szCs w:val="24"/>
        </w:rPr>
        <w:t xml:space="preserve"> several parts of Davao Region experienced flooding due to the effects of </w:t>
      </w:r>
      <w:r w:rsidRPr="00684E9E">
        <w:rPr>
          <w:rFonts w:ascii="Arial" w:eastAsia="Calibri" w:hAnsi="Arial" w:cs="Arial"/>
          <w:bCs/>
          <w:sz w:val="24"/>
          <w:szCs w:val="24"/>
        </w:rPr>
        <w:t>Shear</w:t>
      </w:r>
      <w:r>
        <w:rPr>
          <w:rFonts w:ascii="Arial" w:eastAsia="Calibri" w:hAnsi="Arial" w:cs="Arial"/>
          <w:bCs/>
          <w:sz w:val="24"/>
          <w:szCs w:val="24"/>
        </w:rPr>
        <w:t xml:space="preserve"> Line.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55D6E1A1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C6A2C" w:rsidRP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2,1</w:t>
      </w:r>
      <w:r w:rsidR="005957CD">
        <w:rPr>
          <w:rFonts w:ascii="Arial" w:eastAsia="Times New Roman" w:hAnsi="Arial" w:cs="Arial"/>
          <w:b/>
          <w:bCs/>
          <w:color w:val="0070C0"/>
          <w:sz w:val="24"/>
          <w:szCs w:val="24"/>
        </w:rPr>
        <w:t>52</w:t>
      </w:r>
      <w:r w:rsidR="003801E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6A2C" w:rsidRP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7,3</w:t>
      </w:r>
      <w:r w:rsidR="005957CD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7C6A2C" w:rsidRPr="007C6A2C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7CD">
        <w:rPr>
          <w:rFonts w:ascii="Arial" w:eastAsia="Times New Roman" w:hAnsi="Arial" w:cs="Arial"/>
          <w:b/>
          <w:bCs/>
          <w:color w:val="0070C0"/>
          <w:sz w:val="24"/>
          <w:szCs w:val="24"/>
        </w:rPr>
        <w:t>eleven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(</w:t>
      </w:r>
      <w:r w:rsidR="005957CD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7F1F1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EB4822">
        <w:rPr>
          <w:rFonts w:ascii="Arial" w:eastAsia="Times New Roman" w:hAnsi="Arial" w:cs="Arial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F33BC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b/>
          <w:color w:val="0070C0"/>
          <w:sz w:val="24"/>
          <w:szCs w:val="24"/>
        </w:rPr>
        <w:t>Davao Region</w:t>
      </w:r>
      <w:r w:rsidR="005A5962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32"/>
        <w:gridCol w:w="1918"/>
        <w:gridCol w:w="1261"/>
        <w:gridCol w:w="1257"/>
      </w:tblGrid>
      <w:tr w:rsidR="007C6A2C" w:rsidRPr="007C6A2C" w14:paraId="12120582" w14:textId="77777777" w:rsidTr="005957CD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D5F4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89E0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C6A2C" w:rsidRPr="007C6A2C" w14:paraId="5EB564DC" w14:textId="77777777" w:rsidTr="005957CD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446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C2F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2695B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B53B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C6A2C" w:rsidRPr="007C6A2C" w14:paraId="3EEB0CAB" w14:textId="77777777" w:rsidTr="005957C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7A4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997E2" w14:textId="388E3E5E" w:rsidR="007C6A2C" w:rsidRPr="007C6A2C" w:rsidRDefault="00752D07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7C6A2C"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4ABD1" w14:textId="48BD387B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</w:t>
            </w:r>
            <w:r w:rsidR="00752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4E5D" w14:textId="3239594A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</w:t>
            </w:r>
            <w:r w:rsidR="00752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7C6A2C" w:rsidRPr="007C6A2C" w14:paraId="59F19CCD" w14:textId="77777777" w:rsidTr="005957C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CF84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DB2A" w14:textId="6F51EBA1" w:rsidR="007C6A2C" w:rsidRPr="007C6A2C" w:rsidRDefault="00752D07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7C6A2C"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966E" w14:textId="66B1AFC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</w:t>
            </w:r>
            <w:r w:rsidR="00752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DA7F7" w14:textId="1D48EAAC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</w:t>
            </w:r>
            <w:r w:rsidR="00752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6A2C" w:rsidRPr="007C6A2C" w14:paraId="43592CE8" w14:textId="77777777" w:rsidTr="005957C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937CB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3FFC" w14:textId="3C31270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98D33" w14:textId="3C2E3E2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B186" w14:textId="037B112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7C6A2C" w:rsidRPr="007C6A2C" w14:paraId="67308A1D" w14:textId="77777777" w:rsidTr="005957C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A83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D09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35A9" w14:textId="370784AF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5C54" w14:textId="3D3CD44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C460" w14:textId="6CC62DA9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7C6A2C" w:rsidRPr="007C6A2C" w14:paraId="6AC74BB4" w14:textId="77777777" w:rsidTr="005957C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624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B607E" w14:textId="3E5AEA4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9BEA" w14:textId="6B363BF8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2731" w14:textId="38568DAC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5,809 </w:t>
            </w:r>
          </w:p>
        </w:tc>
      </w:tr>
      <w:tr w:rsidR="005957CD" w:rsidRPr="007C6A2C" w14:paraId="208026EF" w14:textId="77777777" w:rsidTr="005957C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3596E" w14:textId="559A4E05" w:rsidR="005957CD" w:rsidRPr="007C6A2C" w:rsidRDefault="005957CD" w:rsidP="005957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A9DFE" w14:textId="01BA5384" w:rsidR="005957CD" w:rsidRPr="007C6A2C" w:rsidRDefault="005957CD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BC242" w14:textId="6422A1D4" w:rsidR="005957CD" w:rsidRPr="007C6A2C" w:rsidRDefault="005957CD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84588" w14:textId="1FA728AC" w:rsidR="005957CD" w:rsidRPr="007C6A2C" w:rsidRDefault="005957CD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5,809 </w:t>
            </w:r>
          </w:p>
        </w:tc>
      </w:tr>
      <w:tr w:rsidR="005957CD" w:rsidRPr="007C6A2C" w14:paraId="73CB430A" w14:textId="77777777" w:rsidTr="005957C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B11D1" w14:textId="436F89AC" w:rsidR="005957CD" w:rsidRPr="007C6A2C" w:rsidRDefault="005957CD" w:rsidP="005957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Davao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72DC1" w14:textId="1BAFEB9D" w:rsidR="005957CD" w:rsidRPr="007C6A2C" w:rsidRDefault="005957CD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3331B" w14:textId="5EB2F4E2" w:rsidR="005957CD" w:rsidRPr="007C6A2C" w:rsidRDefault="00752D07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C8587" w14:textId="6F15BCED" w:rsidR="005957CD" w:rsidRPr="007C6A2C" w:rsidRDefault="00752D07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5957CD" w:rsidRPr="007C6A2C" w14:paraId="40BF01A2" w14:textId="77777777" w:rsidTr="005957C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2E79" w14:textId="77777777" w:rsidR="005957CD" w:rsidRPr="007C6A2C" w:rsidRDefault="005957CD" w:rsidP="005957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3E259" w14:textId="3B1CA95E" w:rsidR="005957CD" w:rsidRPr="007C6A2C" w:rsidRDefault="005957CD" w:rsidP="005957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5D0D" w14:textId="2F31F220" w:rsidR="005957CD" w:rsidRPr="007C6A2C" w:rsidRDefault="00752D07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5957CD"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AB10" w14:textId="0F5F2E28" w:rsidR="005957CD" w:rsidRPr="007C6A2C" w:rsidRDefault="00752D07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 w:rsidR="005957CD"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C81DE" w14:textId="5D419F03" w:rsidR="005957CD" w:rsidRPr="007C6A2C" w:rsidRDefault="00752D07" w:rsidP="005957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 w:rsidR="005957CD"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2EFEFD2A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56C3B12C" w:rsidR="007F1F17" w:rsidRPr="00DF717C" w:rsidRDefault="00F42D8A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717C">
        <w:rPr>
          <w:rFonts w:ascii="Arial" w:eastAsia="Times New Roman" w:hAnsi="Arial" w:cs="Arial"/>
          <w:bCs/>
          <w:sz w:val="24"/>
          <w:szCs w:val="24"/>
        </w:rPr>
        <w:t>A total of</w:t>
      </w:r>
      <w:r w:rsidR="00DD4F3F" w:rsidRPr="00DF71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1,789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5,564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717C">
        <w:rPr>
          <w:rFonts w:ascii="Arial" w:eastAsia="Times New Roman" w:hAnsi="Arial" w:cs="Arial"/>
          <w:bCs/>
          <w:sz w:val="24"/>
          <w:szCs w:val="24"/>
        </w:rPr>
        <w:t xml:space="preserve">sought 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temporary shelter in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12 evacuation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centers</w:t>
      </w:r>
      <w:r w:rsidR="006D3CFF" w:rsidRPr="00DF71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717C">
        <w:rPr>
          <w:rFonts w:ascii="Arial" w:eastAsia="Times New Roman" w:hAnsi="Arial" w:cs="Arial"/>
          <w:sz w:val="24"/>
          <w:szCs w:val="24"/>
        </w:rPr>
        <w:t>in Davao Region</w:t>
      </w:r>
      <w:r w:rsidRPr="00DF71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DF717C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87"/>
        <w:gridCol w:w="955"/>
        <w:gridCol w:w="913"/>
        <w:gridCol w:w="958"/>
        <w:gridCol w:w="915"/>
        <w:gridCol w:w="958"/>
        <w:gridCol w:w="909"/>
      </w:tblGrid>
      <w:tr w:rsidR="00DF717C" w:rsidRPr="00DF717C" w14:paraId="66DF8053" w14:textId="77777777" w:rsidTr="00DF717C">
        <w:trPr>
          <w:trHeight w:val="20"/>
        </w:trPr>
        <w:tc>
          <w:tcPr>
            <w:tcW w:w="1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E7A2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FF0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8CD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F717C" w:rsidRPr="00DF717C" w14:paraId="3BF32281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CBCB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E3D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998AD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F717C" w:rsidRPr="00DF717C" w14:paraId="3932551D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79C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2CCD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7609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0EA2" w14:textId="3A5B519C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17C" w:rsidRPr="00DF717C" w14:paraId="67E3A265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017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1A7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CC761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BC2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6EA0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C206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281C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F717C" w:rsidRPr="00DF717C" w14:paraId="0529B300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9A3E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3DC6" w14:textId="6647A6C8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BB81" w14:textId="7CD4B3E9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3755" w14:textId="11EBC30C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67D6" w14:textId="0612C3E2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39CE" w14:textId="5E306A9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9577" w14:textId="4E9E407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0FA7D665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C66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B76E" w14:textId="08984B4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CD47" w14:textId="3CE44F11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0039" w14:textId="16D9A8D9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660C" w14:textId="05DDAE66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9DF3" w14:textId="61969E5B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209C" w14:textId="7BEB52AE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06303174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88C60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14BD" w14:textId="23B893B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E9D02" w14:textId="796FD2C6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236D" w14:textId="07172CA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F44C" w14:textId="506D0C9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F06E" w14:textId="66DFA5F2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B096" w14:textId="24B1CAE8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4754618F" w14:textId="77777777" w:rsidTr="00DF717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E325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B82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062B" w14:textId="5C9B479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612F" w14:textId="2068066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1F71" w14:textId="760B4B1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03F3" w14:textId="57E48A97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4936" w14:textId="129F238F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5E7B" w14:textId="0C05993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199FBC1" w14:textId="77777777" w:rsidR="00EB4822" w:rsidRPr="00FE7C33" w:rsidRDefault="00EB4822" w:rsidP="00EB4822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F8891A3" w14:textId="0EE16644" w:rsidR="00E8375D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35F42BA7" w14:textId="6DC75D8B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5C98D5" w14:textId="6B862696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8341F4" w14:textId="3CE351B8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7C2D928" w14:textId="2885466F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BEBCF31" w14:textId="2623B81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35A7B1D" w14:textId="6E7AFCE3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F448D84" w14:textId="7AA3D0A7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A228468" w14:textId="1538F37A" w:rsidR="0021080B" w:rsidRDefault="0021080B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4E147D1" w14:textId="77777777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6E8C218E" w:rsidR="00F33BCE" w:rsidRPr="0068350E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350E">
        <w:rPr>
          <w:rFonts w:ascii="Arial" w:eastAsia="Times New Roman" w:hAnsi="Arial" w:cs="Arial"/>
          <w:bCs/>
          <w:sz w:val="24"/>
          <w:szCs w:val="24"/>
        </w:rPr>
        <w:t>There are</w:t>
      </w:r>
      <w:r w:rsidR="00F33BCE" w:rsidRPr="006835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C6A2C" w:rsidRPr="0068350E">
        <w:rPr>
          <w:rFonts w:ascii="Arial" w:eastAsia="Times New Roman" w:hAnsi="Arial" w:cs="Arial"/>
          <w:b/>
          <w:bCs/>
          <w:sz w:val="24"/>
          <w:szCs w:val="24"/>
        </w:rPr>
        <w:t>eight (8)</w:t>
      </w:r>
      <w:r w:rsidR="00F33BCE" w:rsidRPr="0068350E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F33BCE" w:rsidRPr="0068350E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7C6A2C" w:rsidRPr="0068350E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="00F33BCE" w:rsidRPr="0068350E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68350E">
        <w:rPr>
          <w:rFonts w:ascii="Arial" w:eastAsia="Times New Roman" w:hAnsi="Arial" w:cs="Arial"/>
          <w:bCs/>
          <w:sz w:val="24"/>
          <w:szCs w:val="24"/>
        </w:rPr>
        <w:t xml:space="preserve"> temporarily staying with their relatives and/or friends </w:t>
      </w:r>
      <w:r w:rsidR="00F33BCE" w:rsidRPr="0068350E">
        <w:rPr>
          <w:rFonts w:ascii="Arial" w:eastAsia="Times New Roman" w:hAnsi="Arial" w:cs="Arial"/>
          <w:sz w:val="24"/>
          <w:szCs w:val="24"/>
        </w:rPr>
        <w:t xml:space="preserve">(see </w:t>
      </w:r>
      <w:r w:rsidRPr="0068350E">
        <w:rPr>
          <w:rFonts w:ascii="Arial" w:eastAsia="Times New Roman" w:hAnsi="Arial" w:cs="Arial"/>
          <w:sz w:val="24"/>
          <w:szCs w:val="24"/>
        </w:rPr>
        <w:t>Table 3</w:t>
      </w:r>
      <w:r w:rsidR="00F33BCE" w:rsidRPr="0068350E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70D8F4AB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096"/>
        <w:gridCol w:w="1199"/>
        <w:gridCol w:w="1199"/>
        <w:gridCol w:w="1199"/>
        <w:gridCol w:w="1192"/>
      </w:tblGrid>
      <w:tr w:rsidR="007C6A2C" w:rsidRPr="007C6A2C" w14:paraId="190B3056" w14:textId="77777777" w:rsidTr="00F42D8A">
        <w:trPr>
          <w:trHeight w:val="20"/>
        </w:trPr>
        <w:tc>
          <w:tcPr>
            <w:tcW w:w="2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14C68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04B9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C6A2C" w:rsidRPr="007C6A2C" w14:paraId="45973257" w14:textId="77777777" w:rsidTr="00F42D8A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01E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89AC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C6A2C" w:rsidRPr="007C6A2C" w14:paraId="49377688" w14:textId="77777777" w:rsidTr="00F42D8A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104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DB2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FD3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42D8A" w:rsidRPr="007C6A2C" w14:paraId="1853AF26" w14:textId="77777777" w:rsidTr="00F42D8A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1EC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0DF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7E3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A20D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8596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C6A2C" w:rsidRPr="007C6A2C" w14:paraId="0AEA96A5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0E67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2976" w14:textId="643D32BF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05581" w14:textId="4871CA01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D1432" w14:textId="751B664A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B64E" w14:textId="31987593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C6A2C" w:rsidRPr="007C6A2C" w14:paraId="1FCB6080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F648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206CB" w14:textId="01D744BD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5D09" w14:textId="6BBD0AD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DA18" w14:textId="3FDA3118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78A8E" w14:textId="2794340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C6A2C" w:rsidRPr="007C6A2C" w14:paraId="5C8C49B0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CC17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7408" w14:textId="13BBA9BE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34366" w14:textId="5E46127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A0DB" w14:textId="231E1C0C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D4B0" w14:textId="51E7050A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C6A2C" w:rsidRPr="007C6A2C" w14:paraId="4F952E00" w14:textId="77777777" w:rsidTr="00F42D8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D868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BDB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B8BB" w14:textId="578FC7A4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92D5" w14:textId="0764B19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EF5C" w14:textId="3BE63E19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5824" w14:textId="254DE39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C6A2C" w:rsidRPr="007C6A2C" w14:paraId="437602D1" w14:textId="77777777" w:rsidTr="00F42D8A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966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1F165" w14:textId="31E41ED9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9E10" w14:textId="222F2B5B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94A4" w14:textId="07EF4E23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46B2" w14:textId="1C35919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C6A2C" w:rsidRPr="007C6A2C" w14:paraId="296C8FC3" w14:textId="77777777" w:rsidTr="00F42D8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D1FC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2840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F74A1" w14:textId="7389050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22E7" w14:textId="24149942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A64C" w14:textId="49DAB2C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D9C28" w14:textId="026B2313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</w:tbl>
    <w:p w14:paraId="762B2A96" w14:textId="77777777" w:rsidR="00F42D8A" w:rsidRPr="00FE7C33" w:rsidRDefault="00F42D8A" w:rsidP="00F42D8A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08B956A" w14:textId="77777777" w:rsidR="00F33BCE" w:rsidRPr="00FE7C33" w:rsidRDefault="00F33BCE" w:rsidP="00F33BCE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511A15D9" w14:textId="586D831D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A107967" w14:textId="2EA3E05A" w:rsidR="00F21F6C" w:rsidRDefault="00F21F6C" w:rsidP="00F21F6C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0F184C3E" w:rsidR="00F21F6C" w:rsidRPr="0068350E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350E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21080B" w:rsidRPr="0068350E">
        <w:rPr>
          <w:rFonts w:ascii="Arial" w:eastAsia="Times New Roman" w:hAnsi="Arial" w:cs="Arial"/>
          <w:b/>
          <w:bCs/>
          <w:sz w:val="24"/>
          <w:szCs w:val="24"/>
        </w:rPr>
        <w:t>eight (8)</w:t>
      </w:r>
      <w:r w:rsidRPr="0068350E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68350E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21080B" w:rsidRPr="0068350E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Pr="0068350E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68350E">
        <w:rPr>
          <w:rFonts w:ascii="Arial" w:eastAsia="Times New Roman" w:hAnsi="Arial" w:cs="Arial"/>
          <w:bCs/>
          <w:sz w:val="24"/>
          <w:szCs w:val="24"/>
        </w:rPr>
        <w:t xml:space="preserve"> still displaced in </w:t>
      </w:r>
      <w:r w:rsidRPr="0068350E">
        <w:rPr>
          <w:rFonts w:ascii="Arial" w:eastAsia="Times New Roman" w:hAnsi="Arial" w:cs="Arial"/>
          <w:b/>
          <w:bCs/>
          <w:sz w:val="24"/>
          <w:szCs w:val="24"/>
        </w:rPr>
        <w:t>Davao</w:t>
      </w:r>
      <w:r w:rsidRPr="0068350E">
        <w:rPr>
          <w:rFonts w:ascii="Arial" w:eastAsia="Times New Roman" w:hAnsi="Arial" w:cs="Arial"/>
          <w:b/>
          <w:sz w:val="24"/>
          <w:szCs w:val="24"/>
        </w:rPr>
        <w:t xml:space="preserve"> Region </w:t>
      </w:r>
      <w:r w:rsidRPr="0068350E">
        <w:rPr>
          <w:rFonts w:ascii="Arial" w:eastAsia="Times New Roman" w:hAnsi="Arial" w:cs="Arial"/>
          <w:sz w:val="24"/>
          <w:szCs w:val="24"/>
        </w:rPr>
        <w:t>(see Table 4).</w:t>
      </w:r>
    </w:p>
    <w:p w14:paraId="30266840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7BB009F0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66"/>
        <w:gridCol w:w="1181"/>
        <w:gridCol w:w="1181"/>
        <w:gridCol w:w="1181"/>
        <w:gridCol w:w="1180"/>
      </w:tblGrid>
      <w:tr w:rsidR="0021080B" w:rsidRPr="0021080B" w14:paraId="7C4E52BD" w14:textId="77777777" w:rsidTr="0021080B">
        <w:trPr>
          <w:trHeight w:val="20"/>
        </w:trPr>
        <w:tc>
          <w:tcPr>
            <w:tcW w:w="2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F0CA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4D46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21080B" w:rsidRPr="0021080B" w14:paraId="0AB1C71A" w14:textId="77777777" w:rsidTr="0021080B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1478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32A84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EB8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1080B" w:rsidRPr="0021080B" w14:paraId="1110D74E" w14:textId="77777777" w:rsidTr="0021080B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E0FF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8B74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9B6F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21080B" w:rsidRPr="0021080B" w14:paraId="637C985E" w14:textId="77777777" w:rsidTr="0021080B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86FA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152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C445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05BC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39BC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1080B" w:rsidRPr="0021080B" w14:paraId="17BCB8A9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F5B1D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4A10" w14:textId="1DE3A67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428C" w14:textId="63B58EA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BCB8" w14:textId="42F4B7F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6,239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99BE" w14:textId="4B69ADF2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21080B" w:rsidRPr="0021080B" w14:paraId="26695B86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EC6F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2B46" w14:textId="679DEECE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0B2D" w14:textId="2F09DA46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82A8" w14:textId="69741AD5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6,239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2418C" w14:textId="02EFCAFD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21080B" w:rsidRPr="0021080B" w14:paraId="7E816501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D7FB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89C8" w14:textId="0569299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9014" w14:textId="36B1C3BE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219D" w14:textId="5E64261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4F69" w14:textId="0585F794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1080B" w:rsidRPr="0021080B" w14:paraId="22F78F52" w14:textId="77777777" w:rsidTr="0021080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CCDA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99D8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9B45C" w14:textId="5009B74A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8EC6F" w14:textId="4400FB0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554F" w14:textId="2172CED7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A2A0" w14:textId="1B7F742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1080B" w:rsidRPr="0021080B" w14:paraId="6487B631" w14:textId="77777777" w:rsidTr="0021080B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034D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5187" w14:textId="5C26FD1B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767E" w14:textId="7A46F08E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A06F" w14:textId="0B7C6B69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5,604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81F0" w14:textId="059990AF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21080B" w:rsidRPr="0021080B" w14:paraId="0FF23DC0" w14:textId="77777777" w:rsidTr="0021080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661E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7173" w14:textId="77777777" w:rsidR="0021080B" w:rsidRPr="0021080B" w:rsidRDefault="0021080B" w:rsidP="002108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3FD6" w14:textId="57269118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E6A3" w14:textId="1C21556C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1B249" w14:textId="5B204E60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5,604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187C4" w14:textId="576A58D4" w:rsidR="0021080B" w:rsidRPr="0021080B" w:rsidRDefault="0021080B" w:rsidP="00210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0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</w:tbl>
    <w:p w14:paraId="710E001F" w14:textId="77777777" w:rsidR="00F42D8A" w:rsidRPr="00FE7C33" w:rsidRDefault="00F42D8A" w:rsidP="00F42D8A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66A5688B" w14:textId="77777777" w:rsidR="00F21F6C" w:rsidRPr="00FE7C33" w:rsidRDefault="00F21F6C" w:rsidP="00F21F6C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6746C204" w14:textId="06C907E4" w:rsidR="00263608" w:rsidRDefault="00F21F6C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663CBF8D" w14:textId="77777777" w:rsidR="00EC7A82" w:rsidRPr="00FE7C33" w:rsidRDefault="00EC7A8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57C9979" w14:textId="0705311F" w:rsidR="007C6A2C" w:rsidRPr="00455416" w:rsidRDefault="007C6A2C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5416">
        <w:rPr>
          <w:rFonts w:ascii="Arial" w:hAnsi="Arial" w:cs="Arial"/>
          <w:bCs/>
          <w:sz w:val="24"/>
          <w:szCs w:val="24"/>
        </w:rPr>
        <w:t xml:space="preserve">A total of </w:t>
      </w:r>
      <w:r w:rsidR="00263608">
        <w:rPr>
          <w:rFonts w:ascii="Arial" w:hAnsi="Arial" w:cs="Arial"/>
          <w:b/>
          <w:bCs/>
          <w:color w:val="0070C0"/>
          <w:sz w:val="24"/>
          <w:szCs w:val="24"/>
        </w:rPr>
        <w:t>57</w:t>
      </w:r>
      <w:r w:rsidRPr="00EC7A82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455416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263608">
        <w:rPr>
          <w:rFonts w:ascii="Arial" w:hAnsi="Arial" w:cs="Arial"/>
          <w:b/>
          <w:bCs/>
          <w:color w:val="0070C0"/>
          <w:sz w:val="24"/>
          <w:szCs w:val="24"/>
        </w:rPr>
        <w:t>15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>are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7A8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55416">
        <w:rPr>
          <w:rFonts w:ascii="Arial" w:hAnsi="Arial" w:cs="Arial"/>
          <w:bCs/>
          <w:sz w:val="24"/>
          <w:szCs w:val="24"/>
        </w:rPr>
        <w:t xml:space="preserve"> and </w:t>
      </w:r>
      <w:r w:rsidR="00EC7A82" w:rsidRPr="00EC7A82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263608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 xml:space="preserve">are </w:t>
      </w:r>
      <w:r w:rsidRPr="00EC7A82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455416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77777777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44"/>
        <w:gridCol w:w="1307"/>
        <w:gridCol w:w="1307"/>
        <w:gridCol w:w="1309"/>
      </w:tblGrid>
      <w:tr w:rsidR="007C6A2C" w:rsidRPr="007C6A2C" w14:paraId="115EA031" w14:textId="77777777" w:rsidTr="00EC7A82">
        <w:trPr>
          <w:trHeight w:val="20"/>
        </w:trPr>
        <w:tc>
          <w:tcPr>
            <w:tcW w:w="2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17AA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95B8" w14:textId="7E04315F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C7A82" w:rsidRPr="007C6A2C" w14:paraId="33B48C72" w14:textId="77777777" w:rsidTr="00F42D8A">
        <w:trPr>
          <w:trHeight w:val="20"/>
        </w:trPr>
        <w:tc>
          <w:tcPr>
            <w:tcW w:w="2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A5C5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3F8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CB8E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DD6D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C7A82" w:rsidRPr="007C6A2C" w14:paraId="4EF01B40" w14:textId="77777777" w:rsidTr="00F42D8A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F910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AEE3" w14:textId="37FBA5E4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DE64C" w14:textId="32701B6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D56A" w14:textId="0B1B10F6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7A82" w:rsidRPr="007C6A2C" w14:paraId="55C994E9" w14:textId="77777777" w:rsidTr="00F42D8A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2349F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B7D1" w14:textId="6CAAB2A5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D90BC" w14:textId="60329C20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664E6" w14:textId="34A9A81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7A82" w:rsidRPr="007C6A2C" w14:paraId="3644C018" w14:textId="77777777" w:rsidTr="00F42D8A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81D1" w14:textId="77777777" w:rsidR="007C6A2C" w:rsidRPr="007C6A2C" w:rsidRDefault="007C6A2C" w:rsidP="007C6A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FA3B" w14:textId="4CAEAA4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71F7" w14:textId="0BB11E97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E3F9" w14:textId="2DF2DB6B" w:rsidR="007C6A2C" w:rsidRPr="007C6A2C" w:rsidRDefault="007C6A2C" w:rsidP="007C6A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263608" w:rsidRPr="007C6A2C" w14:paraId="0D61E66A" w14:textId="77777777" w:rsidTr="00263608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62D42" w14:textId="3A7E47D9" w:rsidR="00263608" w:rsidRPr="007C6A2C" w:rsidRDefault="00263608" w:rsidP="00263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3310A" w14:textId="78008385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D3469" w14:textId="46C27DBA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069A6" w14:textId="2E5E1E84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263608" w:rsidRPr="007C6A2C" w14:paraId="79EAA15D" w14:textId="77777777" w:rsidTr="00F42D8A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9CAC" w14:textId="57C3C062" w:rsidR="00263608" w:rsidRPr="007C6A2C" w:rsidRDefault="00263608" w:rsidP="00263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C3AA4" w14:textId="13A5CAAD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27C59" w14:textId="5A5CFDAD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922D9" w14:textId="3C7CC3D8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63608" w:rsidRPr="007C6A2C" w14:paraId="3173F7DB" w14:textId="77777777" w:rsidTr="00F42D8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A1D48" w14:textId="77777777" w:rsidR="00263608" w:rsidRPr="007C6A2C" w:rsidRDefault="00263608" w:rsidP="00263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20E59" w14:textId="7E04A7C9" w:rsidR="00263608" w:rsidRPr="007C6A2C" w:rsidRDefault="00263608" w:rsidP="00263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5934" w14:textId="45BCB2A6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F6E2" w14:textId="71D1DBA4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1185" w14:textId="3DFD1A0F" w:rsidR="00263608" w:rsidRPr="007C6A2C" w:rsidRDefault="00263608" w:rsidP="00263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C6A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BCEB740" w14:textId="21AE77E3" w:rsidR="00F42D8A" w:rsidRPr="00FE7C33" w:rsidRDefault="00F42D8A" w:rsidP="00F42D8A">
      <w:pPr>
        <w:spacing w:after="0" w:line="240" w:lineRule="auto"/>
        <w:ind w:left="709" w:right="27" w:hanging="28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05852FF6" w14:textId="205B9DDB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EC7A82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31EB3A" w14:textId="04AA496C" w:rsidR="00F33BCE" w:rsidRDefault="00F33BCE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9673A4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38C0F73F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2A8B7508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2318D585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52640FA7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489EF953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</w:tr>
      <w:tr w:rsidR="003214C6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0E2BB41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614E4A9F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55,184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3BA8B667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40,093,006.00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35C45BEE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89,965,864.17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0909C719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130,058,870.17</w:t>
            </w:r>
          </w:p>
        </w:tc>
      </w:tr>
      <w:tr w:rsidR="003214C6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29283F1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30E49FD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13,602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4EA49379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7,759,160.00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5853769F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29,368,899.25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66982BC8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37,128,059.25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14C6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061C6AAA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3233829A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12,361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4519BF54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5,871,475.00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47EE1CF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22,384,058.80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42C5F1DA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28,255,533.80</w:t>
            </w:r>
            <w:r w:rsidR="003214C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14C6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5A4B7F2E" w:rsidR="003214C6" w:rsidRPr="0089004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6B5B32F5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81,147</w:t>
            </w:r>
            <w:r w:rsidR="003214C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265396DF" w:rsidR="003214C6" w:rsidRPr="004B2C3D" w:rsidRDefault="003214C6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6E6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53,723,641.00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540C75B7" w:rsidR="003214C6" w:rsidRPr="004B2C3D" w:rsidRDefault="003214C6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6E6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141,718,822.22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7647A8FC" w:rsidR="003214C6" w:rsidRPr="004B2C3D" w:rsidRDefault="008E6E68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195,442,463.22</w:t>
            </w:r>
            <w:r w:rsidR="003214C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67CB57B" w14:textId="564A94E4" w:rsidR="009673A4" w:rsidRPr="00C96283" w:rsidRDefault="00442B19" w:rsidP="009673A4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8E6E68">
        <w:rPr>
          <w:rFonts w:ascii="Arial" w:hAnsi="Arial" w:cs="Arial"/>
          <w:i/>
          <w:sz w:val="16"/>
          <w:szCs w:val="24"/>
        </w:rPr>
        <w:t>1</w:t>
      </w:r>
      <w:r w:rsidR="001B4CBC">
        <w:rPr>
          <w:rFonts w:ascii="Arial" w:hAnsi="Arial" w:cs="Arial"/>
          <w:i/>
          <w:sz w:val="16"/>
          <w:szCs w:val="24"/>
        </w:rPr>
        <w:t>3</w:t>
      </w:r>
      <w:r w:rsidR="00A23CF5">
        <w:rPr>
          <w:rFonts w:ascii="Arial" w:hAnsi="Arial" w:cs="Arial"/>
          <w:i/>
          <w:sz w:val="16"/>
          <w:szCs w:val="24"/>
        </w:rPr>
        <w:t xml:space="preserve"> </w:t>
      </w:r>
      <w:r w:rsidR="00734000">
        <w:rPr>
          <w:rFonts w:ascii="Arial" w:hAnsi="Arial" w:cs="Arial"/>
          <w:i/>
          <w:sz w:val="16"/>
          <w:szCs w:val="24"/>
        </w:rPr>
        <w:t xml:space="preserve"> November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  <w:r w:rsidR="009673A4">
        <w:rPr>
          <w:rFonts w:ascii="Arial" w:hAnsi="Arial" w:cs="Arial"/>
          <w:i/>
          <w:sz w:val="16"/>
          <w:szCs w:val="24"/>
        </w:rPr>
        <w:t xml:space="preserve"> 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>Replenishment of standby funds for FO</w:t>
      </w:r>
      <w:r w:rsidR="009673A4">
        <w:rPr>
          <w:rFonts w:ascii="Arial" w:eastAsia="Arial" w:hAnsi="Arial" w:cs="Arial"/>
          <w:i/>
          <w:sz w:val="16"/>
          <w:szCs w:val="16"/>
        </w:rPr>
        <w:t xml:space="preserve"> XI is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 xml:space="preserve"> being processed.</w:t>
      </w:r>
    </w:p>
    <w:p w14:paraId="6014806D" w14:textId="1D87032D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45A33FB7" w:rsidR="00442B19" w:rsidRPr="00A96D80" w:rsidRDefault="00E91116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68,786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55,184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D55922">
        <w:rPr>
          <w:rFonts w:ascii="Arial" w:hAnsi="Arial" w:cs="Arial"/>
          <w:sz w:val="24"/>
          <w:szCs w:val="24"/>
        </w:rPr>
        <w:t>13,602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Visayas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379DF169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D55922">
        <w:rPr>
          <w:rFonts w:ascii="Arial" w:hAnsi="Arial" w:cs="Arial"/>
          <w:sz w:val="24"/>
          <w:szCs w:val="24"/>
        </w:rPr>
        <w:t xml:space="preserve">12,361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65898375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E91116">
        <w:rPr>
          <w:rFonts w:ascii="Arial" w:hAnsi="Arial" w:cs="Arial"/>
          <w:sz w:val="24"/>
          <w:szCs w:val="24"/>
        </w:rPr>
        <w:t>141.72</w:t>
      </w:r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47897088" w:rsidR="003A01DC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65707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November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 xml:space="preserve"> 2021</w:t>
            </w:r>
          </w:p>
        </w:tc>
        <w:tc>
          <w:tcPr>
            <w:tcW w:w="6907" w:type="dxa"/>
          </w:tcPr>
          <w:p w14:paraId="3A3A324D" w14:textId="72770015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CSWDO set up community cooking to serve meals to the affected and displaced individuals inside the evacuation centers.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716FCDEF" w:rsidR="001C75EF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65707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41089A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November 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319DEF72" w14:textId="0358C186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Field Office XI is in close coordination with the City Government in monitoring the situation of AORs and status of IDPs in ECs to ensure compliance with the </w:t>
            </w: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provision of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emergency relief and protection for the children (RA10821) during emergency situations as well as to monitor the compliance with the safety health protocols set by the IATF.</w:t>
            </w:r>
          </w:p>
        </w:tc>
      </w:tr>
    </w:tbl>
    <w:p w14:paraId="5E54F5F4" w14:textId="4142F12D" w:rsidR="00812F7A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2FB2932" w14:textId="2519919D" w:rsidR="00F21F6C" w:rsidRPr="007F1F17" w:rsidRDefault="00F21F6C" w:rsidP="00F21F6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868258D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21F6C" w:rsidRPr="007F1F17" w14:paraId="7B642527" w14:textId="77777777" w:rsidTr="004C3BD9">
        <w:trPr>
          <w:tblHeader/>
        </w:trPr>
        <w:tc>
          <w:tcPr>
            <w:tcW w:w="2025" w:type="dxa"/>
          </w:tcPr>
          <w:p w14:paraId="5E756983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5DB7E1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21F6C" w:rsidRPr="0041089A" w14:paraId="70BD9CBD" w14:textId="77777777" w:rsidTr="004C3BD9">
        <w:trPr>
          <w:tblHeader/>
        </w:trPr>
        <w:tc>
          <w:tcPr>
            <w:tcW w:w="2025" w:type="dxa"/>
          </w:tcPr>
          <w:p w14:paraId="4BF23105" w14:textId="163ED02D" w:rsidR="00F21F6C" w:rsidRPr="0041089A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65707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November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254F5D5E" w14:textId="213EA097" w:rsidR="00F21F6C" w:rsidRPr="00F21F6C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displaced families were provided needed intervention while staying in 12 Evacuation sites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seven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(7) barangays in Davao City and monitored by the Barangay Responders in close coordination with City Social Welfare Development Office (CSWDO).</w:t>
            </w:r>
          </w:p>
        </w:tc>
      </w:tr>
    </w:tbl>
    <w:p w14:paraId="402B2111" w14:textId="77777777" w:rsidR="00F21F6C" w:rsidRPr="007F1F17" w:rsidRDefault="00F21F6C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1149C36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BD74A8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C27A35B" w:rsidR="004E7DE7" w:rsidRPr="007F1F17" w:rsidRDefault="007F12C2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349C7" w:rsidR="007F2E58" w:rsidRPr="007F1F17" w:rsidRDefault="007F12C2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F4A1" w14:textId="77777777" w:rsidR="00B07DA1" w:rsidRDefault="00B07DA1" w:rsidP="00C12445">
      <w:pPr>
        <w:spacing w:after="0" w:line="240" w:lineRule="auto"/>
      </w:pPr>
      <w:r>
        <w:separator/>
      </w:r>
    </w:p>
  </w:endnote>
  <w:endnote w:type="continuationSeparator" w:id="0">
    <w:p w14:paraId="3F6EC1AD" w14:textId="77777777" w:rsidR="00B07DA1" w:rsidRDefault="00B07DA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8C55860" w:rsidR="0042764A" w:rsidRPr="00CB6F4E" w:rsidRDefault="00113421" w:rsidP="00113421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>DSWD DROMIC Repo</w:t>
            </w:r>
            <w:r w:rsidR="007C6A2C">
              <w:rPr>
                <w:sz w:val="16"/>
                <w:szCs w:val="20"/>
              </w:rPr>
              <w:t>rt #</w:t>
            </w:r>
            <w:r w:rsidR="007F12C2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 on the Flooding Incident  in Davao Region </w:t>
            </w:r>
            <w:r w:rsidR="007C6A2C">
              <w:rPr>
                <w:sz w:val="16"/>
                <w:szCs w:val="20"/>
              </w:rPr>
              <w:t xml:space="preserve">as of </w:t>
            </w:r>
            <w:r w:rsidR="007F12C2">
              <w:rPr>
                <w:sz w:val="16"/>
                <w:szCs w:val="20"/>
              </w:rPr>
              <w:t>13</w:t>
            </w:r>
            <w:r w:rsidRPr="00113421">
              <w:rPr>
                <w:sz w:val="16"/>
                <w:szCs w:val="20"/>
              </w:rPr>
              <w:t xml:space="preserve"> November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91116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91116">
              <w:rPr>
                <w:b/>
                <w:bCs/>
                <w:noProof/>
                <w:sz w:val="16"/>
                <w:szCs w:val="20"/>
              </w:rPr>
              <w:t>4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C5F" w14:textId="77777777" w:rsidR="00B07DA1" w:rsidRDefault="00B07DA1" w:rsidP="00C12445">
      <w:pPr>
        <w:spacing w:after="0" w:line="240" w:lineRule="auto"/>
      </w:pPr>
      <w:r>
        <w:separator/>
      </w:r>
    </w:p>
  </w:footnote>
  <w:footnote w:type="continuationSeparator" w:id="0">
    <w:p w14:paraId="58278CE0" w14:textId="77777777" w:rsidR="00B07DA1" w:rsidRDefault="00B07DA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E61"/>
    <w:rsid w:val="005144F1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546D-E6F5-46BF-8E38-F59110E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320</cp:revision>
  <cp:lastPrinted>2021-07-05T02:11:00Z</cp:lastPrinted>
  <dcterms:created xsi:type="dcterms:W3CDTF">2021-10-12T09:34:00Z</dcterms:created>
  <dcterms:modified xsi:type="dcterms:W3CDTF">2021-11-13T07:28:00Z</dcterms:modified>
</cp:coreProperties>
</file>