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63AF5F9" w14:textId="782EBC90" w:rsidR="00EE4EC2" w:rsidRDefault="00EE4EC2" w:rsidP="0038550A">
      <w:pPr>
        <w:tabs>
          <w:tab w:val="left" w:pos="2371"/>
          <w:tab w:val="center" w:pos="5233"/>
        </w:tabs>
        <w:spacing w:after="0" w:line="240" w:lineRule="auto"/>
        <w:contextualSpacing/>
        <w:jc w:val="center"/>
        <w:rPr>
          <w:rFonts w:ascii="Arial" w:eastAsia="Arial" w:hAnsi="Arial" w:cs="Arial"/>
          <w:b/>
          <w:sz w:val="32"/>
          <w:szCs w:val="24"/>
        </w:rPr>
      </w:pPr>
      <w:r w:rsidRPr="00EE4EC2">
        <w:rPr>
          <w:rFonts w:ascii="Arial" w:eastAsia="Arial" w:hAnsi="Arial" w:cs="Arial"/>
          <w:b/>
          <w:sz w:val="32"/>
          <w:szCs w:val="24"/>
        </w:rPr>
        <w:t>DSWD DROMIC Preparedness for Response Report #</w:t>
      </w:r>
      <w:r w:rsidR="00CE6E4F">
        <w:rPr>
          <w:rFonts w:ascii="Arial" w:eastAsia="Arial" w:hAnsi="Arial" w:cs="Arial"/>
          <w:b/>
          <w:sz w:val="32"/>
          <w:szCs w:val="24"/>
        </w:rPr>
        <w:t>3</w:t>
      </w:r>
      <w:r>
        <w:rPr>
          <w:rFonts w:ascii="Arial" w:eastAsia="Arial" w:hAnsi="Arial" w:cs="Arial"/>
          <w:b/>
          <w:sz w:val="32"/>
          <w:szCs w:val="24"/>
        </w:rPr>
        <w:t xml:space="preserve"> on T</w:t>
      </w:r>
      <w:r w:rsidR="00CE6E4F">
        <w:rPr>
          <w:rFonts w:ascii="Arial" w:eastAsia="Arial" w:hAnsi="Arial" w:cs="Arial"/>
          <w:b/>
          <w:sz w:val="32"/>
          <w:szCs w:val="24"/>
        </w:rPr>
        <w:t xml:space="preserve">yphoon </w:t>
      </w:r>
      <w:r>
        <w:rPr>
          <w:rFonts w:ascii="Arial" w:eastAsia="Arial" w:hAnsi="Arial" w:cs="Arial"/>
          <w:b/>
          <w:sz w:val="32"/>
          <w:szCs w:val="24"/>
        </w:rPr>
        <w:t>ODETTE</w:t>
      </w:r>
    </w:p>
    <w:p w14:paraId="4FA354BB" w14:textId="242C9520" w:rsidR="00155355" w:rsidRPr="00FE441A" w:rsidRDefault="003D09A9" w:rsidP="0038550A">
      <w:pPr>
        <w:tabs>
          <w:tab w:val="left" w:pos="2371"/>
          <w:tab w:val="center" w:pos="5233"/>
        </w:tabs>
        <w:spacing w:after="0" w:line="240" w:lineRule="auto"/>
        <w:contextualSpacing/>
        <w:jc w:val="center"/>
        <w:rPr>
          <w:rFonts w:ascii="Arial" w:eastAsia="Arial" w:hAnsi="Arial" w:cs="Arial"/>
          <w:sz w:val="24"/>
          <w:szCs w:val="24"/>
        </w:rPr>
      </w:pPr>
      <w:r w:rsidRPr="00FE441A">
        <w:rPr>
          <w:rFonts w:ascii="Arial" w:eastAsia="Arial" w:hAnsi="Arial" w:cs="Arial"/>
          <w:sz w:val="24"/>
          <w:szCs w:val="24"/>
        </w:rPr>
        <w:t>as</w:t>
      </w:r>
      <w:r w:rsidR="00546DEE" w:rsidRPr="00FE441A">
        <w:rPr>
          <w:rFonts w:ascii="Arial" w:eastAsia="Arial" w:hAnsi="Arial" w:cs="Arial"/>
          <w:sz w:val="24"/>
          <w:szCs w:val="24"/>
        </w:rPr>
        <w:t xml:space="preserve"> </w:t>
      </w:r>
      <w:r w:rsidRPr="00FE441A">
        <w:rPr>
          <w:rFonts w:ascii="Arial" w:eastAsia="Arial" w:hAnsi="Arial" w:cs="Arial"/>
          <w:sz w:val="24"/>
          <w:szCs w:val="24"/>
        </w:rPr>
        <w:t>of</w:t>
      </w:r>
      <w:r w:rsidR="00546DEE" w:rsidRPr="00FE441A">
        <w:rPr>
          <w:rFonts w:ascii="Arial" w:eastAsia="Arial" w:hAnsi="Arial" w:cs="Arial"/>
          <w:sz w:val="24"/>
          <w:szCs w:val="24"/>
        </w:rPr>
        <w:t xml:space="preserve"> </w:t>
      </w:r>
      <w:r w:rsidR="005832BE">
        <w:rPr>
          <w:rFonts w:ascii="Arial" w:eastAsia="Arial" w:hAnsi="Arial" w:cs="Arial"/>
          <w:sz w:val="24"/>
          <w:szCs w:val="24"/>
        </w:rPr>
        <w:t>1</w:t>
      </w:r>
      <w:r w:rsidR="00CE6E4F">
        <w:rPr>
          <w:rFonts w:ascii="Arial" w:eastAsia="Arial" w:hAnsi="Arial" w:cs="Arial"/>
          <w:sz w:val="24"/>
          <w:szCs w:val="24"/>
        </w:rPr>
        <w:t>5</w:t>
      </w:r>
      <w:r w:rsidR="005832BE">
        <w:rPr>
          <w:rFonts w:ascii="Arial" w:eastAsia="Arial" w:hAnsi="Arial" w:cs="Arial"/>
          <w:sz w:val="24"/>
          <w:szCs w:val="24"/>
        </w:rPr>
        <w:t xml:space="preserve"> December </w:t>
      </w:r>
      <w:r w:rsidR="009864A8" w:rsidRPr="00FE441A">
        <w:rPr>
          <w:rFonts w:ascii="Arial" w:eastAsia="Arial" w:hAnsi="Arial" w:cs="Arial"/>
          <w:sz w:val="24"/>
          <w:szCs w:val="24"/>
        </w:rPr>
        <w:t>202</w:t>
      </w:r>
      <w:r w:rsidR="007815CF" w:rsidRPr="00FE441A">
        <w:rPr>
          <w:rFonts w:ascii="Arial" w:eastAsia="Arial" w:hAnsi="Arial" w:cs="Arial"/>
          <w:sz w:val="24"/>
          <w:szCs w:val="24"/>
        </w:rPr>
        <w:t>1</w:t>
      </w:r>
      <w:r w:rsidRPr="00FE441A">
        <w:rPr>
          <w:rFonts w:ascii="Arial" w:eastAsia="Arial" w:hAnsi="Arial" w:cs="Arial"/>
          <w:sz w:val="24"/>
          <w:szCs w:val="24"/>
        </w:rPr>
        <w:t>,</w:t>
      </w:r>
      <w:r w:rsidR="00546DEE" w:rsidRPr="00FE441A">
        <w:rPr>
          <w:rFonts w:ascii="Arial" w:eastAsia="Arial" w:hAnsi="Arial" w:cs="Arial"/>
          <w:sz w:val="24"/>
          <w:szCs w:val="24"/>
        </w:rPr>
        <w:t xml:space="preserve"> </w:t>
      </w:r>
      <w:r w:rsidR="009864A8" w:rsidRPr="00FE441A">
        <w:rPr>
          <w:rFonts w:ascii="Arial" w:eastAsia="Arial" w:hAnsi="Arial" w:cs="Arial"/>
          <w:sz w:val="24"/>
          <w:szCs w:val="24"/>
        </w:rPr>
        <w:t>6</w:t>
      </w:r>
      <w:r w:rsidR="007412EE" w:rsidRPr="00FE441A">
        <w:rPr>
          <w:rFonts w:ascii="Arial" w:eastAsia="Arial" w:hAnsi="Arial" w:cs="Arial"/>
          <w:sz w:val="24"/>
          <w:szCs w:val="24"/>
        </w:rPr>
        <w:t>PM</w:t>
      </w:r>
    </w:p>
    <w:p w14:paraId="47F66CEA" w14:textId="387F54B8" w:rsidR="00CA5761" w:rsidRPr="00FE441A" w:rsidRDefault="00CA5761" w:rsidP="0038550A">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End w:id="0"/>
      <w:bookmarkEnd w:id="1"/>
    </w:p>
    <w:p w14:paraId="7C63B6F4" w14:textId="77777777" w:rsidR="00F14D7B" w:rsidRDefault="00114D5E" w:rsidP="0038550A">
      <w:pPr>
        <w:pStyle w:val="NormalWeb"/>
        <w:spacing w:beforeAutospacing="0" w:afterAutospacing="0" w:line="240" w:lineRule="auto"/>
        <w:contextualSpacing/>
        <w:jc w:val="both"/>
        <w:rPr>
          <w:rFonts w:ascii="Arial" w:hAnsi="Arial" w:cs="Arial"/>
          <w:b/>
          <w:color w:val="002060"/>
          <w:sz w:val="28"/>
        </w:rPr>
      </w:pPr>
      <w:r w:rsidRPr="00F14D7B">
        <w:rPr>
          <w:rFonts w:ascii="Arial" w:hAnsi="Arial" w:cs="Arial"/>
          <w:b/>
          <w:color w:val="002060"/>
          <w:sz w:val="28"/>
        </w:rPr>
        <w:t>Situation Overview</w:t>
      </w:r>
    </w:p>
    <w:p w14:paraId="7F2CA369" w14:textId="77777777" w:rsidR="00245902" w:rsidRDefault="00245902" w:rsidP="005832BE">
      <w:pPr>
        <w:pStyle w:val="NormalWeb"/>
        <w:spacing w:line="240" w:lineRule="auto"/>
        <w:contextualSpacing/>
        <w:jc w:val="both"/>
        <w:rPr>
          <w:rFonts w:ascii="Arial" w:eastAsia="Calibri" w:hAnsi="Arial" w:cs="Arial"/>
          <w:bCs/>
          <w:lang w:val="en-PH" w:eastAsia="en-PH"/>
        </w:rPr>
      </w:pPr>
    </w:p>
    <w:p w14:paraId="5A53DEC0" w14:textId="2D7CA8FB" w:rsidR="00245902" w:rsidRDefault="00FE441A" w:rsidP="00245902">
      <w:pPr>
        <w:pStyle w:val="NormalWeb"/>
        <w:spacing w:line="240" w:lineRule="auto"/>
        <w:contextualSpacing/>
        <w:jc w:val="both"/>
        <w:rPr>
          <w:rFonts w:ascii="Arial" w:eastAsia="Calibri" w:hAnsi="Arial" w:cs="Arial"/>
          <w:bCs/>
          <w:lang w:val="en-PH" w:eastAsia="en-PH"/>
        </w:rPr>
      </w:pPr>
      <w:r w:rsidRPr="00FE441A">
        <w:rPr>
          <w:noProof/>
          <w:shd w:val="clear" w:color="auto" w:fill="FFFFFF"/>
          <w:lang w:val="en-PH" w:eastAsia="en-PH"/>
        </w:rPr>
        <w:drawing>
          <wp:anchor distT="0" distB="0" distL="114300" distR="114300" simplePos="0" relativeHeight="251658240" behindDoc="0" locked="0" layoutInCell="1" allowOverlap="1" wp14:anchorId="1F1DD160" wp14:editId="077298A7">
            <wp:simplePos x="0" y="0"/>
            <wp:positionH relativeFrom="margin">
              <wp:align>right</wp:align>
            </wp:positionH>
            <wp:positionV relativeFrom="paragraph">
              <wp:posOffset>7620</wp:posOffset>
            </wp:positionV>
            <wp:extent cx="3653155" cy="2989580"/>
            <wp:effectExtent l="0" t="0" r="444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3757" cy="2990086"/>
                    </a:xfrm>
                    <a:prstGeom prst="rect">
                      <a:avLst/>
                    </a:prstGeom>
                  </pic:spPr>
                </pic:pic>
              </a:graphicData>
            </a:graphic>
            <wp14:sizeRelH relativeFrom="page">
              <wp14:pctWidth>0</wp14:pctWidth>
            </wp14:sizeRelH>
            <wp14:sizeRelV relativeFrom="page">
              <wp14:pctHeight>0</wp14:pctHeight>
            </wp14:sizeRelV>
          </wp:anchor>
        </w:drawing>
      </w:r>
      <w:r w:rsidR="00F65D47">
        <w:rPr>
          <w:rFonts w:ascii="Arial" w:eastAsia="Calibri" w:hAnsi="Arial" w:cs="Arial"/>
          <w:bCs/>
          <w:lang w:val="en-PH" w:eastAsia="en-PH"/>
        </w:rPr>
        <w:t>Issued at 5:00P</w:t>
      </w:r>
      <w:r w:rsidR="00245902">
        <w:rPr>
          <w:rFonts w:ascii="Arial" w:eastAsia="Calibri" w:hAnsi="Arial" w:cs="Arial"/>
          <w:bCs/>
          <w:lang w:val="en-PH" w:eastAsia="en-PH"/>
        </w:rPr>
        <w:t xml:space="preserve">M, 15 December 2021, “ODETTE” </w:t>
      </w:r>
      <w:r w:rsidR="00F65D47">
        <w:rPr>
          <w:rFonts w:ascii="Arial" w:eastAsia="Calibri" w:hAnsi="Arial" w:cs="Arial"/>
          <w:bCs/>
          <w:lang w:val="en-PH" w:eastAsia="en-PH"/>
        </w:rPr>
        <w:t>further intensifies while moving west northwestward over the Philippine Sea.</w:t>
      </w:r>
    </w:p>
    <w:p w14:paraId="1D03DA87" w14:textId="39A7C1DC" w:rsidR="005832BE" w:rsidRPr="00903AB1" w:rsidRDefault="005832BE" w:rsidP="005832BE">
      <w:pPr>
        <w:jc w:val="both"/>
        <w:rPr>
          <w:rFonts w:ascii="Arial" w:hAnsi="Arial" w:cs="Arial"/>
          <w:bCs/>
          <w:color w:val="auto"/>
          <w:sz w:val="24"/>
          <w:szCs w:val="24"/>
        </w:rPr>
      </w:pPr>
      <w:r w:rsidRPr="00903AB1">
        <w:rPr>
          <w:rFonts w:ascii="Arial" w:hAnsi="Arial" w:cs="Arial"/>
          <w:bCs/>
          <w:color w:val="auto"/>
          <w:sz w:val="24"/>
          <w:szCs w:val="24"/>
          <w:u w:val="single"/>
        </w:rPr>
        <w:t>Track</w:t>
      </w:r>
      <w:r w:rsidR="0014650F">
        <w:rPr>
          <w:rFonts w:ascii="Arial" w:hAnsi="Arial" w:cs="Arial"/>
          <w:bCs/>
          <w:color w:val="auto"/>
          <w:sz w:val="24"/>
          <w:szCs w:val="24"/>
          <w:u w:val="single"/>
        </w:rPr>
        <w:t xml:space="preserve"> and Intensity</w:t>
      </w:r>
      <w:r w:rsidRPr="00903AB1">
        <w:rPr>
          <w:rFonts w:ascii="Arial" w:hAnsi="Arial" w:cs="Arial"/>
          <w:bCs/>
          <w:color w:val="auto"/>
          <w:sz w:val="24"/>
          <w:szCs w:val="24"/>
          <w:u w:val="single"/>
        </w:rPr>
        <w:t xml:space="preserve">: </w:t>
      </w:r>
    </w:p>
    <w:p w14:paraId="0A47D77D" w14:textId="77777777" w:rsidR="00F65D47" w:rsidRDefault="00F65D47" w:rsidP="00F65D47">
      <w:pPr>
        <w:pStyle w:val="ListParagraph"/>
        <w:numPr>
          <w:ilvl w:val="0"/>
          <w:numId w:val="3"/>
        </w:numPr>
        <w:spacing w:after="0" w:line="240" w:lineRule="auto"/>
        <w:ind w:left="284" w:hanging="284"/>
        <w:jc w:val="both"/>
        <w:rPr>
          <w:rFonts w:ascii="Arial" w:hAnsi="Arial" w:cs="Arial"/>
          <w:bCs/>
          <w:color w:val="auto"/>
          <w:sz w:val="24"/>
          <w:szCs w:val="24"/>
        </w:rPr>
      </w:pPr>
      <w:r>
        <w:rPr>
          <w:rFonts w:ascii="Arial" w:hAnsi="Arial" w:cs="Arial"/>
          <w:bCs/>
          <w:color w:val="auto"/>
          <w:sz w:val="24"/>
          <w:szCs w:val="24"/>
        </w:rPr>
        <w:t xml:space="preserve">Typhoon </w:t>
      </w:r>
      <w:r w:rsidRPr="00F65D47">
        <w:rPr>
          <w:rFonts w:ascii="Arial" w:hAnsi="Arial" w:cs="Arial"/>
          <w:bCs/>
          <w:color w:val="auto"/>
          <w:sz w:val="24"/>
          <w:szCs w:val="24"/>
        </w:rPr>
        <w:t>“ODETTE” is forecast to move west northwestward until tonight or tomorrow early morning, then westward thereafter. On the</w:t>
      </w:r>
      <w:r>
        <w:rPr>
          <w:rFonts w:ascii="Arial" w:hAnsi="Arial" w:cs="Arial"/>
          <w:bCs/>
          <w:color w:val="auto"/>
          <w:sz w:val="24"/>
          <w:szCs w:val="24"/>
        </w:rPr>
        <w:t xml:space="preserve"> </w:t>
      </w:r>
      <w:r w:rsidRPr="00F65D47">
        <w:rPr>
          <w:rFonts w:ascii="Arial" w:hAnsi="Arial" w:cs="Arial"/>
          <w:bCs/>
          <w:color w:val="auto"/>
          <w:sz w:val="24"/>
          <w:szCs w:val="24"/>
        </w:rPr>
        <w:t xml:space="preserve">forecast track, the center of this tropical cyclone is forecast to make landfall in the vicinity of </w:t>
      </w:r>
      <w:proofErr w:type="spellStart"/>
      <w:r w:rsidRPr="00F65D47">
        <w:rPr>
          <w:rFonts w:ascii="Arial" w:hAnsi="Arial" w:cs="Arial"/>
          <w:bCs/>
          <w:color w:val="auto"/>
          <w:sz w:val="24"/>
          <w:szCs w:val="24"/>
        </w:rPr>
        <w:t>Caraga</w:t>
      </w:r>
      <w:proofErr w:type="spellEnd"/>
      <w:r w:rsidRPr="00F65D47">
        <w:rPr>
          <w:rFonts w:ascii="Arial" w:hAnsi="Arial" w:cs="Arial"/>
          <w:bCs/>
          <w:color w:val="auto"/>
          <w:sz w:val="24"/>
          <w:szCs w:val="24"/>
        </w:rPr>
        <w:t xml:space="preserve"> or Eastern </w:t>
      </w:r>
      <w:proofErr w:type="spellStart"/>
      <w:r w:rsidRPr="00F65D47">
        <w:rPr>
          <w:rFonts w:ascii="Arial" w:hAnsi="Arial" w:cs="Arial"/>
          <w:bCs/>
          <w:color w:val="auto"/>
          <w:sz w:val="24"/>
          <w:szCs w:val="24"/>
        </w:rPr>
        <w:t>Visayas</w:t>
      </w:r>
      <w:proofErr w:type="spellEnd"/>
      <w:r w:rsidRPr="00F65D47">
        <w:rPr>
          <w:rFonts w:ascii="Arial" w:hAnsi="Arial" w:cs="Arial"/>
          <w:bCs/>
          <w:color w:val="auto"/>
          <w:sz w:val="24"/>
          <w:szCs w:val="24"/>
        </w:rPr>
        <w:t xml:space="preserve"> tomorrow afternoon</w:t>
      </w:r>
      <w:r>
        <w:rPr>
          <w:rFonts w:ascii="Arial" w:hAnsi="Arial" w:cs="Arial"/>
          <w:bCs/>
          <w:color w:val="auto"/>
          <w:sz w:val="24"/>
          <w:szCs w:val="24"/>
        </w:rPr>
        <w:t xml:space="preserve"> </w:t>
      </w:r>
      <w:r w:rsidRPr="00F65D47">
        <w:rPr>
          <w:rFonts w:ascii="Arial" w:hAnsi="Arial" w:cs="Arial"/>
          <w:bCs/>
          <w:color w:val="auto"/>
          <w:sz w:val="24"/>
          <w:szCs w:val="24"/>
        </w:rPr>
        <w:t>or evening. Afterwards, the center of “ODETTE” will continue moving generally westward and cross several provinces in Central and Western</w:t>
      </w:r>
      <w:r>
        <w:rPr>
          <w:rFonts w:ascii="Arial" w:hAnsi="Arial" w:cs="Arial"/>
          <w:bCs/>
          <w:color w:val="auto"/>
          <w:sz w:val="24"/>
          <w:szCs w:val="24"/>
        </w:rPr>
        <w:t xml:space="preserve"> </w:t>
      </w:r>
      <w:proofErr w:type="spellStart"/>
      <w:r w:rsidRPr="00F65D47">
        <w:rPr>
          <w:rFonts w:ascii="Arial" w:hAnsi="Arial" w:cs="Arial"/>
          <w:bCs/>
          <w:color w:val="auto"/>
          <w:sz w:val="24"/>
          <w:szCs w:val="24"/>
        </w:rPr>
        <w:t>Visayas</w:t>
      </w:r>
      <w:proofErr w:type="spellEnd"/>
      <w:r w:rsidRPr="00F65D47">
        <w:rPr>
          <w:rFonts w:ascii="Arial" w:hAnsi="Arial" w:cs="Arial"/>
          <w:bCs/>
          <w:color w:val="auto"/>
          <w:sz w:val="24"/>
          <w:szCs w:val="24"/>
        </w:rPr>
        <w:t xml:space="preserve"> regions before emerging over the Sulu Sea on Friday morning or afternoon. After passing near or over the </w:t>
      </w:r>
      <w:proofErr w:type="spellStart"/>
      <w:r w:rsidRPr="00F65D47">
        <w:rPr>
          <w:rFonts w:ascii="Arial" w:hAnsi="Arial" w:cs="Arial"/>
          <w:bCs/>
          <w:color w:val="auto"/>
          <w:sz w:val="24"/>
          <w:szCs w:val="24"/>
        </w:rPr>
        <w:t>Cuyo</w:t>
      </w:r>
      <w:proofErr w:type="spellEnd"/>
      <w:r w:rsidRPr="00F65D47">
        <w:rPr>
          <w:rFonts w:ascii="Arial" w:hAnsi="Arial" w:cs="Arial"/>
          <w:bCs/>
          <w:color w:val="auto"/>
          <w:sz w:val="24"/>
          <w:szCs w:val="24"/>
        </w:rPr>
        <w:t xml:space="preserve"> archipelago, this</w:t>
      </w:r>
      <w:r>
        <w:rPr>
          <w:rFonts w:ascii="Arial" w:hAnsi="Arial" w:cs="Arial"/>
          <w:bCs/>
          <w:color w:val="auto"/>
          <w:sz w:val="24"/>
          <w:szCs w:val="24"/>
        </w:rPr>
        <w:t xml:space="preserve"> </w:t>
      </w:r>
      <w:r w:rsidRPr="00F65D47">
        <w:rPr>
          <w:rFonts w:ascii="Arial" w:hAnsi="Arial" w:cs="Arial"/>
          <w:bCs/>
          <w:color w:val="auto"/>
          <w:sz w:val="24"/>
          <w:szCs w:val="24"/>
        </w:rPr>
        <w:t>tropical cyclone is forecast to cross the northern portion of Palawan on Friday evening before emerging over the West Philippine Sea.</w:t>
      </w:r>
    </w:p>
    <w:p w14:paraId="61EC2149" w14:textId="57A03B8D" w:rsidR="00F65D47" w:rsidRDefault="00F65D47" w:rsidP="00F65D47">
      <w:pPr>
        <w:pStyle w:val="ListParagraph"/>
        <w:numPr>
          <w:ilvl w:val="0"/>
          <w:numId w:val="3"/>
        </w:numPr>
        <w:spacing w:after="0" w:line="240" w:lineRule="auto"/>
        <w:ind w:left="284" w:hanging="284"/>
        <w:jc w:val="both"/>
        <w:rPr>
          <w:rFonts w:ascii="Arial" w:hAnsi="Arial" w:cs="Arial"/>
          <w:bCs/>
          <w:color w:val="auto"/>
          <w:sz w:val="24"/>
          <w:szCs w:val="24"/>
        </w:rPr>
      </w:pPr>
      <w:r w:rsidRPr="00F65D47">
        <w:rPr>
          <w:rFonts w:ascii="Arial" w:hAnsi="Arial" w:cs="Arial"/>
          <w:bCs/>
          <w:color w:val="auto"/>
          <w:sz w:val="24"/>
          <w:szCs w:val="24"/>
        </w:rPr>
        <w:t>Further intensification is expected today through tomorrow as the typhoon crosses the Philippine Sea and may reach a peak intensity of 155</w:t>
      </w:r>
      <w:r w:rsidRPr="00F65D47">
        <w:rPr>
          <w:rFonts w:ascii="Arial" w:hAnsi="Arial" w:cs="Arial"/>
          <w:bCs/>
          <w:color w:val="auto"/>
          <w:sz w:val="24"/>
          <w:szCs w:val="24"/>
        </w:rPr>
        <w:t xml:space="preserve"> </w:t>
      </w:r>
      <w:r w:rsidRPr="00F65D47">
        <w:rPr>
          <w:rFonts w:ascii="Arial" w:hAnsi="Arial" w:cs="Arial"/>
          <w:bCs/>
          <w:color w:val="auto"/>
          <w:sz w:val="24"/>
          <w:szCs w:val="24"/>
        </w:rPr>
        <w:t xml:space="preserve">km/h prior to making landfall tomorrow afternoon. This tropical cyclone may see some slight weakening as it crosses the </w:t>
      </w:r>
      <w:proofErr w:type="spellStart"/>
      <w:r w:rsidRPr="00F65D47">
        <w:rPr>
          <w:rFonts w:ascii="Arial" w:hAnsi="Arial" w:cs="Arial"/>
          <w:bCs/>
          <w:color w:val="auto"/>
          <w:sz w:val="24"/>
          <w:szCs w:val="24"/>
        </w:rPr>
        <w:t>Visayas</w:t>
      </w:r>
      <w:proofErr w:type="spellEnd"/>
      <w:r w:rsidRPr="00F65D47">
        <w:rPr>
          <w:rFonts w:ascii="Arial" w:hAnsi="Arial" w:cs="Arial"/>
          <w:bCs/>
          <w:color w:val="auto"/>
          <w:sz w:val="24"/>
          <w:szCs w:val="24"/>
        </w:rPr>
        <w:t xml:space="preserve"> and</w:t>
      </w:r>
      <w:r w:rsidRPr="00F65D47">
        <w:rPr>
          <w:rFonts w:ascii="Arial" w:hAnsi="Arial" w:cs="Arial"/>
          <w:bCs/>
          <w:color w:val="auto"/>
          <w:sz w:val="24"/>
          <w:szCs w:val="24"/>
        </w:rPr>
        <w:t xml:space="preserve"> </w:t>
      </w:r>
      <w:r w:rsidRPr="00F65D47">
        <w:rPr>
          <w:rFonts w:ascii="Arial" w:hAnsi="Arial" w:cs="Arial"/>
          <w:bCs/>
          <w:color w:val="auto"/>
          <w:sz w:val="24"/>
          <w:szCs w:val="24"/>
        </w:rPr>
        <w:t>Palawan, but it is forecast to remain within the typhoon category. Re-intensification is likely once “ODETTE” emerges over the West</w:t>
      </w:r>
      <w:r w:rsidRPr="00F65D47">
        <w:rPr>
          <w:rFonts w:ascii="Arial" w:hAnsi="Arial" w:cs="Arial"/>
          <w:bCs/>
          <w:color w:val="auto"/>
          <w:sz w:val="24"/>
          <w:szCs w:val="24"/>
        </w:rPr>
        <w:t xml:space="preserve"> </w:t>
      </w:r>
      <w:r w:rsidRPr="00F65D47">
        <w:rPr>
          <w:rFonts w:ascii="Arial" w:hAnsi="Arial" w:cs="Arial"/>
          <w:bCs/>
          <w:color w:val="auto"/>
          <w:sz w:val="24"/>
          <w:szCs w:val="24"/>
        </w:rPr>
        <w:t>Philippine Sea.</w:t>
      </w:r>
    </w:p>
    <w:p w14:paraId="39198782" w14:textId="77777777" w:rsidR="00F65D47" w:rsidRPr="00F65D47" w:rsidRDefault="00F65D47" w:rsidP="00F65D47">
      <w:pPr>
        <w:pStyle w:val="ListParagraph"/>
        <w:spacing w:after="0" w:line="240" w:lineRule="auto"/>
        <w:ind w:left="284"/>
        <w:jc w:val="both"/>
        <w:rPr>
          <w:rFonts w:ascii="Arial" w:hAnsi="Arial" w:cs="Arial"/>
          <w:bCs/>
          <w:color w:val="auto"/>
          <w:sz w:val="24"/>
          <w:szCs w:val="24"/>
        </w:rPr>
      </w:pPr>
    </w:p>
    <w:p w14:paraId="090C5CE0" w14:textId="711F8988" w:rsidR="00F65D47" w:rsidRPr="00F65D47" w:rsidRDefault="00F65D47" w:rsidP="00F65D47">
      <w:pPr>
        <w:spacing w:after="0" w:line="240" w:lineRule="auto"/>
        <w:jc w:val="both"/>
        <w:rPr>
          <w:rFonts w:ascii="Arial" w:hAnsi="Arial" w:cs="Arial"/>
          <w:bCs/>
          <w:color w:val="auto"/>
          <w:sz w:val="24"/>
          <w:szCs w:val="24"/>
          <w:u w:val="single"/>
        </w:rPr>
      </w:pPr>
      <w:r w:rsidRPr="00F65D47">
        <w:rPr>
          <w:rFonts w:ascii="Arial" w:hAnsi="Arial" w:cs="Arial"/>
          <w:bCs/>
          <w:color w:val="auto"/>
          <w:sz w:val="24"/>
          <w:szCs w:val="24"/>
          <w:u w:val="single"/>
        </w:rPr>
        <w:t xml:space="preserve">Severe Winds: </w:t>
      </w:r>
    </w:p>
    <w:p w14:paraId="6102823E" w14:textId="77777777" w:rsidR="00F65D47" w:rsidRDefault="00F65D47" w:rsidP="00F65D47">
      <w:pPr>
        <w:pStyle w:val="ListParagraph"/>
        <w:numPr>
          <w:ilvl w:val="0"/>
          <w:numId w:val="3"/>
        </w:numPr>
        <w:spacing w:after="0" w:line="240" w:lineRule="auto"/>
        <w:ind w:left="284" w:hanging="284"/>
        <w:jc w:val="both"/>
        <w:rPr>
          <w:rFonts w:ascii="Arial" w:hAnsi="Arial" w:cs="Arial"/>
          <w:bCs/>
          <w:color w:val="auto"/>
          <w:sz w:val="24"/>
          <w:szCs w:val="24"/>
        </w:rPr>
      </w:pPr>
      <w:r w:rsidRPr="00F65D47">
        <w:rPr>
          <w:rFonts w:ascii="Arial" w:hAnsi="Arial" w:cs="Arial"/>
          <w:bCs/>
          <w:color w:val="auto"/>
          <w:sz w:val="24"/>
          <w:szCs w:val="24"/>
        </w:rPr>
        <w:t>Gale- to storm-force strength will be experienced within any of the areas where TCWS #2 is in effect. This may result in generally light to</w:t>
      </w:r>
      <w:r w:rsidRPr="00F65D47">
        <w:rPr>
          <w:rFonts w:ascii="Arial" w:hAnsi="Arial" w:cs="Arial"/>
          <w:bCs/>
          <w:color w:val="auto"/>
          <w:sz w:val="24"/>
          <w:szCs w:val="24"/>
        </w:rPr>
        <w:t xml:space="preserve"> </w:t>
      </w:r>
      <w:r w:rsidRPr="00F65D47">
        <w:rPr>
          <w:rFonts w:ascii="Arial" w:hAnsi="Arial" w:cs="Arial"/>
          <w:bCs/>
          <w:color w:val="auto"/>
          <w:sz w:val="24"/>
          <w:szCs w:val="24"/>
        </w:rPr>
        <w:t>moderate damage to structures and vegetation.</w:t>
      </w:r>
    </w:p>
    <w:p w14:paraId="6717259D" w14:textId="77777777" w:rsidR="00F65D47" w:rsidRDefault="00F65D47" w:rsidP="00F65D47">
      <w:pPr>
        <w:pStyle w:val="ListParagraph"/>
        <w:numPr>
          <w:ilvl w:val="0"/>
          <w:numId w:val="3"/>
        </w:numPr>
        <w:spacing w:after="0" w:line="240" w:lineRule="auto"/>
        <w:ind w:left="284" w:hanging="284"/>
        <w:jc w:val="both"/>
        <w:rPr>
          <w:rFonts w:ascii="Arial" w:hAnsi="Arial" w:cs="Arial"/>
          <w:bCs/>
          <w:color w:val="auto"/>
          <w:sz w:val="24"/>
          <w:szCs w:val="24"/>
        </w:rPr>
      </w:pPr>
      <w:r w:rsidRPr="00F65D47">
        <w:rPr>
          <w:rFonts w:ascii="Arial" w:hAnsi="Arial" w:cs="Arial"/>
          <w:bCs/>
          <w:color w:val="auto"/>
          <w:sz w:val="24"/>
          <w:szCs w:val="24"/>
        </w:rPr>
        <w:t>Strong winds (strong breeze to near gale) with higher gusts will be experienced within any of the areas where TCWS #1 is currently in effect</w:t>
      </w:r>
      <w:r w:rsidRPr="00F65D47">
        <w:rPr>
          <w:rFonts w:ascii="Arial" w:hAnsi="Arial" w:cs="Arial"/>
          <w:bCs/>
          <w:color w:val="auto"/>
          <w:sz w:val="24"/>
          <w:szCs w:val="24"/>
        </w:rPr>
        <w:t xml:space="preserve"> </w:t>
      </w:r>
      <w:r w:rsidRPr="00F65D47">
        <w:rPr>
          <w:rFonts w:ascii="Arial" w:hAnsi="Arial" w:cs="Arial"/>
          <w:bCs/>
          <w:color w:val="auto"/>
          <w:sz w:val="24"/>
          <w:szCs w:val="24"/>
        </w:rPr>
        <w:t>during the passage of the severe tropical storm. This may generally bring up to very light damage to structures and vegetation.</w:t>
      </w:r>
    </w:p>
    <w:p w14:paraId="6764C9D1" w14:textId="0CB737D0" w:rsidR="00F65D47" w:rsidRDefault="00F65D47" w:rsidP="00F65D47">
      <w:pPr>
        <w:pStyle w:val="ListParagraph"/>
        <w:numPr>
          <w:ilvl w:val="0"/>
          <w:numId w:val="3"/>
        </w:numPr>
        <w:spacing w:after="0" w:line="240" w:lineRule="auto"/>
        <w:ind w:left="284" w:hanging="284"/>
        <w:jc w:val="both"/>
        <w:rPr>
          <w:rFonts w:ascii="Arial" w:hAnsi="Arial" w:cs="Arial"/>
          <w:bCs/>
          <w:color w:val="auto"/>
          <w:sz w:val="24"/>
          <w:szCs w:val="24"/>
        </w:rPr>
      </w:pPr>
      <w:r w:rsidRPr="00F65D47">
        <w:rPr>
          <w:rFonts w:ascii="Arial" w:hAnsi="Arial" w:cs="Arial"/>
          <w:bCs/>
          <w:color w:val="auto"/>
          <w:sz w:val="24"/>
          <w:szCs w:val="24"/>
        </w:rPr>
        <w:t>Areas under TCWS will be expanded in succeeding bulletins, while the hoisted wind signals in some localities of the country will be</w:t>
      </w:r>
      <w:r w:rsidRPr="00F65D47">
        <w:rPr>
          <w:rFonts w:ascii="Arial" w:hAnsi="Arial" w:cs="Arial"/>
          <w:bCs/>
          <w:color w:val="auto"/>
          <w:sz w:val="24"/>
          <w:szCs w:val="24"/>
        </w:rPr>
        <w:t xml:space="preserve"> </w:t>
      </w:r>
      <w:r w:rsidRPr="00F65D47">
        <w:rPr>
          <w:rFonts w:ascii="Arial" w:hAnsi="Arial" w:cs="Arial"/>
          <w:bCs/>
          <w:color w:val="auto"/>
          <w:sz w:val="24"/>
          <w:szCs w:val="24"/>
        </w:rPr>
        <w:t>upgraded as “ODETTE” moves closer. The highest level of wind signal that may be hoisted during the passage of “ODETTE” is TCWS #3</w:t>
      </w:r>
      <w:r w:rsidRPr="00F65D47">
        <w:rPr>
          <w:rFonts w:ascii="Arial" w:hAnsi="Arial" w:cs="Arial"/>
          <w:bCs/>
          <w:color w:val="auto"/>
          <w:sz w:val="24"/>
          <w:szCs w:val="24"/>
        </w:rPr>
        <w:t xml:space="preserve"> </w:t>
      </w:r>
      <w:r w:rsidRPr="00F65D47">
        <w:rPr>
          <w:rFonts w:ascii="Arial" w:hAnsi="Arial" w:cs="Arial"/>
          <w:bCs/>
          <w:color w:val="auto"/>
          <w:sz w:val="24"/>
          <w:szCs w:val="24"/>
        </w:rPr>
        <w:t>due to possible destructive typhoon-force winds in localities near or along the path of this tropical cyclone.</w:t>
      </w:r>
    </w:p>
    <w:p w14:paraId="6BE4D1DE" w14:textId="1C0F7068" w:rsidR="00F65D47" w:rsidRDefault="00F65D47" w:rsidP="00F65D47">
      <w:pPr>
        <w:spacing w:after="0" w:line="240" w:lineRule="auto"/>
        <w:jc w:val="both"/>
        <w:rPr>
          <w:rFonts w:ascii="Arial" w:hAnsi="Arial" w:cs="Arial"/>
          <w:bCs/>
          <w:color w:val="auto"/>
          <w:sz w:val="24"/>
          <w:szCs w:val="24"/>
        </w:rPr>
      </w:pPr>
    </w:p>
    <w:p w14:paraId="175800E7" w14:textId="27416F73" w:rsidR="00F65D47" w:rsidRDefault="00F65D47" w:rsidP="00F65D47">
      <w:pPr>
        <w:spacing w:after="0" w:line="240" w:lineRule="auto"/>
        <w:jc w:val="both"/>
        <w:rPr>
          <w:rFonts w:ascii="Arial" w:hAnsi="Arial" w:cs="Arial"/>
          <w:bCs/>
          <w:color w:val="auto"/>
          <w:sz w:val="24"/>
          <w:szCs w:val="24"/>
        </w:rPr>
      </w:pPr>
    </w:p>
    <w:p w14:paraId="145D4720" w14:textId="77777777" w:rsidR="00F65D47" w:rsidRPr="00F65D47" w:rsidRDefault="00F65D47" w:rsidP="00F65D47">
      <w:pPr>
        <w:spacing w:after="0" w:line="240" w:lineRule="auto"/>
        <w:jc w:val="both"/>
        <w:rPr>
          <w:rFonts w:ascii="Arial" w:hAnsi="Arial" w:cs="Arial"/>
          <w:bCs/>
          <w:color w:val="auto"/>
          <w:sz w:val="24"/>
          <w:szCs w:val="24"/>
        </w:rPr>
      </w:pPr>
    </w:p>
    <w:p w14:paraId="600671D3" w14:textId="67308302" w:rsidR="00F65D47" w:rsidRPr="00F65D47" w:rsidRDefault="00F65D47" w:rsidP="00F65D47">
      <w:pPr>
        <w:spacing w:after="0" w:line="240" w:lineRule="auto"/>
        <w:jc w:val="both"/>
        <w:rPr>
          <w:rFonts w:ascii="Arial" w:hAnsi="Arial" w:cs="Arial"/>
          <w:bCs/>
          <w:color w:val="auto"/>
          <w:sz w:val="24"/>
          <w:szCs w:val="24"/>
        </w:rPr>
      </w:pPr>
      <w:r w:rsidRPr="00F65D47">
        <w:rPr>
          <w:rFonts w:ascii="Arial" w:hAnsi="Arial" w:cs="Arial"/>
          <w:bCs/>
          <w:color w:val="auto"/>
          <w:sz w:val="24"/>
          <w:szCs w:val="24"/>
          <w:u w:val="single"/>
        </w:rPr>
        <w:lastRenderedPageBreak/>
        <w:t xml:space="preserve">Heavy Rainfall: </w:t>
      </w:r>
    </w:p>
    <w:p w14:paraId="31CD66C6" w14:textId="77777777" w:rsidR="00F65D47" w:rsidRDefault="00F65D47" w:rsidP="00F65D47">
      <w:pPr>
        <w:pStyle w:val="ListParagraph"/>
        <w:spacing w:after="0" w:line="240" w:lineRule="auto"/>
        <w:ind w:left="284"/>
        <w:jc w:val="both"/>
        <w:rPr>
          <w:rFonts w:ascii="Arial" w:hAnsi="Arial" w:cs="Arial"/>
          <w:bCs/>
          <w:color w:val="auto"/>
          <w:sz w:val="24"/>
          <w:szCs w:val="24"/>
        </w:rPr>
      </w:pPr>
    </w:p>
    <w:p w14:paraId="43CB8B42" w14:textId="7C633F4F" w:rsidR="00F65D47" w:rsidRDefault="00F65D47" w:rsidP="00F65D47">
      <w:pPr>
        <w:pStyle w:val="ListParagraph"/>
        <w:numPr>
          <w:ilvl w:val="0"/>
          <w:numId w:val="3"/>
        </w:numPr>
        <w:spacing w:after="0" w:line="240" w:lineRule="auto"/>
        <w:ind w:left="284" w:hanging="284"/>
        <w:jc w:val="both"/>
        <w:rPr>
          <w:rFonts w:ascii="Arial" w:hAnsi="Arial" w:cs="Arial"/>
          <w:bCs/>
          <w:color w:val="auto"/>
          <w:sz w:val="24"/>
          <w:szCs w:val="24"/>
        </w:rPr>
      </w:pPr>
      <w:r w:rsidRPr="00F65D47">
        <w:rPr>
          <w:rFonts w:ascii="Arial" w:hAnsi="Arial" w:cs="Arial"/>
          <w:bCs/>
          <w:color w:val="auto"/>
          <w:sz w:val="24"/>
          <w:szCs w:val="24"/>
        </w:rPr>
        <w:t>Today through tomorrow early morning: Light to moderate with at times heavy rains are possible over C</w:t>
      </w:r>
      <w:r w:rsidR="00A33BB9">
        <w:rPr>
          <w:rFonts w:ascii="Arial" w:hAnsi="Arial" w:cs="Arial"/>
          <w:bCs/>
          <w:color w:val="auto"/>
          <w:sz w:val="24"/>
          <w:szCs w:val="24"/>
        </w:rPr>
        <w:t>ARAGA</w:t>
      </w:r>
      <w:r w:rsidRPr="00F65D47">
        <w:rPr>
          <w:rFonts w:ascii="Arial" w:hAnsi="Arial" w:cs="Arial"/>
          <w:bCs/>
          <w:color w:val="auto"/>
          <w:sz w:val="24"/>
          <w:szCs w:val="24"/>
        </w:rPr>
        <w:t>, Davao Oriental, Eastern</w:t>
      </w:r>
      <w:r w:rsidRPr="00F65D47">
        <w:rPr>
          <w:rFonts w:ascii="Arial" w:hAnsi="Arial" w:cs="Arial"/>
          <w:bCs/>
          <w:color w:val="auto"/>
          <w:sz w:val="24"/>
          <w:szCs w:val="24"/>
        </w:rPr>
        <w:t xml:space="preserve"> </w:t>
      </w:r>
      <w:r w:rsidRPr="00F65D47">
        <w:rPr>
          <w:rFonts w:ascii="Arial" w:hAnsi="Arial" w:cs="Arial"/>
          <w:bCs/>
          <w:color w:val="auto"/>
          <w:sz w:val="24"/>
          <w:szCs w:val="24"/>
        </w:rPr>
        <w:t>Samar, Samar, and Southern Leyte due to the trough and the outermost rain bands of “ODETTE”</w:t>
      </w:r>
    </w:p>
    <w:p w14:paraId="4132D16D" w14:textId="15347D26" w:rsidR="00F65D47" w:rsidRDefault="00F65D47" w:rsidP="00F65D47">
      <w:pPr>
        <w:pStyle w:val="ListParagraph"/>
        <w:numPr>
          <w:ilvl w:val="0"/>
          <w:numId w:val="3"/>
        </w:numPr>
        <w:spacing w:after="0" w:line="240" w:lineRule="auto"/>
        <w:ind w:left="284" w:hanging="284"/>
        <w:jc w:val="both"/>
        <w:rPr>
          <w:rFonts w:ascii="Arial" w:hAnsi="Arial" w:cs="Arial"/>
          <w:bCs/>
          <w:color w:val="auto"/>
          <w:sz w:val="24"/>
          <w:szCs w:val="24"/>
        </w:rPr>
      </w:pPr>
      <w:r w:rsidRPr="00F65D47">
        <w:rPr>
          <w:rFonts w:ascii="Arial" w:hAnsi="Arial" w:cs="Arial"/>
          <w:bCs/>
          <w:color w:val="auto"/>
          <w:sz w:val="24"/>
          <w:szCs w:val="24"/>
        </w:rPr>
        <w:t xml:space="preserve">Tomorrow early morning through Friday early morning: Heavy </w:t>
      </w:r>
      <w:proofErr w:type="spellStart"/>
      <w:r w:rsidRPr="00F65D47">
        <w:rPr>
          <w:rFonts w:ascii="Arial" w:hAnsi="Arial" w:cs="Arial"/>
          <w:bCs/>
          <w:color w:val="auto"/>
          <w:sz w:val="24"/>
          <w:szCs w:val="24"/>
        </w:rPr>
        <w:t>to</w:t>
      </w:r>
      <w:proofErr w:type="spellEnd"/>
      <w:r w:rsidRPr="00F65D47">
        <w:rPr>
          <w:rFonts w:ascii="Arial" w:hAnsi="Arial" w:cs="Arial"/>
          <w:bCs/>
          <w:color w:val="auto"/>
          <w:sz w:val="24"/>
          <w:szCs w:val="24"/>
        </w:rPr>
        <w:t xml:space="preserve"> intense with at times torrential rains over </w:t>
      </w:r>
      <w:proofErr w:type="spellStart"/>
      <w:r w:rsidRPr="00F65D47">
        <w:rPr>
          <w:rFonts w:ascii="Arial" w:hAnsi="Arial" w:cs="Arial"/>
          <w:bCs/>
          <w:color w:val="auto"/>
          <w:sz w:val="24"/>
          <w:szCs w:val="24"/>
        </w:rPr>
        <w:t>Dinagat</w:t>
      </w:r>
      <w:proofErr w:type="spellEnd"/>
      <w:r w:rsidRPr="00F65D47">
        <w:rPr>
          <w:rFonts w:ascii="Arial" w:hAnsi="Arial" w:cs="Arial"/>
          <w:bCs/>
          <w:color w:val="auto"/>
          <w:sz w:val="24"/>
          <w:szCs w:val="24"/>
        </w:rPr>
        <w:t xml:space="preserve"> Islands, </w:t>
      </w:r>
      <w:proofErr w:type="spellStart"/>
      <w:r w:rsidRPr="00F65D47">
        <w:rPr>
          <w:rFonts w:ascii="Arial" w:hAnsi="Arial" w:cs="Arial"/>
          <w:bCs/>
          <w:color w:val="auto"/>
          <w:sz w:val="24"/>
          <w:szCs w:val="24"/>
        </w:rPr>
        <w:t>Surigao</w:t>
      </w:r>
      <w:proofErr w:type="spellEnd"/>
      <w:r w:rsidRPr="00F65D47">
        <w:rPr>
          <w:rFonts w:ascii="Arial" w:hAnsi="Arial" w:cs="Arial"/>
          <w:bCs/>
          <w:color w:val="auto"/>
          <w:sz w:val="24"/>
          <w:szCs w:val="24"/>
        </w:rPr>
        <w:t xml:space="preserve"> del</w:t>
      </w:r>
      <w:r w:rsidRPr="00F65D47">
        <w:rPr>
          <w:rFonts w:ascii="Arial" w:hAnsi="Arial" w:cs="Arial"/>
          <w:bCs/>
          <w:color w:val="auto"/>
          <w:sz w:val="24"/>
          <w:szCs w:val="24"/>
        </w:rPr>
        <w:t xml:space="preserve"> </w:t>
      </w:r>
      <w:r w:rsidRPr="00F65D47">
        <w:rPr>
          <w:rFonts w:ascii="Arial" w:hAnsi="Arial" w:cs="Arial"/>
          <w:bCs/>
          <w:color w:val="auto"/>
          <w:sz w:val="24"/>
          <w:szCs w:val="24"/>
        </w:rPr>
        <w:t xml:space="preserve">Norte, the northern portion of </w:t>
      </w:r>
      <w:proofErr w:type="spellStart"/>
      <w:r w:rsidRPr="00F65D47">
        <w:rPr>
          <w:rFonts w:ascii="Arial" w:hAnsi="Arial" w:cs="Arial"/>
          <w:bCs/>
          <w:color w:val="auto"/>
          <w:sz w:val="24"/>
          <w:szCs w:val="24"/>
        </w:rPr>
        <w:t>Surigao</w:t>
      </w:r>
      <w:proofErr w:type="spellEnd"/>
      <w:r w:rsidRPr="00F65D47">
        <w:rPr>
          <w:rFonts w:ascii="Arial" w:hAnsi="Arial" w:cs="Arial"/>
          <w:bCs/>
          <w:color w:val="auto"/>
          <w:sz w:val="24"/>
          <w:szCs w:val="24"/>
        </w:rPr>
        <w:t xml:space="preserve"> del Sur, </w:t>
      </w:r>
      <w:proofErr w:type="spellStart"/>
      <w:r w:rsidRPr="00F65D47">
        <w:rPr>
          <w:rFonts w:ascii="Arial" w:hAnsi="Arial" w:cs="Arial"/>
          <w:bCs/>
          <w:color w:val="auto"/>
          <w:sz w:val="24"/>
          <w:szCs w:val="24"/>
        </w:rPr>
        <w:t>Agusan</w:t>
      </w:r>
      <w:proofErr w:type="spellEnd"/>
      <w:r w:rsidRPr="00F65D47">
        <w:rPr>
          <w:rFonts w:ascii="Arial" w:hAnsi="Arial" w:cs="Arial"/>
          <w:bCs/>
          <w:color w:val="auto"/>
          <w:sz w:val="24"/>
          <w:szCs w:val="24"/>
        </w:rPr>
        <w:t xml:space="preserve"> del Norte, the northern portion of </w:t>
      </w:r>
      <w:proofErr w:type="spellStart"/>
      <w:r w:rsidRPr="00F65D47">
        <w:rPr>
          <w:rFonts w:ascii="Arial" w:hAnsi="Arial" w:cs="Arial"/>
          <w:bCs/>
          <w:color w:val="auto"/>
          <w:sz w:val="24"/>
          <w:szCs w:val="24"/>
        </w:rPr>
        <w:t>Agusan</w:t>
      </w:r>
      <w:proofErr w:type="spellEnd"/>
      <w:r w:rsidRPr="00F65D47">
        <w:rPr>
          <w:rFonts w:ascii="Arial" w:hAnsi="Arial" w:cs="Arial"/>
          <w:bCs/>
          <w:color w:val="auto"/>
          <w:sz w:val="24"/>
          <w:szCs w:val="24"/>
        </w:rPr>
        <w:t xml:space="preserve"> del Sur, </w:t>
      </w:r>
      <w:proofErr w:type="spellStart"/>
      <w:r w:rsidRPr="00F65D47">
        <w:rPr>
          <w:rFonts w:ascii="Arial" w:hAnsi="Arial" w:cs="Arial"/>
          <w:bCs/>
          <w:color w:val="auto"/>
          <w:sz w:val="24"/>
          <w:szCs w:val="24"/>
        </w:rPr>
        <w:t>Camiguin</w:t>
      </w:r>
      <w:proofErr w:type="spellEnd"/>
      <w:r w:rsidRPr="00F65D47">
        <w:rPr>
          <w:rFonts w:ascii="Arial" w:hAnsi="Arial" w:cs="Arial"/>
          <w:bCs/>
          <w:color w:val="auto"/>
          <w:sz w:val="24"/>
          <w:szCs w:val="24"/>
        </w:rPr>
        <w:t xml:space="preserve">, </w:t>
      </w:r>
      <w:proofErr w:type="spellStart"/>
      <w:r w:rsidRPr="00F65D47">
        <w:rPr>
          <w:rFonts w:ascii="Arial" w:hAnsi="Arial" w:cs="Arial"/>
          <w:bCs/>
          <w:color w:val="auto"/>
          <w:sz w:val="24"/>
          <w:szCs w:val="24"/>
        </w:rPr>
        <w:t>Misamis</w:t>
      </w:r>
      <w:proofErr w:type="spellEnd"/>
      <w:r w:rsidRPr="00F65D47">
        <w:rPr>
          <w:rFonts w:ascii="Arial" w:hAnsi="Arial" w:cs="Arial"/>
          <w:bCs/>
          <w:color w:val="auto"/>
          <w:sz w:val="24"/>
          <w:szCs w:val="24"/>
        </w:rPr>
        <w:t xml:space="preserve"> Oriental,</w:t>
      </w:r>
      <w:r w:rsidRPr="00F65D47">
        <w:rPr>
          <w:rFonts w:ascii="Arial" w:hAnsi="Arial" w:cs="Arial"/>
          <w:bCs/>
          <w:color w:val="auto"/>
          <w:sz w:val="24"/>
          <w:szCs w:val="24"/>
        </w:rPr>
        <w:t xml:space="preserve"> </w:t>
      </w:r>
      <w:r w:rsidRPr="00F65D47">
        <w:rPr>
          <w:rFonts w:ascii="Arial" w:hAnsi="Arial" w:cs="Arial"/>
          <w:bCs/>
          <w:color w:val="auto"/>
          <w:sz w:val="24"/>
          <w:szCs w:val="24"/>
        </w:rPr>
        <w:t xml:space="preserve">Southern Leyte, Bohol, Cebu, </w:t>
      </w:r>
      <w:proofErr w:type="spellStart"/>
      <w:r w:rsidRPr="00F65D47">
        <w:rPr>
          <w:rFonts w:ascii="Arial" w:hAnsi="Arial" w:cs="Arial"/>
          <w:bCs/>
          <w:color w:val="auto"/>
          <w:sz w:val="24"/>
          <w:szCs w:val="24"/>
        </w:rPr>
        <w:t>Siquijor</w:t>
      </w:r>
      <w:proofErr w:type="spellEnd"/>
      <w:r w:rsidRPr="00F65D47">
        <w:rPr>
          <w:rFonts w:ascii="Arial" w:hAnsi="Arial" w:cs="Arial"/>
          <w:bCs/>
          <w:color w:val="auto"/>
          <w:sz w:val="24"/>
          <w:szCs w:val="24"/>
        </w:rPr>
        <w:t>, Negros Oriental, and Negros Occidental. Moderate to heavy with at times intense rains over Leyte,</w:t>
      </w:r>
      <w:r w:rsidRPr="00F65D47">
        <w:rPr>
          <w:rFonts w:ascii="Arial" w:hAnsi="Arial" w:cs="Arial"/>
          <w:bCs/>
          <w:color w:val="auto"/>
          <w:sz w:val="24"/>
          <w:szCs w:val="24"/>
        </w:rPr>
        <w:t xml:space="preserve"> </w:t>
      </w:r>
      <w:r w:rsidRPr="00F65D47">
        <w:rPr>
          <w:rFonts w:ascii="Arial" w:hAnsi="Arial" w:cs="Arial"/>
          <w:bCs/>
          <w:color w:val="auto"/>
          <w:sz w:val="24"/>
          <w:szCs w:val="24"/>
        </w:rPr>
        <w:t xml:space="preserve">the southern portions of Eastern Samar and Samar, Iloilo, </w:t>
      </w:r>
      <w:proofErr w:type="spellStart"/>
      <w:r w:rsidRPr="00F65D47">
        <w:rPr>
          <w:rFonts w:ascii="Arial" w:hAnsi="Arial" w:cs="Arial"/>
          <w:bCs/>
          <w:color w:val="auto"/>
          <w:sz w:val="24"/>
          <w:szCs w:val="24"/>
        </w:rPr>
        <w:t>Capiz</w:t>
      </w:r>
      <w:proofErr w:type="spellEnd"/>
      <w:r w:rsidRPr="00F65D47">
        <w:rPr>
          <w:rFonts w:ascii="Arial" w:hAnsi="Arial" w:cs="Arial"/>
          <w:bCs/>
          <w:color w:val="auto"/>
          <w:sz w:val="24"/>
          <w:szCs w:val="24"/>
        </w:rPr>
        <w:t xml:space="preserve">, </w:t>
      </w:r>
      <w:proofErr w:type="spellStart"/>
      <w:r w:rsidRPr="00F65D47">
        <w:rPr>
          <w:rFonts w:ascii="Arial" w:hAnsi="Arial" w:cs="Arial"/>
          <w:bCs/>
          <w:color w:val="auto"/>
          <w:sz w:val="24"/>
          <w:szCs w:val="24"/>
        </w:rPr>
        <w:t>Aklan</w:t>
      </w:r>
      <w:proofErr w:type="spellEnd"/>
      <w:r w:rsidRPr="00F65D47">
        <w:rPr>
          <w:rFonts w:ascii="Arial" w:hAnsi="Arial" w:cs="Arial"/>
          <w:bCs/>
          <w:color w:val="auto"/>
          <w:sz w:val="24"/>
          <w:szCs w:val="24"/>
        </w:rPr>
        <w:t xml:space="preserve">, Antique, </w:t>
      </w:r>
      <w:proofErr w:type="spellStart"/>
      <w:r w:rsidRPr="00F65D47">
        <w:rPr>
          <w:rFonts w:ascii="Arial" w:hAnsi="Arial" w:cs="Arial"/>
          <w:bCs/>
          <w:color w:val="auto"/>
          <w:sz w:val="24"/>
          <w:szCs w:val="24"/>
        </w:rPr>
        <w:t>Guimaras</w:t>
      </w:r>
      <w:proofErr w:type="spellEnd"/>
      <w:r w:rsidRPr="00F65D47">
        <w:rPr>
          <w:rFonts w:ascii="Arial" w:hAnsi="Arial" w:cs="Arial"/>
          <w:bCs/>
          <w:color w:val="auto"/>
          <w:sz w:val="24"/>
          <w:szCs w:val="24"/>
        </w:rPr>
        <w:t>, the northern portion of Zamboanga del Norte</w:t>
      </w:r>
      <w:r w:rsidRPr="00F65D47">
        <w:rPr>
          <w:rFonts w:ascii="Arial" w:hAnsi="Arial" w:cs="Arial"/>
          <w:bCs/>
          <w:color w:val="auto"/>
          <w:sz w:val="24"/>
          <w:szCs w:val="24"/>
        </w:rPr>
        <w:t xml:space="preserve"> </w:t>
      </w:r>
      <w:r w:rsidRPr="00F65D47">
        <w:rPr>
          <w:rFonts w:ascii="Arial" w:hAnsi="Arial" w:cs="Arial"/>
          <w:bCs/>
          <w:color w:val="auto"/>
          <w:sz w:val="24"/>
          <w:szCs w:val="24"/>
        </w:rPr>
        <w:t xml:space="preserve">and the rest of </w:t>
      </w:r>
      <w:r w:rsidR="00A33BB9">
        <w:rPr>
          <w:rFonts w:ascii="Arial" w:hAnsi="Arial" w:cs="Arial"/>
          <w:bCs/>
          <w:color w:val="auto"/>
          <w:sz w:val="24"/>
          <w:szCs w:val="24"/>
        </w:rPr>
        <w:t>CARAGA</w:t>
      </w:r>
      <w:r w:rsidRPr="00F65D47">
        <w:rPr>
          <w:rFonts w:ascii="Arial" w:hAnsi="Arial" w:cs="Arial"/>
          <w:bCs/>
          <w:color w:val="auto"/>
          <w:sz w:val="24"/>
          <w:szCs w:val="24"/>
        </w:rPr>
        <w:t>. Light to moderate with at times heavy rains over Bicol Region, the rest of Zamboanga del Norte, Oriental Mindoro,</w:t>
      </w:r>
      <w:r w:rsidRPr="00F65D47">
        <w:rPr>
          <w:rFonts w:ascii="Arial" w:hAnsi="Arial" w:cs="Arial"/>
          <w:bCs/>
          <w:color w:val="auto"/>
          <w:sz w:val="24"/>
          <w:szCs w:val="24"/>
        </w:rPr>
        <w:t xml:space="preserve"> </w:t>
      </w:r>
      <w:r w:rsidRPr="00F65D47">
        <w:rPr>
          <w:rFonts w:ascii="Arial" w:hAnsi="Arial" w:cs="Arial"/>
          <w:bCs/>
          <w:color w:val="auto"/>
          <w:sz w:val="24"/>
          <w:szCs w:val="24"/>
        </w:rPr>
        <w:t xml:space="preserve">Romblon, and the rest of </w:t>
      </w:r>
      <w:proofErr w:type="spellStart"/>
      <w:r w:rsidRPr="00F65D47">
        <w:rPr>
          <w:rFonts w:ascii="Arial" w:hAnsi="Arial" w:cs="Arial"/>
          <w:bCs/>
          <w:color w:val="auto"/>
          <w:sz w:val="24"/>
          <w:szCs w:val="24"/>
        </w:rPr>
        <w:t>Visayas</w:t>
      </w:r>
      <w:proofErr w:type="spellEnd"/>
      <w:r w:rsidRPr="00F65D47">
        <w:rPr>
          <w:rFonts w:ascii="Arial" w:hAnsi="Arial" w:cs="Arial"/>
          <w:bCs/>
          <w:color w:val="auto"/>
          <w:sz w:val="24"/>
          <w:szCs w:val="24"/>
        </w:rPr>
        <w:t xml:space="preserve"> and Northern Mindanao</w:t>
      </w:r>
    </w:p>
    <w:p w14:paraId="1DDB5116" w14:textId="77777777" w:rsidR="00F65D47" w:rsidRDefault="00F65D47" w:rsidP="00F65D47">
      <w:pPr>
        <w:pStyle w:val="ListParagraph"/>
        <w:numPr>
          <w:ilvl w:val="0"/>
          <w:numId w:val="3"/>
        </w:numPr>
        <w:spacing w:after="0" w:line="240" w:lineRule="auto"/>
        <w:ind w:left="284" w:hanging="284"/>
        <w:jc w:val="both"/>
        <w:rPr>
          <w:rFonts w:ascii="Arial" w:hAnsi="Arial" w:cs="Arial"/>
          <w:bCs/>
          <w:color w:val="auto"/>
          <w:sz w:val="24"/>
          <w:szCs w:val="24"/>
        </w:rPr>
      </w:pPr>
      <w:r w:rsidRPr="00F65D47">
        <w:rPr>
          <w:rFonts w:ascii="Arial" w:hAnsi="Arial" w:cs="Arial"/>
          <w:bCs/>
          <w:color w:val="auto"/>
          <w:sz w:val="24"/>
          <w:szCs w:val="24"/>
        </w:rPr>
        <w:t xml:space="preserve">Friday early morning through Saturday early morning: Heavy </w:t>
      </w:r>
      <w:proofErr w:type="spellStart"/>
      <w:r w:rsidRPr="00F65D47">
        <w:rPr>
          <w:rFonts w:ascii="Arial" w:hAnsi="Arial" w:cs="Arial"/>
          <w:bCs/>
          <w:color w:val="auto"/>
          <w:sz w:val="24"/>
          <w:szCs w:val="24"/>
        </w:rPr>
        <w:t>to</w:t>
      </w:r>
      <w:proofErr w:type="spellEnd"/>
      <w:r w:rsidRPr="00F65D47">
        <w:rPr>
          <w:rFonts w:ascii="Arial" w:hAnsi="Arial" w:cs="Arial"/>
          <w:bCs/>
          <w:color w:val="auto"/>
          <w:sz w:val="24"/>
          <w:szCs w:val="24"/>
        </w:rPr>
        <w:t xml:space="preserve"> intense with at times torrential rains over Western </w:t>
      </w:r>
      <w:proofErr w:type="spellStart"/>
      <w:r w:rsidRPr="00F65D47">
        <w:rPr>
          <w:rFonts w:ascii="Arial" w:hAnsi="Arial" w:cs="Arial"/>
          <w:bCs/>
          <w:color w:val="auto"/>
          <w:sz w:val="24"/>
          <w:szCs w:val="24"/>
        </w:rPr>
        <w:t>Visayas</w:t>
      </w:r>
      <w:proofErr w:type="spellEnd"/>
      <w:r w:rsidRPr="00F65D47">
        <w:rPr>
          <w:rFonts w:ascii="Arial" w:hAnsi="Arial" w:cs="Arial"/>
          <w:bCs/>
          <w:color w:val="auto"/>
          <w:sz w:val="24"/>
          <w:szCs w:val="24"/>
        </w:rPr>
        <w:t>, and the</w:t>
      </w:r>
      <w:r w:rsidRPr="00F65D47">
        <w:rPr>
          <w:rFonts w:ascii="Arial" w:hAnsi="Arial" w:cs="Arial"/>
          <w:bCs/>
          <w:color w:val="auto"/>
          <w:sz w:val="24"/>
          <w:szCs w:val="24"/>
        </w:rPr>
        <w:t xml:space="preserve"> </w:t>
      </w:r>
      <w:r w:rsidRPr="00F65D47">
        <w:rPr>
          <w:rFonts w:ascii="Arial" w:hAnsi="Arial" w:cs="Arial"/>
          <w:bCs/>
          <w:color w:val="auto"/>
          <w:sz w:val="24"/>
          <w:szCs w:val="24"/>
        </w:rPr>
        <w:t xml:space="preserve">northern and central portions of Palawan including </w:t>
      </w:r>
      <w:proofErr w:type="spellStart"/>
      <w:r w:rsidRPr="00F65D47">
        <w:rPr>
          <w:rFonts w:ascii="Arial" w:hAnsi="Arial" w:cs="Arial"/>
          <w:bCs/>
          <w:color w:val="auto"/>
          <w:sz w:val="24"/>
          <w:szCs w:val="24"/>
        </w:rPr>
        <w:t>Cuyo</w:t>
      </w:r>
      <w:proofErr w:type="spellEnd"/>
      <w:r w:rsidRPr="00F65D47">
        <w:rPr>
          <w:rFonts w:ascii="Arial" w:hAnsi="Arial" w:cs="Arial"/>
          <w:bCs/>
          <w:color w:val="auto"/>
          <w:sz w:val="24"/>
          <w:szCs w:val="24"/>
        </w:rPr>
        <w:t xml:space="preserve"> and </w:t>
      </w:r>
      <w:proofErr w:type="spellStart"/>
      <w:r w:rsidRPr="00F65D47">
        <w:rPr>
          <w:rFonts w:ascii="Arial" w:hAnsi="Arial" w:cs="Arial"/>
          <w:bCs/>
          <w:color w:val="auto"/>
          <w:sz w:val="24"/>
          <w:szCs w:val="24"/>
        </w:rPr>
        <w:t>Cagayancillo</w:t>
      </w:r>
      <w:proofErr w:type="spellEnd"/>
      <w:r w:rsidRPr="00F65D47">
        <w:rPr>
          <w:rFonts w:ascii="Arial" w:hAnsi="Arial" w:cs="Arial"/>
          <w:bCs/>
          <w:color w:val="auto"/>
          <w:sz w:val="24"/>
          <w:szCs w:val="24"/>
        </w:rPr>
        <w:t xml:space="preserve"> Islands. Moderate to heavy with at times intense rains over</w:t>
      </w:r>
      <w:r w:rsidRPr="00F65D47">
        <w:rPr>
          <w:rFonts w:ascii="Arial" w:hAnsi="Arial" w:cs="Arial"/>
          <w:bCs/>
          <w:color w:val="auto"/>
          <w:sz w:val="24"/>
          <w:szCs w:val="24"/>
        </w:rPr>
        <w:t xml:space="preserve"> </w:t>
      </w:r>
      <w:r w:rsidRPr="00F65D47">
        <w:rPr>
          <w:rFonts w:ascii="Arial" w:hAnsi="Arial" w:cs="Arial"/>
          <w:bCs/>
          <w:color w:val="auto"/>
          <w:sz w:val="24"/>
          <w:szCs w:val="24"/>
        </w:rPr>
        <w:t>Occidental Mindoro, Oriental Mindoro, and Negros Oriental. Light to moderate with at times heavy rains over Bicol Region, Zamboanga del</w:t>
      </w:r>
      <w:r w:rsidRPr="00F65D47">
        <w:rPr>
          <w:rFonts w:ascii="Arial" w:hAnsi="Arial" w:cs="Arial"/>
          <w:bCs/>
          <w:color w:val="auto"/>
          <w:sz w:val="24"/>
          <w:szCs w:val="24"/>
        </w:rPr>
        <w:t xml:space="preserve"> </w:t>
      </w:r>
      <w:r w:rsidRPr="00F65D47">
        <w:rPr>
          <w:rFonts w:ascii="Arial" w:hAnsi="Arial" w:cs="Arial"/>
          <w:bCs/>
          <w:color w:val="auto"/>
          <w:sz w:val="24"/>
          <w:szCs w:val="24"/>
        </w:rPr>
        <w:t xml:space="preserve">Norte, Quezon, Aurora, the eastern portions of Cagayan and Isabela, and the rest of </w:t>
      </w:r>
      <w:proofErr w:type="spellStart"/>
      <w:r w:rsidRPr="00F65D47">
        <w:rPr>
          <w:rFonts w:ascii="Arial" w:hAnsi="Arial" w:cs="Arial"/>
          <w:bCs/>
          <w:color w:val="auto"/>
          <w:sz w:val="24"/>
          <w:szCs w:val="24"/>
        </w:rPr>
        <w:t>Visayas.</w:t>
      </w:r>
      <w:proofErr w:type="spellEnd"/>
    </w:p>
    <w:p w14:paraId="1DAB94B9" w14:textId="1B40BE90" w:rsidR="00F76F48" w:rsidRPr="00F65D47" w:rsidRDefault="00F65D47" w:rsidP="00F65D47">
      <w:pPr>
        <w:pStyle w:val="ListParagraph"/>
        <w:numPr>
          <w:ilvl w:val="0"/>
          <w:numId w:val="3"/>
        </w:numPr>
        <w:spacing w:after="0" w:line="240" w:lineRule="auto"/>
        <w:ind w:left="284" w:hanging="284"/>
        <w:jc w:val="both"/>
        <w:rPr>
          <w:rFonts w:ascii="Arial" w:hAnsi="Arial" w:cs="Arial"/>
          <w:bCs/>
          <w:color w:val="auto"/>
          <w:sz w:val="24"/>
          <w:szCs w:val="24"/>
        </w:rPr>
      </w:pPr>
      <w:r w:rsidRPr="00F65D47">
        <w:rPr>
          <w:rFonts w:ascii="Arial" w:hAnsi="Arial" w:cs="Arial"/>
          <w:bCs/>
          <w:color w:val="auto"/>
          <w:sz w:val="24"/>
          <w:szCs w:val="24"/>
        </w:rPr>
        <w:t>Under these conditions, scattered to widespread flooding (including flash floods) and rain-induced landslides are expected especially</w:t>
      </w:r>
      <w:r w:rsidRPr="00F65D47">
        <w:rPr>
          <w:rFonts w:ascii="Arial" w:hAnsi="Arial" w:cs="Arial"/>
          <w:bCs/>
          <w:color w:val="auto"/>
          <w:sz w:val="24"/>
          <w:szCs w:val="24"/>
        </w:rPr>
        <w:t xml:space="preserve"> </w:t>
      </w:r>
      <w:r w:rsidRPr="00F65D47">
        <w:rPr>
          <w:rFonts w:ascii="Arial" w:hAnsi="Arial" w:cs="Arial"/>
          <w:bCs/>
          <w:color w:val="auto"/>
          <w:sz w:val="24"/>
          <w:szCs w:val="24"/>
        </w:rPr>
        <w:t>in areas that are highly or very highly susceptible to these hazard as identified in hazard maps, and in localities with significant antecedent</w:t>
      </w:r>
      <w:r w:rsidRPr="00F65D47">
        <w:rPr>
          <w:rFonts w:ascii="Arial" w:hAnsi="Arial" w:cs="Arial"/>
          <w:bCs/>
          <w:color w:val="auto"/>
          <w:sz w:val="24"/>
          <w:szCs w:val="24"/>
        </w:rPr>
        <w:t xml:space="preserve"> </w:t>
      </w:r>
      <w:r w:rsidRPr="00F65D47">
        <w:rPr>
          <w:rFonts w:ascii="Arial" w:hAnsi="Arial" w:cs="Arial"/>
          <w:bCs/>
          <w:color w:val="auto"/>
          <w:sz w:val="24"/>
          <w:szCs w:val="24"/>
        </w:rPr>
        <w:t>rainfall.</w:t>
      </w:r>
      <w:r w:rsidRPr="00F65D47">
        <w:rPr>
          <w:rFonts w:ascii="Arial" w:hAnsi="Arial" w:cs="Arial"/>
          <w:bCs/>
          <w:color w:val="auto"/>
          <w:sz w:val="24"/>
          <w:szCs w:val="24"/>
        </w:rPr>
        <w:cr/>
      </w:r>
    </w:p>
    <w:p w14:paraId="2D6286F7" w14:textId="69EFC36D" w:rsidR="0014650F" w:rsidRPr="0014650F" w:rsidRDefault="00F65D47" w:rsidP="00F65D47">
      <w:pPr>
        <w:jc w:val="both"/>
        <w:rPr>
          <w:rFonts w:ascii="Arial" w:hAnsi="Arial" w:cs="Arial"/>
          <w:bCs/>
          <w:color w:val="auto"/>
          <w:sz w:val="24"/>
          <w:szCs w:val="24"/>
        </w:rPr>
      </w:pPr>
      <w:r w:rsidRPr="00F65D47">
        <w:rPr>
          <w:rFonts w:ascii="Arial" w:hAnsi="Arial" w:cs="Arial"/>
          <w:bCs/>
          <w:color w:val="auto"/>
          <w:sz w:val="24"/>
          <w:szCs w:val="24"/>
        </w:rPr>
        <w:t>The center of Typhoon “ODETTE” was estimated</w:t>
      </w:r>
      <w:r>
        <w:rPr>
          <w:rFonts w:ascii="Arial" w:hAnsi="Arial" w:cs="Arial"/>
          <w:bCs/>
          <w:color w:val="auto"/>
          <w:sz w:val="24"/>
          <w:szCs w:val="24"/>
        </w:rPr>
        <w:t xml:space="preserve"> </w:t>
      </w:r>
      <w:r w:rsidRPr="00F65D47">
        <w:rPr>
          <w:rFonts w:ascii="Arial" w:hAnsi="Arial" w:cs="Arial"/>
          <w:bCs/>
          <w:color w:val="auto"/>
          <w:sz w:val="24"/>
          <w:szCs w:val="24"/>
        </w:rPr>
        <w:t>based on all available data at 485 km East of</w:t>
      </w:r>
      <w:r>
        <w:rPr>
          <w:rFonts w:ascii="Arial" w:hAnsi="Arial" w:cs="Arial"/>
          <w:bCs/>
          <w:color w:val="auto"/>
          <w:sz w:val="24"/>
          <w:szCs w:val="24"/>
        </w:rPr>
        <w:t xml:space="preserve"> </w:t>
      </w:r>
      <w:proofErr w:type="spellStart"/>
      <w:r w:rsidRPr="00F65D47">
        <w:rPr>
          <w:rFonts w:ascii="Arial" w:hAnsi="Arial" w:cs="Arial"/>
          <w:bCs/>
          <w:color w:val="auto"/>
          <w:sz w:val="24"/>
          <w:szCs w:val="24"/>
        </w:rPr>
        <w:t>Hinatuan</w:t>
      </w:r>
      <w:proofErr w:type="spellEnd"/>
      <w:r w:rsidRPr="00F65D47">
        <w:rPr>
          <w:rFonts w:ascii="Arial" w:hAnsi="Arial" w:cs="Arial"/>
          <w:bCs/>
          <w:color w:val="auto"/>
          <w:sz w:val="24"/>
          <w:szCs w:val="24"/>
        </w:rPr>
        <w:t xml:space="preserve">, </w:t>
      </w:r>
      <w:proofErr w:type="spellStart"/>
      <w:r w:rsidRPr="00F65D47">
        <w:rPr>
          <w:rFonts w:ascii="Arial" w:hAnsi="Arial" w:cs="Arial"/>
          <w:bCs/>
          <w:color w:val="auto"/>
          <w:sz w:val="24"/>
          <w:szCs w:val="24"/>
        </w:rPr>
        <w:t>Surigao</w:t>
      </w:r>
      <w:proofErr w:type="spellEnd"/>
      <w:r w:rsidRPr="00F65D47">
        <w:rPr>
          <w:rFonts w:ascii="Arial" w:hAnsi="Arial" w:cs="Arial"/>
          <w:bCs/>
          <w:color w:val="auto"/>
          <w:sz w:val="24"/>
          <w:szCs w:val="24"/>
        </w:rPr>
        <w:t xml:space="preserve"> del Sur (9.1°N, 130.7°E)</w:t>
      </w:r>
    </w:p>
    <w:p w14:paraId="48E21F01" w14:textId="39C9BBAA" w:rsidR="00F42708" w:rsidRPr="008C7588" w:rsidRDefault="00944BA6" w:rsidP="008C7588">
      <w:pPr>
        <w:pStyle w:val="ListParagraph"/>
        <w:spacing w:after="0" w:line="240" w:lineRule="auto"/>
        <w:ind w:left="270"/>
        <w:jc w:val="right"/>
        <w:rPr>
          <w:rFonts w:ascii="Arial" w:hAnsi="Arial" w:cs="Arial"/>
          <w:bCs/>
          <w:color w:val="auto"/>
          <w:sz w:val="24"/>
          <w:szCs w:val="24"/>
        </w:rPr>
      </w:pPr>
      <w:r w:rsidRPr="008C7588">
        <w:rPr>
          <w:rFonts w:ascii="Arial" w:hAnsi="Arial" w:cs="Arial"/>
          <w:bCs/>
          <w:i/>
          <w:color w:val="0070C0"/>
          <w:sz w:val="16"/>
          <w:szCs w:val="24"/>
        </w:rPr>
        <w:t xml:space="preserve">Source: </w:t>
      </w:r>
      <w:bookmarkStart w:id="2" w:name="_Situational_Report"/>
      <w:bookmarkStart w:id="3" w:name="_Assistance_Centers_and"/>
      <w:bookmarkStart w:id="4" w:name="_Critical_Areas"/>
      <w:bookmarkEnd w:id="2"/>
      <w:bookmarkEnd w:id="3"/>
      <w:bookmarkEnd w:id="4"/>
      <w:r w:rsidRPr="008C7588">
        <w:rPr>
          <w:rFonts w:ascii="Arial" w:hAnsi="Arial" w:cs="Arial"/>
          <w:i/>
          <w:color w:val="0070C0"/>
          <w:sz w:val="16"/>
          <w:szCs w:val="24"/>
        </w:rPr>
        <w:fldChar w:fldCharType="begin"/>
      </w:r>
      <w:r w:rsidRPr="008C7588">
        <w:rPr>
          <w:rFonts w:ascii="Arial" w:hAnsi="Arial" w:cs="Arial"/>
          <w:i/>
          <w:color w:val="0070C0"/>
          <w:sz w:val="16"/>
          <w:szCs w:val="24"/>
        </w:rPr>
        <w:instrText>HYPERLINK "http://bagong.pagasa.dost.gov.ph/tropical-cyclone/severe-weather-bulletin"</w:instrText>
      </w:r>
      <w:r w:rsidRPr="008C7588">
        <w:rPr>
          <w:rFonts w:ascii="Arial" w:hAnsi="Arial" w:cs="Arial"/>
          <w:i/>
          <w:color w:val="0070C0"/>
          <w:sz w:val="16"/>
          <w:szCs w:val="24"/>
        </w:rPr>
        <w:fldChar w:fldCharType="separate"/>
      </w:r>
      <w:r w:rsidRPr="008C7588">
        <w:rPr>
          <w:rStyle w:val="Hyperlink"/>
          <w:rFonts w:ascii="Arial" w:hAnsi="Arial" w:cs="Arial"/>
          <w:i/>
          <w:color w:val="0070C0"/>
          <w:sz w:val="16"/>
          <w:szCs w:val="24"/>
          <w:u w:val="none"/>
        </w:rPr>
        <w:t>DOST-PAGASA Sever</w:t>
      </w:r>
      <w:r w:rsidRPr="008C7588">
        <w:rPr>
          <w:rFonts w:ascii="Arial" w:hAnsi="Arial" w:cs="Arial"/>
          <w:i/>
          <w:color w:val="0070C0"/>
          <w:sz w:val="16"/>
          <w:szCs w:val="24"/>
        </w:rPr>
        <w:fldChar w:fldCharType="end"/>
      </w:r>
      <w:r w:rsidRPr="008C7588">
        <w:rPr>
          <w:rFonts w:ascii="Arial" w:hAnsi="Arial" w:cs="Arial"/>
          <w:i/>
          <w:color w:val="0070C0"/>
          <w:sz w:val="16"/>
          <w:szCs w:val="24"/>
        </w:rPr>
        <w:t>e Weather Bulletin</w:t>
      </w:r>
    </w:p>
    <w:p w14:paraId="5116644A" w14:textId="1C15D6A1" w:rsidR="009270A4" w:rsidRDefault="009270A4" w:rsidP="0038550A">
      <w:pPr>
        <w:pStyle w:val="NormalWeb"/>
        <w:spacing w:beforeAutospacing="0" w:afterAutospacing="0" w:line="240" w:lineRule="auto"/>
        <w:contextualSpacing/>
        <w:jc w:val="both"/>
        <w:rPr>
          <w:rFonts w:ascii="Arial" w:hAnsi="Arial" w:cs="Arial"/>
          <w:b/>
          <w:color w:val="002060"/>
          <w:sz w:val="28"/>
        </w:rPr>
      </w:pPr>
    </w:p>
    <w:p w14:paraId="0CD79185" w14:textId="464BF624"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6B2EACCD" w14:textId="6D36098D"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4D19592A" w14:textId="2CAC3E99"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66EA3C56" w14:textId="18F66A5A"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405AC5BA" w14:textId="5A2E0248"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321A59BA" w14:textId="5023AAF6"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036287D2" w14:textId="6421A504"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79C478E5" w14:textId="6F321918"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6FF99E69" w14:textId="19111933"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40007BD7" w14:textId="7618100A"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142C402E" w14:textId="1274F9E1"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2CA2DA85" w14:textId="0B3C8949"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2C6B5C1C" w14:textId="41EACE34"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67F57B7A" w14:textId="095843C2"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1A2C1144" w14:textId="485B1448"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6925E333" w14:textId="457B46E0" w:rsidR="00A33BB9" w:rsidRDefault="00A33BB9" w:rsidP="0038550A">
      <w:pPr>
        <w:pStyle w:val="NormalWeb"/>
        <w:spacing w:beforeAutospacing="0" w:afterAutospacing="0" w:line="240" w:lineRule="auto"/>
        <w:contextualSpacing/>
        <w:jc w:val="both"/>
        <w:rPr>
          <w:rFonts w:ascii="Arial" w:hAnsi="Arial" w:cs="Arial"/>
          <w:b/>
          <w:color w:val="002060"/>
          <w:sz w:val="28"/>
        </w:rPr>
      </w:pPr>
    </w:p>
    <w:p w14:paraId="255AC7FC" w14:textId="77777777" w:rsidR="00A33BB9" w:rsidRDefault="00A33BB9" w:rsidP="0038550A">
      <w:pPr>
        <w:pStyle w:val="NormalWeb"/>
        <w:spacing w:beforeAutospacing="0" w:afterAutospacing="0" w:line="240" w:lineRule="auto"/>
        <w:contextualSpacing/>
        <w:jc w:val="both"/>
        <w:rPr>
          <w:rFonts w:ascii="Arial" w:hAnsi="Arial" w:cs="Arial"/>
          <w:b/>
          <w:color w:val="002060"/>
          <w:sz w:val="28"/>
        </w:rPr>
      </w:pPr>
      <w:bookmarkStart w:id="5" w:name="_GoBack"/>
      <w:bookmarkEnd w:id="5"/>
    </w:p>
    <w:p w14:paraId="47CEAF12" w14:textId="564C8851" w:rsidR="0038550A" w:rsidRDefault="001E0FC9" w:rsidP="0038550A">
      <w:pPr>
        <w:pStyle w:val="NormalWeb"/>
        <w:spacing w:beforeAutospacing="0" w:afterAutospacing="0" w:line="240" w:lineRule="auto"/>
        <w:contextualSpacing/>
        <w:jc w:val="both"/>
        <w:rPr>
          <w:rFonts w:ascii="Arial" w:hAnsi="Arial" w:cs="Arial"/>
          <w:b/>
          <w:color w:val="002060"/>
          <w:sz w:val="28"/>
        </w:rPr>
      </w:pPr>
      <w:r>
        <w:rPr>
          <w:rFonts w:ascii="Arial" w:hAnsi="Arial" w:cs="Arial"/>
          <w:b/>
          <w:color w:val="002060"/>
          <w:sz w:val="28"/>
        </w:rPr>
        <w:lastRenderedPageBreak/>
        <w:t>Predictive Analytics for Humanitarian Response</w:t>
      </w:r>
    </w:p>
    <w:p w14:paraId="3111CF69" w14:textId="77777777" w:rsidR="0038550A" w:rsidRPr="0038550A" w:rsidRDefault="0038550A" w:rsidP="0038550A">
      <w:pPr>
        <w:pStyle w:val="NormalWeb"/>
        <w:spacing w:beforeAutospacing="0" w:afterAutospacing="0" w:line="240" w:lineRule="auto"/>
        <w:contextualSpacing/>
        <w:jc w:val="both"/>
        <w:rPr>
          <w:rFonts w:ascii="Arial" w:hAnsi="Arial" w:cs="Arial"/>
          <w:b/>
          <w:color w:val="002060"/>
        </w:rPr>
      </w:pPr>
    </w:p>
    <w:p w14:paraId="44B87128" w14:textId="583AE0C4" w:rsidR="0038550A" w:rsidRDefault="001E0FC9" w:rsidP="002E5BB2">
      <w:pPr>
        <w:pStyle w:val="NormalWeb"/>
        <w:spacing w:beforeAutospacing="0" w:afterAutospacing="0" w:line="240" w:lineRule="auto"/>
        <w:ind w:left="567" w:hanging="141"/>
        <w:contextualSpacing/>
        <w:jc w:val="both"/>
        <w:rPr>
          <w:rFonts w:ascii="Arial" w:eastAsia="Arial" w:hAnsi="Arial" w:cs="Arial"/>
          <w:b/>
          <w:color w:val="002060"/>
        </w:rPr>
      </w:pPr>
      <w:r w:rsidRPr="00FE441A">
        <w:rPr>
          <w:noProof/>
          <w:lang w:val="en-PH" w:eastAsia="en-PH"/>
        </w:rPr>
        <w:drawing>
          <wp:inline distT="0" distB="0" distL="0" distR="0" wp14:anchorId="61903193" wp14:editId="16BA76DF">
            <wp:extent cx="6007260" cy="33790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007260" cy="3379083"/>
                    </a:xfrm>
                    <a:prstGeom prst="rect">
                      <a:avLst/>
                    </a:prstGeom>
                  </pic:spPr>
                </pic:pic>
              </a:graphicData>
            </a:graphic>
          </wp:inline>
        </w:drawing>
      </w:r>
    </w:p>
    <w:p w14:paraId="65CDAB9F" w14:textId="77777777" w:rsidR="00AA33F0" w:rsidRDefault="00AA33F0" w:rsidP="0038550A">
      <w:pPr>
        <w:pStyle w:val="NormalWeb"/>
        <w:spacing w:beforeAutospacing="0" w:afterAutospacing="0" w:line="240" w:lineRule="auto"/>
        <w:contextualSpacing/>
        <w:jc w:val="both"/>
        <w:rPr>
          <w:rFonts w:ascii="Arial" w:eastAsia="Arial" w:hAnsi="Arial" w:cs="Arial"/>
          <w:b/>
          <w:color w:val="002060"/>
        </w:rPr>
      </w:pPr>
    </w:p>
    <w:p w14:paraId="26E35B37" w14:textId="526FBF63" w:rsidR="0038550A" w:rsidRPr="00FE441A" w:rsidRDefault="0038550A" w:rsidP="002E5BB2">
      <w:pPr>
        <w:pStyle w:val="NormalWeb"/>
        <w:spacing w:beforeAutospacing="0" w:afterAutospacing="0" w:line="240" w:lineRule="auto"/>
        <w:ind w:firstLine="426"/>
        <w:contextualSpacing/>
        <w:jc w:val="both"/>
        <w:rPr>
          <w:rFonts w:ascii="Arial" w:eastAsia="Arial" w:hAnsi="Arial" w:cs="Arial"/>
          <w:b/>
          <w:color w:val="002060"/>
        </w:rPr>
      </w:pPr>
      <w:r w:rsidRPr="00FE441A">
        <w:rPr>
          <w:rFonts w:ascii="Arial" w:eastAsia="Arial" w:hAnsi="Arial" w:cs="Arial"/>
          <w:b/>
          <w:noProof/>
          <w:color w:val="002060"/>
          <w:lang w:val="en-PH" w:eastAsia="en-PH"/>
        </w:rPr>
        <w:drawing>
          <wp:inline distT="0" distB="0" distL="0" distR="0" wp14:anchorId="71464CE9" wp14:editId="59BE06FC">
            <wp:extent cx="6010933" cy="3381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010933" cy="3381149"/>
                    </a:xfrm>
                    <a:prstGeom prst="rect">
                      <a:avLst/>
                    </a:prstGeom>
                  </pic:spPr>
                </pic:pic>
              </a:graphicData>
            </a:graphic>
          </wp:inline>
        </w:drawing>
      </w:r>
    </w:p>
    <w:p w14:paraId="09EC18CA" w14:textId="77777777" w:rsidR="00D4695E" w:rsidRDefault="00D4695E" w:rsidP="0038550A">
      <w:pPr>
        <w:spacing w:after="0" w:line="240" w:lineRule="auto"/>
        <w:contextualSpacing/>
        <w:rPr>
          <w:rFonts w:ascii="Arial" w:eastAsia="Arial" w:hAnsi="Arial" w:cs="Arial"/>
          <w:b/>
          <w:color w:val="002060"/>
          <w:sz w:val="28"/>
          <w:szCs w:val="28"/>
        </w:rPr>
      </w:pPr>
    </w:p>
    <w:p w14:paraId="2E67A0EA" w14:textId="77BE8B96" w:rsidR="00D4695E" w:rsidRDefault="00DC1070" w:rsidP="00DC1070">
      <w:pPr>
        <w:spacing w:after="0" w:line="240" w:lineRule="auto"/>
        <w:ind w:firstLine="426"/>
        <w:contextualSpacing/>
        <w:rPr>
          <w:rFonts w:ascii="Arial" w:eastAsia="Arial" w:hAnsi="Arial" w:cs="Arial"/>
          <w:b/>
          <w:color w:val="002060"/>
          <w:sz w:val="28"/>
          <w:szCs w:val="28"/>
        </w:rPr>
      </w:pPr>
      <w:r w:rsidRPr="00FE441A">
        <w:rPr>
          <w:rFonts w:ascii="Arial" w:eastAsia="Arial" w:hAnsi="Arial" w:cs="Arial"/>
          <w:b/>
          <w:noProof/>
          <w:color w:val="002060"/>
        </w:rPr>
        <w:lastRenderedPageBreak/>
        <w:drawing>
          <wp:inline distT="0" distB="0" distL="0" distR="0" wp14:anchorId="5487E716" wp14:editId="0E37A496">
            <wp:extent cx="6010933" cy="3381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10933" cy="3381149"/>
                    </a:xfrm>
                    <a:prstGeom prst="rect">
                      <a:avLst/>
                    </a:prstGeom>
                  </pic:spPr>
                </pic:pic>
              </a:graphicData>
            </a:graphic>
          </wp:inline>
        </w:drawing>
      </w:r>
    </w:p>
    <w:p w14:paraId="63FDE5C3" w14:textId="56249D53" w:rsidR="00DC1070" w:rsidRDefault="00DC1070" w:rsidP="0038550A">
      <w:pPr>
        <w:spacing w:after="0" w:line="240" w:lineRule="auto"/>
        <w:contextualSpacing/>
        <w:rPr>
          <w:rFonts w:ascii="Arial" w:eastAsia="Arial" w:hAnsi="Arial" w:cs="Arial"/>
          <w:b/>
          <w:color w:val="002060"/>
          <w:sz w:val="28"/>
          <w:szCs w:val="28"/>
        </w:rPr>
      </w:pPr>
    </w:p>
    <w:p w14:paraId="28F1B239" w14:textId="06275800" w:rsidR="0038550A" w:rsidRDefault="0038550A" w:rsidP="0038550A">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46A03C33" w14:textId="77777777" w:rsidR="0038550A" w:rsidRDefault="0038550A" w:rsidP="0038550A">
      <w:pPr>
        <w:spacing w:after="0" w:line="240" w:lineRule="auto"/>
        <w:contextualSpacing/>
        <w:jc w:val="both"/>
        <w:textAlignment w:val="top"/>
        <w:rPr>
          <w:rFonts w:ascii="Arial" w:eastAsia="Times New Roman" w:hAnsi="Arial" w:cs="Arial"/>
          <w:sz w:val="24"/>
          <w:szCs w:val="24"/>
          <w:lang w:val="en-US" w:eastAsia="en-US"/>
        </w:rPr>
      </w:pPr>
    </w:p>
    <w:p w14:paraId="5B4F0301" w14:textId="02F1D54D" w:rsidR="0038550A" w:rsidRPr="00EA789E" w:rsidRDefault="0038550A" w:rsidP="0038550A">
      <w:pPr>
        <w:spacing w:after="0" w:line="240" w:lineRule="auto"/>
        <w:contextualSpacing/>
        <w:jc w:val="both"/>
        <w:textAlignment w:val="top"/>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8F3417">
        <w:rPr>
          <w:rFonts w:ascii="Arial" w:eastAsia="Times New Roman" w:hAnsi="Arial" w:cs="Arial"/>
          <w:b/>
          <w:color w:val="0070C0"/>
          <w:sz w:val="24"/>
          <w:szCs w:val="24"/>
          <w:lang w:val="en-US" w:eastAsia="en-US"/>
        </w:rPr>
        <w:t>₱</w:t>
      </w:r>
      <w:r w:rsidR="006879D7" w:rsidRPr="006879D7">
        <w:rPr>
          <w:rFonts w:ascii="Arial" w:eastAsia="Times New Roman" w:hAnsi="Arial" w:cs="Arial"/>
          <w:b/>
          <w:bCs/>
          <w:color w:val="0070C0"/>
          <w:sz w:val="24"/>
          <w:szCs w:val="24"/>
          <w:lang w:eastAsia="en-US"/>
        </w:rPr>
        <w:t>933,436,640.74</w:t>
      </w:r>
      <w:r w:rsidR="00B7503B">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with breakdown as follows (see Table 2):</w:t>
      </w:r>
    </w:p>
    <w:p w14:paraId="01333674" w14:textId="77777777" w:rsidR="0038550A" w:rsidRPr="00EA789E" w:rsidRDefault="0038550A" w:rsidP="0038550A">
      <w:pPr>
        <w:spacing w:after="0" w:line="240" w:lineRule="auto"/>
        <w:contextualSpacing/>
        <w:jc w:val="both"/>
        <w:textAlignment w:val="top"/>
        <w:rPr>
          <w:rFonts w:ascii="Arial" w:eastAsia="Times New Roman" w:hAnsi="Arial" w:cs="Arial"/>
          <w:sz w:val="16"/>
          <w:szCs w:val="16"/>
          <w:lang w:val="en-US" w:eastAsia="en-US"/>
        </w:rPr>
      </w:pPr>
    </w:p>
    <w:p w14:paraId="24BCA1A3" w14:textId="77777777" w:rsidR="0038550A" w:rsidRPr="00EA789E" w:rsidRDefault="0038550A" w:rsidP="0038550A">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Standby Funds</w:t>
      </w:r>
    </w:p>
    <w:p w14:paraId="7391A51B" w14:textId="7E1FA826" w:rsidR="0038550A" w:rsidRPr="00EA789E" w:rsidRDefault="0038550A" w:rsidP="0038550A">
      <w:pPr>
        <w:spacing w:after="0" w:line="240" w:lineRule="auto"/>
        <w:ind w:left="360"/>
        <w:contextualSpacing/>
        <w:jc w:val="both"/>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A total of </w:t>
      </w:r>
      <w:r w:rsidRPr="001C1821">
        <w:rPr>
          <w:rFonts w:ascii="Arial" w:eastAsia="Times New Roman" w:hAnsi="Arial" w:cs="Arial"/>
          <w:b/>
          <w:color w:val="0070C0"/>
          <w:sz w:val="24"/>
          <w:szCs w:val="24"/>
          <w:lang w:val="en-US" w:eastAsia="en-US"/>
        </w:rPr>
        <w:t>₱</w:t>
      </w:r>
      <w:r w:rsidR="006879D7" w:rsidRPr="006879D7">
        <w:rPr>
          <w:rFonts w:ascii="Arial" w:eastAsia="Times New Roman" w:hAnsi="Arial" w:cs="Arial"/>
          <w:b/>
          <w:color w:val="0070C0"/>
          <w:sz w:val="24"/>
          <w:szCs w:val="24"/>
          <w:lang w:val="en-US" w:eastAsia="en-US"/>
        </w:rPr>
        <w:t>88,085,360.76</w:t>
      </w:r>
      <w:r w:rsidR="00B7503B">
        <w:rPr>
          <w:rFonts w:ascii="Arial" w:eastAsia="Times New Roman" w:hAnsi="Arial" w:cs="Arial"/>
          <w:b/>
          <w:color w:val="0070C0"/>
          <w:sz w:val="24"/>
          <w:szCs w:val="24"/>
          <w:lang w:val="en-US" w:eastAsia="en-US"/>
        </w:rPr>
        <w:t xml:space="preserve"> </w:t>
      </w:r>
      <w:r w:rsidRPr="001C1821">
        <w:rPr>
          <w:rFonts w:ascii="Arial" w:eastAsia="Times New Roman" w:hAnsi="Arial" w:cs="Arial"/>
          <w:b/>
          <w:color w:val="0070C0"/>
          <w:sz w:val="24"/>
          <w:szCs w:val="24"/>
          <w:lang w:val="en-US" w:eastAsia="en-US"/>
        </w:rPr>
        <w:t>standby funds</w:t>
      </w:r>
      <w:r w:rsidRPr="001C1821">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in the CO and FOs. Of the said amount, </w:t>
      </w:r>
      <w:r w:rsidRPr="00D4695E">
        <w:rPr>
          <w:rFonts w:ascii="Arial" w:eastAsia="Times New Roman" w:hAnsi="Arial" w:cs="Arial"/>
          <w:b/>
          <w:color w:val="auto"/>
          <w:sz w:val="24"/>
          <w:szCs w:val="24"/>
          <w:lang w:val="en-US" w:eastAsia="en-US"/>
        </w:rPr>
        <w:t>₱</w:t>
      </w:r>
      <w:r w:rsidR="00D4695E" w:rsidRPr="00D4695E">
        <w:rPr>
          <w:rFonts w:ascii="Arial" w:eastAsia="Times New Roman" w:hAnsi="Arial" w:cs="Arial"/>
          <w:b/>
          <w:color w:val="auto"/>
          <w:sz w:val="24"/>
          <w:szCs w:val="24"/>
          <w:lang w:val="en-US" w:eastAsia="en-US"/>
        </w:rPr>
        <w:t>19,678,617.37</w:t>
      </w:r>
      <w:r w:rsidR="002644E4" w:rsidRPr="00D4695E">
        <w:rPr>
          <w:rFonts w:ascii="Arial" w:eastAsia="Times New Roman" w:hAnsi="Arial" w:cs="Arial"/>
          <w:b/>
          <w:color w:val="auto"/>
          <w:sz w:val="24"/>
          <w:szCs w:val="24"/>
          <w:lang w:val="en-US" w:eastAsia="en-US"/>
        </w:rPr>
        <w:t xml:space="preserve"> </w:t>
      </w:r>
      <w:r w:rsidRPr="00EA789E">
        <w:rPr>
          <w:rFonts w:ascii="Arial" w:eastAsia="Times New Roman" w:hAnsi="Arial" w:cs="Arial"/>
          <w:sz w:val="24"/>
          <w:szCs w:val="24"/>
          <w:lang w:val="en-US" w:eastAsia="en-US"/>
        </w:rPr>
        <w:t xml:space="preserve">is the available </w:t>
      </w:r>
      <w:r w:rsidRPr="00D4695E">
        <w:rPr>
          <w:rFonts w:ascii="Arial" w:eastAsia="Times New Roman" w:hAnsi="Arial" w:cs="Arial"/>
          <w:b/>
          <w:color w:val="auto"/>
          <w:sz w:val="24"/>
          <w:szCs w:val="24"/>
          <w:lang w:val="en-US" w:eastAsia="en-US"/>
        </w:rPr>
        <w:t>Quick Response Fund (QRF)</w:t>
      </w:r>
      <w:r w:rsidRPr="00D4695E">
        <w:rPr>
          <w:rFonts w:ascii="Arial" w:eastAsia="Times New Roman" w:hAnsi="Arial" w:cs="Arial"/>
          <w:color w:val="auto"/>
          <w:sz w:val="24"/>
          <w:szCs w:val="24"/>
          <w:lang w:val="en-US" w:eastAsia="en-US"/>
        </w:rPr>
        <w:t xml:space="preserve"> </w:t>
      </w:r>
      <w:r w:rsidRPr="00EA789E">
        <w:rPr>
          <w:rFonts w:ascii="Arial" w:eastAsia="Times New Roman" w:hAnsi="Arial" w:cs="Arial"/>
          <w:sz w:val="24"/>
          <w:szCs w:val="24"/>
          <w:lang w:val="en-US" w:eastAsia="en-US"/>
        </w:rPr>
        <w:t>in the CO.</w:t>
      </w:r>
    </w:p>
    <w:p w14:paraId="3577FFAC" w14:textId="77777777" w:rsidR="0038550A" w:rsidRPr="00EA789E" w:rsidRDefault="0038550A" w:rsidP="0038550A">
      <w:pPr>
        <w:spacing w:after="0" w:line="240" w:lineRule="auto"/>
        <w:ind w:left="360"/>
        <w:contextualSpacing/>
        <w:jc w:val="both"/>
        <w:rPr>
          <w:rFonts w:ascii="Arial" w:eastAsia="Times New Roman" w:hAnsi="Arial" w:cs="Arial"/>
          <w:sz w:val="16"/>
          <w:szCs w:val="16"/>
          <w:lang w:val="en-US" w:eastAsia="en-US"/>
        </w:rPr>
      </w:pPr>
    </w:p>
    <w:p w14:paraId="3AA0EF68" w14:textId="77777777" w:rsidR="0038550A" w:rsidRDefault="0038550A" w:rsidP="0038550A">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Stockpiles</w:t>
      </w:r>
    </w:p>
    <w:p w14:paraId="0263D672" w14:textId="321F46FC" w:rsidR="0038550A" w:rsidRDefault="0038550A" w:rsidP="0038550A">
      <w:p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Times New Roman" w:hAnsi="Arial" w:cs="Arial"/>
          <w:sz w:val="24"/>
          <w:szCs w:val="24"/>
          <w:lang w:val="en-US" w:eastAsia="en-US"/>
        </w:rPr>
      </w:pPr>
      <w:r w:rsidRPr="0038550A">
        <w:rPr>
          <w:rFonts w:ascii="Arial" w:eastAsia="Times New Roman" w:hAnsi="Arial" w:cs="Arial"/>
          <w:sz w:val="24"/>
          <w:szCs w:val="24"/>
          <w:lang w:val="en-US" w:eastAsia="en-US"/>
        </w:rPr>
        <w:t xml:space="preserve">A total of </w:t>
      </w:r>
      <w:r w:rsidR="006879D7" w:rsidRPr="006879D7">
        <w:rPr>
          <w:rFonts w:ascii="Arial" w:eastAsia="Times New Roman" w:hAnsi="Arial" w:cs="Arial"/>
          <w:b/>
          <w:bCs/>
          <w:color w:val="0070C0"/>
          <w:sz w:val="24"/>
          <w:szCs w:val="24"/>
          <w:lang w:eastAsia="en-US"/>
        </w:rPr>
        <w:t>357,619</w:t>
      </w:r>
      <w:r w:rsidR="002644E4" w:rsidRPr="002644E4">
        <w:rPr>
          <w:rFonts w:ascii="Arial" w:eastAsia="Times New Roman" w:hAnsi="Arial" w:cs="Arial"/>
          <w:b/>
          <w:bCs/>
          <w:color w:val="0070C0"/>
          <w:sz w:val="24"/>
          <w:szCs w:val="24"/>
          <w:lang w:eastAsia="en-US"/>
        </w:rPr>
        <w:t xml:space="preserve"> </w:t>
      </w:r>
      <w:r w:rsidRPr="0038550A">
        <w:rPr>
          <w:rFonts w:ascii="Arial" w:eastAsia="Times New Roman" w:hAnsi="Arial" w:cs="Arial"/>
          <w:b/>
          <w:color w:val="0070C0"/>
          <w:sz w:val="24"/>
          <w:szCs w:val="24"/>
          <w:lang w:val="en-US" w:eastAsia="en-US"/>
        </w:rPr>
        <w:t>family food packs (FFPs)</w:t>
      </w:r>
      <w:r w:rsidRPr="0038550A">
        <w:rPr>
          <w:rFonts w:ascii="Arial" w:eastAsia="Times New Roman" w:hAnsi="Arial" w:cs="Arial"/>
          <w:color w:val="0070C0"/>
          <w:sz w:val="24"/>
          <w:szCs w:val="24"/>
          <w:lang w:val="en-US" w:eastAsia="en-US"/>
        </w:rPr>
        <w:t xml:space="preserve"> </w:t>
      </w:r>
      <w:r w:rsidRPr="0038550A">
        <w:rPr>
          <w:rFonts w:ascii="Arial" w:eastAsia="Times New Roman" w:hAnsi="Arial" w:cs="Arial"/>
          <w:sz w:val="24"/>
          <w:szCs w:val="24"/>
          <w:lang w:val="en-US" w:eastAsia="en-US"/>
        </w:rPr>
        <w:t xml:space="preserve">amounting to </w:t>
      </w:r>
      <w:r w:rsidRPr="0038550A">
        <w:rPr>
          <w:rFonts w:ascii="Arial" w:eastAsia="Times New Roman" w:hAnsi="Arial" w:cs="Arial"/>
          <w:b/>
          <w:color w:val="0070C0"/>
          <w:sz w:val="24"/>
          <w:szCs w:val="24"/>
          <w:lang w:val="en-US" w:eastAsia="en-US"/>
        </w:rPr>
        <w:t>₱</w:t>
      </w:r>
      <w:r w:rsidR="006879D7" w:rsidRPr="006879D7">
        <w:rPr>
          <w:rFonts w:ascii="Arial" w:eastAsia="Times New Roman" w:hAnsi="Arial" w:cs="Arial"/>
          <w:b/>
          <w:bCs/>
          <w:color w:val="0070C0"/>
          <w:sz w:val="24"/>
          <w:szCs w:val="24"/>
          <w:lang w:eastAsia="en-US"/>
        </w:rPr>
        <w:t>217,358,561.25</w:t>
      </w:r>
      <w:r w:rsidRPr="00B7503B">
        <w:rPr>
          <w:rFonts w:ascii="Arial" w:eastAsia="Times New Roman" w:hAnsi="Arial" w:cs="Arial"/>
          <w:bCs/>
          <w:color w:val="auto"/>
          <w:sz w:val="24"/>
          <w:szCs w:val="24"/>
          <w:lang w:eastAsia="en-US"/>
        </w:rPr>
        <w:t>,</w:t>
      </w:r>
      <w:r w:rsidRPr="00B7503B">
        <w:rPr>
          <w:rFonts w:ascii="Arial" w:eastAsia="Times New Roman" w:hAnsi="Arial" w:cs="Arial"/>
          <w:color w:val="auto"/>
          <w:sz w:val="24"/>
          <w:szCs w:val="24"/>
          <w:lang w:val="en-US" w:eastAsia="en-US"/>
        </w:rPr>
        <w:t xml:space="preserve"> </w:t>
      </w:r>
      <w:r w:rsidRPr="0038550A">
        <w:rPr>
          <w:rFonts w:ascii="Arial" w:eastAsia="Times New Roman" w:hAnsi="Arial" w:cs="Arial"/>
          <w:b/>
          <w:color w:val="0070C0"/>
          <w:sz w:val="24"/>
          <w:szCs w:val="24"/>
          <w:lang w:val="en-US" w:eastAsia="en-US"/>
        </w:rPr>
        <w:t>other food items</w:t>
      </w:r>
      <w:r w:rsidRPr="0038550A">
        <w:rPr>
          <w:rFonts w:ascii="Arial" w:eastAsia="Times New Roman" w:hAnsi="Arial" w:cs="Arial"/>
          <w:color w:val="0070C0"/>
          <w:sz w:val="24"/>
          <w:szCs w:val="24"/>
          <w:lang w:val="en-US" w:eastAsia="en-US"/>
        </w:rPr>
        <w:t xml:space="preserve"> </w:t>
      </w:r>
      <w:r w:rsidRPr="0038550A">
        <w:rPr>
          <w:rFonts w:ascii="Arial" w:eastAsia="Times New Roman" w:hAnsi="Arial" w:cs="Arial"/>
          <w:sz w:val="24"/>
          <w:szCs w:val="24"/>
          <w:lang w:val="en-US" w:eastAsia="en-US"/>
        </w:rPr>
        <w:t xml:space="preserve">amounting to </w:t>
      </w:r>
      <w:r w:rsidRPr="0038550A">
        <w:rPr>
          <w:rFonts w:ascii="Arial" w:eastAsia="Times New Roman" w:hAnsi="Arial" w:cs="Arial"/>
          <w:b/>
          <w:color w:val="0070C0"/>
          <w:sz w:val="24"/>
          <w:szCs w:val="24"/>
          <w:lang w:val="en-US" w:eastAsia="en-US"/>
        </w:rPr>
        <w:t>₱</w:t>
      </w:r>
      <w:r w:rsidR="006879D7" w:rsidRPr="006879D7">
        <w:rPr>
          <w:rFonts w:ascii="Arial" w:eastAsia="Times New Roman" w:hAnsi="Arial" w:cs="Arial"/>
          <w:b/>
          <w:bCs/>
          <w:color w:val="0070C0"/>
          <w:sz w:val="24"/>
          <w:szCs w:val="24"/>
          <w:lang w:eastAsia="en-US"/>
        </w:rPr>
        <w:t>207,838,866.28</w:t>
      </w:r>
      <w:r w:rsidR="00D4695E">
        <w:rPr>
          <w:rFonts w:ascii="Arial" w:eastAsia="Times New Roman" w:hAnsi="Arial" w:cs="Arial"/>
          <w:b/>
          <w:bCs/>
          <w:color w:val="0070C0"/>
          <w:sz w:val="24"/>
          <w:szCs w:val="24"/>
          <w:lang w:eastAsia="en-US"/>
        </w:rPr>
        <w:t xml:space="preserve"> </w:t>
      </w:r>
      <w:r w:rsidRPr="0038550A">
        <w:rPr>
          <w:rFonts w:ascii="Arial" w:eastAsia="Times New Roman" w:hAnsi="Arial" w:cs="Arial"/>
          <w:sz w:val="24"/>
          <w:szCs w:val="24"/>
          <w:lang w:val="en-US" w:eastAsia="en-US"/>
        </w:rPr>
        <w:t xml:space="preserve">and </w:t>
      </w:r>
      <w:r w:rsidRPr="0038550A">
        <w:rPr>
          <w:rFonts w:ascii="Arial" w:eastAsia="Times New Roman" w:hAnsi="Arial" w:cs="Arial"/>
          <w:b/>
          <w:color w:val="0070C0"/>
          <w:sz w:val="24"/>
          <w:szCs w:val="24"/>
          <w:lang w:val="en-US" w:eastAsia="en-US"/>
        </w:rPr>
        <w:t xml:space="preserve">non-food items (FNIs) </w:t>
      </w:r>
      <w:r w:rsidRPr="0038550A">
        <w:rPr>
          <w:rFonts w:ascii="Arial" w:eastAsia="Times New Roman" w:hAnsi="Arial" w:cs="Arial"/>
          <w:sz w:val="24"/>
          <w:szCs w:val="24"/>
          <w:lang w:val="en-US" w:eastAsia="en-US"/>
        </w:rPr>
        <w:t xml:space="preserve">amounting to </w:t>
      </w:r>
      <w:r w:rsidRPr="0038550A">
        <w:rPr>
          <w:rFonts w:ascii="Arial" w:eastAsia="Times New Roman" w:hAnsi="Arial" w:cs="Arial"/>
          <w:b/>
          <w:color w:val="0070C0"/>
          <w:sz w:val="24"/>
          <w:szCs w:val="24"/>
          <w:lang w:val="en-US" w:eastAsia="en-US"/>
        </w:rPr>
        <w:t>₱</w:t>
      </w:r>
      <w:r w:rsidR="006879D7" w:rsidRPr="006879D7">
        <w:rPr>
          <w:rFonts w:ascii="Arial" w:eastAsia="Times New Roman" w:hAnsi="Arial" w:cs="Arial"/>
          <w:b/>
          <w:bCs/>
          <w:color w:val="0070C0"/>
          <w:sz w:val="24"/>
          <w:szCs w:val="24"/>
          <w:lang w:eastAsia="en-US"/>
        </w:rPr>
        <w:t xml:space="preserve">420,153,852.45 </w:t>
      </w:r>
      <w:r w:rsidRPr="0038550A">
        <w:rPr>
          <w:rFonts w:ascii="Arial" w:eastAsia="Times New Roman" w:hAnsi="Arial" w:cs="Arial"/>
          <w:sz w:val="24"/>
          <w:szCs w:val="24"/>
          <w:lang w:val="en-US" w:eastAsia="en-US"/>
        </w:rPr>
        <w:t>are available.</w:t>
      </w:r>
    </w:p>
    <w:p w14:paraId="75C81F6B" w14:textId="77777777" w:rsidR="0038550A" w:rsidRPr="0038550A" w:rsidRDefault="0038550A" w:rsidP="0038550A">
      <w:p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p>
    <w:p w14:paraId="7E1DAB7A" w14:textId="021BDFC2" w:rsidR="00972E2D" w:rsidRPr="0038550A" w:rsidRDefault="00972E2D" w:rsidP="0038550A">
      <w:pPr>
        <w:spacing w:after="0" w:line="240" w:lineRule="auto"/>
        <w:ind w:right="57"/>
        <w:contextualSpacing/>
        <w:rPr>
          <w:rFonts w:ascii="Arial" w:eastAsia="Arial" w:hAnsi="Arial" w:cs="Arial"/>
          <w:b/>
          <w:i/>
          <w:sz w:val="20"/>
          <w:szCs w:val="24"/>
        </w:rPr>
      </w:pPr>
      <w:r w:rsidRPr="0038550A">
        <w:rPr>
          <w:rFonts w:ascii="Arial" w:eastAsia="Arial" w:hAnsi="Arial" w:cs="Arial"/>
          <w:b/>
          <w:i/>
          <w:sz w:val="20"/>
          <w:szCs w:val="24"/>
        </w:rPr>
        <w:t xml:space="preserve">Table </w:t>
      </w:r>
      <w:r w:rsidR="0091255D" w:rsidRPr="0038550A">
        <w:rPr>
          <w:rFonts w:ascii="Arial" w:eastAsia="Arial" w:hAnsi="Arial" w:cs="Arial"/>
          <w:b/>
          <w:i/>
          <w:sz w:val="20"/>
          <w:szCs w:val="24"/>
        </w:rPr>
        <w:t>1</w:t>
      </w:r>
      <w:r w:rsidRPr="0038550A">
        <w:rPr>
          <w:rFonts w:ascii="Arial" w:eastAsia="Arial" w:hAnsi="Arial" w:cs="Arial"/>
          <w:b/>
          <w:i/>
          <w:sz w:val="20"/>
          <w:szCs w:val="24"/>
        </w:rPr>
        <w:t>. Available Stockpiles and Standby Funds</w:t>
      </w:r>
    </w:p>
    <w:tbl>
      <w:tblPr>
        <w:tblW w:w="5000" w:type="pct"/>
        <w:tblLook w:val="04A0" w:firstRow="1" w:lastRow="0" w:firstColumn="1" w:lastColumn="0" w:noHBand="0" w:noVBand="1"/>
      </w:tblPr>
      <w:tblGrid>
        <w:gridCol w:w="1400"/>
        <w:gridCol w:w="1418"/>
        <w:gridCol w:w="1105"/>
        <w:gridCol w:w="1418"/>
        <w:gridCol w:w="1418"/>
        <w:gridCol w:w="1418"/>
        <w:gridCol w:w="1550"/>
      </w:tblGrid>
      <w:tr w:rsidR="00972E2D" w:rsidRPr="0038550A" w14:paraId="40DF8A35" w14:textId="77777777" w:rsidTr="006879D7">
        <w:trPr>
          <w:trHeight w:val="20"/>
          <w:tblHeader/>
        </w:trPr>
        <w:tc>
          <w:tcPr>
            <w:tcW w:w="719" w:type="pct"/>
            <w:vMerge w:val="restart"/>
            <w:tcBorders>
              <w:top w:val="single" w:sz="8" w:space="0" w:color="000000"/>
              <w:left w:val="single" w:sz="8" w:space="0" w:color="000000"/>
              <w:bottom w:val="single" w:sz="8" w:space="0" w:color="000000"/>
              <w:right w:val="single" w:sz="8" w:space="0" w:color="000000"/>
            </w:tcBorders>
            <w:shd w:val="clear" w:color="auto" w:fill="B7B7B7"/>
            <w:vAlign w:val="center"/>
            <w:hideMark/>
          </w:tcPr>
          <w:p w14:paraId="534854A4"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REGIONAL / FIELD OFFICE</w:t>
            </w:r>
          </w:p>
        </w:tc>
        <w:tc>
          <w:tcPr>
            <w:tcW w:w="729" w:type="pct"/>
            <w:vMerge w:val="restart"/>
            <w:tcBorders>
              <w:top w:val="single" w:sz="8" w:space="0" w:color="000000"/>
              <w:left w:val="single" w:sz="8" w:space="0" w:color="000000"/>
              <w:bottom w:val="single" w:sz="8" w:space="0" w:color="000000"/>
              <w:right w:val="single" w:sz="8" w:space="0" w:color="000000"/>
            </w:tcBorders>
            <w:shd w:val="clear" w:color="auto" w:fill="B7B7B7"/>
            <w:vAlign w:val="center"/>
            <w:hideMark/>
          </w:tcPr>
          <w:p w14:paraId="18E3F205"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STANDBY FUNDS</w:t>
            </w:r>
          </w:p>
        </w:tc>
        <w:tc>
          <w:tcPr>
            <w:tcW w:w="1297" w:type="pct"/>
            <w:gridSpan w:val="2"/>
            <w:tcBorders>
              <w:top w:val="single" w:sz="8" w:space="0" w:color="000000"/>
              <w:left w:val="nil"/>
              <w:bottom w:val="single" w:sz="8" w:space="0" w:color="000000"/>
              <w:right w:val="single" w:sz="8" w:space="0" w:color="000000"/>
            </w:tcBorders>
            <w:shd w:val="clear" w:color="auto" w:fill="B7B7B7"/>
            <w:vAlign w:val="center"/>
            <w:hideMark/>
          </w:tcPr>
          <w:p w14:paraId="7BC86681"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FAMILY FOOD PACKS</w:t>
            </w:r>
          </w:p>
        </w:tc>
        <w:tc>
          <w:tcPr>
            <w:tcW w:w="729" w:type="pct"/>
            <w:tcBorders>
              <w:top w:val="single" w:sz="8" w:space="0" w:color="000000"/>
              <w:left w:val="single" w:sz="8" w:space="0" w:color="CCCCCC"/>
              <w:bottom w:val="single" w:sz="8" w:space="0" w:color="000000"/>
              <w:right w:val="single" w:sz="8" w:space="0" w:color="000000"/>
            </w:tcBorders>
            <w:shd w:val="clear" w:color="auto" w:fill="B7B7B7"/>
            <w:vAlign w:val="center"/>
            <w:hideMark/>
          </w:tcPr>
          <w:p w14:paraId="52116803"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OTHER FOOD ITEMS</w:t>
            </w:r>
          </w:p>
        </w:tc>
        <w:tc>
          <w:tcPr>
            <w:tcW w:w="729" w:type="pct"/>
            <w:tcBorders>
              <w:top w:val="single" w:sz="8" w:space="0" w:color="000000"/>
              <w:left w:val="single" w:sz="8" w:space="0" w:color="CCCCCC"/>
              <w:bottom w:val="single" w:sz="8" w:space="0" w:color="000000"/>
              <w:right w:val="single" w:sz="8" w:space="0" w:color="000000"/>
            </w:tcBorders>
            <w:shd w:val="clear" w:color="auto" w:fill="B7B7B7"/>
            <w:vAlign w:val="center"/>
            <w:hideMark/>
          </w:tcPr>
          <w:p w14:paraId="00D00C64" w14:textId="30F4ECF4"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NON-FOOD RELIEF ITEMS</w:t>
            </w:r>
          </w:p>
        </w:tc>
        <w:tc>
          <w:tcPr>
            <w:tcW w:w="798" w:type="pct"/>
            <w:vMerge w:val="restart"/>
            <w:tcBorders>
              <w:top w:val="single" w:sz="8" w:space="0" w:color="000000"/>
              <w:left w:val="single" w:sz="8" w:space="0" w:color="000000"/>
              <w:bottom w:val="single" w:sz="8" w:space="0" w:color="000000"/>
              <w:right w:val="single" w:sz="8" w:space="0" w:color="000000"/>
            </w:tcBorders>
            <w:shd w:val="clear" w:color="auto" w:fill="B7B7B7"/>
            <w:vAlign w:val="center"/>
            <w:hideMark/>
          </w:tcPr>
          <w:p w14:paraId="48780EE0"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 STANDBY FUNDS &amp; STOCKPILE</w:t>
            </w:r>
          </w:p>
        </w:tc>
      </w:tr>
      <w:tr w:rsidR="00972E2D" w:rsidRPr="0038550A" w14:paraId="36BDD0BB" w14:textId="77777777" w:rsidTr="006879D7">
        <w:trPr>
          <w:trHeight w:val="20"/>
          <w:tblHeader/>
        </w:trPr>
        <w:tc>
          <w:tcPr>
            <w:tcW w:w="719" w:type="pct"/>
            <w:vMerge/>
            <w:tcBorders>
              <w:top w:val="single" w:sz="8" w:space="0" w:color="000000"/>
              <w:left w:val="single" w:sz="8" w:space="0" w:color="000000"/>
              <w:bottom w:val="single" w:sz="8" w:space="0" w:color="000000"/>
              <w:right w:val="single" w:sz="8" w:space="0" w:color="000000"/>
            </w:tcBorders>
            <w:vAlign w:val="center"/>
            <w:hideMark/>
          </w:tcPr>
          <w:p w14:paraId="5AC5E899" w14:textId="77777777" w:rsidR="00972E2D" w:rsidRPr="0038550A" w:rsidRDefault="00972E2D" w:rsidP="0038550A">
            <w:pPr>
              <w:widowControl/>
              <w:spacing w:after="0" w:line="240" w:lineRule="auto"/>
              <w:contextualSpacing/>
              <w:rPr>
                <w:rFonts w:ascii="Arial Narrow" w:eastAsia="Times New Roman" w:hAnsi="Arial Narrow" w:cs="Arial"/>
                <w:b/>
                <w:bCs/>
                <w:sz w:val="18"/>
                <w:szCs w:val="18"/>
              </w:rPr>
            </w:pPr>
          </w:p>
        </w:tc>
        <w:tc>
          <w:tcPr>
            <w:tcW w:w="729" w:type="pct"/>
            <w:vMerge/>
            <w:tcBorders>
              <w:top w:val="single" w:sz="8" w:space="0" w:color="000000"/>
              <w:left w:val="single" w:sz="8" w:space="0" w:color="000000"/>
              <w:bottom w:val="single" w:sz="8" w:space="0" w:color="000000"/>
              <w:right w:val="single" w:sz="8" w:space="0" w:color="000000"/>
            </w:tcBorders>
            <w:vAlign w:val="center"/>
            <w:hideMark/>
          </w:tcPr>
          <w:p w14:paraId="75790B26" w14:textId="77777777" w:rsidR="00972E2D" w:rsidRPr="0038550A" w:rsidRDefault="00972E2D" w:rsidP="0038550A">
            <w:pPr>
              <w:widowControl/>
              <w:spacing w:after="0" w:line="240" w:lineRule="auto"/>
              <w:contextualSpacing/>
              <w:rPr>
                <w:rFonts w:ascii="Arial Narrow" w:eastAsia="Times New Roman" w:hAnsi="Arial Narrow" w:cs="Arial"/>
                <w:b/>
                <w:bCs/>
                <w:sz w:val="18"/>
                <w:szCs w:val="18"/>
              </w:rPr>
            </w:pPr>
          </w:p>
        </w:tc>
        <w:tc>
          <w:tcPr>
            <w:tcW w:w="568" w:type="pct"/>
            <w:tcBorders>
              <w:top w:val="single" w:sz="8" w:space="0" w:color="CCCCCC"/>
              <w:left w:val="single" w:sz="8" w:space="0" w:color="CCCCCC"/>
              <w:bottom w:val="single" w:sz="8" w:space="0" w:color="000000"/>
              <w:right w:val="single" w:sz="8" w:space="0" w:color="000000"/>
            </w:tcBorders>
            <w:shd w:val="clear" w:color="auto" w:fill="B7B7B7"/>
            <w:vAlign w:val="center"/>
            <w:hideMark/>
          </w:tcPr>
          <w:p w14:paraId="3FAD9B47"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QUANTITY</w:t>
            </w:r>
          </w:p>
        </w:tc>
        <w:tc>
          <w:tcPr>
            <w:tcW w:w="729" w:type="pct"/>
            <w:tcBorders>
              <w:top w:val="single" w:sz="8" w:space="0" w:color="CCCCCC"/>
              <w:left w:val="single" w:sz="8" w:space="0" w:color="CCCCCC"/>
              <w:bottom w:val="single" w:sz="8" w:space="0" w:color="000000"/>
              <w:right w:val="single" w:sz="8" w:space="0" w:color="000000"/>
            </w:tcBorders>
            <w:shd w:val="clear" w:color="auto" w:fill="B7B7B7"/>
            <w:vAlign w:val="center"/>
            <w:hideMark/>
          </w:tcPr>
          <w:p w14:paraId="022AD0FB"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 COST</w:t>
            </w:r>
          </w:p>
        </w:tc>
        <w:tc>
          <w:tcPr>
            <w:tcW w:w="729" w:type="pct"/>
            <w:tcBorders>
              <w:top w:val="single" w:sz="8" w:space="0" w:color="CCCCCC"/>
              <w:left w:val="single" w:sz="8" w:space="0" w:color="CCCCCC"/>
              <w:bottom w:val="single" w:sz="8" w:space="0" w:color="000000"/>
              <w:right w:val="single" w:sz="8" w:space="0" w:color="000000"/>
            </w:tcBorders>
            <w:shd w:val="clear" w:color="auto" w:fill="B7B7B7"/>
            <w:vAlign w:val="center"/>
            <w:hideMark/>
          </w:tcPr>
          <w:p w14:paraId="3F9FED06"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 COST</w:t>
            </w:r>
          </w:p>
        </w:tc>
        <w:tc>
          <w:tcPr>
            <w:tcW w:w="729" w:type="pct"/>
            <w:tcBorders>
              <w:top w:val="single" w:sz="8" w:space="0" w:color="CCCCCC"/>
              <w:left w:val="single" w:sz="8" w:space="0" w:color="CCCCCC"/>
              <w:bottom w:val="single" w:sz="8" w:space="0" w:color="000000"/>
              <w:right w:val="single" w:sz="8" w:space="0" w:color="000000"/>
            </w:tcBorders>
            <w:shd w:val="clear" w:color="auto" w:fill="B7B7B7"/>
            <w:vAlign w:val="center"/>
            <w:hideMark/>
          </w:tcPr>
          <w:p w14:paraId="7554CFBA" w14:textId="2D326A9C"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 COST</w:t>
            </w:r>
          </w:p>
        </w:tc>
        <w:tc>
          <w:tcPr>
            <w:tcW w:w="798" w:type="pct"/>
            <w:vMerge/>
            <w:tcBorders>
              <w:top w:val="single" w:sz="8" w:space="0" w:color="000000"/>
              <w:left w:val="single" w:sz="8" w:space="0" w:color="000000"/>
              <w:bottom w:val="single" w:sz="8" w:space="0" w:color="000000"/>
              <w:right w:val="single" w:sz="8" w:space="0" w:color="000000"/>
            </w:tcBorders>
            <w:vAlign w:val="center"/>
            <w:hideMark/>
          </w:tcPr>
          <w:p w14:paraId="51B20D87" w14:textId="77777777" w:rsidR="00972E2D" w:rsidRPr="0038550A" w:rsidRDefault="00972E2D" w:rsidP="0038550A">
            <w:pPr>
              <w:widowControl/>
              <w:spacing w:after="0" w:line="240" w:lineRule="auto"/>
              <w:contextualSpacing/>
              <w:rPr>
                <w:rFonts w:ascii="Arial Narrow" w:eastAsia="Times New Roman" w:hAnsi="Arial Narrow" w:cs="Arial"/>
                <w:b/>
                <w:bCs/>
                <w:sz w:val="18"/>
                <w:szCs w:val="18"/>
              </w:rPr>
            </w:pPr>
          </w:p>
        </w:tc>
      </w:tr>
      <w:tr w:rsidR="006879D7" w:rsidRPr="0038550A" w14:paraId="13C85C15"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shd w:val="clear" w:color="auto" w:fill="D9EAD3"/>
            <w:vAlign w:val="center"/>
            <w:hideMark/>
          </w:tcPr>
          <w:p w14:paraId="2AFD63DC" w14:textId="77777777" w:rsidR="006879D7" w:rsidRPr="0038550A" w:rsidRDefault="006879D7" w:rsidP="006879D7">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w:t>
            </w:r>
          </w:p>
        </w:tc>
        <w:tc>
          <w:tcPr>
            <w:tcW w:w="729"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55ECC52A" w14:textId="74C4CB2B" w:rsidR="006879D7" w:rsidRPr="0038550A" w:rsidRDefault="006879D7" w:rsidP="006879D7">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b/>
                <w:bCs/>
                <w:sz w:val="18"/>
                <w:szCs w:val="18"/>
              </w:rPr>
              <w:t xml:space="preserve">88,085,360.76 </w:t>
            </w:r>
          </w:p>
        </w:tc>
        <w:tc>
          <w:tcPr>
            <w:tcW w:w="568"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7754B8B7" w14:textId="3E31A555" w:rsidR="006879D7" w:rsidRPr="0038550A" w:rsidRDefault="006879D7" w:rsidP="006879D7">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b/>
                <w:bCs/>
                <w:sz w:val="18"/>
                <w:szCs w:val="18"/>
              </w:rPr>
              <w:t xml:space="preserve">357,619 </w:t>
            </w:r>
          </w:p>
        </w:tc>
        <w:tc>
          <w:tcPr>
            <w:tcW w:w="729"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083F4A3B" w14:textId="565291B7" w:rsidR="006879D7" w:rsidRPr="0038550A" w:rsidRDefault="006879D7" w:rsidP="006879D7">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b/>
                <w:bCs/>
                <w:sz w:val="18"/>
                <w:szCs w:val="18"/>
              </w:rPr>
              <w:t xml:space="preserve">217,358,561.25 </w:t>
            </w:r>
          </w:p>
        </w:tc>
        <w:tc>
          <w:tcPr>
            <w:tcW w:w="729"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7F0F75BF" w14:textId="5CEE4EBF" w:rsidR="006879D7" w:rsidRPr="0038550A" w:rsidRDefault="006879D7" w:rsidP="006879D7">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b/>
                <w:bCs/>
                <w:sz w:val="18"/>
                <w:szCs w:val="18"/>
              </w:rPr>
              <w:t xml:space="preserve">207,838,866.28 </w:t>
            </w:r>
          </w:p>
        </w:tc>
        <w:tc>
          <w:tcPr>
            <w:tcW w:w="729"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0F25290F" w14:textId="3AEA48F1" w:rsidR="006879D7" w:rsidRPr="0038550A" w:rsidRDefault="006879D7" w:rsidP="006879D7">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b/>
                <w:bCs/>
                <w:sz w:val="18"/>
                <w:szCs w:val="18"/>
              </w:rPr>
              <w:t xml:space="preserve">420,153,852.45 </w:t>
            </w:r>
          </w:p>
        </w:tc>
        <w:tc>
          <w:tcPr>
            <w:tcW w:w="798"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1FA4E3EA" w14:textId="2DF29BCF" w:rsidR="006879D7" w:rsidRPr="0038550A" w:rsidRDefault="006879D7" w:rsidP="006879D7">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b/>
                <w:bCs/>
                <w:sz w:val="18"/>
                <w:szCs w:val="18"/>
              </w:rPr>
              <w:t xml:space="preserve">933,436,640.74 </w:t>
            </w:r>
          </w:p>
        </w:tc>
      </w:tr>
      <w:tr w:rsidR="006879D7" w:rsidRPr="0038550A" w14:paraId="691F4776"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08813D77"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Central Office</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11FBBAC" w14:textId="4F654570"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19,678,617.37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196F8D3A" w14:textId="707EF28C"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789B871" w14:textId="1C21E703"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975C71B" w14:textId="5907613C"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6641A8C" w14:textId="6B82BF10"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695B2820" w14:textId="260AC31A"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19,678,617.37 </w:t>
            </w:r>
          </w:p>
        </w:tc>
      </w:tr>
      <w:tr w:rsidR="006879D7" w:rsidRPr="0038550A" w14:paraId="164D401D"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70057306"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NRLMB - NROC</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C1AA25F" w14:textId="3775FCC6"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44D3CD49" w14:textId="7279F636"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75,107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C773AE5" w14:textId="0929F06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54,623,335.00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51B20B5" w14:textId="6F28942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36,121,102.37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CC29E77" w14:textId="78C737FD"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40,390,942.67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2146057D" w14:textId="7CEF8B2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131,135,380.04 </w:t>
            </w:r>
          </w:p>
        </w:tc>
      </w:tr>
      <w:tr w:rsidR="006879D7" w:rsidRPr="0038550A" w14:paraId="2521CBFD"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2CA158C0"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NRLMB - VDRC</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4D68AC7" w14:textId="7ADAFEA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7596C3A4" w14:textId="2EC1DA8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6,498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3DC5221" w14:textId="3B7015E9"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3,638,840.00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6479707" w14:textId="2724827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48,663,503.15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379B59F" w14:textId="1F07163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2,842,510.00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0F395295" w14:textId="74024790"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55,144,853.15 </w:t>
            </w:r>
          </w:p>
        </w:tc>
      </w:tr>
      <w:tr w:rsidR="006879D7" w:rsidRPr="0038550A" w14:paraId="51D60C11"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1C9B62AF"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02588C7" w14:textId="56A093E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5,123,035.20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0AFCEC6C" w14:textId="49A5F0D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19,588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406B291" w14:textId="29DBEF37"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12,291,538.00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FFD3B85" w14:textId="21334E0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10,820,010.00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0E124CD" w14:textId="27409E33"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12,935,065.67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784D8AE3" w14:textId="63FC035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41,169,648.87 </w:t>
            </w:r>
          </w:p>
        </w:tc>
      </w:tr>
      <w:tr w:rsidR="006879D7" w:rsidRPr="0038550A" w14:paraId="7A9A8B1B"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1B99CDB5"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67550F2" w14:textId="7BCFF5AC"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4,959,298.68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0DAF5CF6" w14:textId="428A3F8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10,679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B8E0563" w14:textId="324D0757"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7,891,154.80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2716D66" w14:textId="5E4D7A9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3,831,966.40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47EB201" w14:textId="6512059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14,193,427.69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4B7FA2EF" w14:textId="27F955E1"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30,875,847.57 </w:t>
            </w:r>
          </w:p>
        </w:tc>
      </w:tr>
      <w:tr w:rsidR="006879D7" w:rsidRPr="0038550A" w14:paraId="4D79B5E6"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15D7744F"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III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595CAF4" w14:textId="40A9280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5E97945B" w14:textId="0447765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14,608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8235D38" w14:textId="050C394F"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8,288,453.04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FBC1856" w14:textId="189250C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7,070,544.55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DFEAA21" w14:textId="3C0B90D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15,842,510.27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5DD19CD0" w14:textId="4DC4612F"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34,201,507.86 </w:t>
            </w:r>
          </w:p>
        </w:tc>
      </w:tr>
      <w:tr w:rsidR="006879D7" w:rsidRPr="0038550A" w14:paraId="0D63EDDB"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51440654"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CALABARZON</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9B3B32F" w14:textId="4EC9E2C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DEDF6C7" w14:textId="5E78474E"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14,754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D210EED" w14:textId="0CC6E95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11,297,514.80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84683C0" w14:textId="61F93BBA"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3,157,768.00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43914B9" w14:textId="793417F0"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103,311,874.34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0CDCCAFC" w14:textId="09706C7E"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122,767,157.14 </w:t>
            </w:r>
          </w:p>
        </w:tc>
      </w:tr>
      <w:tr w:rsidR="006879D7" w:rsidRPr="0038550A" w14:paraId="3AEADCFF"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4DA8A8E6"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MIMAROPA</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A645E30" w14:textId="2523D99A"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6,114,596.77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577E4116" w14:textId="50A9EE41"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27,751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193C72E" w14:textId="2BECC9A3"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19,571,415.54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D4CEF8D" w14:textId="431F5605"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9,984,849.00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B8EC4C5" w14:textId="71F6AFF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16,904,646.70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3F1F9D85" w14:textId="73DDCF1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52,575,508.01 </w:t>
            </w:r>
          </w:p>
        </w:tc>
      </w:tr>
      <w:tr w:rsidR="006879D7" w:rsidRPr="0038550A" w14:paraId="346FE2A3"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5F2CE8C5"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V</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8EAA801" w14:textId="797B718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5,000,608.00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D3C116B" w14:textId="25D65EEF"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20,948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47514A8" w14:textId="4DA693DF"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12,395,671.20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AA64241" w14:textId="7A10E89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4,015,253.00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7488D8F" w14:textId="311A9539"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25,975,007.15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756B6789" w14:textId="73B6CA89"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47,386,539.35 </w:t>
            </w:r>
          </w:p>
        </w:tc>
      </w:tr>
      <w:tr w:rsidR="006879D7" w:rsidRPr="0038550A" w14:paraId="08F9A806"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43566866"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VI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4EFDB15" w14:textId="707330D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5,000,661.42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60B4A026" w14:textId="5A14DE10"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19,433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C70C4C0" w14:textId="787A1C0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9,946,901.86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D389F4A" w14:textId="15EB54B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3,608,625.60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043B3CC" w14:textId="70DEB9EF"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14,609,255.29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205571C0" w14:textId="4F669920"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33,165,444.17 </w:t>
            </w:r>
          </w:p>
        </w:tc>
      </w:tr>
      <w:tr w:rsidR="006879D7" w:rsidRPr="0038550A" w14:paraId="380BF5B9"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6CAF966A"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VII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72A4F1B" w14:textId="4B216911"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752,250.00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1D29762F" w14:textId="39EE2E9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31,777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AA7A577" w14:textId="507DCDDE"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14,650,905.00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C83AF81" w14:textId="59E94E3E"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22,282,247.34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2F0C993" w14:textId="4669FAA0"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15,304,807.82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3A71BA7C" w14:textId="7DC26E5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52,990,210.16 </w:t>
            </w:r>
          </w:p>
        </w:tc>
      </w:tr>
      <w:tr w:rsidR="006879D7" w:rsidRPr="0038550A" w14:paraId="6C301B4F"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3DDE8968"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VIII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D4A3466" w14:textId="31A0B737"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4,215,000.00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42C8E9D2" w14:textId="390C0529"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21,092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0BF030B" w14:textId="297C5E9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10,732,050.14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AE48A19" w14:textId="56AAA710"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9,629,648.84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C92B767" w14:textId="58C172C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20,530,262.37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4392A77C" w14:textId="4D9426E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45,106,961.35 </w:t>
            </w:r>
          </w:p>
        </w:tc>
      </w:tr>
      <w:tr w:rsidR="006879D7" w:rsidRPr="0038550A" w14:paraId="550A425E"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0C9488AF"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IX</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94C531A" w14:textId="3350CEF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401CE8C2" w14:textId="1F4CA89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10,686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01A2BED" w14:textId="280679B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5,839,792.14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713E794" w14:textId="5065659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2,312,603.52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1A819B7" w14:textId="765B93F9"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18,438,362.25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38EF728C" w14:textId="2AD19F1C"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29,590,757.91 </w:t>
            </w:r>
          </w:p>
        </w:tc>
      </w:tr>
      <w:tr w:rsidR="006879D7" w:rsidRPr="0038550A" w14:paraId="31663718"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05A1045E"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lastRenderedPageBreak/>
              <w:t>X</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D313310" w14:textId="7608C569"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5,238,559.92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380A708" w14:textId="593F0715"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12,679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994BCEA" w14:textId="23A68CCF"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8,573,959.60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A204324" w14:textId="63EAA3C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23,859,317.87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2BC5F4C" w14:textId="35C63D5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43,312,887.26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5FA0A852" w14:textId="45CB66CA"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80,984,724.65 </w:t>
            </w:r>
          </w:p>
        </w:tc>
      </w:tr>
      <w:tr w:rsidR="006879D7" w:rsidRPr="0038550A" w14:paraId="6DA0237C"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395C5D60"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XI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776F48F" w14:textId="70945E4D"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1990CCC5" w14:textId="23EB07B9"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15,681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30C6B98" w14:textId="6F20A63A"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7,448,475.00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E8891BD" w14:textId="5E5DDE63"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1,291,893.00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84BF29B" w14:textId="17EA24B5"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20,253,045.80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64A6C9FF" w14:textId="6351DCB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33,993,413.80 </w:t>
            </w:r>
          </w:p>
        </w:tc>
      </w:tr>
      <w:tr w:rsidR="006879D7" w:rsidRPr="0038550A" w14:paraId="7631D27F"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337E42CF"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XII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DD5D54C" w14:textId="68338C73"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3,000,969.85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5F646CC5" w14:textId="44DEA8B1"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12,552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AADA932" w14:textId="1D999D5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7,317,322.95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3409EA8" w14:textId="0260D68A"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6,520,217.30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113756A" w14:textId="6E85AE4E"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24,631,720.03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228C29F1" w14:textId="63BCBAE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41,470,230.13 </w:t>
            </w:r>
          </w:p>
        </w:tc>
      </w:tr>
      <w:tr w:rsidR="006879D7" w:rsidRPr="0038550A" w14:paraId="4568DC96"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70654B12"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CARAGA</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8FDD1F8" w14:textId="5800EF9F"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5,000,813.43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C6D0E9B" w14:textId="06B49EB2"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14,572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ED61F5C" w14:textId="4D195BA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6,643,053.28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77DD81A" w14:textId="2BFDC66A"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3,240,212.71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1D82274" w14:textId="573191E4"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9,502,413.90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0BAEA126" w14:textId="35E6FAF8"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24,386,493.32 </w:t>
            </w:r>
          </w:p>
        </w:tc>
      </w:tr>
      <w:tr w:rsidR="006879D7" w:rsidRPr="0038550A" w14:paraId="3B619B12"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62E33FA8"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NCR</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30DEFB7" w14:textId="4910141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3,000,000.00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08B2179A" w14:textId="1BDB4945"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1,034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3401370" w14:textId="1C82F157"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645,993.60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C3674C6" w14:textId="22A41FC5"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6,195,059.30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02A958B" w14:textId="3EAB6BDF"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1,199,759.96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4CB79F28" w14:textId="71F1E51F"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11,040,812.86 </w:t>
            </w:r>
          </w:p>
        </w:tc>
      </w:tr>
      <w:tr w:rsidR="006879D7" w:rsidRPr="0038550A" w14:paraId="45190BFB" w14:textId="77777777" w:rsidTr="006879D7">
        <w:trPr>
          <w:trHeight w:val="20"/>
        </w:trPr>
        <w:tc>
          <w:tcPr>
            <w:tcW w:w="719" w:type="pct"/>
            <w:tcBorders>
              <w:top w:val="single" w:sz="8" w:space="0" w:color="CCCCCC"/>
              <w:left w:val="single" w:sz="8" w:space="0" w:color="000000"/>
              <w:bottom w:val="single" w:sz="8" w:space="0" w:color="000000"/>
              <w:right w:val="single" w:sz="8" w:space="0" w:color="000000"/>
            </w:tcBorders>
            <w:vAlign w:val="center"/>
            <w:hideMark/>
          </w:tcPr>
          <w:p w14:paraId="2A86DDB4" w14:textId="77777777" w:rsidR="006879D7" w:rsidRPr="0038550A" w:rsidRDefault="006879D7" w:rsidP="006879D7">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CAR</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2F405E7" w14:textId="7587F60C"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5,000,950.12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6933BA5" w14:textId="506B7333"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28,180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96402C8" w14:textId="423CF08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15,562,185.30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CCB8455" w14:textId="05D9136B"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5,234,044.33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6A063E8" w14:textId="3E84EF0A"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19,975,353.28 </w:t>
            </w:r>
          </w:p>
        </w:tc>
        <w:tc>
          <w:tcPr>
            <w:tcW w:w="798" w:type="pct"/>
            <w:tcBorders>
              <w:top w:val="single" w:sz="8" w:space="0" w:color="CCCCCC"/>
              <w:left w:val="single" w:sz="8" w:space="0" w:color="CCCCCC"/>
              <w:bottom w:val="single" w:sz="8" w:space="0" w:color="000000"/>
              <w:right w:val="single" w:sz="8" w:space="0" w:color="000000"/>
            </w:tcBorders>
            <w:vAlign w:val="center"/>
            <w:hideMark/>
          </w:tcPr>
          <w:p w14:paraId="12258982" w14:textId="1E29DAF0" w:rsidR="006879D7" w:rsidRPr="0038550A" w:rsidRDefault="006879D7" w:rsidP="006879D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 xml:space="preserve">45,772,533.03 </w:t>
            </w:r>
          </w:p>
        </w:tc>
      </w:tr>
    </w:tbl>
    <w:p w14:paraId="6CED6829" w14:textId="26D608F6" w:rsidR="00972E2D" w:rsidRDefault="00972E2D" w:rsidP="00D4695E">
      <w:pPr>
        <w:spacing w:after="0" w:line="240" w:lineRule="auto"/>
        <w:contextualSpacing/>
        <w:rPr>
          <w:rFonts w:ascii="Arial" w:eastAsia="Arial" w:hAnsi="Arial" w:cs="Arial"/>
          <w:i/>
          <w:sz w:val="16"/>
          <w:szCs w:val="24"/>
        </w:rPr>
      </w:pPr>
      <w:r w:rsidRPr="0038550A">
        <w:rPr>
          <w:rFonts w:ascii="Arial" w:eastAsia="Arial" w:hAnsi="Arial" w:cs="Arial"/>
          <w:i/>
          <w:sz w:val="16"/>
          <w:szCs w:val="24"/>
        </w:rPr>
        <w:t xml:space="preserve">Note: </w:t>
      </w:r>
      <w:r w:rsidR="00966516" w:rsidRPr="00966516">
        <w:rPr>
          <w:rFonts w:ascii="Arial" w:eastAsia="Arial" w:hAnsi="Arial" w:cs="Arial"/>
          <w:i/>
          <w:sz w:val="16"/>
          <w:szCs w:val="24"/>
        </w:rPr>
        <w:t>The Inventory Summary is as of 15 December 2021, 4PM. Replenishment of standby funds for DSWD-FO VII is being processed.</w:t>
      </w:r>
    </w:p>
    <w:p w14:paraId="7C227B76" w14:textId="77777777" w:rsidR="00966516" w:rsidRPr="0038550A" w:rsidRDefault="00966516" w:rsidP="00D4695E">
      <w:pPr>
        <w:spacing w:after="0" w:line="240" w:lineRule="auto"/>
        <w:contextualSpacing/>
        <w:rPr>
          <w:rFonts w:ascii="Arial" w:eastAsia="Arial" w:hAnsi="Arial" w:cs="Arial"/>
          <w:i/>
          <w:color w:val="auto"/>
          <w:sz w:val="16"/>
          <w:szCs w:val="24"/>
        </w:rPr>
      </w:pPr>
    </w:p>
    <w:p w14:paraId="6AC1CDC6" w14:textId="41FC48DA" w:rsidR="00972E2D" w:rsidRPr="0038550A" w:rsidRDefault="00972E2D" w:rsidP="0038550A">
      <w:pPr>
        <w:spacing w:after="0" w:line="240" w:lineRule="auto"/>
        <w:contextualSpacing/>
        <w:jc w:val="right"/>
        <w:rPr>
          <w:rFonts w:ascii="Arial" w:eastAsia="Arial" w:hAnsi="Arial" w:cs="Arial"/>
          <w:i/>
          <w:color w:val="0070C0"/>
          <w:sz w:val="16"/>
          <w:szCs w:val="24"/>
        </w:rPr>
      </w:pPr>
      <w:r w:rsidRPr="0038550A">
        <w:rPr>
          <w:rFonts w:ascii="Arial" w:eastAsia="Arial" w:hAnsi="Arial" w:cs="Arial"/>
          <w:i/>
          <w:color w:val="0070C0"/>
          <w:sz w:val="16"/>
          <w:szCs w:val="24"/>
        </w:rPr>
        <w:t>Source: DRMB and NRLMB</w:t>
      </w:r>
    </w:p>
    <w:p w14:paraId="0683A8FE" w14:textId="1FDA1789" w:rsidR="0091255D" w:rsidRDefault="0091255D" w:rsidP="0038550A">
      <w:pPr>
        <w:spacing w:after="0" w:line="240" w:lineRule="auto"/>
        <w:contextualSpacing/>
        <w:rPr>
          <w:rFonts w:ascii="Arial" w:eastAsia="Arial" w:hAnsi="Arial" w:cs="Arial"/>
          <w:i/>
          <w:color w:val="0070C0"/>
          <w:sz w:val="24"/>
          <w:szCs w:val="24"/>
        </w:rPr>
      </w:pPr>
    </w:p>
    <w:p w14:paraId="0CC59666" w14:textId="1A38E6B7" w:rsidR="0038550A" w:rsidRDefault="0038550A" w:rsidP="0038550A">
      <w:pPr>
        <w:spacing w:after="0" w:line="240" w:lineRule="auto"/>
        <w:contextualSpacing/>
        <w:rPr>
          <w:rFonts w:ascii="Arial" w:eastAsia="Arial" w:hAnsi="Arial" w:cs="Arial"/>
          <w:i/>
          <w:color w:val="0070C0"/>
          <w:sz w:val="24"/>
          <w:szCs w:val="24"/>
        </w:rPr>
      </w:pPr>
    </w:p>
    <w:p w14:paraId="632222E2" w14:textId="77777777" w:rsidR="0038550A" w:rsidRPr="00D46740" w:rsidRDefault="0038550A" w:rsidP="0038550A">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Reports</w:t>
      </w:r>
    </w:p>
    <w:p w14:paraId="2FA11F94" w14:textId="77777777" w:rsidR="0038550A" w:rsidRPr="00BE43F9" w:rsidRDefault="0038550A" w:rsidP="0038550A">
      <w:pPr>
        <w:spacing w:after="0" w:line="240" w:lineRule="auto"/>
        <w:contextualSpacing/>
        <w:jc w:val="both"/>
        <w:rPr>
          <w:rFonts w:ascii="Arial" w:eastAsia="Arial" w:hAnsi="Arial" w:cs="Arial"/>
          <w:b/>
          <w:color w:val="002060"/>
          <w:sz w:val="24"/>
          <w:szCs w:val="24"/>
        </w:rPr>
      </w:pPr>
      <w:bookmarkStart w:id="6" w:name="_Contact_Information"/>
      <w:bookmarkEnd w:id="6"/>
    </w:p>
    <w:p w14:paraId="534544AF" w14:textId="77777777" w:rsidR="0038550A" w:rsidRPr="00BE43F9" w:rsidRDefault="0038550A" w:rsidP="0038550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2064"/>
        <w:gridCol w:w="7673"/>
      </w:tblGrid>
      <w:tr w:rsidR="0038550A" w:rsidRPr="00D717CF" w14:paraId="5605089C" w14:textId="77777777" w:rsidTr="0038550A">
        <w:trPr>
          <w:trHeight w:val="20"/>
          <w:tblHeader/>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8D833" w14:textId="77777777" w:rsidR="0038550A" w:rsidRPr="00D717CF" w:rsidRDefault="0038550A" w:rsidP="005E2F4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AE237" w14:textId="77777777" w:rsidR="0038550A" w:rsidRPr="00D717CF" w:rsidRDefault="0038550A" w:rsidP="005E2F4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8550A" w:rsidRPr="00D717CF" w14:paraId="73C98DE0" w14:textId="77777777" w:rsidTr="00C06B0C">
        <w:trPr>
          <w:trHeight w:val="20"/>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281E18" w14:textId="6E2B001B" w:rsidR="0038550A" w:rsidRPr="00C06B0C" w:rsidRDefault="009270A4" w:rsidP="00C06B0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24"/>
              </w:rPr>
            </w:pPr>
            <w:r w:rsidRPr="00AB240B">
              <w:rPr>
                <w:rFonts w:ascii="Arial" w:eastAsia="Arial" w:hAnsi="Arial" w:cs="Arial"/>
                <w:b/>
                <w:color w:val="auto"/>
                <w:sz w:val="20"/>
                <w:szCs w:val="24"/>
              </w:rPr>
              <w:t>15</w:t>
            </w:r>
            <w:r w:rsidR="00BE069C" w:rsidRPr="00AB240B">
              <w:rPr>
                <w:rFonts w:ascii="Arial" w:eastAsia="Arial" w:hAnsi="Arial" w:cs="Arial"/>
                <w:b/>
                <w:color w:val="auto"/>
                <w:sz w:val="20"/>
                <w:szCs w:val="24"/>
              </w:rPr>
              <w:t xml:space="preserve"> December </w:t>
            </w:r>
            <w:r w:rsidR="0038550A" w:rsidRPr="00AB240B">
              <w:rPr>
                <w:rFonts w:ascii="Arial" w:eastAsia="Arial" w:hAnsi="Arial" w:cs="Arial"/>
                <w:b/>
                <w:color w:val="auto"/>
                <w:sz w:val="20"/>
                <w:szCs w:val="24"/>
              </w:rPr>
              <w:t>2021</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36F47C" w14:textId="14921C61" w:rsidR="00C43B9E" w:rsidRPr="00AB240B" w:rsidRDefault="0038550A" w:rsidP="00C43B9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AB240B">
              <w:rPr>
                <w:rFonts w:ascii="Arial" w:eastAsia="Arial" w:hAnsi="Arial" w:cs="Arial"/>
                <w:color w:val="auto"/>
                <w:sz w:val="20"/>
                <w:szCs w:val="20"/>
              </w:rPr>
              <w:t xml:space="preserve">The Disaster Response Management Bureau (DRMB) is closely coordinating with the concerned </w:t>
            </w:r>
            <w:r w:rsidR="00BC0670" w:rsidRPr="00AB240B">
              <w:rPr>
                <w:rFonts w:ascii="Arial" w:eastAsia="Arial" w:hAnsi="Arial" w:cs="Arial"/>
                <w:color w:val="auto"/>
                <w:sz w:val="20"/>
                <w:szCs w:val="20"/>
              </w:rPr>
              <w:t>Field Offices (FOs)</w:t>
            </w:r>
            <w:r w:rsidRPr="00AB240B">
              <w:rPr>
                <w:rFonts w:ascii="Arial" w:eastAsia="Arial" w:hAnsi="Arial" w:cs="Arial"/>
                <w:color w:val="auto"/>
                <w:sz w:val="20"/>
                <w:szCs w:val="20"/>
              </w:rPr>
              <w:t xml:space="preserve"> for significant disaster response updates.</w:t>
            </w:r>
          </w:p>
          <w:p w14:paraId="44577215" w14:textId="3E82400A" w:rsidR="009270A4" w:rsidRPr="00AB240B" w:rsidRDefault="00B94AB5" w:rsidP="009270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B240B">
              <w:rPr>
                <w:rFonts w:ascii="Arial" w:hAnsi="Arial" w:cs="Arial"/>
                <w:color w:val="auto"/>
                <w:sz w:val="20"/>
                <w:szCs w:val="20"/>
              </w:rPr>
              <w:t>DSWD-</w:t>
            </w:r>
            <w:r w:rsidR="009270A4" w:rsidRPr="00AB240B">
              <w:rPr>
                <w:rFonts w:ascii="Arial" w:hAnsi="Arial" w:cs="Arial"/>
                <w:color w:val="auto"/>
                <w:sz w:val="20"/>
                <w:szCs w:val="20"/>
              </w:rPr>
              <w:t xml:space="preserve">DRMB </w:t>
            </w:r>
            <w:r w:rsidR="009270A4" w:rsidRPr="00AB240B">
              <w:rPr>
                <w:rFonts w:ascii="Arial" w:eastAsia="Arial" w:hAnsi="Arial" w:cs="Arial"/>
                <w:color w:val="auto"/>
                <w:sz w:val="20"/>
                <w:szCs w:val="24"/>
              </w:rPr>
              <w:t xml:space="preserve">Quick Response Team (QRT) </w:t>
            </w:r>
            <w:r w:rsidR="009270A4" w:rsidRPr="00AB240B">
              <w:rPr>
                <w:rFonts w:ascii="Arial" w:hAnsi="Arial" w:cs="Arial"/>
                <w:color w:val="auto"/>
                <w:sz w:val="20"/>
                <w:szCs w:val="20"/>
              </w:rPr>
              <w:t>members and emergency equipment are on standby and are ready for deployment.</w:t>
            </w:r>
          </w:p>
          <w:p w14:paraId="1C42D79A" w14:textId="5929035C" w:rsidR="00C06B0C" w:rsidRPr="009270A4" w:rsidRDefault="00AB240B" w:rsidP="009270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auto"/>
                <w:sz w:val="20"/>
                <w:szCs w:val="24"/>
              </w:rPr>
              <w:t>The Response Cluster is activated and is placed on standby status on 14 December 2021 to monitor and facilitate emergency and humanitarian assistance response to the effects of Typhoon “ODETTE”.</w:t>
            </w:r>
          </w:p>
          <w:p w14:paraId="074EC433" w14:textId="6E0C3C18" w:rsidR="009270A4" w:rsidRPr="00C06B0C" w:rsidRDefault="00C43B9E" w:rsidP="00C06B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color w:val="auto"/>
                <w:sz w:val="20"/>
                <w:szCs w:val="20"/>
              </w:rPr>
            </w:pPr>
            <w:r w:rsidRPr="009270A4">
              <w:rPr>
                <w:rFonts w:ascii="Arial" w:eastAsia="Arial" w:hAnsi="Arial" w:cs="Arial"/>
                <w:color w:val="auto"/>
                <w:sz w:val="20"/>
                <w:szCs w:val="20"/>
              </w:rPr>
              <w:t>DRMB participated in the Online Pre-Disaster Risk Assessment</w:t>
            </w:r>
            <w:r w:rsidR="00080B25" w:rsidRPr="009270A4">
              <w:rPr>
                <w:rFonts w:ascii="Arial" w:eastAsia="Arial" w:hAnsi="Arial" w:cs="Arial"/>
                <w:color w:val="auto"/>
                <w:sz w:val="20"/>
                <w:szCs w:val="20"/>
              </w:rPr>
              <w:t xml:space="preserve"> (PDRA)</w:t>
            </w:r>
            <w:r w:rsidRPr="009270A4">
              <w:rPr>
                <w:rFonts w:ascii="Arial" w:eastAsia="Arial" w:hAnsi="Arial" w:cs="Arial"/>
                <w:color w:val="auto"/>
                <w:sz w:val="20"/>
                <w:szCs w:val="20"/>
              </w:rPr>
              <w:t xml:space="preserve"> Meeting on </w:t>
            </w:r>
            <w:r w:rsidR="00080B25" w:rsidRPr="009270A4">
              <w:rPr>
                <w:rFonts w:ascii="Arial" w:eastAsia="Arial" w:hAnsi="Arial" w:cs="Arial"/>
                <w:color w:val="auto"/>
                <w:sz w:val="20"/>
                <w:szCs w:val="20"/>
              </w:rPr>
              <w:t>STS “RAI” on 14</w:t>
            </w:r>
            <w:r w:rsidRPr="009270A4">
              <w:rPr>
                <w:rFonts w:ascii="Arial" w:eastAsia="Arial" w:hAnsi="Arial" w:cs="Arial"/>
                <w:color w:val="auto"/>
                <w:sz w:val="20"/>
                <w:szCs w:val="20"/>
              </w:rPr>
              <w:t xml:space="preserve"> December 2021 with other response cluster member agencies. Further meetings shall be conducted on the implementation of COVID-19 protocols during the response efforts on </w:t>
            </w:r>
            <w:r w:rsidR="00080B25" w:rsidRPr="009270A4">
              <w:rPr>
                <w:rFonts w:ascii="Arial" w:eastAsia="Arial" w:hAnsi="Arial" w:cs="Arial"/>
                <w:color w:val="auto"/>
                <w:sz w:val="20"/>
                <w:szCs w:val="20"/>
              </w:rPr>
              <w:t>STS “RAI”.</w:t>
            </w:r>
          </w:p>
        </w:tc>
      </w:tr>
    </w:tbl>
    <w:p w14:paraId="13F7BF58" w14:textId="7AA79E66" w:rsidR="0038550A" w:rsidRDefault="0038550A" w:rsidP="0038550A">
      <w:pPr>
        <w:spacing w:after="0" w:line="240" w:lineRule="auto"/>
        <w:contextualSpacing/>
        <w:rPr>
          <w:rFonts w:ascii="Arial" w:eastAsia="Arial" w:hAnsi="Arial" w:cs="Arial"/>
          <w:i/>
          <w:color w:val="0070C0"/>
          <w:sz w:val="24"/>
          <w:szCs w:val="24"/>
        </w:rPr>
      </w:pPr>
    </w:p>
    <w:p w14:paraId="418B8B36" w14:textId="5CC0E621" w:rsidR="009270A4" w:rsidRPr="00FE441A" w:rsidRDefault="009270A4" w:rsidP="009270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II</w:t>
      </w:r>
    </w:p>
    <w:tbl>
      <w:tblPr>
        <w:tblW w:w="5000" w:type="pct"/>
        <w:tblLook w:val="0400" w:firstRow="0" w:lastRow="0" w:firstColumn="0" w:lastColumn="0" w:noHBand="0" w:noVBand="1"/>
      </w:tblPr>
      <w:tblGrid>
        <w:gridCol w:w="2064"/>
        <w:gridCol w:w="7673"/>
      </w:tblGrid>
      <w:tr w:rsidR="009270A4" w:rsidRPr="00D717CF" w14:paraId="4E78A5F8" w14:textId="77777777" w:rsidTr="003C6E98">
        <w:trPr>
          <w:trHeight w:val="20"/>
          <w:tblHeader/>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86C30" w14:textId="77777777" w:rsidR="009270A4" w:rsidRPr="00D717CF" w:rsidRDefault="009270A4" w:rsidP="003C6E9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B318C" w14:textId="77777777" w:rsidR="009270A4" w:rsidRPr="00D717CF" w:rsidRDefault="009270A4" w:rsidP="003C6E9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270A4" w:rsidRPr="009707D4" w14:paraId="669A0B87" w14:textId="77777777" w:rsidTr="00C06B0C">
        <w:trPr>
          <w:trHeight w:val="20"/>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83FA55" w14:textId="7376E5FA" w:rsidR="009270A4" w:rsidRPr="00C06B0C" w:rsidRDefault="009270A4" w:rsidP="00C06B0C">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color w:val="0070C0"/>
                <w:sz w:val="20"/>
                <w:szCs w:val="24"/>
              </w:rPr>
            </w:pPr>
            <w:r w:rsidRPr="00C06B0C">
              <w:rPr>
                <w:rFonts w:ascii="Arial" w:eastAsia="Arial" w:hAnsi="Arial" w:cs="Arial"/>
                <w:b/>
                <w:color w:val="0070C0"/>
                <w:sz w:val="20"/>
                <w:szCs w:val="24"/>
              </w:rPr>
              <w:t>15 December 2021</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273D30" w14:textId="68A837D3" w:rsidR="009270A4" w:rsidRPr="00C06B0C" w:rsidRDefault="009270A4" w:rsidP="003C6E9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06B0C">
              <w:rPr>
                <w:rFonts w:ascii="Arial" w:eastAsia="Arial" w:hAnsi="Arial" w:cs="Arial"/>
                <w:color w:val="0070C0"/>
                <w:sz w:val="20"/>
                <w:szCs w:val="24"/>
              </w:rPr>
              <w:t>DSWD-FO II is continuously monitoring weather updates.</w:t>
            </w:r>
          </w:p>
          <w:p w14:paraId="036317A8" w14:textId="7C9E8127" w:rsidR="009270A4" w:rsidRPr="00C06B0C" w:rsidRDefault="009270A4" w:rsidP="003C6E9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06B0C">
              <w:rPr>
                <w:rFonts w:ascii="Arial" w:eastAsia="Arial" w:hAnsi="Arial" w:cs="Arial"/>
                <w:color w:val="0070C0"/>
                <w:sz w:val="20"/>
                <w:szCs w:val="24"/>
              </w:rPr>
              <w:t xml:space="preserve">DSWD-FO </w:t>
            </w:r>
            <w:r w:rsidR="00C06B0C" w:rsidRPr="00C06B0C">
              <w:rPr>
                <w:rFonts w:ascii="Arial" w:eastAsia="Arial" w:hAnsi="Arial" w:cs="Arial"/>
                <w:color w:val="0070C0"/>
                <w:sz w:val="20"/>
                <w:szCs w:val="24"/>
              </w:rPr>
              <w:t>II</w:t>
            </w:r>
            <w:r w:rsidRPr="00C06B0C">
              <w:rPr>
                <w:rFonts w:ascii="Arial" w:eastAsia="Arial" w:hAnsi="Arial" w:cs="Arial"/>
                <w:color w:val="0070C0"/>
                <w:sz w:val="20"/>
                <w:szCs w:val="24"/>
              </w:rPr>
              <w:t xml:space="preserve"> QRT members are on standby alert and are ready for mobilization for any assistance and augmentation support needed from the LGUs.</w:t>
            </w:r>
          </w:p>
          <w:p w14:paraId="466CADF6" w14:textId="77777777" w:rsidR="00B94AB5" w:rsidRDefault="009270A4" w:rsidP="00B94AB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06B0C">
              <w:rPr>
                <w:rFonts w:ascii="Arial" w:eastAsia="Arial" w:hAnsi="Arial" w:cs="Arial"/>
                <w:color w:val="0070C0"/>
                <w:sz w:val="20"/>
                <w:szCs w:val="24"/>
              </w:rPr>
              <w:t xml:space="preserve">DSWD-FO </w:t>
            </w:r>
            <w:r w:rsidR="00C06B0C" w:rsidRPr="00C06B0C">
              <w:rPr>
                <w:rFonts w:ascii="Arial" w:eastAsia="Arial" w:hAnsi="Arial" w:cs="Arial"/>
                <w:color w:val="0070C0"/>
                <w:sz w:val="20"/>
                <w:szCs w:val="24"/>
              </w:rPr>
              <w:t>II</w:t>
            </w:r>
            <w:r w:rsidRPr="00C06B0C">
              <w:rPr>
                <w:rFonts w:ascii="Arial" w:eastAsia="Arial" w:hAnsi="Arial" w:cs="Arial"/>
                <w:color w:val="0070C0"/>
                <w:sz w:val="20"/>
                <w:szCs w:val="24"/>
              </w:rPr>
              <w:t xml:space="preserve"> ensures the availability of Family Food Packs (FFPs) and other Food and Non-food Items (FNIs).</w:t>
            </w:r>
          </w:p>
          <w:p w14:paraId="13380164" w14:textId="05025B13" w:rsidR="009270A4" w:rsidRPr="00B94AB5" w:rsidRDefault="00C06B0C" w:rsidP="00B94AB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94AB5">
              <w:rPr>
                <w:rFonts w:ascii="Arial" w:eastAsia="Arial" w:hAnsi="Arial" w:cs="Arial"/>
                <w:color w:val="0070C0"/>
                <w:sz w:val="20"/>
                <w:szCs w:val="24"/>
              </w:rPr>
              <w:t>DSWD-FO II attended the PDRA Core Group Meeting relative to the preparedness response measures of every member council of Cagayan Valley Regional Disaster Risk Reduction Management Council (CVRDRRMC) wherein DSWD presented the preparedness plan on the possible effects of Typhoon Odette and the Northeast Monsoon</w:t>
            </w:r>
          </w:p>
        </w:tc>
      </w:tr>
    </w:tbl>
    <w:p w14:paraId="0B74ADD6" w14:textId="77777777" w:rsidR="009270A4" w:rsidRDefault="009270A4" w:rsidP="0038550A">
      <w:pPr>
        <w:spacing w:after="0" w:line="240" w:lineRule="auto"/>
        <w:contextualSpacing/>
        <w:rPr>
          <w:rFonts w:ascii="Arial" w:eastAsia="Arial" w:hAnsi="Arial" w:cs="Arial"/>
          <w:i/>
          <w:color w:val="0070C0"/>
          <w:sz w:val="24"/>
          <w:szCs w:val="24"/>
        </w:rPr>
      </w:pPr>
    </w:p>
    <w:p w14:paraId="1D075658" w14:textId="0E6471F4" w:rsidR="008817D4" w:rsidRPr="00FE441A" w:rsidRDefault="008817D4" w:rsidP="0038550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sidR="00C43B9E">
        <w:rPr>
          <w:rFonts w:ascii="Arial" w:eastAsia="Arial" w:hAnsi="Arial" w:cs="Arial"/>
          <w:b/>
          <w:sz w:val="24"/>
          <w:szCs w:val="24"/>
        </w:rPr>
        <w:t>V</w:t>
      </w:r>
    </w:p>
    <w:tbl>
      <w:tblPr>
        <w:tblW w:w="5000" w:type="pct"/>
        <w:tblLook w:val="0400" w:firstRow="0" w:lastRow="0" w:firstColumn="0" w:lastColumn="0" w:noHBand="0" w:noVBand="1"/>
      </w:tblPr>
      <w:tblGrid>
        <w:gridCol w:w="2064"/>
        <w:gridCol w:w="7673"/>
      </w:tblGrid>
      <w:tr w:rsidR="0038550A" w:rsidRPr="00D717CF" w14:paraId="1454BD33" w14:textId="77777777" w:rsidTr="005E2F44">
        <w:trPr>
          <w:trHeight w:val="20"/>
          <w:tblHeader/>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4B1472" w14:textId="77777777" w:rsidR="0038550A" w:rsidRPr="00D717CF" w:rsidRDefault="0038550A" w:rsidP="005E2F4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C41CA" w14:textId="77777777" w:rsidR="0038550A" w:rsidRPr="00D717CF" w:rsidRDefault="0038550A" w:rsidP="005E2F4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8550A" w:rsidRPr="009707D4" w14:paraId="68BC8359" w14:textId="77777777" w:rsidTr="00C06B0C">
        <w:trPr>
          <w:trHeight w:val="20"/>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EB06B3" w14:textId="6DBA78E3" w:rsidR="0038550A" w:rsidRPr="009707D4" w:rsidRDefault="002B3E09" w:rsidP="00C06B0C">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9707D4">
              <w:rPr>
                <w:rFonts w:ascii="Arial" w:eastAsia="Arial" w:hAnsi="Arial" w:cs="Arial"/>
                <w:color w:val="auto"/>
                <w:sz w:val="20"/>
                <w:szCs w:val="24"/>
              </w:rPr>
              <w:t>13 December</w:t>
            </w:r>
            <w:r w:rsidR="0038550A" w:rsidRPr="009707D4">
              <w:rPr>
                <w:rFonts w:ascii="Arial" w:eastAsia="Arial" w:hAnsi="Arial" w:cs="Arial"/>
                <w:color w:val="auto"/>
                <w:sz w:val="20"/>
                <w:szCs w:val="24"/>
              </w:rPr>
              <w:t xml:space="preserve"> 2021</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685687" w14:textId="2C5435F8" w:rsidR="00C43B9E" w:rsidRPr="009707D4" w:rsidRDefault="0038550A" w:rsidP="002B3E0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07D4">
              <w:rPr>
                <w:rFonts w:ascii="Arial" w:eastAsia="Arial" w:hAnsi="Arial" w:cs="Arial"/>
                <w:color w:val="auto"/>
                <w:sz w:val="20"/>
                <w:szCs w:val="24"/>
              </w:rPr>
              <w:t xml:space="preserve">DSWD-FO </w:t>
            </w:r>
            <w:r w:rsidR="002B3E09" w:rsidRPr="009707D4">
              <w:rPr>
                <w:rFonts w:ascii="Arial" w:eastAsia="Arial" w:hAnsi="Arial" w:cs="Arial"/>
                <w:color w:val="auto"/>
                <w:sz w:val="20"/>
                <w:szCs w:val="24"/>
              </w:rPr>
              <w:t>V is continuously monitoring weather updates.</w:t>
            </w:r>
          </w:p>
          <w:p w14:paraId="64B6D171" w14:textId="124B0D1B" w:rsidR="00813743" w:rsidRPr="009707D4" w:rsidRDefault="002B3E09" w:rsidP="0081374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07D4">
              <w:rPr>
                <w:rFonts w:ascii="Arial" w:eastAsia="Arial" w:hAnsi="Arial" w:cs="Arial"/>
                <w:color w:val="auto"/>
                <w:sz w:val="20"/>
                <w:szCs w:val="24"/>
              </w:rPr>
              <w:t>DSWD-FO V QRT</w:t>
            </w:r>
            <w:r w:rsidR="00BC0670">
              <w:rPr>
                <w:rFonts w:ascii="Arial" w:eastAsia="Arial" w:hAnsi="Arial" w:cs="Arial"/>
                <w:color w:val="auto"/>
                <w:sz w:val="20"/>
                <w:szCs w:val="24"/>
              </w:rPr>
              <w:t xml:space="preserve"> </w:t>
            </w:r>
            <w:r w:rsidRPr="009707D4">
              <w:rPr>
                <w:rFonts w:ascii="Arial" w:eastAsia="Arial" w:hAnsi="Arial" w:cs="Arial"/>
                <w:color w:val="auto"/>
                <w:sz w:val="20"/>
                <w:szCs w:val="24"/>
              </w:rPr>
              <w:t xml:space="preserve">members are on standby alert and are ready for mobilization for any assistance and augmentation </w:t>
            </w:r>
            <w:r w:rsidR="00813743" w:rsidRPr="009707D4">
              <w:rPr>
                <w:rFonts w:ascii="Arial" w:eastAsia="Arial" w:hAnsi="Arial" w:cs="Arial"/>
                <w:color w:val="auto"/>
                <w:sz w:val="20"/>
                <w:szCs w:val="24"/>
              </w:rPr>
              <w:t>support needed from the LGUs.</w:t>
            </w:r>
          </w:p>
          <w:p w14:paraId="2BC5B175" w14:textId="54E02F1A" w:rsidR="00FE5382" w:rsidRPr="009707D4" w:rsidRDefault="00FE5382" w:rsidP="00FE538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07D4">
              <w:rPr>
                <w:rFonts w:ascii="Arial" w:eastAsia="Arial" w:hAnsi="Arial" w:cs="Arial"/>
                <w:color w:val="auto"/>
                <w:sz w:val="20"/>
                <w:szCs w:val="24"/>
              </w:rPr>
              <w:t xml:space="preserve">DSWD-FO V ensures the availability of </w:t>
            </w:r>
            <w:r w:rsidR="00BC0670">
              <w:rPr>
                <w:rFonts w:ascii="Arial" w:eastAsia="Arial" w:hAnsi="Arial" w:cs="Arial"/>
                <w:color w:val="auto"/>
                <w:sz w:val="20"/>
                <w:szCs w:val="24"/>
              </w:rPr>
              <w:t>Family Food P</w:t>
            </w:r>
            <w:r w:rsidRPr="009707D4">
              <w:rPr>
                <w:rFonts w:ascii="Arial" w:eastAsia="Arial" w:hAnsi="Arial" w:cs="Arial"/>
                <w:color w:val="auto"/>
                <w:sz w:val="20"/>
                <w:szCs w:val="24"/>
              </w:rPr>
              <w:t>acks</w:t>
            </w:r>
            <w:r w:rsidR="00BC0670">
              <w:rPr>
                <w:rFonts w:ascii="Arial" w:eastAsia="Arial" w:hAnsi="Arial" w:cs="Arial"/>
                <w:color w:val="auto"/>
                <w:sz w:val="20"/>
                <w:szCs w:val="24"/>
              </w:rPr>
              <w:t xml:space="preserve"> (FFPs)</w:t>
            </w:r>
            <w:r w:rsidRPr="009707D4">
              <w:rPr>
                <w:rFonts w:ascii="Arial" w:eastAsia="Arial" w:hAnsi="Arial" w:cs="Arial"/>
                <w:color w:val="auto"/>
                <w:sz w:val="20"/>
                <w:szCs w:val="24"/>
              </w:rPr>
              <w:t xml:space="preserve"> and other</w:t>
            </w:r>
            <w:r w:rsidR="00BC0670">
              <w:rPr>
                <w:rFonts w:ascii="Arial" w:eastAsia="Arial" w:hAnsi="Arial" w:cs="Arial"/>
                <w:color w:val="auto"/>
                <w:sz w:val="20"/>
                <w:szCs w:val="24"/>
              </w:rPr>
              <w:t xml:space="preserve"> Food and Non-food I</w:t>
            </w:r>
            <w:r w:rsidRPr="009707D4">
              <w:rPr>
                <w:rFonts w:ascii="Arial" w:eastAsia="Arial" w:hAnsi="Arial" w:cs="Arial"/>
                <w:color w:val="auto"/>
                <w:sz w:val="20"/>
                <w:szCs w:val="24"/>
              </w:rPr>
              <w:t>tems</w:t>
            </w:r>
            <w:r w:rsidR="00BC0670">
              <w:rPr>
                <w:rFonts w:ascii="Arial" w:eastAsia="Arial" w:hAnsi="Arial" w:cs="Arial"/>
                <w:color w:val="auto"/>
                <w:sz w:val="20"/>
                <w:szCs w:val="24"/>
              </w:rPr>
              <w:t xml:space="preserve"> (FNIs).</w:t>
            </w:r>
          </w:p>
          <w:p w14:paraId="006CCB36" w14:textId="36EAAD9F" w:rsidR="00FE5382" w:rsidRPr="009707D4" w:rsidRDefault="00FE5382" w:rsidP="00FE538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07D4">
              <w:rPr>
                <w:rFonts w:ascii="Arial" w:eastAsia="Arial" w:hAnsi="Arial" w:cs="Arial"/>
                <w:color w:val="auto"/>
                <w:sz w:val="20"/>
                <w:szCs w:val="24"/>
              </w:rPr>
              <w:t>DSWD-FO V is closely coordinating with the P/MDRRMOs for status reports and updates.</w:t>
            </w:r>
          </w:p>
        </w:tc>
      </w:tr>
    </w:tbl>
    <w:p w14:paraId="754CC3FA" w14:textId="1944EAB8" w:rsidR="008817D4" w:rsidRDefault="008817D4" w:rsidP="0038550A">
      <w:pPr>
        <w:spacing w:after="0" w:line="240" w:lineRule="auto"/>
        <w:contextualSpacing/>
        <w:rPr>
          <w:rFonts w:ascii="Arial" w:eastAsia="Arial" w:hAnsi="Arial" w:cs="Arial"/>
          <w:b/>
          <w:color w:val="auto"/>
          <w:sz w:val="24"/>
          <w:szCs w:val="24"/>
        </w:rPr>
      </w:pPr>
    </w:p>
    <w:p w14:paraId="1A364FEC" w14:textId="4696BEBB" w:rsidR="0039148B" w:rsidRPr="00FE441A" w:rsidRDefault="0039148B" w:rsidP="003914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VI</w:t>
      </w:r>
    </w:p>
    <w:tbl>
      <w:tblPr>
        <w:tblW w:w="5000" w:type="pct"/>
        <w:tblLook w:val="0400" w:firstRow="0" w:lastRow="0" w:firstColumn="0" w:lastColumn="0" w:noHBand="0" w:noVBand="1"/>
      </w:tblPr>
      <w:tblGrid>
        <w:gridCol w:w="2064"/>
        <w:gridCol w:w="7673"/>
      </w:tblGrid>
      <w:tr w:rsidR="0039148B" w:rsidRPr="00D717CF" w14:paraId="3DBFA326" w14:textId="77777777" w:rsidTr="00C74EB6">
        <w:trPr>
          <w:trHeight w:val="20"/>
          <w:tblHeader/>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A4C868" w14:textId="77777777" w:rsidR="0039148B" w:rsidRPr="00D717CF" w:rsidRDefault="0039148B" w:rsidP="00C74EB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9160C" w14:textId="77777777" w:rsidR="0039148B" w:rsidRPr="00D717CF" w:rsidRDefault="0039148B" w:rsidP="00C74EB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9148B" w:rsidRPr="009707D4" w14:paraId="239C4F45" w14:textId="77777777" w:rsidTr="00C06B0C">
        <w:trPr>
          <w:trHeight w:val="20"/>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E2CC02" w14:textId="117FDF7F" w:rsidR="0039148B" w:rsidRPr="00C06B0C" w:rsidRDefault="0039148B" w:rsidP="00C06B0C">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C06B0C">
              <w:rPr>
                <w:rFonts w:ascii="Arial" w:eastAsia="Arial" w:hAnsi="Arial" w:cs="Arial"/>
                <w:color w:val="auto"/>
                <w:sz w:val="20"/>
                <w:szCs w:val="24"/>
              </w:rPr>
              <w:t>14 December 2021</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F0B6A5" w14:textId="3B4A44D8" w:rsidR="00BC0670" w:rsidRPr="00C06B0C" w:rsidRDefault="00BC0670" w:rsidP="00BC067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VI is continuously monitoring weather updates.</w:t>
            </w:r>
          </w:p>
          <w:p w14:paraId="699BD91E" w14:textId="72AA6527" w:rsidR="00BC0670" w:rsidRPr="00C06B0C" w:rsidRDefault="00BC0670" w:rsidP="00BC067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 xml:space="preserve">DSWD-FO VI QRT members are on standby alert and are ready for mobilization </w:t>
            </w:r>
            <w:r w:rsidRPr="00C06B0C">
              <w:rPr>
                <w:rFonts w:ascii="Arial" w:eastAsia="Arial" w:hAnsi="Arial" w:cs="Arial"/>
                <w:color w:val="auto"/>
                <w:sz w:val="20"/>
                <w:szCs w:val="24"/>
              </w:rPr>
              <w:lastRenderedPageBreak/>
              <w:t>for any assistance and augmentation support needed from the LGUs.</w:t>
            </w:r>
          </w:p>
          <w:p w14:paraId="4AB52D6B" w14:textId="7549D319" w:rsidR="0039148B" w:rsidRPr="00C06B0C" w:rsidRDefault="00BC0670" w:rsidP="00BC067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VI ensures the availability of FFPs and other FNIs.</w:t>
            </w:r>
          </w:p>
        </w:tc>
      </w:tr>
    </w:tbl>
    <w:p w14:paraId="03ED62D9" w14:textId="77777777" w:rsidR="0039148B" w:rsidRPr="009707D4" w:rsidRDefault="0039148B" w:rsidP="0038550A">
      <w:pPr>
        <w:spacing w:after="0" w:line="240" w:lineRule="auto"/>
        <w:contextualSpacing/>
        <w:rPr>
          <w:rFonts w:ascii="Arial" w:eastAsia="Arial" w:hAnsi="Arial" w:cs="Arial"/>
          <w:b/>
          <w:color w:val="auto"/>
          <w:sz w:val="24"/>
          <w:szCs w:val="24"/>
        </w:rPr>
      </w:pPr>
    </w:p>
    <w:p w14:paraId="106DBAB4" w14:textId="734FD8E1" w:rsidR="00C43B9E" w:rsidRPr="009707D4" w:rsidRDefault="00C43B9E" w:rsidP="0038550A">
      <w:pPr>
        <w:spacing w:after="0" w:line="240" w:lineRule="auto"/>
        <w:contextualSpacing/>
        <w:rPr>
          <w:rFonts w:ascii="Arial" w:eastAsia="Arial" w:hAnsi="Arial" w:cs="Arial"/>
          <w:b/>
          <w:color w:val="auto"/>
          <w:sz w:val="24"/>
          <w:szCs w:val="24"/>
        </w:rPr>
      </w:pPr>
    </w:p>
    <w:p w14:paraId="5C04DA64" w14:textId="77777777" w:rsidR="00C43B9E" w:rsidRPr="009707D4" w:rsidRDefault="00C43B9E" w:rsidP="00C43B9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9707D4">
        <w:rPr>
          <w:rFonts w:ascii="Arial" w:eastAsia="Arial" w:hAnsi="Arial" w:cs="Arial"/>
          <w:b/>
          <w:color w:val="auto"/>
          <w:sz w:val="24"/>
          <w:szCs w:val="24"/>
        </w:rPr>
        <w:t>DSWD-FO VII</w:t>
      </w:r>
    </w:p>
    <w:tbl>
      <w:tblPr>
        <w:tblW w:w="5000" w:type="pct"/>
        <w:tblLook w:val="0400" w:firstRow="0" w:lastRow="0" w:firstColumn="0" w:lastColumn="0" w:noHBand="0" w:noVBand="1"/>
      </w:tblPr>
      <w:tblGrid>
        <w:gridCol w:w="2064"/>
        <w:gridCol w:w="7673"/>
      </w:tblGrid>
      <w:tr w:rsidR="009707D4" w:rsidRPr="009707D4" w14:paraId="633D0F22" w14:textId="77777777" w:rsidTr="009D19DE">
        <w:trPr>
          <w:trHeight w:val="20"/>
          <w:tblHeader/>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3B26AA" w14:textId="77777777" w:rsidR="00C43B9E" w:rsidRPr="009707D4" w:rsidRDefault="00C43B9E" w:rsidP="009D19D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707D4">
              <w:rPr>
                <w:rFonts w:ascii="Arial" w:eastAsia="Arial" w:hAnsi="Arial" w:cs="Arial"/>
                <w:b/>
                <w:color w:val="auto"/>
                <w:sz w:val="20"/>
                <w:szCs w:val="24"/>
              </w:rPr>
              <w:t>DATE</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716A9" w14:textId="77777777" w:rsidR="00C43B9E" w:rsidRPr="009707D4" w:rsidRDefault="00C43B9E" w:rsidP="009D19D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707D4">
              <w:rPr>
                <w:rFonts w:ascii="Arial" w:eastAsia="Arial" w:hAnsi="Arial" w:cs="Arial"/>
                <w:b/>
                <w:color w:val="auto"/>
                <w:sz w:val="20"/>
                <w:szCs w:val="24"/>
              </w:rPr>
              <w:t>SITUATIONS / ACTIONS UNDERTAKEN</w:t>
            </w:r>
          </w:p>
        </w:tc>
      </w:tr>
      <w:tr w:rsidR="009707D4" w:rsidRPr="009707D4" w14:paraId="39B909A3" w14:textId="77777777" w:rsidTr="00C06B0C">
        <w:trPr>
          <w:trHeight w:val="20"/>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7A7EF7" w14:textId="0E2CBDF1" w:rsidR="00C43B9E" w:rsidRPr="009707D4" w:rsidRDefault="002B3E09" w:rsidP="00C06B0C">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9707D4">
              <w:rPr>
                <w:rFonts w:ascii="Arial" w:eastAsia="Arial" w:hAnsi="Arial" w:cs="Arial"/>
                <w:color w:val="auto"/>
                <w:sz w:val="20"/>
                <w:szCs w:val="24"/>
              </w:rPr>
              <w:t>1</w:t>
            </w:r>
            <w:r w:rsidR="00C06B0C">
              <w:rPr>
                <w:rFonts w:ascii="Arial" w:eastAsia="Arial" w:hAnsi="Arial" w:cs="Arial"/>
                <w:color w:val="auto"/>
                <w:sz w:val="20"/>
                <w:szCs w:val="24"/>
              </w:rPr>
              <w:t xml:space="preserve">4 </w:t>
            </w:r>
            <w:r w:rsidRPr="009707D4">
              <w:rPr>
                <w:rFonts w:ascii="Arial" w:eastAsia="Arial" w:hAnsi="Arial" w:cs="Arial"/>
                <w:color w:val="auto"/>
                <w:sz w:val="20"/>
                <w:szCs w:val="24"/>
              </w:rPr>
              <w:t>December 2021</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3C4A0E" w14:textId="64CF3D20" w:rsidR="00BC0670" w:rsidRPr="00BC0670" w:rsidRDefault="00BC0670" w:rsidP="00BC067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0670">
              <w:rPr>
                <w:rFonts w:ascii="Arial" w:eastAsia="Arial" w:hAnsi="Arial" w:cs="Arial"/>
                <w:color w:val="auto"/>
                <w:sz w:val="20"/>
                <w:szCs w:val="24"/>
              </w:rPr>
              <w:t>DSWD-FO V</w:t>
            </w:r>
            <w:r w:rsidR="00151759">
              <w:rPr>
                <w:rFonts w:ascii="Arial" w:eastAsia="Arial" w:hAnsi="Arial" w:cs="Arial"/>
                <w:color w:val="auto"/>
                <w:sz w:val="20"/>
                <w:szCs w:val="24"/>
              </w:rPr>
              <w:t>I</w:t>
            </w:r>
            <w:r w:rsidRPr="00BC0670">
              <w:rPr>
                <w:rFonts w:ascii="Arial" w:eastAsia="Arial" w:hAnsi="Arial" w:cs="Arial"/>
                <w:color w:val="auto"/>
                <w:sz w:val="20"/>
                <w:szCs w:val="24"/>
              </w:rPr>
              <w:t>I is continuously monitoring weather updates.</w:t>
            </w:r>
          </w:p>
          <w:p w14:paraId="33F1DEBE" w14:textId="24E4FBB0" w:rsidR="00BC0670" w:rsidRPr="00BC0670" w:rsidRDefault="00BC0670" w:rsidP="00BC067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0670">
              <w:rPr>
                <w:rFonts w:ascii="Arial" w:eastAsia="Arial" w:hAnsi="Arial" w:cs="Arial"/>
                <w:color w:val="auto"/>
                <w:sz w:val="20"/>
                <w:szCs w:val="24"/>
              </w:rPr>
              <w:t>DSWD-FO V</w:t>
            </w:r>
            <w:r w:rsidR="00151759">
              <w:rPr>
                <w:rFonts w:ascii="Arial" w:eastAsia="Arial" w:hAnsi="Arial" w:cs="Arial"/>
                <w:color w:val="auto"/>
                <w:sz w:val="20"/>
                <w:szCs w:val="24"/>
              </w:rPr>
              <w:t>I</w:t>
            </w:r>
            <w:r w:rsidRPr="00BC0670">
              <w:rPr>
                <w:rFonts w:ascii="Arial" w:eastAsia="Arial" w:hAnsi="Arial" w:cs="Arial"/>
                <w:color w:val="auto"/>
                <w:sz w:val="20"/>
                <w:szCs w:val="24"/>
              </w:rPr>
              <w:t>I QRT members are on standby alert and are ready for mobilization for any assistance and augmentation support needed from the LGUs.</w:t>
            </w:r>
          </w:p>
          <w:p w14:paraId="3E2114F4" w14:textId="4BB393F7" w:rsidR="00BC0670" w:rsidRPr="00BC0670" w:rsidRDefault="00BC0670" w:rsidP="00BC067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0670">
              <w:rPr>
                <w:rFonts w:ascii="Arial" w:eastAsia="Arial" w:hAnsi="Arial" w:cs="Arial"/>
                <w:color w:val="auto"/>
                <w:sz w:val="20"/>
                <w:szCs w:val="24"/>
              </w:rPr>
              <w:t>DSWD-FO VI</w:t>
            </w:r>
            <w:r w:rsidR="00151759">
              <w:rPr>
                <w:rFonts w:ascii="Arial" w:eastAsia="Arial" w:hAnsi="Arial" w:cs="Arial"/>
                <w:color w:val="auto"/>
                <w:sz w:val="20"/>
                <w:szCs w:val="24"/>
              </w:rPr>
              <w:t>I</w:t>
            </w:r>
            <w:r w:rsidRPr="00BC0670">
              <w:rPr>
                <w:rFonts w:ascii="Arial" w:eastAsia="Arial" w:hAnsi="Arial" w:cs="Arial"/>
                <w:color w:val="auto"/>
                <w:sz w:val="20"/>
                <w:szCs w:val="24"/>
              </w:rPr>
              <w:t xml:space="preserve"> ensures the availability of FFPs and other FNIs.</w:t>
            </w:r>
          </w:p>
          <w:p w14:paraId="318E434F" w14:textId="53805035" w:rsidR="0014650F" w:rsidRPr="009707D4" w:rsidRDefault="0014650F" w:rsidP="00C06B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07D4">
              <w:rPr>
                <w:rFonts w:ascii="Arial" w:eastAsia="Arial" w:hAnsi="Arial" w:cs="Arial"/>
                <w:color w:val="auto"/>
                <w:sz w:val="20"/>
                <w:szCs w:val="24"/>
              </w:rPr>
              <w:t xml:space="preserve">DSWD-FO VII is closely coordinating with their local counterparts and their respective LDRRMCs. Field staff </w:t>
            </w:r>
            <w:r w:rsidR="00FE5382" w:rsidRPr="009707D4">
              <w:rPr>
                <w:rFonts w:ascii="Arial" w:eastAsia="Arial" w:hAnsi="Arial" w:cs="Arial"/>
                <w:color w:val="auto"/>
                <w:sz w:val="20"/>
                <w:szCs w:val="24"/>
              </w:rPr>
              <w:t xml:space="preserve">were </w:t>
            </w:r>
            <w:r w:rsidRPr="009707D4">
              <w:rPr>
                <w:rFonts w:ascii="Arial" w:eastAsia="Arial" w:hAnsi="Arial" w:cs="Arial"/>
                <w:color w:val="auto"/>
                <w:sz w:val="20"/>
                <w:szCs w:val="24"/>
              </w:rPr>
              <w:t>requested to monitor AOR and provide reports and updates to the Regional DROMIC Focal for any impacts/effects.</w:t>
            </w:r>
          </w:p>
        </w:tc>
      </w:tr>
    </w:tbl>
    <w:p w14:paraId="3E3A183F" w14:textId="66ABED73" w:rsidR="00C43B9E" w:rsidRDefault="00C43B9E" w:rsidP="0038550A">
      <w:pPr>
        <w:spacing w:after="0" w:line="240" w:lineRule="auto"/>
        <w:contextualSpacing/>
        <w:rPr>
          <w:rFonts w:ascii="Arial" w:eastAsia="Arial" w:hAnsi="Arial" w:cs="Arial"/>
          <w:b/>
          <w:sz w:val="24"/>
          <w:szCs w:val="24"/>
        </w:rPr>
      </w:pPr>
    </w:p>
    <w:p w14:paraId="1C699053" w14:textId="07E7B6F0" w:rsidR="00813743" w:rsidRDefault="00813743" w:rsidP="00813743">
      <w:pPr>
        <w:spacing w:after="0" w:line="240" w:lineRule="auto"/>
        <w:contextualSpacing/>
        <w:rPr>
          <w:rFonts w:ascii="Arial" w:eastAsia="Arial" w:hAnsi="Arial" w:cs="Arial"/>
          <w:b/>
          <w:sz w:val="24"/>
          <w:szCs w:val="24"/>
        </w:rPr>
      </w:pPr>
    </w:p>
    <w:p w14:paraId="18D28A42" w14:textId="560AF729" w:rsidR="00813743" w:rsidRPr="00FE441A" w:rsidRDefault="00813743" w:rsidP="0081374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VIII</w:t>
      </w:r>
    </w:p>
    <w:tbl>
      <w:tblPr>
        <w:tblW w:w="5000" w:type="pct"/>
        <w:tblLook w:val="0400" w:firstRow="0" w:lastRow="0" w:firstColumn="0" w:lastColumn="0" w:noHBand="0" w:noVBand="1"/>
      </w:tblPr>
      <w:tblGrid>
        <w:gridCol w:w="2064"/>
        <w:gridCol w:w="7673"/>
      </w:tblGrid>
      <w:tr w:rsidR="00813743" w:rsidRPr="00D717CF" w14:paraId="7A58E2FA" w14:textId="77777777" w:rsidTr="001D40AF">
        <w:trPr>
          <w:trHeight w:val="20"/>
          <w:tblHeader/>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0ED21A" w14:textId="77777777" w:rsidR="00813743" w:rsidRPr="00D717CF" w:rsidRDefault="00813743" w:rsidP="001D40A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F1E44" w14:textId="77777777" w:rsidR="00813743" w:rsidRPr="00D717CF" w:rsidRDefault="00813743" w:rsidP="001D40A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13743" w:rsidRPr="00D717CF" w14:paraId="6926C147" w14:textId="77777777" w:rsidTr="007B6FED">
        <w:trPr>
          <w:trHeight w:val="20"/>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088D94" w14:textId="1F1B4831" w:rsidR="00813743" w:rsidRPr="00B94AB5" w:rsidRDefault="007B6FED" w:rsidP="007B6FE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color w:val="auto"/>
                <w:sz w:val="20"/>
                <w:szCs w:val="24"/>
              </w:rPr>
            </w:pPr>
            <w:r w:rsidRPr="00B94AB5">
              <w:rPr>
                <w:rFonts w:ascii="Arial" w:eastAsia="Arial" w:hAnsi="Arial" w:cs="Arial"/>
                <w:b/>
                <w:color w:val="auto"/>
                <w:sz w:val="20"/>
                <w:szCs w:val="24"/>
              </w:rPr>
              <w:t>15</w:t>
            </w:r>
            <w:r w:rsidR="00813743" w:rsidRPr="00B94AB5">
              <w:rPr>
                <w:rFonts w:ascii="Arial" w:eastAsia="Arial" w:hAnsi="Arial" w:cs="Arial"/>
                <w:b/>
                <w:color w:val="auto"/>
                <w:sz w:val="20"/>
                <w:szCs w:val="24"/>
              </w:rPr>
              <w:t xml:space="preserve"> December 2021</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14782" w14:textId="5603257A" w:rsidR="00151759" w:rsidRPr="00BC0670"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0670">
              <w:rPr>
                <w:rFonts w:ascii="Arial" w:eastAsia="Arial" w:hAnsi="Arial" w:cs="Arial"/>
                <w:color w:val="auto"/>
                <w:sz w:val="20"/>
                <w:szCs w:val="24"/>
              </w:rPr>
              <w:t>DSWD-FO V</w:t>
            </w:r>
            <w:r>
              <w:rPr>
                <w:rFonts w:ascii="Arial" w:eastAsia="Arial" w:hAnsi="Arial" w:cs="Arial"/>
                <w:color w:val="auto"/>
                <w:sz w:val="20"/>
                <w:szCs w:val="24"/>
              </w:rPr>
              <w:t>II</w:t>
            </w:r>
            <w:r w:rsidRPr="00BC0670">
              <w:rPr>
                <w:rFonts w:ascii="Arial" w:eastAsia="Arial" w:hAnsi="Arial" w:cs="Arial"/>
                <w:color w:val="auto"/>
                <w:sz w:val="20"/>
                <w:szCs w:val="24"/>
              </w:rPr>
              <w:t>I is continuously monitoring weather updates.</w:t>
            </w:r>
          </w:p>
          <w:p w14:paraId="4B7125C2" w14:textId="39544CFA" w:rsidR="00151759" w:rsidRPr="00BC0670"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0670">
              <w:rPr>
                <w:rFonts w:ascii="Arial" w:eastAsia="Arial" w:hAnsi="Arial" w:cs="Arial"/>
                <w:color w:val="auto"/>
                <w:sz w:val="20"/>
                <w:szCs w:val="24"/>
              </w:rPr>
              <w:t>DSWD-FO VI</w:t>
            </w:r>
            <w:r>
              <w:rPr>
                <w:rFonts w:ascii="Arial" w:eastAsia="Arial" w:hAnsi="Arial" w:cs="Arial"/>
                <w:color w:val="auto"/>
                <w:sz w:val="20"/>
                <w:szCs w:val="24"/>
              </w:rPr>
              <w:t>II</w:t>
            </w:r>
            <w:r w:rsidRPr="00BC0670">
              <w:rPr>
                <w:rFonts w:ascii="Arial" w:eastAsia="Arial" w:hAnsi="Arial" w:cs="Arial"/>
                <w:color w:val="auto"/>
                <w:sz w:val="20"/>
                <w:szCs w:val="24"/>
              </w:rPr>
              <w:t xml:space="preserve"> QRT members are on standby alert and are ready for mobilization for any assistance and augmentation support needed from the LGUs.</w:t>
            </w:r>
          </w:p>
          <w:p w14:paraId="4EC27405" w14:textId="644A03A5" w:rsidR="00151759" w:rsidRPr="00BC0670"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0670">
              <w:rPr>
                <w:rFonts w:ascii="Arial" w:eastAsia="Arial" w:hAnsi="Arial" w:cs="Arial"/>
                <w:color w:val="auto"/>
                <w:sz w:val="20"/>
                <w:szCs w:val="24"/>
              </w:rPr>
              <w:t>DSWD-FO VI</w:t>
            </w:r>
            <w:r>
              <w:rPr>
                <w:rFonts w:ascii="Arial" w:eastAsia="Arial" w:hAnsi="Arial" w:cs="Arial"/>
                <w:color w:val="auto"/>
                <w:sz w:val="20"/>
                <w:szCs w:val="24"/>
              </w:rPr>
              <w:t>II</w:t>
            </w:r>
            <w:r w:rsidRPr="00BC0670">
              <w:rPr>
                <w:rFonts w:ascii="Arial" w:eastAsia="Arial" w:hAnsi="Arial" w:cs="Arial"/>
                <w:color w:val="auto"/>
                <w:sz w:val="20"/>
                <w:szCs w:val="24"/>
              </w:rPr>
              <w:t xml:space="preserve"> ensures the availability of FFPs and other FNIs.</w:t>
            </w:r>
          </w:p>
          <w:p w14:paraId="2775B17D" w14:textId="69F2E72D" w:rsidR="00B94AB5" w:rsidRPr="00B94AB5" w:rsidRDefault="0014650F" w:rsidP="00B94AB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07D4">
              <w:rPr>
                <w:rFonts w:ascii="Arial" w:eastAsia="Arial" w:hAnsi="Arial" w:cs="Arial"/>
                <w:color w:val="auto"/>
                <w:sz w:val="20"/>
                <w:szCs w:val="24"/>
              </w:rPr>
              <w:t xml:space="preserve">DSWD-FO VIII prepositioned Family Food Packs (FFPs) in Samar Island and </w:t>
            </w:r>
            <w:proofErr w:type="spellStart"/>
            <w:r w:rsidRPr="009707D4">
              <w:rPr>
                <w:rFonts w:ascii="Arial" w:eastAsia="Arial" w:hAnsi="Arial" w:cs="Arial"/>
                <w:color w:val="auto"/>
                <w:sz w:val="20"/>
                <w:szCs w:val="24"/>
              </w:rPr>
              <w:t>Biliran</w:t>
            </w:r>
            <w:proofErr w:type="spellEnd"/>
            <w:r w:rsidRPr="009707D4">
              <w:rPr>
                <w:rFonts w:ascii="Arial" w:eastAsia="Arial" w:hAnsi="Arial" w:cs="Arial"/>
                <w:color w:val="auto"/>
                <w:sz w:val="20"/>
                <w:szCs w:val="24"/>
              </w:rPr>
              <w:t xml:space="preserve"> which can be distributed immediately by the P/C/MATs to Local Government Units that need</w:t>
            </w:r>
            <w:r w:rsidR="000626D3">
              <w:rPr>
                <w:rFonts w:ascii="Arial" w:eastAsia="Arial" w:hAnsi="Arial" w:cs="Arial"/>
                <w:color w:val="auto"/>
                <w:sz w:val="20"/>
                <w:szCs w:val="24"/>
              </w:rPr>
              <w:t>s</w:t>
            </w:r>
            <w:r w:rsidRPr="009707D4">
              <w:rPr>
                <w:rFonts w:ascii="Arial" w:eastAsia="Arial" w:hAnsi="Arial" w:cs="Arial"/>
                <w:color w:val="auto"/>
                <w:sz w:val="20"/>
                <w:szCs w:val="24"/>
              </w:rPr>
              <w:t xml:space="preserve"> augmentation support.</w:t>
            </w:r>
          </w:p>
        </w:tc>
      </w:tr>
    </w:tbl>
    <w:p w14:paraId="15AEFD99" w14:textId="5425CEE0" w:rsidR="00813743" w:rsidRDefault="00813743" w:rsidP="0038550A">
      <w:pPr>
        <w:spacing w:after="0" w:line="240" w:lineRule="auto"/>
        <w:contextualSpacing/>
        <w:rPr>
          <w:rFonts w:ascii="Arial" w:eastAsia="Arial" w:hAnsi="Arial" w:cs="Arial"/>
          <w:b/>
          <w:sz w:val="24"/>
          <w:szCs w:val="24"/>
        </w:rPr>
      </w:pPr>
    </w:p>
    <w:p w14:paraId="5C7617E0" w14:textId="21CF774E" w:rsidR="009707D4" w:rsidRPr="00FE441A" w:rsidRDefault="009707D4" w:rsidP="009707D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sidR="000626D3">
        <w:rPr>
          <w:rFonts w:ascii="Arial" w:eastAsia="Arial" w:hAnsi="Arial" w:cs="Arial"/>
          <w:b/>
          <w:sz w:val="24"/>
          <w:szCs w:val="24"/>
        </w:rPr>
        <w:t>X</w:t>
      </w:r>
    </w:p>
    <w:tbl>
      <w:tblPr>
        <w:tblW w:w="5000" w:type="pct"/>
        <w:tblLook w:val="0400" w:firstRow="0" w:lastRow="0" w:firstColumn="0" w:lastColumn="0" w:noHBand="0" w:noVBand="1"/>
      </w:tblPr>
      <w:tblGrid>
        <w:gridCol w:w="2064"/>
        <w:gridCol w:w="7673"/>
      </w:tblGrid>
      <w:tr w:rsidR="009707D4" w:rsidRPr="00D717CF" w14:paraId="7094D81D" w14:textId="77777777" w:rsidTr="00A07E1A">
        <w:trPr>
          <w:trHeight w:val="20"/>
          <w:tblHeader/>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EDB6B" w14:textId="77777777" w:rsidR="009707D4" w:rsidRPr="00D717CF" w:rsidRDefault="009707D4" w:rsidP="00A07E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B4790D" w14:textId="77777777" w:rsidR="009707D4" w:rsidRPr="00D717CF" w:rsidRDefault="009707D4" w:rsidP="00A07E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707D4" w:rsidRPr="00D717CF" w14:paraId="720288F2" w14:textId="77777777" w:rsidTr="00151759">
        <w:trPr>
          <w:trHeight w:val="649"/>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33BC0F" w14:textId="729AE735" w:rsidR="009707D4" w:rsidRPr="00C06B0C" w:rsidRDefault="009707D4" w:rsidP="00A07E1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C06B0C">
              <w:rPr>
                <w:rFonts w:ascii="Arial" w:eastAsia="Arial" w:hAnsi="Arial" w:cs="Arial"/>
                <w:color w:val="auto"/>
                <w:sz w:val="20"/>
                <w:szCs w:val="24"/>
              </w:rPr>
              <w:t>14 December 2021</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4FFF8" w14:textId="0B8A44A0" w:rsidR="00151759" w:rsidRPr="00C06B0C"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X is continuously monitoring weather updates.</w:t>
            </w:r>
          </w:p>
          <w:p w14:paraId="0F2C80F3" w14:textId="2414B79E" w:rsidR="00151759" w:rsidRPr="00C06B0C"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X QRT members are on standby alert and are ready for mobilization for any assistance and augmentation support needed from the LGUs.</w:t>
            </w:r>
          </w:p>
          <w:p w14:paraId="18A7A21A" w14:textId="15420C84" w:rsidR="009707D4" w:rsidRPr="00C06B0C"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X ensures the availability of FFPs and other FNIs.</w:t>
            </w:r>
          </w:p>
        </w:tc>
      </w:tr>
    </w:tbl>
    <w:p w14:paraId="67DB4204" w14:textId="23EB2324" w:rsidR="009707D4" w:rsidRDefault="009707D4" w:rsidP="0038550A">
      <w:pPr>
        <w:spacing w:after="0" w:line="240" w:lineRule="auto"/>
        <w:contextualSpacing/>
        <w:rPr>
          <w:rFonts w:ascii="Arial" w:eastAsia="Arial" w:hAnsi="Arial" w:cs="Arial"/>
          <w:b/>
          <w:sz w:val="24"/>
          <w:szCs w:val="24"/>
        </w:rPr>
      </w:pPr>
    </w:p>
    <w:p w14:paraId="09DFBD6C" w14:textId="77777777" w:rsidR="00AB240B" w:rsidRDefault="00AB240B" w:rsidP="000626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5D95771" w14:textId="77777777" w:rsidR="00AB240B" w:rsidRDefault="00AB240B" w:rsidP="000626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84C668E" w14:textId="0870437A" w:rsidR="000626D3" w:rsidRPr="00FE441A" w:rsidRDefault="000626D3" w:rsidP="000626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XI</w:t>
      </w:r>
    </w:p>
    <w:tbl>
      <w:tblPr>
        <w:tblW w:w="5000" w:type="pct"/>
        <w:tblLook w:val="0400" w:firstRow="0" w:lastRow="0" w:firstColumn="0" w:lastColumn="0" w:noHBand="0" w:noVBand="1"/>
      </w:tblPr>
      <w:tblGrid>
        <w:gridCol w:w="2064"/>
        <w:gridCol w:w="7673"/>
      </w:tblGrid>
      <w:tr w:rsidR="000626D3" w:rsidRPr="00D717CF" w14:paraId="52E077A2" w14:textId="77777777" w:rsidTr="00C74EB6">
        <w:trPr>
          <w:trHeight w:val="20"/>
          <w:tblHeader/>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74B3A" w14:textId="77777777" w:rsidR="000626D3" w:rsidRPr="00D717CF" w:rsidRDefault="000626D3" w:rsidP="00C74EB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DAA72" w14:textId="77777777" w:rsidR="000626D3" w:rsidRPr="00D717CF" w:rsidRDefault="000626D3" w:rsidP="00C74EB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626D3" w:rsidRPr="00D717CF" w14:paraId="1226BE27" w14:textId="77777777" w:rsidTr="00C74EB6">
        <w:trPr>
          <w:trHeight w:val="20"/>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A5FBE" w14:textId="77777777" w:rsidR="000626D3" w:rsidRPr="00C06B0C" w:rsidRDefault="000626D3" w:rsidP="00C74EB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C06B0C">
              <w:rPr>
                <w:rFonts w:ascii="Arial" w:eastAsia="Arial" w:hAnsi="Arial" w:cs="Arial"/>
                <w:color w:val="auto"/>
                <w:sz w:val="20"/>
                <w:szCs w:val="24"/>
              </w:rPr>
              <w:t>14 December 2021</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DBABD1" w14:textId="0C29AA2D" w:rsidR="00151759" w:rsidRPr="00C06B0C"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XI is continuously monitoring weather updates.</w:t>
            </w:r>
          </w:p>
          <w:p w14:paraId="515B5507" w14:textId="45463452" w:rsidR="00151759" w:rsidRPr="00C06B0C"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XI QRT members are on standby alert and are ready for mobilization for any assistance and augmentation support needed from the LGUs.</w:t>
            </w:r>
          </w:p>
          <w:p w14:paraId="10A48248" w14:textId="0384AD47" w:rsidR="000626D3" w:rsidRPr="00C06B0C"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XI ensures the availability of FFPs and other FNIs.</w:t>
            </w:r>
          </w:p>
        </w:tc>
      </w:tr>
    </w:tbl>
    <w:p w14:paraId="0EAFD973" w14:textId="27E9FB30" w:rsidR="000626D3" w:rsidRDefault="000626D3" w:rsidP="0038550A">
      <w:pPr>
        <w:spacing w:after="0" w:line="240" w:lineRule="auto"/>
        <w:contextualSpacing/>
        <w:rPr>
          <w:rFonts w:ascii="Arial" w:eastAsia="Arial" w:hAnsi="Arial" w:cs="Arial"/>
          <w:b/>
          <w:sz w:val="24"/>
          <w:szCs w:val="24"/>
        </w:rPr>
      </w:pPr>
    </w:p>
    <w:p w14:paraId="565621D9" w14:textId="77777777" w:rsidR="000626D3" w:rsidRDefault="000626D3" w:rsidP="0038550A">
      <w:pPr>
        <w:spacing w:after="0" w:line="240" w:lineRule="auto"/>
        <w:contextualSpacing/>
        <w:rPr>
          <w:rFonts w:ascii="Arial" w:eastAsia="Arial" w:hAnsi="Arial" w:cs="Arial"/>
          <w:b/>
          <w:sz w:val="24"/>
          <w:szCs w:val="24"/>
        </w:rPr>
      </w:pPr>
    </w:p>
    <w:p w14:paraId="0683A7E3" w14:textId="003567C9" w:rsidR="000626D3" w:rsidRPr="00FE441A" w:rsidRDefault="000626D3" w:rsidP="000626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CARAGA</w:t>
      </w:r>
    </w:p>
    <w:tbl>
      <w:tblPr>
        <w:tblW w:w="5000" w:type="pct"/>
        <w:tblLook w:val="0400" w:firstRow="0" w:lastRow="0" w:firstColumn="0" w:lastColumn="0" w:noHBand="0" w:noVBand="1"/>
      </w:tblPr>
      <w:tblGrid>
        <w:gridCol w:w="2064"/>
        <w:gridCol w:w="7673"/>
      </w:tblGrid>
      <w:tr w:rsidR="000626D3" w:rsidRPr="00D717CF" w14:paraId="0C46A354" w14:textId="77777777" w:rsidTr="00C74EB6">
        <w:trPr>
          <w:trHeight w:val="20"/>
          <w:tblHeader/>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C5515" w14:textId="77777777" w:rsidR="000626D3" w:rsidRPr="00D717CF" w:rsidRDefault="000626D3" w:rsidP="00C74EB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8C126" w14:textId="77777777" w:rsidR="000626D3" w:rsidRPr="00D717CF" w:rsidRDefault="000626D3" w:rsidP="00C74EB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626D3" w:rsidRPr="00D717CF" w14:paraId="0F68B368" w14:textId="77777777" w:rsidTr="00C74EB6">
        <w:trPr>
          <w:trHeight w:val="20"/>
        </w:trPr>
        <w:tc>
          <w:tcPr>
            <w:tcW w:w="1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47CCC" w14:textId="4E59E7A6" w:rsidR="000626D3" w:rsidRPr="009707D4" w:rsidRDefault="00C06B0C" w:rsidP="00C74EB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15</w:t>
            </w:r>
            <w:r w:rsidR="000626D3" w:rsidRPr="009707D4">
              <w:rPr>
                <w:rFonts w:ascii="Arial" w:eastAsia="Arial" w:hAnsi="Arial" w:cs="Arial"/>
                <w:color w:val="0070C0"/>
                <w:sz w:val="20"/>
                <w:szCs w:val="24"/>
              </w:rPr>
              <w:t xml:space="preserve"> December 2021</w:t>
            </w:r>
          </w:p>
        </w:tc>
        <w:tc>
          <w:tcPr>
            <w:tcW w:w="39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8F3DD" w14:textId="7000D419" w:rsidR="00C06B0C" w:rsidRPr="00C06B0C" w:rsidRDefault="00C06B0C"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06B0C">
              <w:rPr>
                <w:rFonts w:ascii="Arial" w:eastAsia="Arial" w:hAnsi="Arial" w:cs="Arial"/>
                <w:color w:val="0070C0"/>
                <w:sz w:val="20"/>
                <w:szCs w:val="24"/>
              </w:rPr>
              <w:t xml:space="preserve">A total of </w:t>
            </w:r>
            <w:r w:rsidRPr="00C06B0C">
              <w:rPr>
                <w:rFonts w:ascii="Arial" w:eastAsia="Arial" w:hAnsi="Arial" w:cs="Arial"/>
                <w:b/>
                <w:color w:val="0070C0"/>
                <w:sz w:val="20"/>
                <w:szCs w:val="24"/>
              </w:rPr>
              <w:t>3,183 families</w:t>
            </w:r>
            <w:r w:rsidRPr="00C06B0C">
              <w:rPr>
                <w:rFonts w:ascii="Arial" w:eastAsia="Arial" w:hAnsi="Arial" w:cs="Arial"/>
                <w:color w:val="0070C0"/>
                <w:sz w:val="20"/>
                <w:szCs w:val="24"/>
              </w:rPr>
              <w:t xml:space="preserve"> have taken pre-emptive evacuation in the City of </w:t>
            </w:r>
            <w:proofErr w:type="spellStart"/>
            <w:r w:rsidRPr="00C06B0C">
              <w:rPr>
                <w:rFonts w:ascii="Arial" w:eastAsia="Arial" w:hAnsi="Arial" w:cs="Arial"/>
                <w:color w:val="0070C0"/>
                <w:sz w:val="20"/>
                <w:szCs w:val="24"/>
              </w:rPr>
              <w:t>Tandag</w:t>
            </w:r>
            <w:proofErr w:type="spellEnd"/>
            <w:r w:rsidRPr="00C06B0C">
              <w:rPr>
                <w:rFonts w:ascii="Arial" w:eastAsia="Arial" w:hAnsi="Arial" w:cs="Arial"/>
                <w:color w:val="0070C0"/>
                <w:sz w:val="20"/>
                <w:szCs w:val="24"/>
              </w:rPr>
              <w:t xml:space="preserve">, </w:t>
            </w:r>
            <w:proofErr w:type="spellStart"/>
            <w:r w:rsidRPr="00C06B0C">
              <w:rPr>
                <w:rFonts w:ascii="Arial" w:eastAsia="Arial" w:hAnsi="Arial" w:cs="Arial"/>
                <w:color w:val="0070C0"/>
                <w:sz w:val="20"/>
                <w:szCs w:val="24"/>
              </w:rPr>
              <w:t>Surigao</w:t>
            </w:r>
            <w:proofErr w:type="spellEnd"/>
            <w:r w:rsidRPr="00C06B0C">
              <w:rPr>
                <w:rFonts w:ascii="Arial" w:eastAsia="Arial" w:hAnsi="Arial" w:cs="Arial"/>
                <w:color w:val="0070C0"/>
                <w:sz w:val="20"/>
                <w:szCs w:val="24"/>
              </w:rPr>
              <w:t xml:space="preserve"> Del Sur, on-going accounting of total affected individuals were conducted by the CSWD Office of </w:t>
            </w:r>
            <w:proofErr w:type="spellStart"/>
            <w:r w:rsidRPr="00C06B0C">
              <w:rPr>
                <w:rFonts w:ascii="Arial" w:eastAsia="Arial" w:hAnsi="Arial" w:cs="Arial"/>
                <w:color w:val="0070C0"/>
                <w:sz w:val="20"/>
                <w:szCs w:val="24"/>
              </w:rPr>
              <w:t>Tandag</w:t>
            </w:r>
            <w:proofErr w:type="spellEnd"/>
            <w:r w:rsidRPr="00C06B0C">
              <w:rPr>
                <w:rFonts w:ascii="Arial" w:eastAsia="Arial" w:hAnsi="Arial" w:cs="Arial"/>
                <w:color w:val="0070C0"/>
                <w:sz w:val="20"/>
                <w:szCs w:val="24"/>
              </w:rPr>
              <w:t>.</w:t>
            </w:r>
          </w:p>
          <w:p w14:paraId="42F14119" w14:textId="2ADA5418" w:rsidR="00151759" w:rsidRPr="00C06B0C"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CARAGA is continuously monitoring weather updates.</w:t>
            </w:r>
          </w:p>
          <w:p w14:paraId="3C5B219E" w14:textId="731EF746" w:rsidR="00151759" w:rsidRPr="00C06B0C"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CARAGA QRT members are on standby alert and are ready for mobilization for any assistance and augmentation support needed from the LGUs.</w:t>
            </w:r>
          </w:p>
          <w:p w14:paraId="0F257375" w14:textId="46595650" w:rsidR="00151759" w:rsidRPr="00C06B0C" w:rsidRDefault="00151759" w:rsidP="0015175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06B0C">
              <w:rPr>
                <w:rFonts w:ascii="Arial" w:eastAsia="Arial" w:hAnsi="Arial" w:cs="Arial"/>
                <w:color w:val="auto"/>
                <w:sz w:val="20"/>
                <w:szCs w:val="24"/>
              </w:rPr>
              <w:t>DSWD-FO CARAGA ensures the availability of FFPs and other FNIs.</w:t>
            </w:r>
          </w:p>
          <w:p w14:paraId="1C62A535" w14:textId="5E64D469" w:rsidR="00C06B0C" w:rsidRPr="00C06B0C" w:rsidRDefault="000626D3" w:rsidP="00C06B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06B0C">
              <w:rPr>
                <w:rFonts w:ascii="Arial" w:eastAsia="Arial" w:hAnsi="Arial" w:cs="Arial"/>
                <w:color w:val="auto"/>
                <w:sz w:val="20"/>
                <w:szCs w:val="24"/>
              </w:rPr>
              <w:t>DSWD-FO CARAGA is continuously coordinating with SWADTLs and LSWDOs to monitor the situation in their respective areas.</w:t>
            </w:r>
            <w:r w:rsidR="00C06B0C">
              <w:rPr>
                <w:rFonts w:ascii="Arial" w:eastAsia="Arial" w:hAnsi="Arial" w:cs="Arial"/>
                <w:color w:val="auto"/>
                <w:sz w:val="20"/>
                <w:szCs w:val="24"/>
              </w:rPr>
              <w:t xml:space="preserve"> </w:t>
            </w:r>
          </w:p>
        </w:tc>
      </w:tr>
    </w:tbl>
    <w:p w14:paraId="4DC95FD6" w14:textId="618EB497" w:rsidR="000626D3" w:rsidRDefault="000626D3" w:rsidP="0038550A">
      <w:pPr>
        <w:spacing w:after="0" w:line="240" w:lineRule="auto"/>
        <w:contextualSpacing/>
        <w:rPr>
          <w:rFonts w:ascii="Arial" w:eastAsia="Arial" w:hAnsi="Arial" w:cs="Arial"/>
          <w:b/>
          <w:sz w:val="24"/>
          <w:szCs w:val="24"/>
        </w:rPr>
      </w:pPr>
    </w:p>
    <w:p w14:paraId="265EB2B3" w14:textId="0458C0FB" w:rsidR="00AB240B" w:rsidRDefault="00AB240B" w:rsidP="00AB240B">
      <w:pPr>
        <w:pStyle w:val="Heading1"/>
        <w:spacing w:before="0" w:after="0"/>
        <w:contextualSpacing/>
        <w:rPr>
          <w:rFonts w:ascii="Arial" w:hAnsi="Arial" w:cs="Arial"/>
          <w:color w:val="002060"/>
          <w:sz w:val="28"/>
          <w:szCs w:val="24"/>
        </w:rPr>
      </w:pPr>
      <w:r>
        <w:rPr>
          <w:rFonts w:ascii="Arial" w:hAnsi="Arial" w:cs="Arial"/>
          <w:color w:val="002060"/>
          <w:sz w:val="28"/>
          <w:szCs w:val="24"/>
        </w:rPr>
        <w:lastRenderedPageBreak/>
        <w:t>Photo Documentation</w:t>
      </w:r>
    </w:p>
    <w:p w14:paraId="5BEFFCF4" w14:textId="77777777" w:rsidR="00AB240B" w:rsidRPr="00AB240B" w:rsidRDefault="00AB240B" w:rsidP="00AB240B"/>
    <w:p w14:paraId="5F748C37" w14:textId="60D08892" w:rsidR="00AB240B" w:rsidRPr="00AB240B" w:rsidRDefault="00AB240B" w:rsidP="00AB240B">
      <w:pPr>
        <w:ind w:firstLine="851"/>
      </w:pPr>
      <w:r>
        <w:rPr>
          <w:noProof/>
        </w:rPr>
        <w:drawing>
          <wp:inline distT="0" distB="0" distL="0" distR="0" wp14:anchorId="3B143E61" wp14:editId="63633320">
            <wp:extent cx="5513696" cy="41351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522433" cy="4141684"/>
                    </a:xfrm>
                    <a:prstGeom prst="rect">
                      <a:avLst/>
                    </a:prstGeom>
                  </pic:spPr>
                </pic:pic>
              </a:graphicData>
            </a:graphic>
          </wp:inline>
        </w:drawing>
      </w:r>
    </w:p>
    <w:p w14:paraId="3AB2F21A" w14:textId="1F7F9026" w:rsidR="00AB240B" w:rsidRDefault="00AB240B" w:rsidP="00AB240B">
      <w:pPr>
        <w:spacing w:after="0" w:line="240" w:lineRule="auto"/>
        <w:ind w:firstLine="851"/>
        <w:contextualSpacing/>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7BC9B427" wp14:editId="7ED27DAF">
            <wp:extent cx="5509260" cy="4131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509260" cy="4131945"/>
                    </a:xfrm>
                    <a:prstGeom prst="rect">
                      <a:avLst/>
                    </a:prstGeom>
                  </pic:spPr>
                </pic:pic>
              </a:graphicData>
            </a:graphic>
          </wp:inline>
        </w:drawing>
      </w:r>
    </w:p>
    <w:p w14:paraId="77B786A3" w14:textId="431F80AE" w:rsidR="00AB240B" w:rsidRDefault="00AB240B" w:rsidP="0038550A">
      <w:pPr>
        <w:spacing w:after="0" w:line="240" w:lineRule="auto"/>
        <w:contextualSpacing/>
        <w:rPr>
          <w:rFonts w:ascii="Arial" w:eastAsia="Arial" w:hAnsi="Arial" w:cs="Arial"/>
          <w:b/>
          <w:sz w:val="24"/>
          <w:szCs w:val="24"/>
        </w:rPr>
      </w:pPr>
    </w:p>
    <w:p w14:paraId="2A985BF8" w14:textId="296D17D0" w:rsidR="00AB240B" w:rsidRDefault="00AB240B" w:rsidP="0038550A">
      <w:pPr>
        <w:spacing w:after="0" w:line="240" w:lineRule="auto"/>
        <w:contextualSpacing/>
        <w:rPr>
          <w:rFonts w:ascii="Arial" w:eastAsia="Arial" w:hAnsi="Arial" w:cs="Arial"/>
          <w:b/>
          <w:sz w:val="24"/>
          <w:szCs w:val="24"/>
        </w:rPr>
      </w:pPr>
    </w:p>
    <w:p w14:paraId="593756EC" w14:textId="442558B3" w:rsidR="00AB240B" w:rsidRPr="00FE441A" w:rsidRDefault="00AB240B" w:rsidP="00414964">
      <w:pPr>
        <w:spacing w:after="0" w:line="240" w:lineRule="auto"/>
        <w:ind w:firstLine="851"/>
        <w:contextualSpacing/>
        <w:rPr>
          <w:rFonts w:ascii="Arial" w:eastAsia="Arial" w:hAnsi="Arial" w:cs="Arial"/>
          <w:b/>
          <w:sz w:val="24"/>
          <w:szCs w:val="24"/>
        </w:rPr>
      </w:pPr>
      <w:r>
        <w:rPr>
          <w:rFonts w:ascii="Arial" w:eastAsia="Arial" w:hAnsi="Arial" w:cs="Arial"/>
          <w:b/>
          <w:noProof/>
          <w:sz w:val="24"/>
          <w:szCs w:val="24"/>
        </w:rPr>
        <w:drawing>
          <wp:inline distT="0" distB="0" distL="0" distR="0" wp14:anchorId="67C8B44D" wp14:editId="180A6D67">
            <wp:extent cx="5473700" cy="4105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3.JPG"/>
                    <pic:cNvPicPr/>
                  </pic:nvPicPr>
                  <pic:blipFill>
                    <a:blip r:embed="rId14">
                      <a:extLst>
                        <a:ext uri="{28A0092B-C50C-407E-A947-70E740481C1C}">
                          <a14:useLocalDpi xmlns:a14="http://schemas.microsoft.com/office/drawing/2010/main" val="0"/>
                        </a:ext>
                      </a:extLst>
                    </a:blip>
                    <a:stretch>
                      <a:fillRect/>
                    </a:stretch>
                  </pic:blipFill>
                  <pic:spPr>
                    <a:xfrm>
                      <a:off x="0" y="0"/>
                      <a:ext cx="5493775" cy="4120191"/>
                    </a:xfrm>
                    <a:prstGeom prst="rect">
                      <a:avLst/>
                    </a:prstGeom>
                  </pic:spPr>
                </pic:pic>
              </a:graphicData>
            </a:graphic>
          </wp:inline>
        </w:drawing>
      </w:r>
    </w:p>
    <w:p w14:paraId="7F0057FE" w14:textId="77777777" w:rsidR="00414964" w:rsidRDefault="00414964" w:rsidP="0038550A">
      <w:pPr>
        <w:spacing w:after="0" w:line="240" w:lineRule="auto"/>
        <w:contextualSpacing/>
        <w:jc w:val="center"/>
        <w:rPr>
          <w:rFonts w:ascii="Arial" w:eastAsia="Arial" w:hAnsi="Arial" w:cs="Arial"/>
          <w:b/>
          <w:i/>
          <w:sz w:val="20"/>
          <w:szCs w:val="24"/>
        </w:rPr>
      </w:pPr>
    </w:p>
    <w:p w14:paraId="41A40C98" w14:textId="50C408FA" w:rsidR="00414964" w:rsidRDefault="00414964" w:rsidP="006879D7">
      <w:pPr>
        <w:spacing w:after="0" w:line="240" w:lineRule="auto"/>
        <w:ind w:firstLine="426"/>
        <w:contextualSpacing/>
        <w:jc w:val="center"/>
        <w:rPr>
          <w:rFonts w:ascii="Arial" w:eastAsia="Arial" w:hAnsi="Arial" w:cs="Arial"/>
          <w:b/>
          <w:i/>
          <w:sz w:val="20"/>
          <w:szCs w:val="24"/>
        </w:rPr>
      </w:pPr>
      <w:r>
        <w:rPr>
          <w:rFonts w:ascii="Arial" w:eastAsia="Arial" w:hAnsi="Arial" w:cs="Arial"/>
          <w:b/>
          <w:i/>
          <w:noProof/>
          <w:sz w:val="20"/>
          <w:szCs w:val="24"/>
        </w:rPr>
        <w:lastRenderedPageBreak/>
        <w:drawing>
          <wp:inline distT="0" distB="0" distL="0" distR="0" wp14:anchorId="0B99489F" wp14:editId="1DE63FC0">
            <wp:extent cx="5530292" cy="414757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4.JPG"/>
                    <pic:cNvPicPr/>
                  </pic:nvPicPr>
                  <pic:blipFill>
                    <a:blip r:embed="rId15">
                      <a:extLst>
                        <a:ext uri="{28A0092B-C50C-407E-A947-70E740481C1C}">
                          <a14:useLocalDpi xmlns:a14="http://schemas.microsoft.com/office/drawing/2010/main" val="0"/>
                        </a:ext>
                      </a:extLst>
                    </a:blip>
                    <a:stretch>
                      <a:fillRect/>
                    </a:stretch>
                  </pic:blipFill>
                  <pic:spPr>
                    <a:xfrm>
                      <a:off x="0" y="0"/>
                      <a:ext cx="5542767" cy="4156934"/>
                    </a:xfrm>
                    <a:prstGeom prst="rect">
                      <a:avLst/>
                    </a:prstGeom>
                  </pic:spPr>
                </pic:pic>
              </a:graphicData>
            </a:graphic>
          </wp:inline>
        </w:drawing>
      </w:r>
    </w:p>
    <w:p w14:paraId="6BD0B145" w14:textId="77777777" w:rsidR="00414964" w:rsidRDefault="00414964" w:rsidP="0038550A">
      <w:pPr>
        <w:spacing w:after="0" w:line="240" w:lineRule="auto"/>
        <w:contextualSpacing/>
        <w:jc w:val="center"/>
        <w:rPr>
          <w:rFonts w:ascii="Arial" w:eastAsia="Arial" w:hAnsi="Arial" w:cs="Arial"/>
          <w:b/>
          <w:i/>
          <w:sz w:val="20"/>
          <w:szCs w:val="24"/>
        </w:rPr>
      </w:pPr>
    </w:p>
    <w:p w14:paraId="0E4DC1AF" w14:textId="77777777" w:rsidR="00414964" w:rsidRDefault="00414964" w:rsidP="0038550A">
      <w:pPr>
        <w:spacing w:after="0" w:line="240" w:lineRule="auto"/>
        <w:contextualSpacing/>
        <w:jc w:val="center"/>
        <w:rPr>
          <w:rFonts w:ascii="Arial" w:eastAsia="Arial" w:hAnsi="Arial" w:cs="Arial"/>
          <w:b/>
          <w:i/>
          <w:sz w:val="20"/>
          <w:szCs w:val="24"/>
        </w:rPr>
      </w:pPr>
    </w:p>
    <w:p w14:paraId="4437E61C" w14:textId="77777777" w:rsidR="00414964" w:rsidRDefault="00414964" w:rsidP="0038550A">
      <w:pPr>
        <w:spacing w:after="0" w:line="240" w:lineRule="auto"/>
        <w:contextualSpacing/>
        <w:jc w:val="center"/>
        <w:rPr>
          <w:rFonts w:ascii="Arial" w:eastAsia="Arial" w:hAnsi="Arial" w:cs="Arial"/>
          <w:b/>
          <w:i/>
          <w:sz w:val="20"/>
          <w:szCs w:val="24"/>
        </w:rPr>
      </w:pPr>
    </w:p>
    <w:p w14:paraId="4D1C2C5C" w14:textId="07B4F56C" w:rsidR="00411916" w:rsidRPr="0038550A" w:rsidRDefault="00411916" w:rsidP="0038550A">
      <w:pPr>
        <w:spacing w:after="0" w:line="240" w:lineRule="auto"/>
        <w:contextualSpacing/>
        <w:jc w:val="center"/>
        <w:rPr>
          <w:rFonts w:ascii="Arial" w:eastAsia="Arial" w:hAnsi="Arial" w:cs="Arial"/>
          <w:b/>
          <w:i/>
          <w:sz w:val="20"/>
          <w:szCs w:val="24"/>
        </w:rPr>
      </w:pPr>
      <w:r w:rsidRPr="0038550A">
        <w:rPr>
          <w:rFonts w:ascii="Arial" w:eastAsia="Arial" w:hAnsi="Arial" w:cs="Arial"/>
          <w:b/>
          <w:i/>
          <w:sz w:val="20"/>
          <w:szCs w:val="24"/>
        </w:rPr>
        <w:t>*****</w:t>
      </w:r>
    </w:p>
    <w:p w14:paraId="4CDEA10F" w14:textId="388BD561" w:rsidR="00155355" w:rsidRPr="0038550A" w:rsidRDefault="003D09A9" w:rsidP="0038550A">
      <w:pPr>
        <w:spacing w:after="0" w:line="240" w:lineRule="auto"/>
        <w:contextualSpacing/>
        <w:jc w:val="both"/>
        <w:rPr>
          <w:rFonts w:ascii="Arial" w:eastAsia="Arial" w:hAnsi="Arial" w:cs="Arial"/>
          <w:i/>
          <w:sz w:val="20"/>
          <w:szCs w:val="24"/>
        </w:rPr>
      </w:pPr>
      <w:r w:rsidRPr="0038550A">
        <w:rPr>
          <w:rFonts w:ascii="Arial" w:eastAsia="Arial" w:hAnsi="Arial" w:cs="Arial"/>
          <w:i/>
          <w:sz w:val="20"/>
          <w:szCs w:val="24"/>
        </w:rPr>
        <w:t>The</w:t>
      </w:r>
      <w:r w:rsidR="00546DEE" w:rsidRPr="0038550A">
        <w:rPr>
          <w:rFonts w:ascii="Arial" w:eastAsia="Arial" w:hAnsi="Arial" w:cs="Arial"/>
          <w:i/>
          <w:sz w:val="20"/>
          <w:szCs w:val="24"/>
        </w:rPr>
        <w:t xml:space="preserve"> </w:t>
      </w:r>
      <w:r w:rsidRPr="0038550A">
        <w:rPr>
          <w:rFonts w:ascii="Arial" w:eastAsia="Arial" w:hAnsi="Arial" w:cs="Arial"/>
          <w:i/>
          <w:sz w:val="20"/>
          <w:szCs w:val="24"/>
        </w:rPr>
        <w:t>Disaster</w:t>
      </w:r>
      <w:r w:rsidR="00546DEE" w:rsidRPr="0038550A">
        <w:rPr>
          <w:rFonts w:ascii="Arial" w:eastAsia="Arial" w:hAnsi="Arial" w:cs="Arial"/>
          <w:i/>
          <w:sz w:val="20"/>
          <w:szCs w:val="24"/>
        </w:rPr>
        <w:t xml:space="preserve"> </w:t>
      </w:r>
      <w:r w:rsidRPr="0038550A">
        <w:rPr>
          <w:rFonts w:ascii="Arial" w:eastAsia="Arial" w:hAnsi="Arial" w:cs="Arial"/>
          <w:i/>
          <w:sz w:val="20"/>
          <w:szCs w:val="24"/>
        </w:rPr>
        <w:t>Response</w:t>
      </w:r>
      <w:r w:rsidR="00546DEE" w:rsidRPr="0038550A">
        <w:rPr>
          <w:rFonts w:ascii="Arial" w:eastAsia="Arial" w:hAnsi="Arial" w:cs="Arial"/>
          <w:i/>
          <w:sz w:val="20"/>
          <w:szCs w:val="24"/>
        </w:rPr>
        <w:t xml:space="preserve"> </w:t>
      </w:r>
      <w:r w:rsidRPr="0038550A">
        <w:rPr>
          <w:rFonts w:ascii="Arial" w:eastAsia="Arial" w:hAnsi="Arial" w:cs="Arial"/>
          <w:i/>
          <w:sz w:val="20"/>
          <w:szCs w:val="24"/>
        </w:rPr>
        <w:t>Operations</w:t>
      </w:r>
      <w:r w:rsidR="00546DEE" w:rsidRPr="0038550A">
        <w:rPr>
          <w:rFonts w:ascii="Arial" w:eastAsia="Arial" w:hAnsi="Arial" w:cs="Arial"/>
          <w:i/>
          <w:sz w:val="20"/>
          <w:szCs w:val="24"/>
        </w:rPr>
        <w:t xml:space="preserve"> </w:t>
      </w:r>
      <w:r w:rsidRPr="0038550A">
        <w:rPr>
          <w:rFonts w:ascii="Arial" w:eastAsia="Arial" w:hAnsi="Arial" w:cs="Arial"/>
          <w:i/>
          <w:sz w:val="20"/>
          <w:szCs w:val="24"/>
        </w:rPr>
        <w:t>Monitoring</w:t>
      </w:r>
      <w:r w:rsidR="00546DEE" w:rsidRPr="0038550A">
        <w:rPr>
          <w:rFonts w:ascii="Arial" w:eastAsia="Arial" w:hAnsi="Arial" w:cs="Arial"/>
          <w:i/>
          <w:sz w:val="20"/>
          <w:szCs w:val="24"/>
        </w:rPr>
        <w:t xml:space="preserve"> </w:t>
      </w:r>
      <w:r w:rsidRPr="0038550A">
        <w:rPr>
          <w:rFonts w:ascii="Arial" w:eastAsia="Arial" w:hAnsi="Arial" w:cs="Arial"/>
          <w:i/>
          <w:sz w:val="20"/>
          <w:szCs w:val="24"/>
        </w:rPr>
        <w:t>and</w:t>
      </w:r>
      <w:r w:rsidR="00546DEE" w:rsidRPr="0038550A">
        <w:rPr>
          <w:rFonts w:ascii="Arial" w:eastAsia="Arial" w:hAnsi="Arial" w:cs="Arial"/>
          <w:i/>
          <w:sz w:val="20"/>
          <w:szCs w:val="24"/>
        </w:rPr>
        <w:t xml:space="preserve"> </w:t>
      </w:r>
      <w:r w:rsidRPr="0038550A">
        <w:rPr>
          <w:rFonts w:ascii="Arial" w:eastAsia="Arial" w:hAnsi="Arial" w:cs="Arial"/>
          <w:i/>
          <w:sz w:val="20"/>
          <w:szCs w:val="24"/>
        </w:rPr>
        <w:t>Information</w:t>
      </w:r>
      <w:r w:rsidR="00546DEE" w:rsidRPr="0038550A">
        <w:rPr>
          <w:rFonts w:ascii="Arial" w:eastAsia="Arial" w:hAnsi="Arial" w:cs="Arial"/>
          <w:i/>
          <w:sz w:val="20"/>
          <w:szCs w:val="24"/>
        </w:rPr>
        <w:t xml:space="preserve"> </w:t>
      </w:r>
      <w:r w:rsidRPr="0038550A">
        <w:rPr>
          <w:rFonts w:ascii="Arial" w:eastAsia="Arial" w:hAnsi="Arial" w:cs="Arial"/>
          <w:i/>
          <w:sz w:val="20"/>
          <w:szCs w:val="24"/>
        </w:rPr>
        <w:t>Center</w:t>
      </w:r>
      <w:r w:rsidR="00546DEE" w:rsidRPr="0038550A">
        <w:rPr>
          <w:rFonts w:ascii="Arial" w:eastAsia="Arial" w:hAnsi="Arial" w:cs="Arial"/>
          <w:i/>
          <w:sz w:val="20"/>
          <w:szCs w:val="24"/>
        </w:rPr>
        <w:t xml:space="preserve"> </w:t>
      </w:r>
      <w:r w:rsidRPr="0038550A">
        <w:rPr>
          <w:rFonts w:ascii="Arial" w:eastAsia="Arial" w:hAnsi="Arial" w:cs="Arial"/>
          <w:i/>
          <w:sz w:val="20"/>
          <w:szCs w:val="24"/>
        </w:rPr>
        <w:t>(DROMIC)</w:t>
      </w:r>
      <w:r w:rsidR="00546DEE" w:rsidRPr="0038550A">
        <w:rPr>
          <w:rFonts w:ascii="Arial" w:eastAsia="Arial" w:hAnsi="Arial" w:cs="Arial"/>
          <w:i/>
          <w:sz w:val="20"/>
          <w:szCs w:val="24"/>
        </w:rPr>
        <w:t xml:space="preserve"> </w:t>
      </w:r>
      <w:r w:rsidRPr="0038550A">
        <w:rPr>
          <w:rFonts w:ascii="Arial" w:eastAsia="Arial" w:hAnsi="Arial" w:cs="Arial"/>
          <w:i/>
          <w:sz w:val="20"/>
          <w:szCs w:val="24"/>
        </w:rPr>
        <w:t>of</w:t>
      </w:r>
      <w:r w:rsidR="00546DEE" w:rsidRPr="0038550A">
        <w:rPr>
          <w:rFonts w:ascii="Arial" w:eastAsia="Arial" w:hAnsi="Arial" w:cs="Arial"/>
          <w:i/>
          <w:sz w:val="20"/>
          <w:szCs w:val="24"/>
        </w:rPr>
        <w:t xml:space="preserve"> </w:t>
      </w:r>
      <w:r w:rsidRPr="0038550A">
        <w:rPr>
          <w:rFonts w:ascii="Arial" w:eastAsia="Arial" w:hAnsi="Arial" w:cs="Arial"/>
          <w:i/>
          <w:sz w:val="20"/>
          <w:szCs w:val="24"/>
        </w:rPr>
        <w:t>the</w:t>
      </w:r>
      <w:r w:rsidR="00546DEE" w:rsidRPr="0038550A">
        <w:rPr>
          <w:rFonts w:ascii="Arial" w:eastAsia="Arial" w:hAnsi="Arial" w:cs="Arial"/>
          <w:i/>
          <w:sz w:val="20"/>
          <w:szCs w:val="24"/>
        </w:rPr>
        <w:t xml:space="preserve"> </w:t>
      </w:r>
      <w:r w:rsidRPr="0038550A">
        <w:rPr>
          <w:rFonts w:ascii="Arial" w:eastAsia="Arial" w:hAnsi="Arial" w:cs="Arial"/>
          <w:i/>
          <w:sz w:val="20"/>
          <w:szCs w:val="24"/>
        </w:rPr>
        <w:t>DSWD-DRMB</w:t>
      </w:r>
      <w:r w:rsidR="00546DEE" w:rsidRPr="0038550A">
        <w:rPr>
          <w:rFonts w:ascii="Arial" w:eastAsia="Arial" w:hAnsi="Arial" w:cs="Arial"/>
          <w:i/>
          <w:sz w:val="20"/>
          <w:szCs w:val="24"/>
        </w:rPr>
        <w:t xml:space="preserve"> </w:t>
      </w:r>
      <w:r w:rsidR="00125678" w:rsidRPr="0038550A">
        <w:rPr>
          <w:rFonts w:ascii="Arial" w:eastAsia="Arial" w:hAnsi="Arial" w:cs="Arial"/>
          <w:i/>
          <w:sz w:val="20"/>
          <w:szCs w:val="24"/>
        </w:rPr>
        <w:t xml:space="preserve">is </w:t>
      </w:r>
      <w:r w:rsidRPr="0038550A">
        <w:rPr>
          <w:rFonts w:ascii="Arial" w:eastAsia="Arial" w:hAnsi="Arial" w:cs="Arial"/>
          <w:i/>
          <w:sz w:val="20"/>
          <w:szCs w:val="24"/>
        </w:rPr>
        <w:t>closely</w:t>
      </w:r>
      <w:r w:rsidR="00546DEE" w:rsidRPr="0038550A">
        <w:rPr>
          <w:rFonts w:ascii="Arial" w:eastAsia="Arial" w:hAnsi="Arial" w:cs="Arial"/>
          <w:i/>
          <w:sz w:val="20"/>
          <w:szCs w:val="24"/>
        </w:rPr>
        <w:t xml:space="preserve"> </w:t>
      </w:r>
      <w:r w:rsidR="00FF20EA" w:rsidRPr="0038550A">
        <w:rPr>
          <w:rFonts w:ascii="Arial" w:eastAsia="Arial" w:hAnsi="Arial" w:cs="Arial"/>
          <w:i/>
          <w:sz w:val="20"/>
          <w:szCs w:val="24"/>
        </w:rPr>
        <w:t>mo</w:t>
      </w:r>
      <w:r w:rsidR="00B14C94" w:rsidRPr="0038550A">
        <w:rPr>
          <w:rFonts w:ascii="Arial" w:eastAsia="Arial" w:hAnsi="Arial" w:cs="Arial"/>
          <w:i/>
          <w:sz w:val="20"/>
          <w:szCs w:val="24"/>
        </w:rPr>
        <w:t xml:space="preserve">nitoring the effects </w:t>
      </w:r>
      <w:r w:rsidR="005205EC" w:rsidRPr="0038550A">
        <w:rPr>
          <w:rFonts w:ascii="Arial" w:eastAsia="Arial" w:hAnsi="Arial" w:cs="Arial"/>
          <w:i/>
          <w:sz w:val="20"/>
          <w:szCs w:val="24"/>
        </w:rPr>
        <w:t xml:space="preserve">of </w:t>
      </w:r>
      <w:r w:rsidR="00AB240B">
        <w:rPr>
          <w:rFonts w:ascii="Arial" w:eastAsia="Arial" w:hAnsi="Arial" w:cs="Arial"/>
          <w:i/>
          <w:sz w:val="20"/>
          <w:szCs w:val="24"/>
        </w:rPr>
        <w:t>Typhoon “ODETTE”</w:t>
      </w:r>
      <w:r w:rsidR="002B3E09">
        <w:rPr>
          <w:rFonts w:ascii="Arial" w:eastAsia="Arial" w:hAnsi="Arial" w:cs="Arial"/>
          <w:i/>
          <w:sz w:val="20"/>
          <w:szCs w:val="24"/>
        </w:rPr>
        <w:t xml:space="preserve"> </w:t>
      </w:r>
      <w:r w:rsidR="00FF20EA" w:rsidRPr="0038550A">
        <w:rPr>
          <w:rFonts w:ascii="Arial" w:eastAsia="Arial" w:hAnsi="Arial" w:cs="Arial"/>
          <w:i/>
          <w:sz w:val="20"/>
          <w:szCs w:val="24"/>
        </w:rPr>
        <w:t xml:space="preserve">and </w:t>
      </w:r>
      <w:r w:rsidR="006513DA" w:rsidRPr="0038550A">
        <w:rPr>
          <w:rFonts w:ascii="Arial" w:eastAsia="Arial" w:hAnsi="Arial" w:cs="Arial"/>
          <w:i/>
          <w:sz w:val="20"/>
          <w:szCs w:val="24"/>
        </w:rPr>
        <w:t xml:space="preserve">is </w:t>
      </w:r>
      <w:r w:rsidR="00125678" w:rsidRPr="0038550A">
        <w:rPr>
          <w:rFonts w:ascii="Arial" w:eastAsia="Arial" w:hAnsi="Arial" w:cs="Arial"/>
          <w:i/>
          <w:sz w:val="20"/>
          <w:szCs w:val="24"/>
        </w:rPr>
        <w:t>coordinating</w:t>
      </w:r>
      <w:r w:rsidR="00546DEE" w:rsidRPr="0038550A">
        <w:rPr>
          <w:rFonts w:ascii="Arial" w:eastAsia="Arial" w:hAnsi="Arial" w:cs="Arial"/>
          <w:i/>
          <w:sz w:val="20"/>
          <w:szCs w:val="24"/>
        </w:rPr>
        <w:t xml:space="preserve"> </w:t>
      </w:r>
      <w:r w:rsidRPr="0038550A">
        <w:rPr>
          <w:rFonts w:ascii="Arial" w:eastAsia="Arial" w:hAnsi="Arial" w:cs="Arial"/>
          <w:i/>
          <w:sz w:val="20"/>
          <w:szCs w:val="24"/>
        </w:rPr>
        <w:t>with</w:t>
      </w:r>
      <w:r w:rsidR="00546DEE" w:rsidRPr="0038550A">
        <w:rPr>
          <w:rFonts w:ascii="Arial" w:eastAsia="Arial" w:hAnsi="Arial" w:cs="Arial"/>
          <w:i/>
          <w:sz w:val="20"/>
          <w:szCs w:val="24"/>
        </w:rPr>
        <w:t xml:space="preserve"> </w:t>
      </w:r>
      <w:r w:rsidRPr="0038550A">
        <w:rPr>
          <w:rFonts w:ascii="Arial" w:eastAsia="Arial" w:hAnsi="Arial" w:cs="Arial"/>
          <w:i/>
          <w:sz w:val="20"/>
          <w:szCs w:val="24"/>
        </w:rPr>
        <w:t>the</w:t>
      </w:r>
      <w:r w:rsidR="00546DEE" w:rsidRPr="0038550A">
        <w:rPr>
          <w:rFonts w:ascii="Arial" w:eastAsia="Arial" w:hAnsi="Arial" w:cs="Arial"/>
          <w:i/>
          <w:sz w:val="20"/>
          <w:szCs w:val="24"/>
        </w:rPr>
        <w:t xml:space="preserve"> </w:t>
      </w:r>
      <w:r w:rsidR="0043209E" w:rsidRPr="0038550A">
        <w:rPr>
          <w:rFonts w:ascii="Arial" w:eastAsia="Arial" w:hAnsi="Arial" w:cs="Arial"/>
          <w:i/>
          <w:sz w:val="20"/>
          <w:szCs w:val="24"/>
        </w:rPr>
        <w:t xml:space="preserve">concerned </w:t>
      </w:r>
      <w:r w:rsidRPr="0038550A">
        <w:rPr>
          <w:rFonts w:ascii="Arial" w:eastAsia="Arial" w:hAnsi="Arial" w:cs="Arial"/>
          <w:i/>
          <w:sz w:val="20"/>
          <w:szCs w:val="24"/>
        </w:rPr>
        <w:t>DSWD</w:t>
      </w:r>
      <w:r w:rsidR="00D717CF" w:rsidRPr="0038550A">
        <w:rPr>
          <w:rFonts w:ascii="Arial" w:eastAsia="Arial" w:hAnsi="Arial" w:cs="Arial"/>
          <w:i/>
          <w:sz w:val="20"/>
          <w:szCs w:val="24"/>
        </w:rPr>
        <w:t xml:space="preserve"> </w:t>
      </w:r>
      <w:r w:rsidR="00A834B4" w:rsidRPr="0038550A">
        <w:rPr>
          <w:rFonts w:ascii="Arial" w:eastAsia="Arial" w:hAnsi="Arial" w:cs="Arial"/>
          <w:i/>
          <w:sz w:val="20"/>
          <w:szCs w:val="24"/>
        </w:rPr>
        <w:t xml:space="preserve">Field Offices </w:t>
      </w:r>
      <w:r w:rsidRPr="0038550A">
        <w:rPr>
          <w:rFonts w:ascii="Arial" w:eastAsia="Arial" w:hAnsi="Arial" w:cs="Arial"/>
          <w:i/>
          <w:sz w:val="20"/>
          <w:szCs w:val="24"/>
        </w:rPr>
        <w:t>for</w:t>
      </w:r>
      <w:r w:rsidR="00546DEE" w:rsidRPr="0038550A">
        <w:rPr>
          <w:rFonts w:ascii="Arial" w:eastAsia="Arial" w:hAnsi="Arial" w:cs="Arial"/>
          <w:i/>
          <w:sz w:val="20"/>
          <w:szCs w:val="24"/>
        </w:rPr>
        <w:t xml:space="preserve"> </w:t>
      </w:r>
      <w:r w:rsidR="00F34EA4" w:rsidRPr="0038550A">
        <w:rPr>
          <w:rFonts w:ascii="Arial" w:eastAsia="Arial" w:hAnsi="Arial" w:cs="Arial"/>
          <w:i/>
          <w:sz w:val="20"/>
          <w:szCs w:val="24"/>
        </w:rPr>
        <w:t xml:space="preserve">any </w:t>
      </w:r>
      <w:r w:rsidRPr="0038550A">
        <w:rPr>
          <w:rFonts w:ascii="Arial" w:eastAsia="Arial" w:hAnsi="Arial" w:cs="Arial"/>
          <w:i/>
          <w:sz w:val="20"/>
          <w:szCs w:val="24"/>
        </w:rPr>
        <w:t>significant</w:t>
      </w:r>
      <w:r w:rsidR="00546DEE" w:rsidRPr="0038550A">
        <w:rPr>
          <w:rFonts w:ascii="Arial" w:eastAsia="Arial" w:hAnsi="Arial" w:cs="Arial"/>
          <w:i/>
          <w:sz w:val="20"/>
          <w:szCs w:val="24"/>
        </w:rPr>
        <w:t xml:space="preserve"> </w:t>
      </w:r>
      <w:r w:rsidRPr="0038550A">
        <w:rPr>
          <w:rFonts w:ascii="Arial" w:eastAsia="Arial" w:hAnsi="Arial" w:cs="Arial"/>
          <w:i/>
          <w:sz w:val="20"/>
          <w:szCs w:val="24"/>
        </w:rPr>
        <w:t>updates.</w:t>
      </w:r>
    </w:p>
    <w:p w14:paraId="6CB51519" w14:textId="413F0301" w:rsidR="00373CD6" w:rsidRDefault="00373CD6" w:rsidP="0038550A">
      <w:pPr>
        <w:spacing w:after="0" w:line="240" w:lineRule="auto"/>
        <w:contextualSpacing/>
        <w:rPr>
          <w:rFonts w:ascii="Arial" w:eastAsia="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86056F" w:rsidRPr="00882AD2" w14:paraId="30F8FC84" w14:textId="77777777" w:rsidTr="001D40AF">
        <w:tc>
          <w:tcPr>
            <w:tcW w:w="4868" w:type="dxa"/>
          </w:tcPr>
          <w:p w14:paraId="2E2F30B3" w14:textId="77777777" w:rsidR="0086056F" w:rsidRPr="00882AD2" w:rsidRDefault="0086056F" w:rsidP="001D40AF">
            <w:pPr>
              <w:pStyle w:val="NoSpacing"/>
              <w:contextualSpacing/>
              <w:jc w:val="both"/>
              <w:rPr>
                <w:rFonts w:ascii="Arial" w:hAnsi="Arial" w:cs="Arial"/>
                <w:sz w:val="24"/>
                <w:szCs w:val="24"/>
              </w:rPr>
            </w:pPr>
            <w:r w:rsidRPr="00882AD2">
              <w:rPr>
                <w:rFonts w:ascii="Arial" w:hAnsi="Arial" w:cs="Arial"/>
                <w:sz w:val="24"/>
                <w:szCs w:val="24"/>
              </w:rPr>
              <w:t>Prepared by:</w:t>
            </w:r>
          </w:p>
          <w:p w14:paraId="636C1812" w14:textId="77777777" w:rsidR="0086056F" w:rsidRPr="00882AD2" w:rsidRDefault="0086056F" w:rsidP="001D40AF">
            <w:pPr>
              <w:pStyle w:val="NoSpacing"/>
              <w:contextualSpacing/>
              <w:jc w:val="both"/>
              <w:rPr>
                <w:rFonts w:ascii="Arial" w:hAnsi="Arial" w:cs="Arial"/>
                <w:sz w:val="24"/>
                <w:szCs w:val="24"/>
              </w:rPr>
            </w:pPr>
          </w:p>
          <w:p w14:paraId="08B261F2" w14:textId="77777777" w:rsidR="0086056F" w:rsidRDefault="0086056F" w:rsidP="001D40AF">
            <w:pPr>
              <w:pStyle w:val="NoSpacing"/>
              <w:contextualSpacing/>
              <w:jc w:val="both"/>
              <w:rPr>
                <w:rFonts w:ascii="Arial" w:hAnsi="Arial" w:cs="Arial"/>
                <w:b/>
                <w:bCs/>
                <w:sz w:val="24"/>
                <w:szCs w:val="24"/>
              </w:rPr>
            </w:pPr>
            <w:r w:rsidRPr="00882AD2">
              <w:rPr>
                <w:rFonts w:ascii="Arial" w:hAnsi="Arial" w:cs="Arial"/>
                <w:b/>
                <w:bCs/>
                <w:sz w:val="24"/>
                <w:szCs w:val="24"/>
              </w:rPr>
              <w:t>MARIE JOYCE G. RAFANAN</w:t>
            </w:r>
          </w:p>
          <w:p w14:paraId="44E44A99" w14:textId="361C0231" w:rsidR="0086056F" w:rsidRPr="00882AD2" w:rsidRDefault="0086056F" w:rsidP="001D40AF">
            <w:pPr>
              <w:pStyle w:val="NoSpacing"/>
              <w:contextualSpacing/>
              <w:jc w:val="both"/>
              <w:rPr>
                <w:rFonts w:ascii="Arial" w:hAnsi="Arial" w:cs="Arial"/>
                <w:b/>
                <w:bCs/>
                <w:sz w:val="24"/>
                <w:szCs w:val="24"/>
              </w:rPr>
            </w:pPr>
            <w:r>
              <w:rPr>
                <w:rFonts w:ascii="Arial" w:hAnsi="Arial" w:cs="Arial"/>
                <w:b/>
                <w:bCs/>
                <w:sz w:val="24"/>
                <w:szCs w:val="24"/>
              </w:rPr>
              <w:t>AARON JOHN B. PASCUA</w:t>
            </w:r>
          </w:p>
        </w:tc>
        <w:tc>
          <w:tcPr>
            <w:tcW w:w="4869" w:type="dxa"/>
          </w:tcPr>
          <w:p w14:paraId="050EA42E" w14:textId="77777777" w:rsidR="0086056F" w:rsidRPr="00882AD2" w:rsidRDefault="0086056F" w:rsidP="001D40AF">
            <w:pPr>
              <w:pStyle w:val="NoSpacing"/>
              <w:contextualSpacing/>
              <w:jc w:val="both"/>
              <w:rPr>
                <w:rFonts w:ascii="Arial" w:hAnsi="Arial" w:cs="Arial"/>
                <w:sz w:val="24"/>
                <w:szCs w:val="24"/>
              </w:rPr>
            </w:pPr>
            <w:r w:rsidRPr="00882AD2">
              <w:rPr>
                <w:rFonts w:ascii="Arial" w:hAnsi="Arial" w:cs="Arial"/>
                <w:sz w:val="24"/>
                <w:szCs w:val="24"/>
              </w:rPr>
              <w:t>Released by:</w:t>
            </w:r>
          </w:p>
          <w:p w14:paraId="1DBD2EF6" w14:textId="77777777" w:rsidR="0086056F" w:rsidRPr="00882AD2" w:rsidRDefault="0086056F" w:rsidP="001D40AF">
            <w:pPr>
              <w:pStyle w:val="NoSpacing"/>
              <w:contextualSpacing/>
              <w:jc w:val="both"/>
              <w:rPr>
                <w:rFonts w:ascii="Arial" w:hAnsi="Arial" w:cs="Arial"/>
                <w:sz w:val="24"/>
                <w:szCs w:val="24"/>
              </w:rPr>
            </w:pPr>
          </w:p>
          <w:p w14:paraId="7DBF5A52" w14:textId="53457958" w:rsidR="0086056F" w:rsidRPr="00882AD2" w:rsidRDefault="0086056F" w:rsidP="001D40AF">
            <w:pPr>
              <w:pStyle w:val="NoSpacing"/>
              <w:contextualSpacing/>
              <w:jc w:val="both"/>
              <w:rPr>
                <w:rFonts w:ascii="Arial" w:hAnsi="Arial" w:cs="Arial"/>
                <w:b/>
                <w:bCs/>
                <w:sz w:val="24"/>
                <w:szCs w:val="24"/>
              </w:rPr>
            </w:pPr>
            <w:r>
              <w:rPr>
                <w:rFonts w:ascii="Arial" w:hAnsi="Arial" w:cs="Arial"/>
                <w:b/>
                <w:bCs/>
                <w:sz w:val="24"/>
                <w:szCs w:val="24"/>
              </w:rPr>
              <w:t>RODEL V. CABADDU</w:t>
            </w:r>
          </w:p>
        </w:tc>
      </w:tr>
    </w:tbl>
    <w:p w14:paraId="7DBEE32B" w14:textId="23E3A4C0" w:rsidR="005B74A9" w:rsidRPr="00FE441A" w:rsidRDefault="005B74A9" w:rsidP="0038550A">
      <w:pPr>
        <w:spacing w:after="0" w:line="240" w:lineRule="auto"/>
        <w:contextualSpacing/>
        <w:rPr>
          <w:rFonts w:ascii="Arial" w:eastAsia="Arial" w:hAnsi="Arial" w:cs="Arial"/>
          <w:b/>
          <w:sz w:val="24"/>
          <w:szCs w:val="24"/>
        </w:rPr>
      </w:pPr>
    </w:p>
    <w:sectPr w:rsidR="005B74A9" w:rsidRPr="00FE441A" w:rsidSect="00FE441A">
      <w:headerReference w:type="default" r:id="rId16"/>
      <w:footerReference w:type="default" r:id="rId17"/>
      <w:pgSz w:w="11907" w:h="16839" w:code="9"/>
      <w:pgMar w:top="720" w:right="1080" w:bottom="432"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D2603" w14:textId="77777777" w:rsidR="004A1A2E" w:rsidRDefault="004A1A2E">
      <w:pPr>
        <w:spacing w:after="0" w:line="240" w:lineRule="auto"/>
      </w:pPr>
      <w:r>
        <w:separator/>
      </w:r>
    </w:p>
  </w:endnote>
  <w:endnote w:type="continuationSeparator" w:id="0">
    <w:p w14:paraId="22836769" w14:textId="77777777" w:rsidR="004A1A2E" w:rsidRDefault="004A1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04C6748B" w:rsidR="00192CDE" w:rsidRDefault="00192CDE"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66363CB7" w:rsidR="00192CDE" w:rsidRPr="00AA33F0" w:rsidRDefault="00AA33F0" w:rsidP="00AA33F0">
    <w:pPr>
      <w:pBdr>
        <w:top w:val="none" w:sz="0" w:space="0" w:color="auto"/>
      </w:pBdr>
      <w:tabs>
        <w:tab w:val="left" w:pos="2371"/>
        <w:tab w:val="center" w:pos="5233"/>
        <w:tab w:val="left" w:pos="5529"/>
      </w:tabs>
      <w:spacing w:after="0" w:line="240" w:lineRule="auto"/>
      <w:contextualSpacing/>
      <w:jc w:val="right"/>
      <w:rPr>
        <w:sz w:val="16"/>
        <w:szCs w:val="16"/>
      </w:rPr>
    </w:pPr>
    <w:r w:rsidRPr="00AA33F0">
      <w:rPr>
        <w:sz w:val="16"/>
        <w:szCs w:val="16"/>
      </w:rPr>
      <w:t>DSWD DROMIC Prepa</w:t>
    </w:r>
    <w:r w:rsidR="00CE6E4F">
      <w:rPr>
        <w:sz w:val="16"/>
        <w:szCs w:val="16"/>
      </w:rPr>
      <w:t>redness for Response Report #3</w:t>
    </w:r>
    <w:r>
      <w:rPr>
        <w:sz w:val="16"/>
        <w:szCs w:val="16"/>
      </w:rPr>
      <w:t xml:space="preserve"> </w:t>
    </w:r>
    <w:r w:rsidR="00EE4EC2">
      <w:rPr>
        <w:sz w:val="16"/>
        <w:szCs w:val="16"/>
      </w:rPr>
      <w:t>on</w:t>
    </w:r>
    <w:r w:rsidRPr="00AA33F0">
      <w:rPr>
        <w:sz w:val="16"/>
        <w:szCs w:val="16"/>
      </w:rPr>
      <w:t xml:space="preserve"> </w:t>
    </w:r>
    <w:r w:rsidR="00245902">
      <w:rPr>
        <w:sz w:val="16"/>
        <w:szCs w:val="16"/>
      </w:rPr>
      <w:t>Typhoon</w:t>
    </w:r>
    <w:r w:rsidR="00EE4EC2">
      <w:rPr>
        <w:sz w:val="16"/>
        <w:szCs w:val="16"/>
      </w:rPr>
      <w:t xml:space="preserve"> </w:t>
    </w:r>
    <w:r>
      <w:rPr>
        <w:sz w:val="16"/>
        <w:szCs w:val="16"/>
      </w:rPr>
      <w:t xml:space="preserve">ODETTE </w:t>
    </w:r>
    <w:r w:rsidRPr="00AA33F0">
      <w:rPr>
        <w:sz w:val="16"/>
        <w:szCs w:val="16"/>
      </w:rPr>
      <w:t>as of 1</w:t>
    </w:r>
    <w:r w:rsidR="00CE6E4F">
      <w:rPr>
        <w:sz w:val="16"/>
        <w:szCs w:val="16"/>
      </w:rPr>
      <w:t>5</w:t>
    </w:r>
    <w:r w:rsidRPr="00AA33F0">
      <w:rPr>
        <w:sz w:val="16"/>
        <w:szCs w:val="16"/>
      </w:rPr>
      <w:t xml:space="preserve"> December 2021, 6PM</w:t>
    </w:r>
    <w:r>
      <w:rPr>
        <w:sz w:val="16"/>
        <w:szCs w:val="16"/>
      </w:rPr>
      <w:t xml:space="preserve"> | </w:t>
    </w:r>
    <w:r w:rsidR="00192CDE">
      <w:rPr>
        <w:sz w:val="16"/>
        <w:szCs w:val="16"/>
      </w:rPr>
      <w:t xml:space="preserve">Page </w:t>
    </w:r>
    <w:r w:rsidR="00192CDE">
      <w:rPr>
        <w:b/>
        <w:sz w:val="16"/>
        <w:szCs w:val="16"/>
      </w:rPr>
      <w:fldChar w:fldCharType="begin"/>
    </w:r>
    <w:r w:rsidR="00192CDE">
      <w:rPr>
        <w:b/>
        <w:sz w:val="16"/>
        <w:szCs w:val="16"/>
      </w:rPr>
      <w:instrText>PAGE</w:instrText>
    </w:r>
    <w:r w:rsidR="00192CDE">
      <w:rPr>
        <w:b/>
        <w:sz w:val="16"/>
        <w:szCs w:val="16"/>
      </w:rPr>
      <w:fldChar w:fldCharType="separate"/>
    </w:r>
    <w:r w:rsidR="00A33BB9">
      <w:rPr>
        <w:b/>
        <w:noProof/>
        <w:sz w:val="16"/>
        <w:szCs w:val="16"/>
      </w:rPr>
      <w:t>2</w:t>
    </w:r>
    <w:r w:rsidR="00192CDE">
      <w:rPr>
        <w:b/>
        <w:sz w:val="16"/>
        <w:szCs w:val="16"/>
      </w:rPr>
      <w:fldChar w:fldCharType="end"/>
    </w:r>
    <w:r w:rsidR="00192CDE">
      <w:rPr>
        <w:sz w:val="16"/>
        <w:szCs w:val="16"/>
      </w:rPr>
      <w:t xml:space="preserve"> of </w:t>
    </w:r>
    <w:r w:rsidR="00192CDE">
      <w:rPr>
        <w:b/>
        <w:sz w:val="16"/>
        <w:szCs w:val="16"/>
      </w:rPr>
      <w:fldChar w:fldCharType="begin"/>
    </w:r>
    <w:r w:rsidR="00192CDE">
      <w:rPr>
        <w:b/>
        <w:sz w:val="16"/>
        <w:szCs w:val="16"/>
      </w:rPr>
      <w:instrText>NUMPAGES</w:instrText>
    </w:r>
    <w:r w:rsidR="00192CDE">
      <w:rPr>
        <w:b/>
        <w:sz w:val="16"/>
        <w:szCs w:val="16"/>
      </w:rPr>
      <w:fldChar w:fldCharType="separate"/>
    </w:r>
    <w:r w:rsidR="00A33BB9">
      <w:rPr>
        <w:b/>
        <w:noProof/>
        <w:sz w:val="16"/>
        <w:szCs w:val="16"/>
      </w:rPr>
      <w:t>9</w:t>
    </w:r>
    <w:r w:rsidR="00192CDE">
      <w:rPr>
        <w:b/>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6EA9B" w14:textId="77777777" w:rsidR="004A1A2E" w:rsidRDefault="004A1A2E">
      <w:pPr>
        <w:spacing w:after="0" w:line="240" w:lineRule="auto"/>
      </w:pPr>
      <w:r>
        <w:separator/>
      </w:r>
    </w:p>
  </w:footnote>
  <w:footnote w:type="continuationSeparator" w:id="0">
    <w:p w14:paraId="093A0827" w14:textId="77777777" w:rsidR="004A1A2E" w:rsidRDefault="004A1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192CDE" w:rsidRDefault="00192CDE"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92CDE" w:rsidRDefault="00192CDE"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92CDE" w:rsidRDefault="00192CDE" w:rsidP="00192CDE">
    <w:pPr>
      <w:pBdr>
        <w:bottom w:val="single" w:sz="6" w:space="1" w:color="000000"/>
      </w:pBdr>
      <w:tabs>
        <w:tab w:val="center" w:pos="4680"/>
        <w:tab w:val="right" w:pos="9360"/>
      </w:tabs>
      <w:spacing w:after="0" w:line="240" w:lineRule="auto"/>
      <w:jc w:val="center"/>
    </w:pPr>
  </w:p>
  <w:p w14:paraId="71FE5D90" w14:textId="77777777" w:rsidR="00192CDE" w:rsidRDefault="00192CDE">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736445F"/>
    <w:multiLevelType w:val="hybridMultilevel"/>
    <w:tmpl w:val="67E096B8"/>
    <w:lvl w:ilvl="0" w:tplc="F524E92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18D798E"/>
    <w:multiLevelType w:val="hybridMultilevel"/>
    <w:tmpl w:val="8B723824"/>
    <w:lvl w:ilvl="0" w:tplc="7D327C5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5503FE0"/>
    <w:multiLevelType w:val="hybridMultilevel"/>
    <w:tmpl w:val="645A562C"/>
    <w:lvl w:ilvl="0" w:tplc="2BE2E5D6">
      <w:start w:val="1"/>
      <w:numFmt w:val="decimal"/>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D960911"/>
    <w:multiLevelType w:val="hybridMultilevel"/>
    <w:tmpl w:val="B9C415F0"/>
    <w:lvl w:ilvl="0" w:tplc="F904A17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2B2FC1"/>
    <w:multiLevelType w:val="hybridMultilevel"/>
    <w:tmpl w:val="B486FB5E"/>
    <w:lvl w:ilvl="0" w:tplc="F752AD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09638BA"/>
    <w:multiLevelType w:val="hybridMultilevel"/>
    <w:tmpl w:val="2474C168"/>
    <w:lvl w:ilvl="0" w:tplc="773EEDBE">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2192DDE"/>
    <w:multiLevelType w:val="hybridMultilevel"/>
    <w:tmpl w:val="01047706"/>
    <w:lvl w:ilvl="0" w:tplc="D304BB0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5" w15:restartNumberingAfterBreak="0">
    <w:nsid w:val="33E75FA4"/>
    <w:multiLevelType w:val="multilevel"/>
    <w:tmpl w:val="E766E508"/>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39232F78"/>
    <w:multiLevelType w:val="hybridMultilevel"/>
    <w:tmpl w:val="BC488C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3C51698"/>
    <w:multiLevelType w:val="hybridMultilevel"/>
    <w:tmpl w:val="7C347C04"/>
    <w:lvl w:ilvl="0" w:tplc="5DACF28C">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A0262CA"/>
    <w:multiLevelType w:val="hybridMultilevel"/>
    <w:tmpl w:val="C55C15DA"/>
    <w:lvl w:ilvl="0" w:tplc="A246CBEC">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B5D769F"/>
    <w:multiLevelType w:val="hybridMultilevel"/>
    <w:tmpl w:val="F32A403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2776CA0"/>
    <w:multiLevelType w:val="hybridMultilevel"/>
    <w:tmpl w:val="8424D712"/>
    <w:lvl w:ilvl="0" w:tplc="664A7C0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7" w15:restartNumberingAfterBreak="0">
    <w:nsid w:val="582C5FDA"/>
    <w:multiLevelType w:val="hybridMultilevel"/>
    <w:tmpl w:val="67DA9F26"/>
    <w:lvl w:ilvl="0" w:tplc="54EC366E">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BCA161A"/>
    <w:multiLevelType w:val="hybridMultilevel"/>
    <w:tmpl w:val="B08EA400"/>
    <w:lvl w:ilvl="0" w:tplc="04B27AC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7C11DC7"/>
    <w:multiLevelType w:val="hybridMultilevel"/>
    <w:tmpl w:val="45ECD438"/>
    <w:lvl w:ilvl="0" w:tplc="34090019">
      <w:start w:val="1"/>
      <w:numFmt w:val="lowerLetter"/>
      <w:lvlText w:val="%1."/>
      <w:lvlJc w:val="left"/>
      <w:pPr>
        <w:ind w:left="1996" w:hanging="360"/>
      </w:pPr>
    </w:lvl>
    <w:lvl w:ilvl="1" w:tplc="34090019" w:tentative="1">
      <w:start w:val="1"/>
      <w:numFmt w:val="lowerLetter"/>
      <w:lvlText w:val="%2."/>
      <w:lvlJc w:val="left"/>
      <w:pPr>
        <w:ind w:left="2716" w:hanging="360"/>
      </w:pPr>
    </w:lvl>
    <w:lvl w:ilvl="2" w:tplc="3409001B" w:tentative="1">
      <w:start w:val="1"/>
      <w:numFmt w:val="lowerRoman"/>
      <w:lvlText w:val="%3."/>
      <w:lvlJc w:val="right"/>
      <w:pPr>
        <w:ind w:left="3436" w:hanging="180"/>
      </w:pPr>
    </w:lvl>
    <w:lvl w:ilvl="3" w:tplc="3409000F" w:tentative="1">
      <w:start w:val="1"/>
      <w:numFmt w:val="decimal"/>
      <w:lvlText w:val="%4."/>
      <w:lvlJc w:val="left"/>
      <w:pPr>
        <w:ind w:left="4156" w:hanging="360"/>
      </w:pPr>
    </w:lvl>
    <w:lvl w:ilvl="4" w:tplc="34090019" w:tentative="1">
      <w:start w:val="1"/>
      <w:numFmt w:val="lowerLetter"/>
      <w:lvlText w:val="%5."/>
      <w:lvlJc w:val="left"/>
      <w:pPr>
        <w:ind w:left="4876" w:hanging="360"/>
      </w:pPr>
    </w:lvl>
    <w:lvl w:ilvl="5" w:tplc="3409001B" w:tentative="1">
      <w:start w:val="1"/>
      <w:numFmt w:val="lowerRoman"/>
      <w:lvlText w:val="%6."/>
      <w:lvlJc w:val="right"/>
      <w:pPr>
        <w:ind w:left="5596" w:hanging="180"/>
      </w:pPr>
    </w:lvl>
    <w:lvl w:ilvl="6" w:tplc="3409000F" w:tentative="1">
      <w:start w:val="1"/>
      <w:numFmt w:val="decimal"/>
      <w:lvlText w:val="%7."/>
      <w:lvlJc w:val="left"/>
      <w:pPr>
        <w:ind w:left="6316" w:hanging="360"/>
      </w:pPr>
    </w:lvl>
    <w:lvl w:ilvl="7" w:tplc="34090019" w:tentative="1">
      <w:start w:val="1"/>
      <w:numFmt w:val="lowerLetter"/>
      <w:lvlText w:val="%8."/>
      <w:lvlJc w:val="left"/>
      <w:pPr>
        <w:ind w:left="7036" w:hanging="360"/>
      </w:pPr>
    </w:lvl>
    <w:lvl w:ilvl="8" w:tplc="3409001B" w:tentative="1">
      <w:start w:val="1"/>
      <w:numFmt w:val="lowerRoman"/>
      <w:lvlText w:val="%9."/>
      <w:lvlJc w:val="right"/>
      <w:pPr>
        <w:ind w:left="7756" w:hanging="180"/>
      </w:pPr>
    </w:lvl>
  </w:abstractNum>
  <w:abstractNum w:abstractNumId="30"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E7D4867"/>
    <w:multiLevelType w:val="hybridMultilevel"/>
    <w:tmpl w:val="5510B7A8"/>
    <w:lvl w:ilvl="0" w:tplc="2CD67B8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5"/>
  </w:num>
  <w:num w:numId="2">
    <w:abstractNumId w:val="26"/>
  </w:num>
  <w:num w:numId="3">
    <w:abstractNumId w:val="25"/>
  </w:num>
  <w:num w:numId="4">
    <w:abstractNumId w:val="10"/>
  </w:num>
  <w:num w:numId="5">
    <w:abstractNumId w:val="30"/>
  </w:num>
  <w:num w:numId="6">
    <w:abstractNumId w:val="0"/>
  </w:num>
  <w:num w:numId="7">
    <w:abstractNumId w:val="9"/>
  </w:num>
  <w:num w:numId="8">
    <w:abstractNumId w:val="19"/>
  </w:num>
  <w:num w:numId="9">
    <w:abstractNumId w:val="6"/>
  </w:num>
  <w:num w:numId="10">
    <w:abstractNumId w:val="23"/>
  </w:num>
  <w:num w:numId="11">
    <w:abstractNumId w:val="16"/>
  </w:num>
  <w:num w:numId="12">
    <w:abstractNumId w:val="14"/>
  </w:num>
  <w:num w:numId="13">
    <w:abstractNumId w:val="20"/>
  </w:num>
  <w:num w:numId="14">
    <w:abstractNumId w:val="7"/>
  </w:num>
  <w:num w:numId="15">
    <w:abstractNumId w:val="31"/>
  </w:num>
  <w:num w:numId="16">
    <w:abstractNumId w:val="5"/>
  </w:num>
  <w:num w:numId="17">
    <w:abstractNumId w:val="32"/>
  </w:num>
  <w:num w:numId="18">
    <w:abstractNumId w:val="2"/>
  </w:num>
  <w:num w:numId="19">
    <w:abstractNumId w:val="28"/>
  </w:num>
  <w:num w:numId="20">
    <w:abstractNumId w:val="11"/>
  </w:num>
  <w:num w:numId="21">
    <w:abstractNumId w:val="27"/>
  </w:num>
  <w:num w:numId="22">
    <w:abstractNumId w:val="13"/>
  </w:num>
  <w:num w:numId="23">
    <w:abstractNumId w:val="33"/>
  </w:num>
  <w:num w:numId="24">
    <w:abstractNumId w:val="24"/>
  </w:num>
  <w:num w:numId="25">
    <w:abstractNumId w:val="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3"/>
  </w:num>
  <w:num w:numId="29">
    <w:abstractNumId w:val="21"/>
  </w:num>
  <w:num w:numId="30">
    <w:abstractNumId w:val="12"/>
  </w:num>
  <w:num w:numId="31">
    <w:abstractNumId w:val="4"/>
  </w:num>
  <w:num w:numId="32">
    <w:abstractNumId w:val="29"/>
  </w:num>
  <w:num w:numId="33">
    <w:abstractNumId w:val="8"/>
  </w:num>
  <w:num w:numId="34">
    <w:abstractNumId w:val="17"/>
  </w:num>
  <w:num w:numId="35">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5CB0"/>
    <w:rsid w:val="000103C6"/>
    <w:rsid w:val="000132B4"/>
    <w:rsid w:val="00016CE3"/>
    <w:rsid w:val="00020ECE"/>
    <w:rsid w:val="000234D2"/>
    <w:rsid w:val="00026080"/>
    <w:rsid w:val="000324F4"/>
    <w:rsid w:val="000359C0"/>
    <w:rsid w:val="000362A4"/>
    <w:rsid w:val="000408C0"/>
    <w:rsid w:val="00044A86"/>
    <w:rsid w:val="00051F4A"/>
    <w:rsid w:val="00054288"/>
    <w:rsid w:val="000626D3"/>
    <w:rsid w:val="00063DEC"/>
    <w:rsid w:val="000757CD"/>
    <w:rsid w:val="000762A0"/>
    <w:rsid w:val="0008009D"/>
    <w:rsid w:val="00080B25"/>
    <w:rsid w:val="000812AC"/>
    <w:rsid w:val="0008133B"/>
    <w:rsid w:val="00081BF3"/>
    <w:rsid w:val="00085176"/>
    <w:rsid w:val="00085608"/>
    <w:rsid w:val="000962B5"/>
    <w:rsid w:val="00096653"/>
    <w:rsid w:val="00096FF5"/>
    <w:rsid w:val="00097B1A"/>
    <w:rsid w:val="00097C1F"/>
    <w:rsid w:val="000A1C46"/>
    <w:rsid w:val="000A1CF5"/>
    <w:rsid w:val="000A1FE9"/>
    <w:rsid w:val="000B5875"/>
    <w:rsid w:val="000C196B"/>
    <w:rsid w:val="000C6698"/>
    <w:rsid w:val="000D1A9D"/>
    <w:rsid w:val="000D1F4C"/>
    <w:rsid w:val="000D3D3E"/>
    <w:rsid w:val="000E09D8"/>
    <w:rsid w:val="000E2E93"/>
    <w:rsid w:val="000E381D"/>
    <w:rsid w:val="000F10AC"/>
    <w:rsid w:val="000F1F6C"/>
    <w:rsid w:val="000F3578"/>
    <w:rsid w:val="000F4C6D"/>
    <w:rsid w:val="000F5D46"/>
    <w:rsid w:val="00103A30"/>
    <w:rsid w:val="00110F51"/>
    <w:rsid w:val="00111DA0"/>
    <w:rsid w:val="00114D5E"/>
    <w:rsid w:val="00115337"/>
    <w:rsid w:val="00117E58"/>
    <w:rsid w:val="001227AA"/>
    <w:rsid w:val="00122989"/>
    <w:rsid w:val="00123FA6"/>
    <w:rsid w:val="00125678"/>
    <w:rsid w:val="00135A3A"/>
    <w:rsid w:val="00136350"/>
    <w:rsid w:val="0014650F"/>
    <w:rsid w:val="00150801"/>
    <w:rsid w:val="00150E80"/>
    <w:rsid w:val="00151759"/>
    <w:rsid w:val="00151EA5"/>
    <w:rsid w:val="00151F51"/>
    <w:rsid w:val="00152CAC"/>
    <w:rsid w:val="00153232"/>
    <w:rsid w:val="00153ED1"/>
    <w:rsid w:val="00155355"/>
    <w:rsid w:val="001606A4"/>
    <w:rsid w:val="001618E9"/>
    <w:rsid w:val="00162223"/>
    <w:rsid w:val="00163E15"/>
    <w:rsid w:val="001647F3"/>
    <w:rsid w:val="00165C3D"/>
    <w:rsid w:val="001671D2"/>
    <w:rsid w:val="00171DE9"/>
    <w:rsid w:val="00172BA8"/>
    <w:rsid w:val="00174E88"/>
    <w:rsid w:val="00177210"/>
    <w:rsid w:val="00180315"/>
    <w:rsid w:val="00182E76"/>
    <w:rsid w:val="001836FA"/>
    <w:rsid w:val="0018499D"/>
    <w:rsid w:val="00187CD6"/>
    <w:rsid w:val="001911FC"/>
    <w:rsid w:val="00192CDE"/>
    <w:rsid w:val="00194BAC"/>
    <w:rsid w:val="00196063"/>
    <w:rsid w:val="00197C40"/>
    <w:rsid w:val="001A24E5"/>
    <w:rsid w:val="001A4333"/>
    <w:rsid w:val="001A5783"/>
    <w:rsid w:val="001B1496"/>
    <w:rsid w:val="001B68C6"/>
    <w:rsid w:val="001B707B"/>
    <w:rsid w:val="001C1FD4"/>
    <w:rsid w:val="001C3257"/>
    <w:rsid w:val="001D01A8"/>
    <w:rsid w:val="001D184D"/>
    <w:rsid w:val="001D2C70"/>
    <w:rsid w:val="001D6D1D"/>
    <w:rsid w:val="001E08FA"/>
    <w:rsid w:val="001E09E8"/>
    <w:rsid w:val="001E0FC9"/>
    <w:rsid w:val="001E1043"/>
    <w:rsid w:val="001E26B4"/>
    <w:rsid w:val="001E7A8D"/>
    <w:rsid w:val="001F0789"/>
    <w:rsid w:val="00200137"/>
    <w:rsid w:val="0020030B"/>
    <w:rsid w:val="00202201"/>
    <w:rsid w:val="00202479"/>
    <w:rsid w:val="00203164"/>
    <w:rsid w:val="002057CB"/>
    <w:rsid w:val="002063ED"/>
    <w:rsid w:val="00206793"/>
    <w:rsid w:val="00212BF2"/>
    <w:rsid w:val="002147BF"/>
    <w:rsid w:val="002233C1"/>
    <w:rsid w:val="00223D7C"/>
    <w:rsid w:val="00224A0B"/>
    <w:rsid w:val="002338D6"/>
    <w:rsid w:val="00235815"/>
    <w:rsid w:val="00245902"/>
    <w:rsid w:val="0024676B"/>
    <w:rsid w:val="00251556"/>
    <w:rsid w:val="00252A46"/>
    <w:rsid w:val="002541B5"/>
    <w:rsid w:val="002550AB"/>
    <w:rsid w:val="00260AD4"/>
    <w:rsid w:val="00261033"/>
    <w:rsid w:val="002644E4"/>
    <w:rsid w:val="00265D5C"/>
    <w:rsid w:val="00265DF5"/>
    <w:rsid w:val="00266F30"/>
    <w:rsid w:val="0027307D"/>
    <w:rsid w:val="00277A70"/>
    <w:rsid w:val="00280BEA"/>
    <w:rsid w:val="00284FBC"/>
    <w:rsid w:val="00287526"/>
    <w:rsid w:val="00292871"/>
    <w:rsid w:val="00293BBD"/>
    <w:rsid w:val="00294E5E"/>
    <w:rsid w:val="00295FEF"/>
    <w:rsid w:val="002A599A"/>
    <w:rsid w:val="002A731A"/>
    <w:rsid w:val="002B045E"/>
    <w:rsid w:val="002B2EC9"/>
    <w:rsid w:val="002B3E09"/>
    <w:rsid w:val="002C1E7D"/>
    <w:rsid w:val="002C224F"/>
    <w:rsid w:val="002C47A6"/>
    <w:rsid w:val="002C7253"/>
    <w:rsid w:val="002D0802"/>
    <w:rsid w:val="002D3418"/>
    <w:rsid w:val="002E25AE"/>
    <w:rsid w:val="002E5BB2"/>
    <w:rsid w:val="002F0FA9"/>
    <w:rsid w:val="002F5178"/>
    <w:rsid w:val="002F713F"/>
    <w:rsid w:val="002F7457"/>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63B7E"/>
    <w:rsid w:val="003648D2"/>
    <w:rsid w:val="00364FB5"/>
    <w:rsid w:val="00366D42"/>
    <w:rsid w:val="003708C3"/>
    <w:rsid w:val="00373CD6"/>
    <w:rsid w:val="00376584"/>
    <w:rsid w:val="00377F27"/>
    <w:rsid w:val="00383309"/>
    <w:rsid w:val="00384E5A"/>
    <w:rsid w:val="0038550A"/>
    <w:rsid w:val="003870A7"/>
    <w:rsid w:val="0038790C"/>
    <w:rsid w:val="00390877"/>
    <w:rsid w:val="00391318"/>
    <w:rsid w:val="0039148B"/>
    <w:rsid w:val="00395C03"/>
    <w:rsid w:val="00397271"/>
    <w:rsid w:val="003A009A"/>
    <w:rsid w:val="003A14AC"/>
    <w:rsid w:val="003A21A0"/>
    <w:rsid w:val="003B1652"/>
    <w:rsid w:val="003B46D8"/>
    <w:rsid w:val="003B524C"/>
    <w:rsid w:val="003B6ADE"/>
    <w:rsid w:val="003C0B5E"/>
    <w:rsid w:val="003C0BF5"/>
    <w:rsid w:val="003C23AA"/>
    <w:rsid w:val="003C707B"/>
    <w:rsid w:val="003C77A1"/>
    <w:rsid w:val="003C7DE1"/>
    <w:rsid w:val="003D09A9"/>
    <w:rsid w:val="003D115F"/>
    <w:rsid w:val="003D357A"/>
    <w:rsid w:val="003D4AAB"/>
    <w:rsid w:val="003D4DF7"/>
    <w:rsid w:val="003D6F1C"/>
    <w:rsid w:val="003D7552"/>
    <w:rsid w:val="003D796E"/>
    <w:rsid w:val="003D7A31"/>
    <w:rsid w:val="003E27EE"/>
    <w:rsid w:val="003E642D"/>
    <w:rsid w:val="003F0D46"/>
    <w:rsid w:val="003F6B13"/>
    <w:rsid w:val="003F79ED"/>
    <w:rsid w:val="00402969"/>
    <w:rsid w:val="004033F8"/>
    <w:rsid w:val="0040727F"/>
    <w:rsid w:val="00411916"/>
    <w:rsid w:val="004134A7"/>
    <w:rsid w:val="00414964"/>
    <w:rsid w:val="004230B5"/>
    <w:rsid w:val="00424801"/>
    <w:rsid w:val="00425689"/>
    <w:rsid w:val="0042628C"/>
    <w:rsid w:val="0043209E"/>
    <w:rsid w:val="004334A9"/>
    <w:rsid w:val="0044371B"/>
    <w:rsid w:val="00443CD3"/>
    <w:rsid w:val="004444F8"/>
    <w:rsid w:val="00446AAF"/>
    <w:rsid w:val="00447043"/>
    <w:rsid w:val="0045417C"/>
    <w:rsid w:val="00454E8A"/>
    <w:rsid w:val="00456B0E"/>
    <w:rsid w:val="00460385"/>
    <w:rsid w:val="00460779"/>
    <w:rsid w:val="004620F2"/>
    <w:rsid w:val="0046391D"/>
    <w:rsid w:val="00463E99"/>
    <w:rsid w:val="004658E7"/>
    <w:rsid w:val="00466C0D"/>
    <w:rsid w:val="004801A8"/>
    <w:rsid w:val="004808D9"/>
    <w:rsid w:val="00485FAA"/>
    <w:rsid w:val="004867BA"/>
    <w:rsid w:val="00490703"/>
    <w:rsid w:val="00495369"/>
    <w:rsid w:val="0049658E"/>
    <w:rsid w:val="004A080D"/>
    <w:rsid w:val="004A1497"/>
    <w:rsid w:val="004A195C"/>
    <w:rsid w:val="004A1A2E"/>
    <w:rsid w:val="004A1FA2"/>
    <w:rsid w:val="004B0036"/>
    <w:rsid w:val="004B6089"/>
    <w:rsid w:val="004B6A6E"/>
    <w:rsid w:val="004B6B6D"/>
    <w:rsid w:val="004B7668"/>
    <w:rsid w:val="004B7D82"/>
    <w:rsid w:val="004C1157"/>
    <w:rsid w:val="004C3182"/>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05EC"/>
    <w:rsid w:val="0052400F"/>
    <w:rsid w:val="00524A25"/>
    <w:rsid w:val="0053534A"/>
    <w:rsid w:val="00536668"/>
    <w:rsid w:val="00537816"/>
    <w:rsid w:val="00543A35"/>
    <w:rsid w:val="00543D61"/>
    <w:rsid w:val="00544DE0"/>
    <w:rsid w:val="00545CA0"/>
    <w:rsid w:val="00546DEE"/>
    <w:rsid w:val="005500F4"/>
    <w:rsid w:val="00551824"/>
    <w:rsid w:val="00557D52"/>
    <w:rsid w:val="005613EE"/>
    <w:rsid w:val="005627D9"/>
    <w:rsid w:val="0056425D"/>
    <w:rsid w:val="005670D1"/>
    <w:rsid w:val="005675AA"/>
    <w:rsid w:val="00572483"/>
    <w:rsid w:val="0057305A"/>
    <w:rsid w:val="00574617"/>
    <w:rsid w:val="00580432"/>
    <w:rsid w:val="0058176D"/>
    <w:rsid w:val="005832BE"/>
    <w:rsid w:val="00583D8D"/>
    <w:rsid w:val="005871E5"/>
    <w:rsid w:val="0059459E"/>
    <w:rsid w:val="00594DB7"/>
    <w:rsid w:val="005A22A1"/>
    <w:rsid w:val="005A4EFD"/>
    <w:rsid w:val="005B1F88"/>
    <w:rsid w:val="005B2CD7"/>
    <w:rsid w:val="005B386A"/>
    <w:rsid w:val="005B4636"/>
    <w:rsid w:val="005B6E12"/>
    <w:rsid w:val="005B74A9"/>
    <w:rsid w:val="005C25C9"/>
    <w:rsid w:val="005C26A2"/>
    <w:rsid w:val="005C7862"/>
    <w:rsid w:val="005C79B3"/>
    <w:rsid w:val="005D0750"/>
    <w:rsid w:val="005E78C4"/>
    <w:rsid w:val="005F7E3F"/>
    <w:rsid w:val="0060485F"/>
    <w:rsid w:val="0060627A"/>
    <w:rsid w:val="00606AB1"/>
    <w:rsid w:val="00611D34"/>
    <w:rsid w:val="00613B21"/>
    <w:rsid w:val="00617DB8"/>
    <w:rsid w:val="00620E67"/>
    <w:rsid w:val="006217D0"/>
    <w:rsid w:val="00624D62"/>
    <w:rsid w:val="00630B44"/>
    <w:rsid w:val="00632650"/>
    <w:rsid w:val="006348B0"/>
    <w:rsid w:val="00636A32"/>
    <w:rsid w:val="00637CFE"/>
    <w:rsid w:val="00637F5C"/>
    <w:rsid w:val="00646FEA"/>
    <w:rsid w:val="006513DA"/>
    <w:rsid w:val="00654B25"/>
    <w:rsid w:val="006552C0"/>
    <w:rsid w:val="00660954"/>
    <w:rsid w:val="00660E16"/>
    <w:rsid w:val="00661764"/>
    <w:rsid w:val="00661C9B"/>
    <w:rsid w:val="00667EC5"/>
    <w:rsid w:val="00672031"/>
    <w:rsid w:val="00676AC7"/>
    <w:rsid w:val="0067706B"/>
    <w:rsid w:val="006808AA"/>
    <w:rsid w:val="00683774"/>
    <w:rsid w:val="006879D7"/>
    <w:rsid w:val="00693C20"/>
    <w:rsid w:val="00694B92"/>
    <w:rsid w:val="00695C48"/>
    <w:rsid w:val="00695D36"/>
    <w:rsid w:val="0069611E"/>
    <w:rsid w:val="00696FAF"/>
    <w:rsid w:val="006A0D27"/>
    <w:rsid w:val="006A163A"/>
    <w:rsid w:val="006A5D7C"/>
    <w:rsid w:val="006A73E5"/>
    <w:rsid w:val="006B6490"/>
    <w:rsid w:val="006C2CB0"/>
    <w:rsid w:val="006C3732"/>
    <w:rsid w:val="006C3A59"/>
    <w:rsid w:val="006C7266"/>
    <w:rsid w:val="006D67C6"/>
    <w:rsid w:val="006E08CA"/>
    <w:rsid w:val="006E2102"/>
    <w:rsid w:val="006E23E1"/>
    <w:rsid w:val="006E6AC7"/>
    <w:rsid w:val="00701F97"/>
    <w:rsid w:val="007029A9"/>
    <w:rsid w:val="00703E20"/>
    <w:rsid w:val="007150A8"/>
    <w:rsid w:val="0072145F"/>
    <w:rsid w:val="00724F05"/>
    <w:rsid w:val="00725D9A"/>
    <w:rsid w:val="0072780E"/>
    <w:rsid w:val="00731BC2"/>
    <w:rsid w:val="007412EE"/>
    <w:rsid w:val="00742851"/>
    <w:rsid w:val="00744EA5"/>
    <w:rsid w:val="0074516B"/>
    <w:rsid w:val="00752F0C"/>
    <w:rsid w:val="007567CA"/>
    <w:rsid w:val="007650E4"/>
    <w:rsid w:val="00765540"/>
    <w:rsid w:val="00765610"/>
    <w:rsid w:val="00765C75"/>
    <w:rsid w:val="0077257F"/>
    <w:rsid w:val="00773A7E"/>
    <w:rsid w:val="00774B9D"/>
    <w:rsid w:val="00775377"/>
    <w:rsid w:val="00777249"/>
    <w:rsid w:val="00777580"/>
    <w:rsid w:val="007815CF"/>
    <w:rsid w:val="007A3320"/>
    <w:rsid w:val="007A3E06"/>
    <w:rsid w:val="007A4353"/>
    <w:rsid w:val="007B1691"/>
    <w:rsid w:val="007B3DBB"/>
    <w:rsid w:val="007B3E6C"/>
    <w:rsid w:val="007B3FFA"/>
    <w:rsid w:val="007B6FED"/>
    <w:rsid w:val="007C6311"/>
    <w:rsid w:val="007C69A0"/>
    <w:rsid w:val="007D613E"/>
    <w:rsid w:val="007D64BD"/>
    <w:rsid w:val="007D707B"/>
    <w:rsid w:val="007D7DBE"/>
    <w:rsid w:val="007E1C9D"/>
    <w:rsid w:val="007E1ED0"/>
    <w:rsid w:val="007F2FAD"/>
    <w:rsid w:val="007F56C8"/>
    <w:rsid w:val="00802BDE"/>
    <w:rsid w:val="008034FC"/>
    <w:rsid w:val="00803E68"/>
    <w:rsid w:val="0080446A"/>
    <w:rsid w:val="00810116"/>
    <w:rsid w:val="00810D26"/>
    <w:rsid w:val="00813743"/>
    <w:rsid w:val="00813B96"/>
    <w:rsid w:val="00814CFB"/>
    <w:rsid w:val="00816A95"/>
    <w:rsid w:val="0081704F"/>
    <w:rsid w:val="008175EC"/>
    <w:rsid w:val="00822750"/>
    <w:rsid w:val="0082339E"/>
    <w:rsid w:val="00824065"/>
    <w:rsid w:val="0082465B"/>
    <w:rsid w:val="008256D1"/>
    <w:rsid w:val="0082574B"/>
    <w:rsid w:val="008263D0"/>
    <w:rsid w:val="0082725D"/>
    <w:rsid w:val="00835F91"/>
    <w:rsid w:val="0084002E"/>
    <w:rsid w:val="0084027D"/>
    <w:rsid w:val="008423D5"/>
    <w:rsid w:val="00843A49"/>
    <w:rsid w:val="00854CB5"/>
    <w:rsid w:val="0086056F"/>
    <w:rsid w:val="00861293"/>
    <w:rsid w:val="008626A4"/>
    <w:rsid w:val="00863692"/>
    <w:rsid w:val="00870757"/>
    <w:rsid w:val="00872B5E"/>
    <w:rsid w:val="008748D8"/>
    <w:rsid w:val="00876F3E"/>
    <w:rsid w:val="008774FE"/>
    <w:rsid w:val="0087788A"/>
    <w:rsid w:val="008817D4"/>
    <w:rsid w:val="00885E31"/>
    <w:rsid w:val="0089011E"/>
    <w:rsid w:val="00890A8C"/>
    <w:rsid w:val="00891832"/>
    <w:rsid w:val="008B427D"/>
    <w:rsid w:val="008B7D09"/>
    <w:rsid w:val="008C4874"/>
    <w:rsid w:val="008C5231"/>
    <w:rsid w:val="008C5268"/>
    <w:rsid w:val="008C5880"/>
    <w:rsid w:val="008C5C42"/>
    <w:rsid w:val="008C7588"/>
    <w:rsid w:val="008C7ABB"/>
    <w:rsid w:val="008D1F90"/>
    <w:rsid w:val="008D37AB"/>
    <w:rsid w:val="008D6880"/>
    <w:rsid w:val="008E4DF8"/>
    <w:rsid w:val="008F379C"/>
    <w:rsid w:val="008F5202"/>
    <w:rsid w:val="008F5738"/>
    <w:rsid w:val="008F5D6F"/>
    <w:rsid w:val="0090173D"/>
    <w:rsid w:val="00903158"/>
    <w:rsid w:val="00903AB1"/>
    <w:rsid w:val="00904E27"/>
    <w:rsid w:val="009063A0"/>
    <w:rsid w:val="0090729C"/>
    <w:rsid w:val="00911CB3"/>
    <w:rsid w:val="0091255D"/>
    <w:rsid w:val="00920F79"/>
    <w:rsid w:val="0092250B"/>
    <w:rsid w:val="009244C0"/>
    <w:rsid w:val="009270A4"/>
    <w:rsid w:val="0093050B"/>
    <w:rsid w:val="00931CF2"/>
    <w:rsid w:val="00932578"/>
    <w:rsid w:val="009326C3"/>
    <w:rsid w:val="00941B07"/>
    <w:rsid w:val="00941CF5"/>
    <w:rsid w:val="00944BA6"/>
    <w:rsid w:val="00945FC4"/>
    <w:rsid w:val="00946CB9"/>
    <w:rsid w:val="00954D0D"/>
    <w:rsid w:val="009609FE"/>
    <w:rsid w:val="009650DC"/>
    <w:rsid w:val="00966516"/>
    <w:rsid w:val="009707D4"/>
    <w:rsid w:val="00971537"/>
    <w:rsid w:val="009729AF"/>
    <w:rsid w:val="00972E2D"/>
    <w:rsid w:val="009808F1"/>
    <w:rsid w:val="00984253"/>
    <w:rsid w:val="009864A8"/>
    <w:rsid w:val="00986677"/>
    <w:rsid w:val="00990989"/>
    <w:rsid w:val="00990F95"/>
    <w:rsid w:val="009A2349"/>
    <w:rsid w:val="009A5EE2"/>
    <w:rsid w:val="009A5F9E"/>
    <w:rsid w:val="009B16FB"/>
    <w:rsid w:val="009B1F8A"/>
    <w:rsid w:val="009B3D59"/>
    <w:rsid w:val="009B63D8"/>
    <w:rsid w:val="009B667B"/>
    <w:rsid w:val="009C5CCE"/>
    <w:rsid w:val="009C7C3C"/>
    <w:rsid w:val="009D15DE"/>
    <w:rsid w:val="009D270D"/>
    <w:rsid w:val="009D509D"/>
    <w:rsid w:val="009D6D91"/>
    <w:rsid w:val="009E27AF"/>
    <w:rsid w:val="009E36E3"/>
    <w:rsid w:val="009E7037"/>
    <w:rsid w:val="009F0D31"/>
    <w:rsid w:val="009F1782"/>
    <w:rsid w:val="009F3CA7"/>
    <w:rsid w:val="009F6373"/>
    <w:rsid w:val="00A00B0C"/>
    <w:rsid w:val="00A0198B"/>
    <w:rsid w:val="00A06659"/>
    <w:rsid w:val="00A06F38"/>
    <w:rsid w:val="00A10651"/>
    <w:rsid w:val="00A1132A"/>
    <w:rsid w:val="00A14AF1"/>
    <w:rsid w:val="00A177FC"/>
    <w:rsid w:val="00A254E0"/>
    <w:rsid w:val="00A26DFC"/>
    <w:rsid w:val="00A278DF"/>
    <w:rsid w:val="00A329E3"/>
    <w:rsid w:val="00A33BB9"/>
    <w:rsid w:val="00A35FC5"/>
    <w:rsid w:val="00A360D4"/>
    <w:rsid w:val="00A3643A"/>
    <w:rsid w:val="00A40660"/>
    <w:rsid w:val="00A440A6"/>
    <w:rsid w:val="00A4590C"/>
    <w:rsid w:val="00A55D0B"/>
    <w:rsid w:val="00A566DA"/>
    <w:rsid w:val="00A56D1F"/>
    <w:rsid w:val="00A6039A"/>
    <w:rsid w:val="00A61A13"/>
    <w:rsid w:val="00A6302A"/>
    <w:rsid w:val="00A65587"/>
    <w:rsid w:val="00A65ECB"/>
    <w:rsid w:val="00A66832"/>
    <w:rsid w:val="00A70647"/>
    <w:rsid w:val="00A73F06"/>
    <w:rsid w:val="00A804E3"/>
    <w:rsid w:val="00A81C78"/>
    <w:rsid w:val="00A8201C"/>
    <w:rsid w:val="00A834B4"/>
    <w:rsid w:val="00A8461F"/>
    <w:rsid w:val="00A846BD"/>
    <w:rsid w:val="00A8642F"/>
    <w:rsid w:val="00A90919"/>
    <w:rsid w:val="00A91B96"/>
    <w:rsid w:val="00A92D93"/>
    <w:rsid w:val="00AA0B15"/>
    <w:rsid w:val="00AA1009"/>
    <w:rsid w:val="00AA2094"/>
    <w:rsid w:val="00AA33F0"/>
    <w:rsid w:val="00AA35BA"/>
    <w:rsid w:val="00AA6A6A"/>
    <w:rsid w:val="00AB1012"/>
    <w:rsid w:val="00AB15AC"/>
    <w:rsid w:val="00AB240B"/>
    <w:rsid w:val="00AB4B4D"/>
    <w:rsid w:val="00AB730C"/>
    <w:rsid w:val="00AC20DF"/>
    <w:rsid w:val="00AC54BD"/>
    <w:rsid w:val="00AD04BB"/>
    <w:rsid w:val="00AD0CEC"/>
    <w:rsid w:val="00AD1686"/>
    <w:rsid w:val="00AD7D7C"/>
    <w:rsid w:val="00AE0705"/>
    <w:rsid w:val="00AE2EEB"/>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505E4"/>
    <w:rsid w:val="00B52044"/>
    <w:rsid w:val="00B571E4"/>
    <w:rsid w:val="00B57FB1"/>
    <w:rsid w:val="00B62D76"/>
    <w:rsid w:val="00B6304C"/>
    <w:rsid w:val="00B65A63"/>
    <w:rsid w:val="00B70A42"/>
    <w:rsid w:val="00B74CEE"/>
    <w:rsid w:val="00B7503B"/>
    <w:rsid w:val="00B77009"/>
    <w:rsid w:val="00B80F74"/>
    <w:rsid w:val="00B83F56"/>
    <w:rsid w:val="00B866CB"/>
    <w:rsid w:val="00B86FAC"/>
    <w:rsid w:val="00B87555"/>
    <w:rsid w:val="00B932C1"/>
    <w:rsid w:val="00B9372F"/>
    <w:rsid w:val="00B94AB5"/>
    <w:rsid w:val="00B951A0"/>
    <w:rsid w:val="00BA01A8"/>
    <w:rsid w:val="00BA2169"/>
    <w:rsid w:val="00BB04B7"/>
    <w:rsid w:val="00BB1138"/>
    <w:rsid w:val="00BB34DB"/>
    <w:rsid w:val="00BB574D"/>
    <w:rsid w:val="00BB6FE8"/>
    <w:rsid w:val="00BB7017"/>
    <w:rsid w:val="00BB7E09"/>
    <w:rsid w:val="00BC0670"/>
    <w:rsid w:val="00BC0FD2"/>
    <w:rsid w:val="00BC2501"/>
    <w:rsid w:val="00BC27C9"/>
    <w:rsid w:val="00BC38FC"/>
    <w:rsid w:val="00BC533B"/>
    <w:rsid w:val="00BC551C"/>
    <w:rsid w:val="00BD10D0"/>
    <w:rsid w:val="00BD3A24"/>
    <w:rsid w:val="00BD5A8C"/>
    <w:rsid w:val="00BE069C"/>
    <w:rsid w:val="00BE1AB9"/>
    <w:rsid w:val="00BE43F3"/>
    <w:rsid w:val="00BE43F9"/>
    <w:rsid w:val="00BE5C3A"/>
    <w:rsid w:val="00BF1192"/>
    <w:rsid w:val="00BF2BA8"/>
    <w:rsid w:val="00BF3057"/>
    <w:rsid w:val="00BF6524"/>
    <w:rsid w:val="00BF69FA"/>
    <w:rsid w:val="00C0011C"/>
    <w:rsid w:val="00C00C48"/>
    <w:rsid w:val="00C050DB"/>
    <w:rsid w:val="00C06B0C"/>
    <w:rsid w:val="00C15DBE"/>
    <w:rsid w:val="00C266E8"/>
    <w:rsid w:val="00C33267"/>
    <w:rsid w:val="00C33BEB"/>
    <w:rsid w:val="00C36108"/>
    <w:rsid w:val="00C36A63"/>
    <w:rsid w:val="00C374C4"/>
    <w:rsid w:val="00C4088B"/>
    <w:rsid w:val="00C421A3"/>
    <w:rsid w:val="00C43B9E"/>
    <w:rsid w:val="00C43BDA"/>
    <w:rsid w:val="00C455D0"/>
    <w:rsid w:val="00C47CBF"/>
    <w:rsid w:val="00C52A1C"/>
    <w:rsid w:val="00C53D82"/>
    <w:rsid w:val="00C564B0"/>
    <w:rsid w:val="00C60386"/>
    <w:rsid w:val="00C62B62"/>
    <w:rsid w:val="00C63453"/>
    <w:rsid w:val="00C6532B"/>
    <w:rsid w:val="00C67BB2"/>
    <w:rsid w:val="00C75FEC"/>
    <w:rsid w:val="00C768F0"/>
    <w:rsid w:val="00C808CE"/>
    <w:rsid w:val="00C80F6B"/>
    <w:rsid w:val="00C8636F"/>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C542D"/>
    <w:rsid w:val="00CD2EC0"/>
    <w:rsid w:val="00CD57FF"/>
    <w:rsid w:val="00CE6345"/>
    <w:rsid w:val="00CE6E4F"/>
    <w:rsid w:val="00CE7C6C"/>
    <w:rsid w:val="00CF30C3"/>
    <w:rsid w:val="00CF3767"/>
    <w:rsid w:val="00CF6CA2"/>
    <w:rsid w:val="00CF786F"/>
    <w:rsid w:val="00D018CB"/>
    <w:rsid w:val="00D01F5A"/>
    <w:rsid w:val="00D0418C"/>
    <w:rsid w:val="00D1364E"/>
    <w:rsid w:val="00D164A6"/>
    <w:rsid w:val="00D21849"/>
    <w:rsid w:val="00D22211"/>
    <w:rsid w:val="00D24044"/>
    <w:rsid w:val="00D278C1"/>
    <w:rsid w:val="00D307D8"/>
    <w:rsid w:val="00D325D1"/>
    <w:rsid w:val="00D368FB"/>
    <w:rsid w:val="00D43941"/>
    <w:rsid w:val="00D456AB"/>
    <w:rsid w:val="00D46740"/>
    <w:rsid w:val="00D4695E"/>
    <w:rsid w:val="00D56765"/>
    <w:rsid w:val="00D636B4"/>
    <w:rsid w:val="00D63B15"/>
    <w:rsid w:val="00D63FBA"/>
    <w:rsid w:val="00D67FEF"/>
    <w:rsid w:val="00D700D1"/>
    <w:rsid w:val="00D70BDB"/>
    <w:rsid w:val="00D717CF"/>
    <w:rsid w:val="00D731D2"/>
    <w:rsid w:val="00D75ED7"/>
    <w:rsid w:val="00D8053B"/>
    <w:rsid w:val="00D829AE"/>
    <w:rsid w:val="00D84C9E"/>
    <w:rsid w:val="00D86C9A"/>
    <w:rsid w:val="00D91E9B"/>
    <w:rsid w:val="00D93477"/>
    <w:rsid w:val="00D93FEC"/>
    <w:rsid w:val="00D93FFC"/>
    <w:rsid w:val="00DA0433"/>
    <w:rsid w:val="00DA1FDD"/>
    <w:rsid w:val="00DA4074"/>
    <w:rsid w:val="00DB255D"/>
    <w:rsid w:val="00DB38A9"/>
    <w:rsid w:val="00DC0B44"/>
    <w:rsid w:val="00DC1070"/>
    <w:rsid w:val="00DC1779"/>
    <w:rsid w:val="00DC45D6"/>
    <w:rsid w:val="00DC7570"/>
    <w:rsid w:val="00DE1846"/>
    <w:rsid w:val="00DE2C1A"/>
    <w:rsid w:val="00DE3688"/>
    <w:rsid w:val="00DE7E84"/>
    <w:rsid w:val="00DE7EC6"/>
    <w:rsid w:val="00DF32D2"/>
    <w:rsid w:val="00DF3FD0"/>
    <w:rsid w:val="00DF434E"/>
    <w:rsid w:val="00DF72A0"/>
    <w:rsid w:val="00E03166"/>
    <w:rsid w:val="00E060F9"/>
    <w:rsid w:val="00E16570"/>
    <w:rsid w:val="00E238AB"/>
    <w:rsid w:val="00E25AF1"/>
    <w:rsid w:val="00E26EC9"/>
    <w:rsid w:val="00E31118"/>
    <w:rsid w:val="00E32DE0"/>
    <w:rsid w:val="00E3593C"/>
    <w:rsid w:val="00E44A97"/>
    <w:rsid w:val="00E45A0B"/>
    <w:rsid w:val="00E477DA"/>
    <w:rsid w:val="00E47B18"/>
    <w:rsid w:val="00E50999"/>
    <w:rsid w:val="00E51DAE"/>
    <w:rsid w:val="00E5517C"/>
    <w:rsid w:val="00E5519C"/>
    <w:rsid w:val="00E56A7A"/>
    <w:rsid w:val="00E64690"/>
    <w:rsid w:val="00E67372"/>
    <w:rsid w:val="00E67F2F"/>
    <w:rsid w:val="00E70704"/>
    <w:rsid w:val="00E7083A"/>
    <w:rsid w:val="00E72E81"/>
    <w:rsid w:val="00E731CF"/>
    <w:rsid w:val="00E8358D"/>
    <w:rsid w:val="00E8443D"/>
    <w:rsid w:val="00E86B1E"/>
    <w:rsid w:val="00E90FE4"/>
    <w:rsid w:val="00E92C74"/>
    <w:rsid w:val="00E936A9"/>
    <w:rsid w:val="00E93808"/>
    <w:rsid w:val="00EA09C6"/>
    <w:rsid w:val="00EA0A6E"/>
    <w:rsid w:val="00EA1D50"/>
    <w:rsid w:val="00EA2336"/>
    <w:rsid w:val="00EA2C7D"/>
    <w:rsid w:val="00EA6B39"/>
    <w:rsid w:val="00EB3223"/>
    <w:rsid w:val="00EB32AD"/>
    <w:rsid w:val="00EB48F7"/>
    <w:rsid w:val="00EB69B8"/>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E4EC2"/>
    <w:rsid w:val="00EF2DCC"/>
    <w:rsid w:val="00EF31D9"/>
    <w:rsid w:val="00EF3E07"/>
    <w:rsid w:val="00EF4CDB"/>
    <w:rsid w:val="00F0291A"/>
    <w:rsid w:val="00F0378F"/>
    <w:rsid w:val="00F10727"/>
    <w:rsid w:val="00F119B5"/>
    <w:rsid w:val="00F14D7B"/>
    <w:rsid w:val="00F1590E"/>
    <w:rsid w:val="00F20E47"/>
    <w:rsid w:val="00F22E7D"/>
    <w:rsid w:val="00F22F9C"/>
    <w:rsid w:val="00F2647D"/>
    <w:rsid w:val="00F26583"/>
    <w:rsid w:val="00F3032E"/>
    <w:rsid w:val="00F31F0A"/>
    <w:rsid w:val="00F3408A"/>
    <w:rsid w:val="00F34CE0"/>
    <w:rsid w:val="00F34EA4"/>
    <w:rsid w:val="00F35454"/>
    <w:rsid w:val="00F379F8"/>
    <w:rsid w:val="00F40206"/>
    <w:rsid w:val="00F4079B"/>
    <w:rsid w:val="00F422F8"/>
    <w:rsid w:val="00F42708"/>
    <w:rsid w:val="00F42732"/>
    <w:rsid w:val="00F444E9"/>
    <w:rsid w:val="00F51B86"/>
    <w:rsid w:val="00F55241"/>
    <w:rsid w:val="00F55E04"/>
    <w:rsid w:val="00F561FC"/>
    <w:rsid w:val="00F611D2"/>
    <w:rsid w:val="00F613F1"/>
    <w:rsid w:val="00F65D47"/>
    <w:rsid w:val="00F67130"/>
    <w:rsid w:val="00F67B1D"/>
    <w:rsid w:val="00F70DBA"/>
    <w:rsid w:val="00F733D9"/>
    <w:rsid w:val="00F76C24"/>
    <w:rsid w:val="00F76F48"/>
    <w:rsid w:val="00F82B50"/>
    <w:rsid w:val="00F83AE6"/>
    <w:rsid w:val="00F84B99"/>
    <w:rsid w:val="00F86E45"/>
    <w:rsid w:val="00F91779"/>
    <w:rsid w:val="00F92BB4"/>
    <w:rsid w:val="00FA07B1"/>
    <w:rsid w:val="00FA5F29"/>
    <w:rsid w:val="00FA66C5"/>
    <w:rsid w:val="00FA7174"/>
    <w:rsid w:val="00FA71E5"/>
    <w:rsid w:val="00FB2691"/>
    <w:rsid w:val="00FB38B4"/>
    <w:rsid w:val="00FB6498"/>
    <w:rsid w:val="00FC189D"/>
    <w:rsid w:val="00FC192D"/>
    <w:rsid w:val="00FC633C"/>
    <w:rsid w:val="00FD3CA7"/>
    <w:rsid w:val="00FD6311"/>
    <w:rsid w:val="00FD741F"/>
    <w:rsid w:val="00FE2A8A"/>
    <w:rsid w:val="00FE441A"/>
    <w:rsid w:val="00FE5382"/>
    <w:rsid w:val="00FE6EC9"/>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8550A"/>
  </w:style>
  <w:style w:type="paragraph" w:styleId="Heading1">
    <w:name w:val="heading 1"/>
    <w:basedOn w:val="Normal"/>
    <w:next w:val="Normal"/>
    <w:link w:val="Heading1Char"/>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Heading1Char">
    <w:name w:val="Heading 1 Char"/>
    <w:basedOn w:val="DefaultParagraphFont"/>
    <w:link w:val="Heading1"/>
    <w:rsid w:val="0038550A"/>
    <w:rPr>
      <w:rFonts w:ascii="Times New Roman" w:eastAsia="Times New Roman" w:hAnsi="Times New Roman" w:cs="Times New Roman"/>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773917">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4369988">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576054">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89859042">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255AB-6387-4556-AB62-5F1DB78E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9</Pages>
  <Words>1796</Words>
  <Characters>10242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DROMIC_HP</cp:lastModifiedBy>
  <cp:revision>46</cp:revision>
  <dcterms:created xsi:type="dcterms:W3CDTF">2021-09-06T04:03:00Z</dcterms:created>
  <dcterms:modified xsi:type="dcterms:W3CDTF">2021-12-15T09:47:00Z</dcterms:modified>
</cp:coreProperties>
</file>