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00D" w:rsidRDefault="00D31AE1">
      <w:pPr>
        <w:tabs>
          <w:tab w:val="left" w:pos="2280"/>
          <w:tab w:val="left" w:pos="2371"/>
          <w:tab w:val="center" w:pos="4819"/>
          <w:tab w:val="center" w:pos="5233"/>
        </w:tabs>
        <w:spacing w:after="0" w:line="240" w:lineRule="auto"/>
        <w:jc w:val="center"/>
        <w:rPr>
          <w:rFonts w:ascii="Arial" w:eastAsia="Arial" w:hAnsi="Arial" w:cs="Arial"/>
          <w:b/>
          <w:sz w:val="32"/>
          <w:szCs w:val="32"/>
        </w:rPr>
      </w:pPr>
      <w:r>
        <w:rPr>
          <w:rFonts w:ascii="Arial" w:eastAsia="Arial" w:hAnsi="Arial" w:cs="Arial"/>
          <w:b/>
          <w:sz w:val="32"/>
          <w:szCs w:val="32"/>
        </w:rPr>
        <w:t>DSWD DROMIC Report #17 on Typhoon “ODETTE”</w:t>
      </w:r>
    </w:p>
    <w:p w:rsidR="0053400D" w:rsidRDefault="00D31AE1">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0" w:name="_gjdgxs" w:colFirst="0" w:colLast="0"/>
      <w:bookmarkEnd w:id="0"/>
      <w:r>
        <w:rPr>
          <w:rFonts w:ascii="Arial" w:eastAsia="Arial" w:hAnsi="Arial" w:cs="Arial"/>
          <w:sz w:val="24"/>
          <w:szCs w:val="24"/>
        </w:rPr>
        <w:t xml:space="preserve"> as of 23 December 2021, 6AM</w:t>
      </w:r>
    </w:p>
    <w:p w:rsidR="0053400D" w:rsidRDefault="0053400D">
      <w:pPr>
        <w:pBdr>
          <w:top w:val="nil"/>
          <w:left w:val="nil"/>
          <w:bottom w:val="nil"/>
          <w:right w:val="nil"/>
          <w:between w:val="nil"/>
        </w:pBdr>
        <w:spacing w:after="0" w:line="240" w:lineRule="auto"/>
        <w:jc w:val="both"/>
        <w:rPr>
          <w:rFonts w:ascii="Arial" w:eastAsia="Arial" w:hAnsi="Arial" w:cs="Arial"/>
          <w:b/>
          <w:color w:val="000000"/>
          <w:sz w:val="24"/>
          <w:szCs w:val="24"/>
        </w:rPr>
      </w:pPr>
    </w:p>
    <w:p w:rsidR="0053400D" w:rsidRDefault="00D31AE1">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53400D" w:rsidRDefault="0053400D">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53400D" w:rsidRDefault="00D31AE1">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53400D" w:rsidRDefault="0053400D">
      <w:pPr>
        <w:widowControl w:val="0"/>
        <w:pBdr>
          <w:top w:val="nil"/>
          <w:left w:val="nil"/>
          <w:bottom w:val="nil"/>
          <w:right w:val="nil"/>
          <w:between w:val="nil"/>
        </w:pBdr>
        <w:spacing w:after="0" w:line="240" w:lineRule="auto"/>
        <w:jc w:val="both"/>
        <w:rPr>
          <w:rFonts w:ascii="Arial" w:eastAsia="Arial" w:hAnsi="Arial" w:cs="Arial"/>
          <w:sz w:val="24"/>
          <w:szCs w:val="24"/>
        </w:rPr>
      </w:pPr>
    </w:p>
    <w:p w:rsidR="0053400D" w:rsidRDefault="00D31AE1">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the same day, Typhoon “ODETTE” made another landfall in Cagdianao, Dinagat Islands at 3:10 PM, third at Liloan, Southern Leyte at 4:50 PM, fourth at Padre Burgos, Southern Leyte at 5:40 PM, fifth at Pres. Carlos P. Garcia, Bohol at 6:30 PM, sixth at Bien Unido, Bohol at 7:30 PM, and seventh at Carcar, Cebu at 10:00 PM. On 17 December 2021, Typhoon “ODETTE” made its eighth landfall in La Libertad, Negros Oriental at 12 AM, and finally, it made its ninth landfall in Roxas, Palawan at 3:10 PM. </w:t>
      </w:r>
    </w:p>
    <w:p w:rsidR="0053400D" w:rsidRDefault="0053400D">
      <w:pPr>
        <w:widowControl w:val="0"/>
        <w:pBdr>
          <w:top w:val="nil"/>
          <w:left w:val="nil"/>
          <w:bottom w:val="nil"/>
          <w:right w:val="nil"/>
          <w:between w:val="nil"/>
        </w:pBdr>
        <w:spacing w:after="0" w:line="240" w:lineRule="auto"/>
        <w:jc w:val="both"/>
        <w:rPr>
          <w:rFonts w:ascii="Arial" w:eastAsia="Arial" w:hAnsi="Arial" w:cs="Arial"/>
          <w:sz w:val="24"/>
          <w:szCs w:val="24"/>
        </w:rPr>
      </w:pPr>
    </w:p>
    <w:p w:rsidR="0053400D" w:rsidRDefault="00D31AE1">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 xml:space="preserve">“ODETTE” left the Philippine Area of Responsibility (PAR) on 18 December 2021 at 12:40 PM.  </w:t>
      </w:r>
    </w:p>
    <w:p w:rsidR="0053400D" w:rsidRDefault="00D31AE1">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1" w:name="_30j0zll" w:colFirst="0" w:colLast="0"/>
      <w:bookmarkEnd w:id="1"/>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53400D" w:rsidRDefault="0053400D">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53400D" w:rsidRDefault="00D31AE1">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53400D" w:rsidRDefault="00D31AE1">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color w:val="000000"/>
          <w:sz w:val="24"/>
          <w:szCs w:val="24"/>
        </w:rPr>
        <w:t xml:space="preserve">A total of </w:t>
      </w:r>
      <w:r w:rsidRPr="00D31AE1">
        <w:rPr>
          <w:rFonts w:ascii="Arial" w:eastAsia="Arial" w:hAnsi="Arial" w:cs="Arial"/>
          <w:b/>
          <w:color w:val="0070C0"/>
          <w:sz w:val="24"/>
          <w:szCs w:val="24"/>
        </w:rPr>
        <w:t>782,475</w:t>
      </w:r>
      <w:r>
        <w:rPr>
          <w:rFonts w:ascii="Arial" w:eastAsia="Arial" w:hAnsi="Arial" w:cs="Arial"/>
          <w:b/>
          <w:color w:val="0070C0"/>
          <w:sz w:val="24"/>
          <w:szCs w:val="24"/>
        </w:rPr>
        <w:t xml:space="preserve"> families</w:t>
      </w:r>
      <w:r>
        <w:rPr>
          <w:rFonts w:ascii="Arial" w:eastAsia="Arial" w:hAnsi="Arial" w:cs="Arial"/>
          <w:color w:val="000000"/>
          <w:sz w:val="24"/>
          <w:szCs w:val="24"/>
        </w:rPr>
        <w:t xml:space="preserve"> or </w:t>
      </w:r>
      <w:r>
        <w:rPr>
          <w:rFonts w:ascii="Arial" w:eastAsia="Arial" w:hAnsi="Arial" w:cs="Arial"/>
          <w:b/>
          <w:color w:val="0070C0"/>
          <w:sz w:val="24"/>
          <w:szCs w:val="24"/>
        </w:rPr>
        <w:t xml:space="preserve">3,047,477 persons </w:t>
      </w:r>
      <w:r>
        <w:rPr>
          <w:rFonts w:ascii="Arial" w:eastAsia="Arial" w:hAnsi="Arial" w:cs="Arial"/>
          <w:color w:val="000000"/>
          <w:sz w:val="24"/>
          <w:szCs w:val="24"/>
        </w:rPr>
        <w:t>were affected by Typhoon “ODETTE” in</w:t>
      </w:r>
      <w:r>
        <w:rPr>
          <w:rFonts w:ascii="Arial" w:eastAsia="Arial" w:hAnsi="Arial" w:cs="Arial"/>
          <w:b/>
          <w:color w:val="0070C0"/>
          <w:sz w:val="24"/>
          <w:szCs w:val="24"/>
        </w:rPr>
        <w:t xml:space="preserve"> </w:t>
      </w:r>
      <w:r w:rsidRPr="00D31AE1">
        <w:rPr>
          <w:rFonts w:ascii="Arial" w:eastAsia="Arial" w:hAnsi="Arial" w:cs="Arial"/>
          <w:b/>
          <w:color w:val="0070C0"/>
          <w:sz w:val="24"/>
          <w:szCs w:val="24"/>
        </w:rPr>
        <w:t>5,155</w:t>
      </w:r>
      <w:r>
        <w:rPr>
          <w:rFonts w:ascii="Arial" w:eastAsia="Arial" w:hAnsi="Arial" w:cs="Arial"/>
          <w:b/>
          <w:color w:val="0070C0"/>
          <w:sz w:val="24"/>
          <w:szCs w:val="24"/>
        </w:rPr>
        <w:t xml:space="preserve"> 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53400D" w:rsidRDefault="0053400D">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53400D" w:rsidRDefault="00D31AE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784" w:type="pct"/>
        <w:tblInd w:w="421" w:type="dxa"/>
        <w:tblCellMar>
          <w:left w:w="0" w:type="dxa"/>
          <w:right w:w="0" w:type="dxa"/>
        </w:tblCellMar>
        <w:tblLook w:val="04A0" w:firstRow="1" w:lastRow="0" w:firstColumn="1" w:lastColumn="0" w:noHBand="0" w:noVBand="1"/>
      </w:tblPr>
      <w:tblGrid>
        <w:gridCol w:w="141"/>
        <w:gridCol w:w="4743"/>
        <w:gridCol w:w="1914"/>
        <w:gridCol w:w="1258"/>
        <w:gridCol w:w="1260"/>
      </w:tblGrid>
      <w:tr w:rsidR="00D31AE1" w:rsidRPr="00D31AE1" w:rsidTr="00D31AE1">
        <w:trPr>
          <w:trHeight w:val="20"/>
          <w:tblHeader/>
        </w:trPr>
        <w:tc>
          <w:tcPr>
            <w:tcW w:w="262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REGION / PROVINCE / MUNICIPALITY </w:t>
            </w:r>
          </w:p>
        </w:tc>
        <w:tc>
          <w:tcPr>
            <w:tcW w:w="237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NUMBER OF AFFECTED </w:t>
            </w:r>
          </w:p>
        </w:tc>
      </w:tr>
      <w:tr w:rsidR="00D31AE1" w:rsidRPr="00D31AE1" w:rsidTr="00D31AE1">
        <w:trPr>
          <w:trHeight w:val="20"/>
          <w:tblHeader/>
        </w:trPr>
        <w:tc>
          <w:tcPr>
            <w:tcW w:w="2622" w:type="pct"/>
            <w:gridSpan w:val="2"/>
            <w:vMerge/>
            <w:tcBorders>
              <w:top w:val="single" w:sz="4" w:space="0" w:color="auto"/>
              <w:left w:val="single" w:sz="4" w:space="0" w:color="auto"/>
              <w:bottom w:val="single" w:sz="4" w:space="0" w:color="auto"/>
              <w:right w:val="single" w:sz="4" w:space="0" w:color="auto"/>
            </w:tcBorders>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p>
        </w:tc>
        <w:tc>
          <w:tcPr>
            <w:tcW w:w="10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Barangays </w:t>
            </w:r>
          </w:p>
        </w:tc>
        <w:tc>
          <w:tcPr>
            <w:tcW w:w="67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Families </w:t>
            </w:r>
          </w:p>
        </w:tc>
        <w:tc>
          <w:tcPr>
            <w:tcW w:w="67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Persons </w:t>
            </w:r>
          </w:p>
        </w:tc>
      </w:tr>
      <w:tr w:rsidR="00D31AE1" w:rsidRPr="00D31AE1" w:rsidTr="00D31AE1">
        <w:trPr>
          <w:trHeight w:val="20"/>
        </w:trPr>
        <w:tc>
          <w:tcPr>
            <w:tcW w:w="262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GRAND TOTAL</w:t>
            </w:r>
          </w:p>
        </w:tc>
        <w:tc>
          <w:tcPr>
            <w:tcW w:w="1027" w:type="pct"/>
            <w:tcBorders>
              <w:top w:val="single" w:sz="4" w:space="0" w:color="auto"/>
              <w:left w:val="nil"/>
              <w:bottom w:val="single" w:sz="4" w:space="0" w:color="000000"/>
              <w:right w:val="single" w:sz="4" w:space="0" w:color="000000"/>
            </w:tcBorders>
            <w:shd w:val="clear" w:color="A5A5A5" w:fill="A5A5A5"/>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5,155 </w:t>
            </w:r>
          </w:p>
        </w:tc>
        <w:tc>
          <w:tcPr>
            <w:tcW w:w="675" w:type="pct"/>
            <w:tcBorders>
              <w:top w:val="single" w:sz="4" w:space="0" w:color="auto"/>
              <w:left w:val="nil"/>
              <w:bottom w:val="single" w:sz="4" w:space="0" w:color="000000"/>
              <w:right w:val="single" w:sz="4" w:space="0" w:color="000000"/>
            </w:tcBorders>
            <w:shd w:val="clear" w:color="A5A5A5" w:fill="A5A5A5"/>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782,475 </w:t>
            </w:r>
          </w:p>
        </w:tc>
        <w:tc>
          <w:tcPr>
            <w:tcW w:w="676" w:type="pct"/>
            <w:tcBorders>
              <w:top w:val="single" w:sz="4" w:space="0" w:color="auto"/>
              <w:left w:val="nil"/>
              <w:bottom w:val="single" w:sz="4" w:space="0" w:color="000000"/>
              <w:right w:val="single" w:sz="4" w:space="0" w:color="000000"/>
            </w:tcBorders>
            <w:shd w:val="clear" w:color="A5A5A5" w:fill="A5A5A5"/>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3,047,477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MIMAROPA</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197 </w:t>
            </w:r>
          </w:p>
        </w:tc>
        <w:tc>
          <w:tcPr>
            <w:tcW w:w="67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32,493 </w:t>
            </w:r>
          </w:p>
        </w:tc>
        <w:tc>
          <w:tcPr>
            <w:tcW w:w="676"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149,693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Oriental Mindoro</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56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254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Naujan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Puerto Galera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Victoria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135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Palawan</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176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32,219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148,527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Agutaya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800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Araceli</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280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943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Cagayancillo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1,696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Coron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1,428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5,202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Culion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Cuyo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1,596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Dumaran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1,045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El Nido (Bacuit)</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390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Linapacan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392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1,863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Magsaysay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2,234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Narra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Puerto Princesa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14,373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63,255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Quezon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481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Roxas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698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2,690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Vicente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1,219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Taytay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12,455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64,498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Romblon</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17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218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912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Banton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512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Cajidiocan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Corcuera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Ferrol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Santa Fe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38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V</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39 </w:t>
            </w:r>
          </w:p>
        </w:tc>
        <w:tc>
          <w:tcPr>
            <w:tcW w:w="67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1,397 </w:t>
            </w:r>
          </w:p>
        </w:tc>
        <w:tc>
          <w:tcPr>
            <w:tcW w:w="676"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4,337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Albay</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7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447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1,241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Guinobatan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427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1,184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Ligao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57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Masbate</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32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950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3,096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Aroroy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373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Baleno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Cataingan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Esperanza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585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1,706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Masbate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Palanas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Pio V. Corpuz (Limbuhan)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248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Placer</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Jacinto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Uson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VI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1,925 </w:t>
            </w:r>
          </w:p>
        </w:tc>
        <w:tc>
          <w:tcPr>
            <w:tcW w:w="67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220,960 </w:t>
            </w:r>
          </w:p>
        </w:tc>
        <w:tc>
          <w:tcPr>
            <w:tcW w:w="676"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830,894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Aklan</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228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14,695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57,311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Altavas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1,595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5,428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Balete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581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2,264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Banga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Batan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Kalibo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336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2,596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Libacao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777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Madalag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344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1,127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New Washington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1,720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6,821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Buruanga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5,263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20,905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Ibajay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735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Lezo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1,011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Makato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650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2,709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Malay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2,337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Malinao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667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Nabas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1,432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5,205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Numancia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678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2,160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Tangalan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1,869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Antique</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332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18,784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71,461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Anini-y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920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3,258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Belison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Hamtic</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814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2,845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Jose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1,444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Remigio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Sibalom</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1,646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6,600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Tobias Fornier (Dao)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325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564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Valderrama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319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1,211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Barbaza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1,329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Bugasong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653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2,336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Caluya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2,359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8,731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Culasi</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2,668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10,686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Laua-an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1,009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3,974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Libertad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4,851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21,273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Pandan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785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Patnongon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1,267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Tibiao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1,529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4,530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Capiz</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338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34,494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123,423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Cuartero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2,293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7,888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1,210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4,326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Dumarao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7,470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27,880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Ivisan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485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1,617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Jamindan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824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2,631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Mambusao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829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2,655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Panay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1,445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4,794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Panitan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515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2,525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Pilar</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2,023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6,586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Pontevedra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2,527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8,418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President Roxas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2,310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8,491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Roxas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2,313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7,571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Sapi-an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663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2,540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Sigma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8,835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32,925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Tapaz</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752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2,576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Guimaras</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29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2,140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9,644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Buenavista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1,440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7,200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Lorenzo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1,494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Jordan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385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Nueva Valencia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317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Sibunag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248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Iloilo</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647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42,989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159,721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Ajuy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6,911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27,164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Anilao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359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1,409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Balasan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2,075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7,426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Banate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2,233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7,532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Barotac Nuevo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1,536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7,680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Batad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Bingawan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Cabatuan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2,073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Calinog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389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1,670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Carles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4,330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17,100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Concepcion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3,448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11,521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Dingle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Dueñas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Dumangas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Estancia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1,016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3,626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Guimbal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1,130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Iloilo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1,193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4,329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Janiuay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Lambunao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773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3,417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Leganes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1,173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Lemery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1,274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4,286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Leon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903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Miagao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346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1,380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Mina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Pavia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2,500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Pototan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850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Enrique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7,864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27,908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Joaquin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1,437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4,603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Rafael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1,805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Santa Barbara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Sara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1,152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4,224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Tigbauan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1,026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Tubungan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344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Zarraga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2,938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10,481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Negros Occidental</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351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107,858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409,334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Bacolod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1,220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4,986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Bago City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613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2,584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Binalbagan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Cadiz City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1,884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6,894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Calatrava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498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Candoni</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7,239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26,497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Cauayan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12,450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48,868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Escalante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1,903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6,464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Himamaylan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34,264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99,128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Hinigaran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Hinoba-an (Asia)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1,043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3,984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Ilog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16,728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83,615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Kabankalan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2,465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8,234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 Carlota City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716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 Castellana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683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Manapla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2,221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11,105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Moises Padilla (Magallon)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Murcia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Pontevedra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516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2,044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Pulupandan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684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2,199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Sagay City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841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2,871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Salvador Benedicto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7,860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29,273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Carlos City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420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1,735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Enrique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3,962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19,810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Silay City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697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2,588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Sipalay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1,064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3,750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Talisay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823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4,115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Toboso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750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Valladolid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6,130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25,796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Victorias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1,915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9,575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VII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918 </w:t>
            </w:r>
          </w:p>
        </w:tc>
        <w:tc>
          <w:tcPr>
            <w:tcW w:w="67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123,008 </w:t>
            </w:r>
          </w:p>
        </w:tc>
        <w:tc>
          <w:tcPr>
            <w:tcW w:w="676"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420,977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Bohol</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267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22,567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69,715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Alburquerque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Anda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2,295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8,605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Baclayon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Balilihan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Bien Unido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584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Bilar</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711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Buenavista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Calape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2,185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4,874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Candijay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1,260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4,477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Dauis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223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887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Dimiao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Duero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564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Garcia Hernandez</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2,581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9,829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Inabanga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Jagna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653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1,693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Lila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284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Loay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Mabini</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495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1,654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Maribojoc</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752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2,844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Panglao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Pilar</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Pres. Carlos P. Garcia (Pitogo)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9,000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23,000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Isidro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Miguel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1,026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Sevilla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Sierra Bullones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220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905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Tagbilaran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1,063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Talibon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Trinidad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Tubigon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861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2,881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Ubay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859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Valencia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130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Cebu</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473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39,791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148,380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Alegria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813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Argao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994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Asturias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904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Badian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2,897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11,899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Bantayan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390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1,545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Barili</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Boljoon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Borbon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Carcar</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1,372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Carmen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1,920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Catmon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413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1,569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Cebu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4,400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22,000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Compostela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Consolacion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961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Cordoba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2,341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Daanbantayan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1,575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5,879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Lapu-Lapu City (Opon)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13,194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44,897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Liloan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Mandaue City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2,368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4,071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Medellin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1,043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2,411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Minglanilla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930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2,034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Naga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456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2,842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Pilar</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661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Ronda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Samboan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414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Fernando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1,437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Francisco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868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5,243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Remigio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Santa Fe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2,010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Sibonga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482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Sogod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2,359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8,250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Tabogon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651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2,048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Tabuelan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696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942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Talisay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2,555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13,865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Toledo City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220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Tuburan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804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Tudela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1,098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Siquijor</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11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269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1,112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Enrique Villanueva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Larena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Lazi</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Maria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Juan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Siquijor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220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Negros Oriental</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167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60,381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201,770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Amlan (Ayuquitan)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FFFFFF" w:fill="FFFFFF"/>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Ayungon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568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2,008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Bais City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991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Basay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861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Bayawan (Tulong)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814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3,659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Bindoy (Payabon)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33,823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110,494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Canlaon City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15,914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52,982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Dumaguete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1,904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4,305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Guihulngan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644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1,696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Jimalalud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916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 Libertad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Mabinay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3,253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12,871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Manjuyod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Pamplona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Jose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1,476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5,866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Santa Catalina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316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1,279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Siaton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905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Sibulan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661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Tanjay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Tayasan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Valencia (Luzurriaga)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Vallehermoso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Zamboanguita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91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VIII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1,065 </w:t>
            </w:r>
          </w:p>
        </w:tc>
        <w:tc>
          <w:tcPr>
            <w:tcW w:w="67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241,917 </w:t>
            </w:r>
          </w:p>
        </w:tc>
        <w:tc>
          <w:tcPr>
            <w:tcW w:w="676"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996,656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Eastern Samar</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183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46,121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171,173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Arteche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4,614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17,294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Borongan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1,276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4,782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Can-Avid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329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1,645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Dolores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2,215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Jipapad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Maslog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1,572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7,870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Oras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681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2,897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Julian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4,255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21,275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Policarpo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4,565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17,290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Sulat</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1,034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2,351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Taft</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914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Balangiga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4,336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15,921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Balangkayan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607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2,239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General MacArthur</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1,295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4,587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Giporlos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3,569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11,402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Guiuan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4,677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14,809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Hernani</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2,069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7,877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Lawaan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1,689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5,426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Llorente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1,445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Maydolong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1,214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4,054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Mercedes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1,725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3,648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Quinapondan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1,905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8,950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Salcedo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3,635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12,066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Leyte</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414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85,404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336,659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Alangalang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5,276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21,358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Santa Fe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1,776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6,722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Tacloban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3,904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17,002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Tanauan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6,991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22,268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Dulag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2,846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9,672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MacArthur</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2,807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9,409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Mayorga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1,775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8,875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Leyte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880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Ormoc City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427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2,135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Abuyog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5,171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21,153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Bato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2,410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9,785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Baybay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5,451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27,255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Hilongos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19,133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61,482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Hindang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285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1,425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Inopacan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6,106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24,424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Javier (Bugho)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7,968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28,304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Mahaplag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5,307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26,535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Matalom</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7,595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37,975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Western Samar</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16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2,667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10,027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Jorge</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Santo Nino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Tagapul-an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2,514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9,408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Southern Leyte</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452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107,725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478,797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Bontoc</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5,000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25,000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Limasawa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1,794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6,426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Maasin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26,234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131,169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Macrohon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7,916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39,580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Malitbog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5,523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24,820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Padre Burgos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7,117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23,129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Tomas Oppus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5,588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16,980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Anahawan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2,316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8,575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Hinunangan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3,500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17,500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Hinundayan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3,727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13,547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Libagon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5,000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25,000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Liloan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6,053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15,583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Pintuyan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3,150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11,480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Saint Bernard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5,919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28,414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Francisco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4,500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22,500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Juan (Cabalian)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4,474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22,368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Ricardo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3,150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15,750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Silago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2,108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7,696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Sogod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4,656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23,280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IX</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8 </w:t>
            </w:r>
          </w:p>
        </w:tc>
        <w:tc>
          <w:tcPr>
            <w:tcW w:w="67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322 </w:t>
            </w:r>
          </w:p>
        </w:tc>
        <w:tc>
          <w:tcPr>
            <w:tcW w:w="676"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1,610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Zamboanga del Norte</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99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495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Dipolog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495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Zamboanga del Sur</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223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1,115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Bayog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Zamboanga City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1,075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X</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335 </w:t>
            </w:r>
          </w:p>
        </w:tc>
        <w:tc>
          <w:tcPr>
            <w:tcW w:w="67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28,855 </w:t>
            </w:r>
          </w:p>
        </w:tc>
        <w:tc>
          <w:tcPr>
            <w:tcW w:w="676"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121,505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Bukidnon</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53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3,474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15,708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Libona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345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Malitbog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1,350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Sumilao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Cabanglasan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355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Impasug-ong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Malaybalay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395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1,519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Fernando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Maramag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480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Valencia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2,413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11,380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Camiguin</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27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1,224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5,349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Mahinog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565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2,898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Mambajao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Catarman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Guinsiliban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317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1,152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Sagay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570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Lanao del Norte</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48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3,242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17,956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Iligan City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2,476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14,856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Bacolod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347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1,553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Kolambugan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627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Maigo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421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Matungao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Tubod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Lala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165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Misamis Occidental</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10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263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1,341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Lopez Jaena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868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Panaon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Plaridel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Clarin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Don Victoriano Chiongbian (Don Mariano Marcos)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Sinacaban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Misamis Oriental</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197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20,652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81,151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Cagayan De Oro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2,880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10,643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Balingasag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1,330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6,311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Balingoan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1,574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Binuangan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2,505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Gingoog City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2,687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10,031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Kinoguitan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1,150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Lagonglong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1,515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6,465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Magsaysay (Linugos)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Medina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Salay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789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2,672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Sugbongcogon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2,972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8,583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Talisayan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944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3,712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Alubijid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226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958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Claveria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El Salvador</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485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1,404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Initao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Jasaan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1,946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9,626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Libertad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990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Lugait</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901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Manticao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225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1,012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Naawan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Opol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1,789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Tagoloan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2,108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8,438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Villanueva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539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XI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 </w:t>
            </w:r>
          </w:p>
        </w:tc>
        <w:tc>
          <w:tcPr>
            <w:tcW w:w="67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297 </w:t>
            </w:r>
          </w:p>
        </w:tc>
        <w:tc>
          <w:tcPr>
            <w:tcW w:w="676"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998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Davao de Oro</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295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985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Nabunturan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371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New Bataan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614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Davao del Sur</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13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Davao City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XII</w:t>
            </w:r>
          </w:p>
        </w:tc>
        <w:tc>
          <w:tcPr>
            <w:tcW w:w="1027" w:type="pct"/>
            <w:tcBorders>
              <w:top w:val="nil"/>
              <w:left w:val="single" w:sz="4" w:space="0" w:color="000000"/>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 </w:t>
            </w:r>
          </w:p>
        </w:tc>
        <w:tc>
          <w:tcPr>
            <w:tcW w:w="67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2,106 </w:t>
            </w:r>
          </w:p>
        </w:tc>
        <w:tc>
          <w:tcPr>
            <w:tcW w:w="676"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8,884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North Cotabato</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2,106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8,884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Kabacan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2,106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8,884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CARAGA</w:t>
            </w:r>
          </w:p>
        </w:tc>
        <w:tc>
          <w:tcPr>
            <w:tcW w:w="1027"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663 </w:t>
            </w:r>
          </w:p>
        </w:tc>
        <w:tc>
          <w:tcPr>
            <w:tcW w:w="67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131,120 </w:t>
            </w:r>
          </w:p>
        </w:tc>
        <w:tc>
          <w:tcPr>
            <w:tcW w:w="676"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511,923 </w:t>
            </w:r>
          </w:p>
        </w:tc>
      </w:tr>
      <w:tr w:rsidR="00D31AE1" w:rsidRPr="00D31AE1" w:rsidTr="00D31AE1">
        <w:trPr>
          <w:trHeight w:val="20"/>
        </w:trPr>
        <w:tc>
          <w:tcPr>
            <w:tcW w:w="2622" w:type="pct"/>
            <w:gridSpan w:val="2"/>
            <w:tcBorders>
              <w:top w:val="nil"/>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Agusan del Norte</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178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40,178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162,852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Buenavista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766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2,811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Butuan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10,612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40,788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Cabadbaran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11,468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56,803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Carmen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781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Jabonga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7,574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26,513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Kitcharao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5,995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21,278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Las Nieves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Magallanes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777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2,574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Nasipit</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1,837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Remedios T. Romualdez</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1,625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Santiago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1,636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7,629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Tubay</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76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Agusan del Sur</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97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21,876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82,689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Bayugan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2,132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Bunawan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978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3,778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Esperanza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895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 Paz</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Loreto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476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Prosperidad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5,365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19,498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Rosario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12,230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45,977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Francisco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Luis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Santa Josefa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Sibagat</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1,110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3,162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Talacogon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Trento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1,062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5,250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Veruela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Dinagat Island</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13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475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1,553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Libjo (Albor)</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322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Jose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1,231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Surigao del Norte</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198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29,393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116,548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Alegria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786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3,842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Bacuag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3,420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17,100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Burgos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600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2,785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Claver</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2,747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10,137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Dapa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694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2,882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Del Carmen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General Luna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2,378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Gigaquit</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3,180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14,519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Mainit</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1,094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3,831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Malimono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2,688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9,096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lastRenderedPageBreak/>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Pilar</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608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2,110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Placer</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2,529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8,796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Benito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Francisco (Anao-aon)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Isidro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867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2,881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Santa Monica (Sapao)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2,980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10,738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Sison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1,036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Socorro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1,360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4,971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Surigao City (capital)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2,700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10,971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Tagana-an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1,031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3,956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Tubod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1,198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4,221 </w:t>
            </w:r>
          </w:p>
        </w:tc>
      </w:tr>
      <w:tr w:rsidR="00D31AE1" w:rsidRPr="00D31AE1" w:rsidTr="00D31AE1">
        <w:trPr>
          <w:trHeight w:val="20"/>
        </w:trPr>
        <w:tc>
          <w:tcPr>
            <w:tcW w:w="26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Surigao del Sur</w:t>
            </w:r>
          </w:p>
        </w:tc>
        <w:tc>
          <w:tcPr>
            <w:tcW w:w="102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177 </w:t>
            </w:r>
          </w:p>
        </w:tc>
        <w:tc>
          <w:tcPr>
            <w:tcW w:w="67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39,198 </w:t>
            </w:r>
          </w:p>
        </w:tc>
        <w:tc>
          <w:tcPr>
            <w:tcW w:w="676"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148,281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Barobo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4,326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16,771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xml:space="preserve"> Carmen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1,865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6,881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Carrascal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1,285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4,434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Cortes</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2,131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7,659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Hinatuan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4,474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17,910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Lanuza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1,463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5,417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Lianga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3,296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12,553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Lingig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3,508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13,013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Madrid</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468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1,894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Marihatag</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3,071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12,767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Agustin</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3,821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15,022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Miguel</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953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4,185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Tagbina</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402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1,429 </w:t>
            </w:r>
          </w:p>
        </w:tc>
      </w:tr>
      <w:tr w:rsidR="00D31AE1" w:rsidRPr="00D31AE1" w:rsidTr="00D31AE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54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Tago</w:t>
            </w:r>
          </w:p>
        </w:tc>
        <w:tc>
          <w:tcPr>
            <w:tcW w:w="102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 </w:t>
            </w:r>
          </w:p>
        </w:tc>
        <w:tc>
          <w:tcPr>
            <w:tcW w:w="67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8,135 </w:t>
            </w:r>
          </w:p>
        </w:tc>
        <w:tc>
          <w:tcPr>
            <w:tcW w:w="67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28,346 </w:t>
            </w:r>
          </w:p>
        </w:tc>
      </w:tr>
    </w:tbl>
    <w:p w:rsidR="0053400D" w:rsidRDefault="00D31AE1">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 Note: Most areas affected by Typhoon ODETTE are experiencing power outage and limited internet access; hence, the challenge in gathering data on affected population and other significant updates. </w:t>
      </w:r>
    </w:p>
    <w:p w:rsidR="0053400D" w:rsidRDefault="00D31AE1">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*This version reflects the actual number of affected and displaced population in Oriental Mindoro, Marinduque and Palawan based on the result of validation conducted on 21 December 2021. Hence, the decrease in data. </w:t>
      </w:r>
    </w:p>
    <w:p w:rsidR="0053400D" w:rsidRDefault="00D31AE1">
      <w:pPr>
        <w:spacing w:after="0" w:line="240" w:lineRule="auto"/>
        <w:ind w:left="450" w:right="27"/>
        <w:jc w:val="both"/>
        <w:rPr>
          <w:rFonts w:ascii="Arial" w:eastAsia="Arial" w:hAnsi="Arial" w:cs="Arial"/>
          <w:i/>
          <w:sz w:val="16"/>
          <w:szCs w:val="16"/>
        </w:rPr>
      </w:pPr>
      <w:r>
        <w:rPr>
          <w:rFonts w:ascii="Arial" w:eastAsia="Arial" w:hAnsi="Arial" w:cs="Arial"/>
          <w:i/>
          <w:sz w:val="16"/>
          <w:szCs w:val="16"/>
        </w:rPr>
        <w:t>*Changes in figures are based on the ongoing assessment and validation being conducted.</w:t>
      </w:r>
    </w:p>
    <w:p w:rsidR="0053400D" w:rsidRDefault="00D31AE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53400D" w:rsidRDefault="00D31AE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lastRenderedPageBreak/>
        <w:drawing>
          <wp:anchor distT="0" distB="0" distL="114300" distR="114300" simplePos="0" relativeHeight="251658240" behindDoc="0" locked="0" layoutInCell="1" hidden="0" allowOverlap="1">
            <wp:simplePos x="0" y="0"/>
            <wp:positionH relativeFrom="column">
              <wp:posOffset>294005</wp:posOffset>
            </wp:positionH>
            <wp:positionV relativeFrom="paragraph">
              <wp:posOffset>127635</wp:posOffset>
            </wp:positionV>
            <wp:extent cx="5855970" cy="4139565"/>
            <wp:effectExtent l="0" t="0" r="0" b="0"/>
            <wp:wrapSquare wrapText="bothSides" distT="0" distB="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855970" cy="4139565"/>
                    </a:xfrm>
                    <a:prstGeom prst="rect">
                      <a:avLst/>
                    </a:prstGeom>
                    <a:ln/>
                  </pic:spPr>
                </pic:pic>
              </a:graphicData>
            </a:graphic>
          </wp:anchor>
        </w:drawing>
      </w:r>
    </w:p>
    <w:p w:rsidR="0053400D" w:rsidRDefault="0053400D">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53400D" w:rsidRDefault="0053400D">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53400D" w:rsidRDefault="00D31AE1">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53400D" w:rsidRDefault="00D31AE1">
      <w:pPr>
        <w:numPr>
          <w:ilvl w:val="0"/>
          <w:numId w:val="10"/>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53400D" w:rsidRDefault="00D31AE1">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Pr="00D31AE1">
        <w:rPr>
          <w:rFonts w:ascii="Arial" w:eastAsia="Arial" w:hAnsi="Arial" w:cs="Arial"/>
          <w:b/>
          <w:color w:val="0070C0"/>
          <w:sz w:val="24"/>
          <w:szCs w:val="24"/>
        </w:rPr>
        <w:t>92,344</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Pr="00D31AE1">
        <w:rPr>
          <w:rFonts w:ascii="Arial" w:eastAsia="Arial" w:hAnsi="Arial" w:cs="Arial"/>
          <w:b/>
          <w:color w:val="0070C0"/>
          <w:sz w:val="24"/>
          <w:szCs w:val="24"/>
        </w:rPr>
        <w:t>372,421</w:t>
      </w:r>
      <w:r>
        <w:rPr>
          <w:rFonts w:ascii="Arial" w:eastAsia="Arial" w:hAnsi="Arial" w:cs="Arial"/>
          <w:b/>
          <w:color w:val="0070C0"/>
          <w:sz w:val="24"/>
          <w:szCs w:val="24"/>
        </w:rPr>
        <w:t xml:space="preserve"> persons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Pr="00D31AE1">
        <w:rPr>
          <w:rFonts w:ascii="Arial" w:eastAsia="Arial" w:hAnsi="Arial" w:cs="Arial"/>
          <w:b/>
          <w:color w:val="0070C0"/>
          <w:sz w:val="24"/>
          <w:szCs w:val="24"/>
        </w:rPr>
        <w:t>2,019</w:t>
      </w:r>
      <w:r>
        <w:rPr>
          <w:rFonts w:ascii="Arial" w:eastAsia="Arial" w:hAnsi="Arial" w:cs="Arial"/>
          <w:b/>
          <w:color w:val="0070C0"/>
          <w:sz w:val="24"/>
          <w:szCs w:val="24"/>
        </w:rPr>
        <w:t xml:space="preserve"> 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 xml:space="preserve">(see Table </w:t>
      </w:r>
      <w:r>
        <w:rPr>
          <w:rFonts w:ascii="Arial" w:eastAsia="Arial" w:hAnsi="Arial" w:cs="Arial"/>
          <w:color w:val="000000"/>
          <w:sz w:val="24"/>
          <w:szCs w:val="24"/>
        </w:rPr>
        <w:t>2).</w:t>
      </w:r>
    </w:p>
    <w:p w:rsidR="0053400D" w:rsidRDefault="0053400D">
      <w:pPr>
        <w:pBdr>
          <w:top w:val="nil"/>
          <w:left w:val="nil"/>
          <w:bottom w:val="nil"/>
          <w:right w:val="nil"/>
          <w:between w:val="nil"/>
        </w:pBdr>
        <w:spacing w:after="0" w:line="240" w:lineRule="auto"/>
        <w:jc w:val="both"/>
        <w:rPr>
          <w:rFonts w:ascii="Arial" w:eastAsia="Arial" w:hAnsi="Arial" w:cs="Arial"/>
          <w:color w:val="000000"/>
          <w:sz w:val="24"/>
          <w:szCs w:val="24"/>
        </w:rPr>
      </w:pPr>
    </w:p>
    <w:p w:rsidR="0053400D" w:rsidRDefault="00D31AE1">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39" w:type="pct"/>
        <w:tblInd w:w="704" w:type="dxa"/>
        <w:tblCellMar>
          <w:left w:w="0" w:type="dxa"/>
          <w:right w:w="0" w:type="dxa"/>
        </w:tblCellMar>
        <w:tblLook w:val="04A0" w:firstRow="1" w:lastRow="0" w:firstColumn="1" w:lastColumn="0" w:noHBand="0" w:noVBand="1"/>
      </w:tblPr>
      <w:tblGrid>
        <w:gridCol w:w="142"/>
        <w:gridCol w:w="3160"/>
        <w:gridCol w:w="955"/>
        <w:gridCol w:w="956"/>
        <w:gridCol w:w="956"/>
        <w:gridCol w:w="958"/>
        <w:gridCol w:w="957"/>
        <w:gridCol w:w="955"/>
      </w:tblGrid>
      <w:tr w:rsidR="00101E64" w:rsidRPr="00101E64" w:rsidTr="00101E64">
        <w:trPr>
          <w:trHeight w:val="20"/>
          <w:tblHeader/>
        </w:trPr>
        <w:tc>
          <w:tcPr>
            <w:tcW w:w="182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 xml:space="preserve">REGION / PROVINCE / MUNICIPALITY </w:t>
            </w:r>
          </w:p>
        </w:tc>
        <w:tc>
          <w:tcPr>
            <w:tcW w:w="1057"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 xml:space="preserve"> NUMBER OF EVACUATION CENTERS (ECs) </w:t>
            </w:r>
          </w:p>
        </w:tc>
        <w:tc>
          <w:tcPr>
            <w:tcW w:w="2116" w:type="pct"/>
            <w:gridSpan w:val="4"/>
            <w:tcBorders>
              <w:top w:val="single" w:sz="4" w:space="0" w:color="000000"/>
              <w:left w:val="nil"/>
              <w:bottom w:val="single" w:sz="4" w:space="0" w:color="000000"/>
              <w:right w:val="nil"/>
            </w:tcBorders>
            <w:shd w:val="clear" w:color="808080" w:fill="808080"/>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 xml:space="preserve"> NUMBER OF DISPLACED </w:t>
            </w:r>
          </w:p>
        </w:tc>
      </w:tr>
      <w:tr w:rsidR="00101E64" w:rsidRPr="00101E64" w:rsidTr="00101E64">
        <w:trPr>
          <w:trHeight w:val="20"/>
          <w:tblHeader/>
        </w:trPr>
        <w:tc>
          <w:tcPr>
            <w:tcW w:w="1827" w:type="pct"/>
            <w:gridSpan w:val="2"/>
            <w:vMerge/>
            <w:tcBorders>
              <w:top w:val="single" w:sz="4" w:space="0" w:color="000000"/>
              <w:left w:val="single" w:sz="4" w:space="0" w:color="000000"/>
              <w:bottom w:val="single" w:sz="4" w:space="0" w:color="000000"/>
              <w:right w:val="single" w:sz="4" w:space="0" w:color="000000"/>
            </w:tcBorders>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p>
        </w:tc>
        <w:tc>
          <w:tcPr>
            <w:tcW w:w="1057" w:type="pct"/>
            <w:gridSpan w:val="2"/>
            <w:vMerge/>
            <w:tcBorders>
              <w:top w:val="single" w:sz="4" w:space="0" w:color="000000"/>
              <w:left w:val="single" w:sz="4" w:space="0" w:color="000000"/>
              <w:bottom w:val="single" w:sz="4" w:space="0" w:color="000000"/>
              <w:right w:val="single" w:sz="4" w:space="0" w:color="000000"/>
            </w:tcBorders>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p>
        </w:tc>
        <w:tc>
          <w:tcPr>
            <w:tcW w:w="2116" w:type="pct"/>
            <w:gridSpan w:val="4"/>
            <w:tcBorders>
              <w:top w:val="single" w:sz="4" w:space="0" w:color="000000"/>
              <w:left w:val="nil"/>
              <w:bottom w:val="single" w:sz="4" w:space="0" w:color="000000"/>
              <w:right w:val="nil"/>
            </w:tcBorders>
            <w:shd w:val="clear" w:color="808080" w:fill="808080"/>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 xml:space="preserve"> INSIDE ECs </w:t>
            </w:r>
          </w:p>
        </w:tc>
      </w:tr>
      <w:tr w:rsidR="00101E64" w:rsidRPr="00101E64" w:rsidTr="00101E64">
        <w:trPr>
          <w:trHeight w:val="20"/>
          <w:tblHeader/>
        </w:trPr>
        <w:tc>
          <w:tcPr>
            <w:tcW w:w="1827" w:type="pct"/>
            <w:gridSpan w:val="2"/>
            <w:vMerge/>
            <w:tcBorders>
              <w:top w:val="single" w:sz="4" w:space="0" w:color="000000"/>
              <w:left w:val="single" w:sz="4" w:space="0" w:color="000000"/>
              <w:bottom w:val="single" w:sz="4" w:space="0" w:color="000000"/>
              <w:right w:val="single" w:sz="4" w:space="0" w:color="000000"/>
            </w:tcBorders>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p>
        </w:tc>
        <w:tc>
          <w:tcPr>
            <w:tcW w:w="1057" w:type="pct"/>
            <w:gridSpan w:val="2"/>
            <w:vMerge/>
            <w:tcBorders>
              <w:top w:val="single" w:sz="4" w:space="0" w:color="000000"/>
              <w:left w:val="single" w:sz="4" w:space="0" w:color="000000"/>
              <w:bottom w:val="single" w:sz="4" w:space="0" w:color="000000"/>
              <w:right w:val="single" w:sz="4" w:space="0" w:color="000000"/>
            </w:tcBorders>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p>
        </w:tc>
        <w:tc>
          <w:tcPr>
            <w:tcW w:w="1059" w:type="pct"/>
            <w:gridSpan w:val="2"/>
            <w:tcBorders>
              <w:top w:val="single" w:sz="4" w:space="0" w:color="000000"/>
              <w:left w:val="nil"/>
              <w:bottom w:val="single" w:sz="4" w:space="0" w:color="000000"/>
              <w:right w:val="single" w:sz="4" w:space="0" w:color="000000"/>
            </w:tcBorders>
            <w:shd w:val="clear" w:color="808080" w:fill="808080"/>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 xml:space="preserve"> Families </w:t>
            </w:r>
          </w:p>
        </w:tc>
        <w:tc>
          <w:tcPr>
            <w:tcW w:w="105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 xml:space="preserve"> Persons </w:t>
            </w:r>
          </w:p>
        </w:tc>
      </w:tr>
      <w:tr w:rsidR="00101E64" w:rsidRPr="00101E64" w:rsidTr="00101E64">
        <w:trPr>
          <w:trHeight w:val="20"/>
          <w:tblHeader/>
        </w:trPr>
        <w:tc>
          <w:tcPr>
            <w:tcW w:w="1827" w:type="pct"/>
            <w:gridSpan w:val="2"/>
            <w:vMerge/>
            <w:tcBorders>
              <w:top w:val="single" w:sz="4" w:space="0" w:color="000000"/>
              <w:left w:val="single" w:sz="4" w:space="0" w:color="000000"/>
              <w:bottom w:val="single" w:sz="4" w:space="0" w:color="000000"/>
              <w:right w:val="single" w:sz="4" w:space="0" w:color="000000"/>
            </w:tcBorders>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p>
        </w:tc>
        <w:tc>
          <w:tcPr>
            <w:tcW w:w="528" w:type="pct"/>
            <w:tcBorders>
              <w:top w:val="nil"/>
              <w:left w:val="nil"/>
              <w:bottom w:val="single" w:sz="4" w:space="0" w:color="000000"/>
              <w:right w:val="single" w:sz="4" w:space="0" w:color="000000"/>
            </w:tcBorders>
            <w:shd w:val="clear" w:color="808080" w:fill="808080"/>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 xml:space="preserve"> CUM </w:t>
            </w:r>
          </w:p>
        </w:tc>
        <w:tc>
          <w:tcPr>
            <w:tcW w:w="529" w:type="pct"/>
            <w:tcBorders>
              <w:top w:val="nil"/>
              <w:left w:val="nil"/>
              <w:bottom w:val="single" w:sz="4" w:space="0" w:color="000000"/>
              <w:right w:val="single" w:sz="4" w:space="0" w:color="000000"/>
            </w:tcBorders>
            <w:shd w:val="clear" w:color="808080" w:fill="808080"/>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 xml:space="preserve"> NOW </w:t>
            </w:r>
          </w:p>
        </w:tc>
        <w:tc>
          <w:tcPr>
            <w:tcW w:w="529" w:type="pct"/>
            <w:tcBorders>
              <w:top w:val="nil"/>
              <w:left w:val="nil"/>
              <w:bottom w:val="single" w:sz="4" w:space="0" w:color="000000"/>
              <w:right w:val="single" w:sz="4" w:space="0" w:color="000000"/>
            </w:tcBorders>
            <w:shd w:val="clear" w:color="808080" w:fill="808080"/>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 xml:space="preserve"> CUM </w:t>
            </w:r>
          </w:p>
        </w:tc>
        <w:tc>
          <w:tcPr>
            <w:tcW w:w="530" w:type="pct"/>
            <w:tcBorders>
              <w:top w:val="nil"/>
              <w:left w:val="nil"/>
              <w:bottom w:val="single" w:sz="4" w:space="0" w:color="000000"/>
              <w:right w:val="single" w:sz="4" w:space="0" w:color="000000"/>
            </w:tcBorders>
            <w:shd w:val="clear" w:color="808080" w:fill="808080"/>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 xml:space="preserve"> NOW </w:t>
            </w:r>
          </w:p>
        </w:tc>
        <w:tc>
          <w:tcPr>
            <w:tcW w:w="529" w:type="pct"/>
            <w:tcBorders>
              <w:top w:val="nil"/>
              <w:left w:val="nil"/>
              <w:bottom w:val="single" w:sz="4" w:space="0" w:color="000000"/>
              <w:right w:val="single" w:sz="4" w:space="0" w:color="000000"/>
            </w:tcBorders>
            <w:shd w:val="clear" w:color="808080" w:fill="808080"/>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 xml:space="preserve"> CUM </w:t>
            </w:r>
          </w:p>
        </w:tc>
        <w:tc>
          <w:tcPr>
            <w:tcW w:w="528" w:type="pct"/>
            <w:tcBorders>
              <w:top w:val="nil"/>
              <w:left w:val="nil"/>
              <w:bottom w:val="single" w:sz="4" w:space="0" w:color="000000"/>
              <w:right w:val="single" w:sz="4" w:space="0" w:color="000000"/>
            </w:tcBorders>
            <w:shd w:val="clear" w:color="808080" w:fill="808080"/>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 xml:space="preserve"> NOW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GRAND TOTAL</w:t>
            </w:r>
          </w:p>
        </w:tc>
        <w:tc>
          <w:tcPr>
            <w:tcW w:w="528" w:type="pct"/>
            <w:tcBorders>
              <w:top w:val="nil"/>
              <w:left w:val="nil"/>
              <w:bottom w:val="single" w:sz="4" w:space="0" w:color="000000"/>
              <w:right w:val="single" w:sz="4" w:space="0" w:color="000000"/>
            </w:tcBorders>
            <w:shd w:val="clear" w:color="A5A5A5" w:fill="A5A5A5"/>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5,603</w:t>
            </w:r>
          </w:p>
        </w:tc>
        <w:tc>
          <w:tcPr>
            <w:tcW w:w="529" w:type="pct"/>
            <w:tcBorders>
              <w:top w:val="nil"/>
              <w:left w:val="nil"/>
              <w:bottom w:val="single" w:sz="4" w:space="0" w:color="000000"/>
              <w:right w:val="single" w:sz="4" w:space="0" w:color="000000"/>
            </w:tcBorders>
            <w:shd w:val="clear" w:color="A5A5A5" w:fill="A5A5A5"/>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2,019</w:t>
            </w:r>
          </w:p>
        </w:tc>
        <w:tc>
          <w:tcPr>
            <w:tcW w:w="529" w:type="pct"/>
            <w:tcBorders>
              <w:top w:val="nil"/>
              <w:left w:val="nil"/>
              <w:bottom w:val="single" w:sz="4" w:space="0" w:color="000000"/>
              <w:right w:val="single" w:sz="4" w:space="0" w:color="000000"/>
            </w:tcBorders>
            <w:shd w:val="clear" w:color="A5A5A5" w:fill="A5A5A5"/>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275,583</w:t>
            </w:r>
          </w:p>
        </w:tc>
        <w:tc>
          <w:tcPr>
            <w:tcW w:w="530" w:type="pct"/>
            <w:tcBorders>
              <w:top w:val="nil"/>
              <w:left w:val="nil"/>
              <w:bottom w:val="single" w:sz="4" w:space="0" w:color="000000"/>
              <w:right w:val="single" w:sz="4" w:space="0" w:color="000000"/>
            </w:tcBorders>
            <w:shd w:val="clear" w:color="A5A5A5" w:fill="A5A5A5"/>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92,344</w:t>
            </w:r>
          </w:p>
        </w:tc>
        <w:tc>
          <w:tcPr>
            <w:tcW w:w="529" w:type="pct"/>
            <w:tcBorders>
              <w:top w:val="nil"/>
              <w:left w:val="nil"/>
              <w:bottom w:val="single" w:sz="4" w:space="0" w:color="000000"/>
              <w:right w:val="single" w:sz="4" w:space="0" w:color="000000"/>
            </w:tcBorders>
            <w:shd w:val="clear" w:color="A5A5A5" w:fill="A5A5A5"/>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1,113,696</w:t>
            </w:r>
          </w:p>
        </w:tc>
        <w:tc>
          <w:tcPr>
            <w:tcW w:w="528" w:type="pct"/>
            <w:tcBorders>
              <w:top w:val="nil"/>
              <w:left w:val="nil"/>
              <w:bottom w:val="single" w:sz="4" w:space="0" w:color="000000"/>
              <w:right w:val="single" w:sz="4" w:space="0" w:color="000000"/>
            </w:tcBorders>
            <w:shd w:val="clear" w:color="A5A5A5" w:fill="A5A5A5"/>
            <w:vAlign w:val="center"/>
            <w:hideMark/>
          </w:tcPr>
          <w:p w:rsidR="00101E64" w:rsidRPr="00101E64" w:rsidRDefault="00101E64" w:rsidP="00101E64">
            <w:pPr>
              <w:spacing w:after="0" w:line="240" w:lineRule="auto"/>
              <w:ind w:right="57"/>
              <w:contextualSpacing/>
              <w:jc w:val="center"/>
              <w:rPr>
                <w:rFonts w:ascii="Arial" w:hAnsi="Arial" w:cs="Arial"/>
                <w:b/>
                <w:bCs/>
                <w:color w:val="000000"/>
                <w:sz w:val="20"/>
                <w:szCs w:val="20"/>
              </w:rPr>
            </w:pPr>
            <w:r w:rsidRPr="00101E64">
              <w:rPr>
                <w:rFonts w:ascii="Arial" w:hAnsi="Arial" w:cs="Arial"/>
                <w:b/>
                <w:bCs/>
                <w:color w:val="000000"/>
                <w:sz w:val="20"/>
                <w:szCs w:val="20"/>
              </w:rPr>
              <w:t>372,421</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MIMAROPA</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298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177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32,156 </w:t>
            </w:r>
          </w:p>
        </w:tc>
        <w:tc>
          <w:tcPr>
            <w:tcW w:w="530"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2,462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148,408 </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10,664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Oriental Mindoro</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5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56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254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Naujan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Puerto Galera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Victoria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Palawan</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269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177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31,903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2,462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147,366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10,664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Agutaya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800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Araceli</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280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280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943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943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Cagayancillo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394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394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1,664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1,664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Coron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1,404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5,082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Culion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309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Cuyo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435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1,579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Dumaran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1,045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1,045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El Nido (Bacuit)</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390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lastRenderedPageBreak/>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Linapacan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392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1,863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Magsaysay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439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1,277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Narra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306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Puerto Princesa City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14,366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63,220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1,932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Quezon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481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471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Roxas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698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698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2,690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2,690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Vicente</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1,219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1,219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Taytay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12,455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64,498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Romblon</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24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197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788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Banton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388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Cajidiocan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Corcuera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Ferrol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Santa Fe</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REGION V</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38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1,397 </w:t>
            </w:r>
          </w:p>
        </w:tc>
        <w:tc>
          <w:tcPr>
            <w:tcW w:w="530"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4,337 </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Albay</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7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447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1,241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Guinobatan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427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1,184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Ligao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Masbate</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31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950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3,096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Aroroy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373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Baleno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Cataingan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Esperanza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585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1,706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Masbate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Palanas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193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Pio V. Corpuz (Limbuhan)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248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Placer</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Jacinto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Uson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REGION VI</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2,576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895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81,968 </w:t>
            </w:r>
          </w:p>
        </w:tc>
        <w:tc>
          <w:tcPr>
            <w:tcW w:w="530"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42,888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329,747 </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179,798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Aklan</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339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5,849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22,385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Altavas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596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2,116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Balete</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463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1,852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Banga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Batan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Kalibo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1,096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Libacao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503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Madalag</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588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New Washington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1,582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6,259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Buruanga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701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Ibajay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623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Lezo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116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433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Makato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237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935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Malay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453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1,813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Malinao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491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Nabas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664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2,446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Numancia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244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934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Tangalan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325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1,230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Antique</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510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247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7,946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3,424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27,192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11,657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Anini-y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417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370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1,457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1,250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Belison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390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Hamtic</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660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660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2,205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2,205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Jose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342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342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1,036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1,036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lastRenderedPageBreak/>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Remigio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Sibalom</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581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1,446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Tobias Fornier (Dao)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1,145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1,145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Valderrama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319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1,211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Barbaza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440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1,329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Bugasong</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475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408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1,795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1,506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Caluya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1,043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3,855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Culasi</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735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734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2,619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2,599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Laua-an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483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504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1,860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1,415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Libertad</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418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1,471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501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Pandan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630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Patnongon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241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1,089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Tibiao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1,237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3,569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Capiz</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615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12,388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43,145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Cuartero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327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1,252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Dao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490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1,735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Dumarao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649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2,458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Ivisan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1,039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Mambusao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364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1,314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Panay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825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2,928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Panitan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317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1,541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Pilar</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1,515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5,015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Pontevedra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2,527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8,418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President Roxas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1,410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4,967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Roxas City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2,234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7,306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Sapi-an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338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1,318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Sigma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489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1,756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Tapaz</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601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2,098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Guimaras</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19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2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730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21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2,140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105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Buenavista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351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770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100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Lorenzo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517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Jordan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385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Nueva Valencia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317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Sibunag</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Iloilo</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669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390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15,419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8,006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58,015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29,768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Ajuy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1,540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5,141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Anilao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247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1,029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Balasan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676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2,606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Banate</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2,233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7,532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Barotac Nuevo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1,536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7,680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Batad</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473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473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Bingawan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Carles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1,659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1,659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6,974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6,974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Concepcion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1,723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1,723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6,118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6,118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Dingle</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Dueñas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111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432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173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Estancia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1,016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1,016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3,626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3,626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Guimbal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342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Iloilo City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1,143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1,143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4,167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4,167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Janiuay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Leganes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636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Leon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365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Mina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116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52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lastRenderedPageBreak/>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Pavia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118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118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Pototan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837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Enrique</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170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657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Joaquin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429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429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1,576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1,576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Rafael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525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525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1,805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1,805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Santa Barbara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Sara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1,108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1,108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3,950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3,950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Tigbauan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279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1,026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Tubungan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235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235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Zarraga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Negros Occidental</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424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256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39,636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31,437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176,870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138,268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Bacolod City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1,220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1,184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4,986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2,942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Bago City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455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2,034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Binalbagan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Cadiz City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1,754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6,434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Calatrava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498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498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Candoni</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1,056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1,056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2,722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2,722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Cauayan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2,149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2,149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10,004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10,004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Escalante</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1,879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1,879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6,375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6,294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Himamaylan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506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2,530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Hinigaran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250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250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Hinoba-an (Asia)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929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3,649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Ilog</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16,728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16,728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83,615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83,615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Kabankalan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2,465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2,465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8,234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8,234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La Carlota City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646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La Castellana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683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683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Manapla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150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Moises Padilla (Magallon)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Murcia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Pontevedra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516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516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2,044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2,044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Pulupandan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1,114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1,114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Sagay City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841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841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2,871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2,871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Salvador Benedicto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357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126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Carlos City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420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420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1,735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1,735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Enrique</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510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510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Silay City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697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697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2,588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2,588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Sipalay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994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274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3,521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1,106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Talisay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823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4,115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Toboso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250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250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750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750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Valladolid</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2,824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14,588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Victorias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1,915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1,915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9,575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9,575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REGION VII</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855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437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38,459 </w:t>
            </w:r>
          </w:p>
        </w:tc>
        <w:tc>
          <w:tcPr>
            <w:tcW w:w="530"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19,684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146,800 </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77,468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Bohol</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163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108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5,678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3,666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21,168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16,343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Alburquerque</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541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541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Balilihan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541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541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Bilar</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711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711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Candijay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801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2,706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Dimiao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248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248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Duero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174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174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564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564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Garcia Hernandez</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2,581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2,581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9,829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9,829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Lila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284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284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Mabini</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495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1,654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Maribojoc</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752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2,844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2,416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lastRenderedPageBreak/>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Pilar</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Sevilla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Tagbilaran City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271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271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1,063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1,063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Valencia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130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Cebu</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623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274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31,049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15,319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119,752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58,471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Alegria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705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705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Argao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624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624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Asturias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199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199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904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904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Badian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558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558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2,112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2,112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Bantayan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374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1,285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Barili</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269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Boljoon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294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294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Borbon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Carcar</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272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272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1,372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1,372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Carmen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549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1,920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Catmon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413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1,569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Cebu City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4,400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22,000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Compostela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509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509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Consolacion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231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231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961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961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Cordoba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400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400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2,341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2,341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Daanbantayan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1,575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5,879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Lapu-Lapu City (Opon)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6,900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6,839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25,874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25,278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Liloan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186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Mandaue City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2,368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2,368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4,071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4,071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Medellin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1,043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2,411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Minglanilla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930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2,034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Naga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456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456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2,842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2,842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Pilar</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661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Ronda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193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193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701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701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Samboan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414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Fernando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540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540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1,437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1,437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Francisco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868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5,243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Remigio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928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2,601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Santa Fe</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493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1,945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Sogod</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2,359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8,250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Tabogon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651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2,048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Talisay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2,555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2,555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13,865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13,865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Toledo City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Tuburan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254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804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Tudela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408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1,098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Siquijor</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7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127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458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Lazi</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238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Siquijor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Negros Oriental</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62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55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1,605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699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5,422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2,654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FFFFFF" w:fill="FFFFFF"/>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Amlan (Ayuquitan)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557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Basay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Bayawan (Tulong)</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692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692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2,621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2,621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Guihulngan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644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1,696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Mabinay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Manjuyod</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515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REGION VIII</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80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79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14,292 </w:t>
            </w:r>
          </w:p>
        </w:tc>
        <w:tc>
          <w:tcPr>
            <w:tcW w:w="530"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4,780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53,853 </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18,568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Eastern Samar</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3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3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465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465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2,325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2,325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Dolores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443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443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2,215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2,215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lastRenderedPageBreak/>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Giporlos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Hernani</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105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Leyte</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28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28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4,059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989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17,334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2,779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Dulag</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219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Abuyog</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931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931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2,560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2,560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Bato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1,933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8,870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Inopacan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1,137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5,685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Southern Leyte</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49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48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9,768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3,326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34,194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13,464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Tomas Oppus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5,588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16,980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Libagon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1,427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Liloan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746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2,323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jc w:val="right"/>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Saint Bernard</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3,326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3,326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13,464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13,464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REGION X</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442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52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28,107 </w:t>
            </w:r>
          </w:p>
        </w:tc>
        <w:tc>
          <w:tcPr>
            <w:tcW w:w="530"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4,185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117,790 </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14,096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Bukidnon</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55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2,737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122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12,068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610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Libona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345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Malitbog</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323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1,166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Sumilao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Cabanglasan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355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Impasug-ong</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Malaybalay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395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1,519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Maramag</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480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Valencia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1,723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7,927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610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Camiguin</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30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1,224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5,349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Mahinog</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565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2,898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Mambajao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111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461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Catarman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Guinsiliban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317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1,152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Sagay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174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570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Lanao del Norte</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64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3,242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17,936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Iligan City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2,476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14,856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Bacolod</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347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1,553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Kolambugan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607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Maigo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421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Matungao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254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Tubod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Lala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Misamis Occidental</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9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252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1,286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Lopez Jaena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868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Panaon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Plaridel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Don Victoriano Chiongbian (Don Mariano Marcos)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Sinacaban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Misamis Oriental</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284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50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20,652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4,062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81,151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13,478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Cagayan De Oro City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2,880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10,643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216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Balingasag</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1,330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6,311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50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Balingoan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430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1,574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Binuangan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504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504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2,505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2,505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Gingoog City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2,687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10,031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Kinoguitan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1,150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Lagonglong</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1,515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6,465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Magsaysay (Linugos)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117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504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Medina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lastRenderedPageBreak/>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Salay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789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789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2,672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2,672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Sugbongcogon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2,972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2,696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8,583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8,014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Talisayan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944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3,712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Alubijid</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958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Claveria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111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443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El Salvador</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485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1,404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Initao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Jasaan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1,946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9,626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Libertad</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270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990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Lugait</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901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Manticao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1,012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Naawan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702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Opol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449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1,789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Tagoloan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2,108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8,438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Villanueva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539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REGION XI</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10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295 </w:t>
            </w:r>
          </w:p>
        </w:tc>
        <w:tc>
          <w:tcPr>
            <w:tcW w:w="530"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848 </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Davao de Oro</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10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295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848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Nabunturan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371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New Bataan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477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REGION XII</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669 </w:t>
            </w:r>
          </w:p>
        </w:tc>
        <w:tc>
          <w:tcPr>
            <w:tcW w:w="530"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3,096 </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North Cotabato</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669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3,096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Kabacan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669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3,096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CARAGA</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1,303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379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78,240 </w:t>
            </w:r>
          </w:p>
        </w:tc>
        <w:tc>
          <w:tcPr>
            <w:tcW w:w="530"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18,345 </w:t>
            </w:r>
          </w:p>
        </w:tc>
        <w:tc>
          <w:tcPr>
            <w:tcW w:w="529"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308,817 </w:t>
            </w:r>
          </w:p>
        </w:tc>
        <w:tc>
          <w:tcPr>
            <w:tcW w:w="528" w:type="pct"/>
            <w:tcBorders>
              <w:top w:val="nil"/>
              <w:left w:val="nil"/>
              <w:bottom w:val="single" w:sz="4" w:space="0" w:color="000000"/>
              <w:right w:val="single" w:sz="4" w:space="0" w:color="000000"/>
            </w:tcBorders>
            <w:shd w:val="clear" w:color="BFBFBF" w:fill="BFBFBF"/>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71,827 </w:t>
            </w:r>
          </w:p>
        </w:tc>
      </w:tr>
      <w:tr w:rsidR="00101E64" w:rsidRPr="00101E64" w:rsidTr="00101E64">
        <w:trPr>
          <w:trHeight w:val="20"/>
        </w:trPr>
        <w:tc>
          <w:tcPr>
            <w:tcW w:w="1827" w:type="pct"/>
            <w:gridSpan w:val="2"/>
            <w:tcBorders>
              <w:top w:val="nil"/>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Agusan del Norte</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308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8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22,527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259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91,929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1,132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Buenavista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762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2,782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Butuan City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10,001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38,743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598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Cabadbaran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6,092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29,923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534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Carmen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760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Jabonga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1,586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5,084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Kitcharao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742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2,774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Las Nieves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Magallanes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773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2,550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Nasipit</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524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1,809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Remedios T. Romualdez</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529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1,625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Santiago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1,234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5,679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Tubay</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Agusan del Sur</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136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5,375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22,481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City of Bayugan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446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2,132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Bunawan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960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3,730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Esperanza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179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895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La Paz</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410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Loreto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476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Prosperidad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488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2,741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Rosario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756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3,186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Francisco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404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Luis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Santa Josefa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Sibagat</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1,072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3,018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Talacogon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540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Trento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983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4,855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Veruela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Dinagat Island</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18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18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475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475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1,553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1,553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Libjo (Albor)</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107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322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322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lastRenderedPageBreak/>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Jose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368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368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1,231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1,231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Surigao del Norte</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472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348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21,537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17,206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83,543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67,562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Alegria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538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2,555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Bacuag</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978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827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3,599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2,985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Burgos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443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259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2,097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1,184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Claver</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2,405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2,405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9,048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9,048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Dapa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694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694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2,882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2,882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Del Carmen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159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General Luna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531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531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2,378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2,378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Gigaquit</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3,180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3,083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14,519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14,034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Mainit</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1,094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1,094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3,831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3,831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Malimono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2,117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7,125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Pilar</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608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608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2,110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2,110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Placer</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1,970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1,966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7,115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7,099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Benito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49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Francisco (Anao-aon)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90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Isidro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782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645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2,576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2,118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Santa Monica (Sapao)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215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911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911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Sison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293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293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1,036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1,036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Socorro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19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836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795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2,967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2,820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Surigao City (capital)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2,673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2,673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10,872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10,872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Tagana-an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1,031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1,031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3,956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3,956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Tubod</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1,062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3,668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182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rPr>
                <w:rFonts w:ascii="Arial" w:hAnsi="Arial" w:cs="Arial"/>
                <w:b/>
                <w:bCs/>
                <w:color w:val="000000"/>
                <w:sz w:val="20"/>
                <w:szCs w:val="20"/>
              </w:rPr>
            </w:pPr>
            <w:r w:rsidRPr="00101E64">
              <w:rPr>
                <w:rFonts w:ascii="Arial" w:hAnsi="Arial" w:cs="Arial"/>
                <w:b/>
                <w:bCs/>
                <w:color w:val="000000"/>
                <w:sz w:val="20"/>
                <w:szCs w:val="20"/>
              </w:rPr>
              <w:t>Surigao del Sur</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369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5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28,326 </w:t>
            </w:r>
          </w:p>
        </w:tc>
        <w:tc>
          <w:tcPr>
            <w:tcW w:w="530"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 405 </w:t>
            </w:r>
          </w:p>
        </w:tc>
        <w:tc>
          <w:tcPr>
            <w:tcW w:w="529"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109,311 </w:t>
            </w:r>
          </w:p>
        </w:tc>
        <w:tc>
          <w:tcPr>
            <w:tcW w:w="528" w:type="pct"/>
            <w:tcBorders>
              <w:top w:val="nil"/>
              <w:left w:val="nil"/>
              <w:bottom w:val="single" w:sz="4" w:space="0" w:color="000000"/>
              <w:right w:val="single" w:sz="4" w:space="0" w:color="000000"/>
            </w:tcBorders>
            <w:shd w:val="clear" w:color="D8D8D8" w:fill="D8D8D8"/>
            <w:vAlign w:val="center"/>
            <w:hideMark/>
          </w:tcPr>
          <w:p w:rsidR="00101E64" w:rsidRPr="00101E64" w:rsidRDefault="00101E64" w:rsidP="00101E64">
            <w:pPr>
              <w:spacing w:after="0" w:line="240" w:lineRule="auto"/>
              <w:ind w:right="57"/>
              <w:contextualSpacing/>
              <w:jc w:val="right"/>
              <w:rPr>
                <w:rFonts w:ascii="Arial" w:hAnsi="Arial" w:cs="Arial"/>
                <w:b/>
                <w:bCs/>
                <w:color w:val="000000"/>
                <w:sz w:val="20"/>
                <w:szCs w:val="20"/>
              </w:rPr>
            </w:pPr>
            <w:r w:rsidRPr="00101E64">
              <w:rPr>
                <w:rFonts w:ascii="Arial" w:hAnsi="Arial" w:cs="Arial"/>
                <w:b/>
                <w:bCs/>
                <w:color w:val="000000"/>
                <w:sz w:val="20"/>
                <w:szCs w:val="20"/>
              </w:rPr>
              <w:t xml:space="preserve">1,580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Barobo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4,259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16,503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xml:space="preserve"> Carmen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1,278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4,664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Carrascal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12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1,285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4,434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Cortes</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1,992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7,076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Hinatuan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34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4,322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17,302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Lanuza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27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1,273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4,735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Lianga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30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2,856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10,801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Lingig</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3,168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11,781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Madrid</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405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405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1,580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1,580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Marihatag</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48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1,694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6,746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Agustin</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26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2,038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7,780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San Miguel</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13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869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3,720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Tagbina</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15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402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1,429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r w:rsidR="00101E64" w:rsidRPr="00101E64" w:rsidTr="00101E64">
        <w:trPr>
          <w:trHeight w:val="20"/>
        </w:trPr>
        <w:tc>
          <w:tcPr>
            <w:tcW w:w="79" w:type="pct"/>
            <w:tcBorders>
              <w:top w:val="nil"/>
              <w:left w:val="single" w:sz="4" w:space="0" w:color="000000"/>
              <w:bottom w:val="single" w:sz="4" w:space="0" w:color="000000"/>
              <w:right w:val="nil"/>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color w:val="000000"/>
                <w:sz w:val="20"/>
                <w:szCs w:val="20"/>
              </w:rPr>
            </w:pPr>
            <w:r w:rsidRPr="00101E64">
              <w:rPr>
                <w:rFonts w:ascii="Arial" w:hAnsi="Arial" w:cs="Arial"/>
                <w:color w:val="000000"/>
                <w:sz w:val="20"/>
                <w:szCs w:val="20"/>
              </w:rPr>
              <w:t> </w:t>
            </w:r>
          </w:p>
        </w:tc>
        <w:tc>
          <w:tcPr>
            <w:tcW w:w="1748" w:type="pct"/>
            <w:tcBorders>
              <w:top w:val="nil"/>
              <w:left w:val="nil"/>
              <w:bottom w:val="single" w:sz="4" w:space="0" w:color="000000"/>
              <w:right w:val="single" w:sz="4" w:space="0" w:color="000000"/>
            </w:tcBorders>
            <w:shd w:val="clear" w:color="auto" w:fill="auto"/>
            <w:vAlign w:val="center"/>
            <w:hideMark/>
          </w:tcPr>
          <w:p w:rsidR="00101E64" w:rsidRPr="00101E64" w:rsidRDefault="00101E64" w:rsidP="00101E64">
            <w:pPr>
              <w:spacing w:after="0" w:line="240" w:lineRule="auto"/>
              <w:ind w:right="57"/>
              <w:contextualSpacing/>
              <w:rPr>
                <w:rFonts w:ascii="Arial" w:hAnsi="Arial" w:cs="Arial"/>
                <w:i/>
                <w:iCs/>
                <w:color w:val="000000"/>
                <w:sz w:val="20"/>
                <w:szCs w:val="20"/>
              </w:rPr>
            </w:pPr>
            <w:r w:rsidRPr="00101E64">
              <w:rPr>
                <w:rFonts w:ascii="Arial" w:hAnsi="Arial" w:cs="Arial"/>
                <w:i/>
                <w:iCs/>
                <w:color w:val="000000"/>
                <w:sz w:val="20"/>
                <w:szCs w:val="20"/>
              </w:rPr>
              <w:t>Tago</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41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2,485 </w:t>
            </w:r>
          </w:p>
        </w:tc>
        <w:tc>
          <w:tcPr>
            <w:tcW w:w="530"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c>
          <w:tcPr>
            <w:tcW w:w="529"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10,760 </w:t>
            </w:r>
          </w:p>
        </w:tc>
        <w:tc>
          <w:tcPr>
            <w:tcW w:w="528" w:type="pct"/>
            <w:tcBorders>
              <w:top w:val="nil"/>
              <w:left w:val="nil"/>
              <w:bottom w:val="single" w:sz="4" w:space="0" w:color="000000"/>
              <w:right w:val="single" w:sz="4" w:space="0" w:color="000000"/>
            </w:tcBorders>
            <w:shd w:val="clear" w:color="auto" w:fill="auto"/>
            <w:noWrap/>
            <w:vAlign w:val="center"/>
            <w:hideMark/>
          </w:tcPr>
          <w:p w:rsidR="00101E64" w:rsidRPr="00101E64" w:rsidRDefault="00101E64" w:rsidP="00101E64">
            <w:pPr>
              <w:spacing w:after="0" w:line="240" w:lineRule="auto"/>
              <w:ind w:right="57"/>
              <w:contextualSpacing/>
              <w:jc w:val="right"/>
              <w:rPr>
                <w:rFonts w:ascii="Arial" w:hAnsi="Arial" w:cs="Arial"/>
                <w:i/>
                <w:iCs/>
                <w:color w:val="000000"/>
                <w:sz w:val="20"/>
                <w:szCs w:val="20"/>
              </w:rPr>
            </w:pPr>
            <w:r w:rsidRPr="00101E64">
              <w:rPr>
                <w:rFonts w:ascii="Arial" w:hAnsi="Arial" w:cs="Arial"/>
                <w:i/>
                <w:iCs/>
                <w:color w:val="000000"/>
                <w:sz w:val="20"/>
                <w:szCs w:val="20"/>
              </w:rPr>
              <w:t xml:space="preserve"> - </w:t>
            </w:r>
          </w:p>
        </w:tc>
      </w:tr>
    </w:tbl>
    <w:p w:rsidR="0053400D" w:rsidRDefault="00D31AE1">
      <w:pPr>
        <w:pBdr>
          <w:top w:val="nil"/>
          <w:left w:val="nil"/>
          <w:bottom w:val="nil"/>
          <w:right w:val="nil"/>
          <w:between w:val="nil"/>
        </w:pBdr>
        <w:spacing w:after="0" w:line="240" w:lineRule="auto"/>
        <w:ind w:left="720"/>
        <w:rPr>
          <w:rFonts w:ascii="Arial" w:eastAsia="Arial" w:hAnsi="Arial" w:cs="Arial"/>
          <w:i/>
          <w:color w:val="000000"/>
          <w:sz w:val="16"/>
          <w:szCs w:val="16"/>
        </w:rPr>
      </w:pPr>
      <w:r>
        <w:rPr>
          <w:rFonts w:ascii="Arial" w:eastAsia="Arial" w:hAnsi="Arial" w:cs="Arial"/>
          <w:i/>
          <w:color w:val="000000"/>
          <w:sz w:val="16"/>
          <w:szCs w:val="16"/>
        </w:rPr>
        <w:t>N</w:t>
      </w:r>
      <w:bookmarkStart w:id="2" w:name="_GoBack"/>
      <w:bookmarkEnd w:id="2"/>
      <w:r>
        <w:rPr>
          <w:rFonts w:ascii="Arial" w:eastAsia="Arial" w:hAnsi="Arial" w:cs="Arial"/>
          <w:i/>
          <w:color w:val="000000"/>
          <w:sz w:val="16"/>
          <w:szCs w:val="16"/>
        </w:rPr>
        <w:t>ote: Ongoing assessment and validation are continuously being conducted.</w:t>
      </w:r>
    </w:p>
    <w:p w:rsidR="0053400D" w:rsidRDefault="00D31AE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53400D" w:rsidRDefault="0053400D">
      <w:pPr>
        <w:spacing w:after="0" w:line="240" w:lineRule="auto"/>
        <w:ind w:right="27"/>
        <w:jc w:val="both"/>
        <w:rPr>
          <w:rFonts w:ascii="Arial" w:eastAsia="Arial" w:hAnsi="Arial" w:cs="Arial"/>
          <w:b/>
          <w:sz w:val="24"/>
          <w:szCs w:val="24"/>
        </w:rPr>
      </w:pPr>
    </w:p>
    <w:p w:rsidR="0053400D" w:rsidRDefault="00D31AE1">
      <w:pPr>
        <w:numPr>
          <w:ilvl w:val="0"/>
          <w:numId w:val="10"/>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53400D" w:rsidRDefault="00D31AE1">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sidRPr="00D31AE1">
        <w:rPr>
          <w:rFonts w:ascii="Arial" w:eastAsia="Arial" w:hAnsi="Arial" w:cs="Arial"/>
          <w:b/>
          <w:color w:val="0070C0"/>
          <w:sz w:val="24"/>
          <w:szCs w:val="24"/>
        </w:rPr>
        <w:t>75,052</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sz w:val="24"/>
          <w:szCs w:val="24"/>
        </w:rPr>
        <w:t>or</w:t>
      </w:r>
      <w:r>
        <w:rPr>
          <w:rFonts w:ascii="Arial" w:eastAsia="Arial" w:hAnsi="Arial" w:cs="Arial"/>
          <w:b/>
          <w:color w:val="0070C0"/>
          <w:sz w:val="24"/>
          <w:szCs w:val="24"/>
        </w:rPr>
        <w:t xml:space="preserve"> </w:t>
      </w:r>
      <w:r w:rsidRPr="00D31AE1">
        <w:rPr>
          <w:rFonts w:ascii="Arial" w:eastAsia="Arial" w:hAnsi="Arial" w:cs="Arial"/>
          <w:b/>
          <w:color w:val="0070C0"/>
          <w:sz w:val="24"/>
          <w:szCs w:val="24"/>
        </w:rPr>
        <w:t>258,783</w:t>
      </w:r>
      <w:r>
        <w:rPr>
          <w:rFonts w:ascii="Arial" w:eastAsia="Arial" w:hAnsi="Arial" w:cs="Arial"/>
          <w:b/>
          <w:color w:val="0070C0"/>
          <w:sz w:val="24"/>
          <w:szCs w:val="24"/>
        </w:rPr>
        <w:t xml:space="preserve"> 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53400D" w:rsidRDefault="0053400D">
      <w:pPr>
        <w:pBdr>
          <w:top w:val="nil"/>
          <w:left w:val="nil"/>
          <w:bottom w:val="nil"/>
          <w:right w:val="nil"/>
          <w:between w:val="nil"/>
        </w:pBdr>
        <w:spacing w:after="0" w:line="240" w:lineRule="auto"/>
        <w:jc w:val="both"/>
        <w:rPr>
          <w:rFonts w:ascii="Arial" w:eastAsia="Arial" w:hAnsi="Arial" w:cs="Arial"/>
          <w:color w:val="000000"/>
          <w:sz w:val="24"/>
          <w:szCs w:val="24"/>
        </w:rPr>
      </w:pPr>
    </w:p>
    <w:p w:rsidR="0053400D" w:rsidRDefault="00D31AE1">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38" w:type="pct"/>
        <w:tblInd w:w="704" w:type="dxa"/>
        <w:tblCellMar>
          <w:left w:w="0" w:type="dxa"/>
          <w:right w:w="0" w:type="dxa"/>
        </w:tblCellMar>
        <w:tblLook w:val="04A0" w:firstRow="1" w:lastRow="0" w:firstColumn="1" w:lastColumn="0" w:noHBand="0" w:noVBand="1"/>
      </w:tblPr>
      <w:tblGrid>
        <w:gridCol w:w="142"/>
        <w:gridCol w:w="4193"/>
        <w:gridCol w:w="1176"/>
        <w:gridCol w:w="1176"/>
        <w:gridCol w:w="1176"/>
        <w:gridCol w:w="1169"/>
      </w:tblGrid>
      <w:tr w:rsidR="00D31AE1" w:rsidRPr="00D31AE1" w:rsidTr="00D31AE1">
        <w:trPr>
          <w:trHeight w:val="20"/>
          <w:tblHeader/>
        </w:trPr>
        <w:tc>
          <w:tcPr>
            <w:tcW w:w="240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REGION / PROVINCE / MUNICIPALITY </w:t>
            </w:r>
          </w:p>
        </w:tc>
        <w:tc>
          <w:tcPr>
            <w:tcW w:w="2600"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NUMBER OF DISPLACED </w:t>
            </w:r>
          </w:p>
        </w:tc>
      </w:tr>
      <w:tr w:rsidR="00D31AE1" w:rsidRPr="00D31AE1" w:rsidTr="00D31AE1">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p>
        </w:tc>
        <w:tc>
          <w:tcPr>
            <w:tcW w:w="2600"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OUTSIDE ECs </w:t>
            </w:r>
          </w:p>
        </w:tc>
      </w:tr>
      <w:tr w:rsidR="00D31AE1" w:rsidRPr="00D31AE1" w:rsidTr="00D31AE1">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p>
        </w:tc>
        <w:tc>
          <w:tcPr>
            <w:tcW w:w="1302" w:type="pct"/>
            <w:gridSpan w:val="2"/>
            <w:tcBorders>
              <w:top w:val="single" w:sz="4" w:space="0" w:color="000000"/>
              <w:left w:val="nil"/>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Families </w:t>
            </w:r>
          </w:p>
        </w:tc>
        <w:tc>
          <w:tcPr>
            <w:tcW w:w="129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Persons </w:t>
            </w:r>
          </w:p>
        </w:tc>
      </w:tr>
      <w:tr w:rsidR="00D31AE1" w:rsidRPr="00D31AE1" w:rsidTr="00D31AE1">
        <w:trPr>
          <w:trHeight w:val="20"/>
          <w:tblHeader/>
        </w:trPr>
        <w:tc>
          <w:tcPr>
            <w:tcW w:w="2400" w:type="pct"/>
            <w:gridSpan w:val="2"/>
            <w:vMerge/>
            <w:tcBorders>
              <w:top w:val="single" w:sz="4" w:space="0" w:color="000000"/>
              <w:left w:val="single" w:sz="4" w:space="0" w:color="000000"/>
              <w:bottom w:val="single" w:sz="4" w:space="0" w:color="000000"/>
              <w:right w:val="single" w:sz="4" w:space="0" w:color="000000"/>
            </w:tcBorders>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p>
        </w:tc>
        <w:tc>
          <w:tcPr>
            <w:tcW w:w="651" w:type="pct"/>
            <w:tcBorders>
              <w:top w:val="nil"/>
              <w:left w:val="nil"/>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CUM </w:t>
            </w:r>
          </w:p>
        </w:tc>
        <w:tc>
          <w:tcPr>
            <w:tcW w:w="651" w:type="pct"/>
            <w:tcBorders>
              <w:top w:val="nil"/>
              <w:left w:val="nil"/>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NOW </w:t>
            </w:r>
          </w:p>
        </w:tc>
        <w:tc>
          <w:tcPr>
            <w:tcW w:w="651" w:type="pct"/>
            <w:tcBorders>
              <w:top w:val="nil"/>
              <w:left w:val="nil"/>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CUM </w:t>
            </w:r>
          </w:p>
        </w:tc>
        <w:tc>
          <w:tcPr>
            <w:tcW w:w="647" w:type="pct"/>
            <w:tcBorders>
              <w:top w:val="nil"/>
              <w:left w:val="nil"/>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NOW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GRAND TOTAL</w:t>
            </w:r>
          </w:p>
        </w:tc>
        <w:tc>
          <w:tcPr>
            <w:tcW w:w="651" w:type="pct"/>
            <w:tcBorders>
              <w:top w:val="nil"/>
              <w:left w:val="nil"/>
              <w:bottom w:val="single" w:sz="4" w:space="0" w:color="000000"/>
              <w:right w:val="single" w:sz="4" w:space="0" w:color="000000"/>
            </w:tcBorders>
            <w:shd w:val="clear" w:color="A5A5A5" w:fill="A5A5A5"/>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101,993 </w:t>
            </w:r>
          </w:p>
        </w:tc>
        <w:tc>
          <w:tcPr>
            <w:tcW w:w="651" w:type="pct"/>
            <w:tcBorders>
              <w:top w:val="nil"/>
              <w:left w:val="nil"/>
              <w:bottom w:val="single" w:sz="4" w:space="0" w:color="000000"/>
              <w:right w:val="single" w:sz="4" w:space="0" w:color="000000"/>
            </w:tcBorders>
            <w:shd w:val="clear" w:color="A5A5A5" w:fill="A5A5A5"/>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75,052 </w:t>
            </w:r>
          </w:p>
        </w:tc>
        <w:tc>
          <w:tcPr>
            <w:tcW w:w="651" w:type="pct"/>
            <w:tcBorders>
              <w:top w:val="nil"/>
              <w:left w:val="nil"/>
              <w:bottom w:val="single" w:sz="4" w:space="0" w:color="000000"/>
              <w:right w:val="single" w:sz="4" w:space="0" w:color="000000"/>
            </w:tcBorders>
            <w:shd w:val="clear" w:color="A5A5A5" w:fill="A5A5A5"/>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354,618 </w:t>
            </w:r>
          </w:p>
        </w:tc>
        <w:tc>
          <w:tcPr>
            <w:tcW w:w="647" w:type="pct"/>
            <w:tcBorders>
              <w:top w:val="nil"/>
              <w:left w:val="nil"/>
              <w:bottom w:val="single" w:sz="4" w:space="0" w:color="000000"/>
              <w:right w:val="single" w:sz="4" w:space="0" w:color="000000"/>
            </w:tcBorders>
            <w:shd w:val="clear" w:color="A5A5A5" w:fill="A5A5A5"/>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258,783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MIMAROPA</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305 </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7 </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1,133 </w:t>
            </w:r>
          </w:p>
        </w:tc>
        <w:tc>
          <w:tcPr>
            <w:tcW w:w="647"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35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lastRenderedPageBreak/>
              <w:t>Palawan</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284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7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1,009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35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Cuyo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Magsaysay</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270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957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Puerto Princesa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35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35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Romblon</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21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124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Banton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124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VI</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78,131 </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57,358 </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256,809 </w:t>
            </w:r>
          </w:p>
        </w:tc>
        <w:tc>
          <w:tcPr>
            <w:tcW w:w="647"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185,039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Aklan</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4,034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15,335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Altavas</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999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3,312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Balete</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412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Banga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335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Kalibo (capital)</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1,500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Libacao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62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Madalag</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539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New Washington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562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Buruanga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330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918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Ibajay</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Lezo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578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Makato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396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1,774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Malay</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524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Malinao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176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Nabas</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768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2,759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Numancia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1,226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Tangalan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221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629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Antique</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4,806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2,009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16,200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6,511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Anini-y</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497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497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1,747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1,747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Belison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41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Hamtic</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541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541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Jose (capital)</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414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414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Sibalom</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1,504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Tobias Fornier (Dao)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150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150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Barbaza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72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246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Bugasong</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541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456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Caluya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1,316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4,876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320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Culasi</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727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695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2,426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2,292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Laua-an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628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418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Libertad</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685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1,947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167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Patnongon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Tibiao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292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961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Capiz</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6,647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22,793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Cuartero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1,966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6,636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Dao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680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2,353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Dumarao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867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3,454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Ivisan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578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Mambusao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465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1,341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Panay</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1,757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Panitan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45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1,156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President Roxas</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522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1,996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Roxas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160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Sapi-an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1,078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Sigma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520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1,761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Tapaz</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478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lastRenderedPageBreak/>
              <w:t>Guimaras</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371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125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1,288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461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138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Lorenzo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292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977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150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Jordan (capital)</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76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76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Sibunag</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97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97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Iloilo</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10,055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4,217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31,818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14,781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Anilao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112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380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Balasan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1,399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4,820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Banate</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1,726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4,960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Barotac Nuevo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260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260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Bingawan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Carles</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2,521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2,521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9,530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9,530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Concepcion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1,253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1,253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3,258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3,258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Dueñas</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Guimbal</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366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Lambunao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665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2,892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Leganes</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445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49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Leon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182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172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Pavia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229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229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1,104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1,104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Pototan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Enrique</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710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Joaquin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987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3,027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Santa Barbara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Sara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274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274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Tubungan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68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Zarraga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Negros Occidental</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52,218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51,007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169,375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163,286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Bago City</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239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Cadiz City</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454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Candoni</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6,184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6,184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24,410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24,258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Cauayan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10,301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10,301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38,864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38,864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Himamaylan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33,758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33,758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96,598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95,968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Hinoba-an (Asia)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334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 Carlota City</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Salvador Benedicto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319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1,347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Enrique</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665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665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3,829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3,829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Sipalay</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229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229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Valladolid</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598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3,001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58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VII</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2,543 </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2,362 </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10,786 </w:t>
            </w:r>
          </w:p>
        </w:tc>
        <w:tc>
          <w:tcPr>
            <w:tcW w:w="647"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9,920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Bohol</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122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14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458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68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Anda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119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Candijay</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248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Dimiao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85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68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Sevilla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Cebu</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2,418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2,348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10,322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9,852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Badian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2,339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2,339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9,787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9,787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Bantayan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260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Pilar</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210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Santa Fe</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65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65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Negros Oriental</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3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6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Manjuyod</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VIII</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2,032 </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2,032 </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6,990 </w:t>
            </w:r>
          </w:p>
        </w:tc>
        <w:tc>
          <w:tcPr>
            <w:tcW w:w="647"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6,990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Southern Leyte</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2,032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2,032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6,990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6,990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lastRenderedPageBreak/>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Limasawa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1,794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1,794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6,426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6,426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Libagon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102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102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127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127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Liloan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437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437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X</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57 </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239 </w:t>
            </w:r>
          </w:p>
        </w:tc>
        <w:tc>
          <w:tcPr>
            <w:tcW w:w="647"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Bukidnon</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46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184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Malitbog</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184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Misamis Occidental</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11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55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Clarin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CARAGA</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18,925 </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13,293 </w:t>
            </w:r>
          </w:p>
        </w:tc>
        <w:tc>
          <w:tcPr>
            <w:tcW w:w="651"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78,661 </w:t>
            </w:r>
          </w:p>
        </w:tc>
        <w:tc>
          <w:tcPr>
            <w:tcW w:w="647"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56,799 </w:t>
            </w:r>
          </w:p>
        </w:tc>
      </w:tr>
      <w:tr w:rsidR="00D31AE1" w:rsidRPr="00D31AE1" w:rsidTr="00D31AE1">
        <w:trPr>
          <w:trHeight w:val="20"/>
        </w:trPr>
        <w:tc>
          <w:tcPr>
            <w:tcW w:w="2400" w:type="pct"/>
            <w:gridSpan w:val="2"/>
            <w:tcBorders>
              <w:top w:val="nil"/>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Agusan del Norte</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7,367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5,389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33,547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26,945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Buenavista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Butuan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611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2,045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Cabadbaran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5,376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5,376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26,880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26,880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Carmen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Jabonga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1,094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3,536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Kitcharao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265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971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Las Nieves</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Magallanes</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24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24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Nasipit</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28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Agusan del Sur</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2,223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2,084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8,699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8,094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Bunawan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 Paz</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Prosperidad (capital)</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2,073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2,073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8,039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8,039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Sibagat</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144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Trento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395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Veruela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Surigao del Norte</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3,149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2,765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11,245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9,405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Alegria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248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1,287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Bacuag</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1,614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1,614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Burgos</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688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688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Claver</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342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342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1,089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1,089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Malimono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571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571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1,971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1,971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Placer</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1,681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1,681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Isidro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85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85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305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305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Socorro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500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500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1,958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1,958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Surigao City (capital)</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99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99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Tubod</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553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24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Surigao del Sur</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6,186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3,055 </w:t>
            </w:r>
          </w:p>
        </w:tc>
        <w:tc>
          <w:tcPr>
            <w:tcW w:w="651"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25,170 </w:t>
            </w:r>
          </w:p>
        </w:tc>
        <w:tc>
          <w:tcPr>
            <w:tcW w:w="647"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12,355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Barobo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xml:space="preserve"> Carmen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587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587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2,217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2,217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Cortes</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139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583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Hinatuan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152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152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608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608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Lanuza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190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190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682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682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Lianga</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440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1,752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Lingig</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340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1,232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Madrid</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314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314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Marihatag</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1,377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196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6,021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827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Agustin</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1,783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1,783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7,242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7,242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Miguel</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465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465 </w:t>
            </w:r>
          </w:p>
        </w:tc>
      </w:tr>
      <w:tr w:rsidR="00D31AE1" w:rsidRPr="00D31AE1" w:rsidTr="00D31AE1">
        <w:trPr>
          <w:trHeight w:val="20"/>
        </w:trPr>
        <w:tc>
          <w:tcPr>
            <w:tcW w:w="79"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321"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Tago</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964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51"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3,786 </w:t>
            </w:r>
          </w:p>
        </w:tc>
        <w:tc>
          <w:tcPr>
            <w:tcW w:w="647"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bl>
    <w:p w:rsidR="0053400D" w:rsidRDefault="00D31AE1">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 ote: Ongoing assessment and validation are continuously being conducted.</w:t>
      </w:r>
    </w:p>
    <w:p w:rsidR="0053400D" w:rsidRDefault="00D31AE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53400D" w:rsidRDefault="0053400D">
      <w:pPr>
        <w:pBdr>
          <w:top w:val="nil"/>
          <w:left w:val="nil"/>
          <w:bottom w:val="nil"/>
          <w:right w:val="nil"/>
          <w:between w:val="nil"/>
        </w:pBdr>
        <w:spacing w:after="0" w:line="240" w:lineRule="auto"/>
        <w:jc w:val="both"/>
        <w:rPr>
          <w:rFonts w:ascii="Arial" w:eastAsia="Arial" w:hAnsi="Arial" w:cs="Arial"/>
          <w:b/>
          <w:color w:val="002060"/>
          <w:sz w:val="24"/>
          <w:szCs w:val="24"/>
        </w:rPr>
      </w:pPr>
    </w:p>
    <w:p w:rsidR="0053400D" w:rsidRDefault="00D31AE1">
      <w:pPr>
        <w:numPr>
          <w:ilvl w:val="0"/>
          <w:numId w:val="10"/>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lastRenderedPageBreak/>
        <w:t>Total Displaced Population</w:t>
      </w:r>
    </w:p>
    <w:p w:rsidR="0053400D" w:rsidRDefault="00D31AE1">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2E015E" w:rsidRPr="002E015E">
        <w:rPr>
          <w:rFonts w:ascii="Arial" w:eastAsia="Arial" w:hAnsi="Arial" w:cs="Arial"/>
          <w:b/>
          <w:color w:val="0070C0"/>
          <w:sz w:val="24"/>
          <w:szCs w:val="24"/>
        </w:rPr>
        <w:t>167,396</w:t>
      </w:r>
      <w:r>
        <w:rPr>
          <w:rFonts w:ascii="Arial" w:eastAsia="Arial" w:hAnsi="Arial" w:cs="Arial"/>
          <w:b/>
          <w:color w:val="0070C0"/>
          <w:sz w:val="24"/>
          <w:szCs w:val="24"/>
        </w:rPr>
        <w:t xml:space="preserve"> 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2E015E" w:rsidRPr="002E015E">
        <w:rPr>
          <w:rFonts w:ascii="Arial" w:eastAsia="Arial" w:hAnsi="Arial" w:cs="Arial"/>
          <w:b/>
          <w:color w:val="0070C0"/>
          <w:sz w:val="24"/>
          <w:szCs w:val="24"/>
        </w:rPr>
        <w:t>631,204</w:t>
      </w:r>
      <w:r>
        <w:rPr>
          <w:rFonts w:ascii="Arial" w:eastAsia="Arial" w:hAnsi="Arial" w:cs="Arial"/>
          <w:b/>
          <w:color w:val="0070C0"/>
          <w:sz w:val="24"/>
          <w:szCs w:val="24"/>
        </w:rPr>
        <w:t xml:space="preserve"> 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rsidR="0053400D" w:rsidRDefault="0053400D">
      <w:pPr>
        <w:pBdr>
          <w:top w:val="nil"/>
          <w:left w:val="nil"/>
          <w:bottom w:val="nil"/>
          <w:right w:val="nil"/>
          <w:between w:val="nil"/>
        </w:pBdr>
        <w:spacing w:after="0" w:line="240" w:lineRule="auto"/>
        <w:jc w:val="both"/>
        <w:rPr>
          <w:rFonts w:ascii="Arial" w:eastAsia="Arial" w:hAnsi="Arial" w:cs="Arial"/>
          <w:color w:val="000000"/>
          <w:sz w:val="24"/>
          <w:szCs w:val="24"/>
        </w:rPr>
      </w:pPr>
    </w:p>
    <w:p w:rsidR="0053400D" w:rsidRDefault="00D31AE1">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38" w:type="pct"/>
        <w:tblInd w:w="704" w:type="dxa"/>
        <w:tblLayout w:type="fixed"/>
        <w:tblCellMar>
          <w:left w:w="0" w:type="dxa"/>
          <w:right w:w="0" w:type="dxa"/>
        </w:tblCellMar>
        <w:tblLook w:val="04A0" w:firstRow="1" w:lastRow="0" w:firstColumn="1" w:lastColumn="0" w:noHBand="0" w:noVBand="1"/>
      </w:tblPr>
      <w:tblGrid>
        <w:gridCol w:w="30"/>
        <w:gridCol w:w="4491"/>
        <w:gridCol w:w="1129"/>
        <w:gridCol w:w="1129"/>
        <w:gridCol w:w="1129"/>
        <w:gridCol w:w="1124"/>
      </w:tblGrid>
      <w:tr w:rsidR="00D31AE1" w:rsidRPr="00D31AE1" w:rsidTr="002E015E">
        <w:trPr>
          <w:trHeight w:val="20"/>
          <w:tblHeader/>
        </w:trPr>
        <w:tc>
          <w:tcPr>
            <w:tcW w:w="250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REGION / PROVINCE / MUNICIPALITY </w:t>
            </w:r>
          </w:p>
        </w:tc>
        <w:tc>
          <w:tcPr>
            <w:tcW w:w="2498" w:type="pct"/>
            <w:gridSpan w:val="4"/>
            <w:tcBorders>
              <w:top w:val="single" w:sz="4" w:space="0" w:color="000000"/>
              <w:left w:val="nil"/>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TOTAL DISPLACED SERVED </w:t>
            </w:r>
          </w:p>
        </w:tc>
      </w:tr>
      <w:tr w:rsidR="00D31AE1" w:rsidRPr="00D31AE1" w:rsidTr="002E015E">
        <w:trPr>
          <w:trHeight w:val="20"/>
          <w:tblHeader/>
        </w:trPr>
        <w:tc>
          <w:tcPr>
            <w:tcW w:w="2502" w:type="pct"/>
            <w:gridSpan w:val="2"/>
            <w:vMerge/>
            <w:tcBorders>
              <w:top w:val="single" w:sz="4" w:space="0" w:color="000000"/>
              <w:left w:val="single" w:sz="4" w:space="0" w:color="000000"/>
              <w:bottom w:val="single" w:sz="4" w:space="0" w:color="000000"/>
              <w:right w:val="single" w:sz="4" w:space="0" w:color="000000"/>
            </w:tcBorders>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p>
        </w:tc>
        <w:tc>
          <w:tcPr>
            <w:tcW w:w="1250" w:type="pct"/>
            <w:gridSpan w:val="2"/>
            <w:tcBorders>
              <w:top w:val="single" w:sz="4" w:space="0" w:color="000000"/>
              <w:left w:val="nil"/>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Families </w:t>
            </w:r>
          </w:p>
        </w:tc>
        <w:tc>
          <w:tcPr>
            <w:tcW w:w="124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Persons </w:t>
            </w:r>
          </w:p>
        </w:tc>
      </w:tr>
      <w:tr w:rsidR="00D31AE1" w:rsidRPr="00D31AE1" w:rsidTr="002E015E">
        <w:trPr>
          <w:trHeight w:val="20"/>
          <w:tblHeader/>
        </w:trPr>
        <w:tc>
          <w:tcPr>
            <w:tcW w:w="2502" w:type="pct"/>
            <w:gridSpan w:val="2"/>
            <w:vMerge/>
            <w:tcBorders>
              <w:top w:val="single" w:sz="4" w:space="0" w:color="000000"/>
              <w:left w:val="single" w:sz="4" w:space="0" w:color="000000"/>
              <w:bottom w:val="single" w:sz="4" w:space="0" w:color="000000"/>
              <w:right w:val="single" w:sz="4" w:space="0" w:color="000000"/>
            </w:tcBorders>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p>
        </w:tc>
        <w:tc>
          <w:tcPr>
            <w:tcW w:w="1250" w:type="pct"/>
            <w:gridSpan w:val="2"/>
            <w:tcBorders>
              <w:top w:val="single" w:sz="4" w:space="0" w:color="000000"/>
              <w:left w:val="nil"/>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Total Families </w:t>
            </w:r>
          </w:p>
        </w:tc>
        <w:tc>
          <w:tcPr>
            <w:tcW w:w="1248" w:type="pct"/>
            <w:gridSpan w:val="2"/>
            <w:tcBorders>
              <w:top w:val="single" w:sz="4" w:space="0" w:color="000000"/>
              <w:left w:val="nil"/>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Total Persons </w:t>
            </w:r>
          </w:p>
        </w:tc>
      </w:tr>
      <w:tr w:rsidR="00D31AE1" w:rsidRPr="00D31AE1" w:rsidTr="002E015E">
        <w:trPr>
          <w:trHeight w:val="20"/>
          <w:tblHeader/>
        </w:trPr>
        <w:tc>
          <w:tcPr>
            <w:tcW w:w="2502" w:type="pct"/>
            <w:gridSpan w:val="2"/>
            <w:vMerge/>
            <w:tcBorders>
              <w:top w:val="single" w:sz="4" w:space="0" w:color="000000"/>
              <w:left w:val="single" w:sz="4" w:space="0" w:color="000000"/>
              <w:bottom w:val="single" w:sz="4" w:space="0" w:color="000000"/>
              <w:right w:val="single" w:sz="4" w:space="0" w:color="000000"/>
            </w:tcBorders>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p>
        </w:tc>
        <w:tc>
          <w:tcPr>
            <w:tcW w:w="625" w:type="pct"/>
            <w:tcBorders>
              <w:top w:val="nil"/>
              <w:left w:val="nil"/>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CUM </w:t>
            </w:r>
          </w:p>
        </w:tc>
        <w:tc>
          <w:tcPr>
            <w:tcW w:w="625" w:type="pct"/>
            <w:tcBorders>
              <w:top w:val="nil"/>
              <w:left w:val="nil"/>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NOW </w:t>
            </w:r>
          </w:p>
        </w:tc>
        <w:tc>
          <w:tcPr>
            <w:tcW w:w="625" w:type="pct"/>
            <w:tcBorders>
              <w:top w:val="nil"/>
              <w:left w:val="nil"/>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CUM </w:t>
            </w:r>
          </w:p>
        </w:tc>
        <w:tc>
          <w:tcPr>
            <w:tcW w:w="623" w:type="pct"/>
            <w:tcBorders>
              <w:top w:val="nil"/>
              <w:left w:val="nil"/>
              <w:bottom w:val="single" w:sz="4" w:space="0" w:color="000000"/>
              <w:right w:val="single" w:sz="4" w:space="0" w:color="000000"/>
            </w:tcBorders>
            <w:shd w:val="clear" w:color="808080" w:fill="808080"/>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 xml:space="preserve"> NOW </w:t>
            </w:r>
          </w:p>
        </w:tc>
      </w:tr>
      <w:tr w:rsidR="00D31AE1" w:rsidRPr="00D31AE1" w:rsidTr="002E015E">
        <w:trPr>
          <w:trHeight w:val="20"/>
          <w:tblHeader/>
        </w:trPr>
        <w:tc>
          <w:tcPr>
            <w:tcW w:w="250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31AE1" w:rsidRPr="00D31AE1" w:rsidRDefault="00D31AE1" w:rsidP="00D31AE1">
            <w:pPr>
              <w:spacing w:after="0" w:line="240" w:lineRule="auto"/>
              <w:ind w:right="57"/>
              <w:contextualSpacing/>
              <w:jc w:val="center"/>
              <w:rPr>
                <w:rFonts w:ascii="Arial" w:hAnsi="Arial" w:cs="Arial"/>
                <w:b/>
                <w:bCs/>
                <w:color w:val="000000"/>
                <w:sz w:val="20"/>
                <w:szCs w:val="20"/>
              </w:rPr>
            </w:pPr>
            <w:r w:rsidRPr="00D31AE1">
              <w:rPr>
                <w:rFonts w:ascii="Arial" w:hAnsi="Arial" w:cs="Arial"/>
                <w:b/>
                <w:bCs/>
                <w:color w:val="000000"/>
                <w:sz w:val="20"/>
                <w:szCs w:val="20"/>
              </w:rPr>
              <w:t>GRAND TOTAL</w:t>
            </w:r>
          </w:p>
        </w:tc>
        <w:tc>
          <w:tcPr>
            <w:tcW w:w="625" w:type="pct"/>
            <w:tcBorders>
              <w:top w:val="nil"/>
              <w:left w:val="nil"/>
              <w:bottom w:val="single" w:sz="4" w:space="0" w:color="000000"/>
              <w:right w:val="single" w:sz="4" w:space="0" w:color="000000"/>
            </w:tcBorders>
            <w:shd w:val="clear" w:color="A5A5A5" w:fill="A5A5A5"/>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377,576 </w:t>
            </w:r>
          </w:p>
        </w:tc>
        <w:tc>
          <w:tcPr>
            <w:tcW w:w="625" w:type="pct"/>
            <w:tcBorders>
              <w:top w:val="nil"/>
              <w:left w:val="nil"/>
              <w:bottom w:val="single" w:sz="4" w:space="0" w:color="000000"/>
              <w:right w:val="single" w:sz="4" w:space="0" w:color="000000"/>
            </w:tcBorders>
            <w:shd w:val="clear" w:color="A5A5A5" w:fill="A5A5A5"/>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167,396 </w:t>
            </w:r>
          </w:p>
        </w:tc>
        <w:tc>
          <w:tcPr>
            <w:tcW w:w="625" w:type="pct"/>
            <w:tcBorders>
              <w:top w:val="nil"/>
              <w:left w:val="nil"/>
              <w:bottom w:val="single" w:sz="4" w:space="0" w:color="000000"/>
              <w:right w:val="single" w:sz="4" w:space="0" w:color="000000"/>
            </w:tcBorders>
            <w:shd w:val="clear" w:color="A5A5A5" w:fill="A5A5A5"/>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1,468,314 </w:t>
            </w:r>
          </w:p>
        </w:tc>
        <w:tc>
          <w:tcPr>
            <w:tcW w:w="623" w:type="pct"/>
            <w:tcBorders>
              <w:top w:val="nil"/>
              <w:left w:val="nil"/>
              <w:bottom w:val="single" w:sz="4" w:space="0" w:color="000000"/>
              <w:right w:val="single" w:sz="4" w:space="0" w:color="000000"/>
            </w:tcBorders>
            <w:shd w:val="clear" w:color="A5A5A5" w:fill="A5A5A5"/>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631,204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MIMAROPA</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32,461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2,469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149,541 </w:t>
            </w:r>
          </w:p>
        </w:tc>
        <w:tc>
          <w:tcPr>
            <w:tcW w:w="623"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10,699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Oriental Mindoro</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56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254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Naujan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Puerto Galera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Victoria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Palawan</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32,187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2,469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148,375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10,699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Agutaya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800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Araceli</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280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280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943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943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Cagayancillo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394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394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1,664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1,664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Coron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1,404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5,082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Culion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309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Cuyo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1,596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Dumaran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1,045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1,045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El Nido (Bacuit)</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390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Linapacan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392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1,863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Magsaysay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2,234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Narra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Puerto Princesa City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14,373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319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63,255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1,967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Quezon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481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471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Roxas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698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698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2,690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2,690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Vicente</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1,219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1,219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Taytay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12,455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64,498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Romblon</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218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912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Banton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512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Cajidiocan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Corcuera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Ferrol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Santa Fe</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V</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1,397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4,337 </w:t>
            </w:r>
          </w:p>
        </w:tc>
        <w:tc>
          <w:tcPr>
            <w:tcW w:w="623"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Albay</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447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1,241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Guinobatan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427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1,184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Ligao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Masbate</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950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3,096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Aroroy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373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Baleno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Cataingan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Esperanza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585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1,706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Masbate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Palanas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Pio V. Corpuz (Limbuhan)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248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Placer</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Jacinto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Uson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VI</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160,099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100,246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586,556 </w:t>
            </w:r>
          </w:p>
        </w:tc>
        <w:tc>
          <w:tcPr>
            <w:tcW w:w="623"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364,837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Aklan</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9,883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37,720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Altavas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1,595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5,428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lastRenderedPageBreak/>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Balete</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581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2,264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Banga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Batan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Kalibo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336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2,596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Libacao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565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Madalag</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344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1,127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New Washington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1,720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6,821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Buruanga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1,619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Ibajay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652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Lezo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1,011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Makato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633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2,709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Malay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2,337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Malinao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667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Nabas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1,432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5,205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Numancia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678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2,160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Tangalan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1,859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Antique</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12,752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5,433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43,392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18,168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Anini-y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914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867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3,204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2,997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Belison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Hamtic</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806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806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2,746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2,746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Jose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1,450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1,450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Remigio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Sibalom</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1,012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2,950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Tobias Fornier (Dao)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1,295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1,295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Valderrama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319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1,211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Barbaza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512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1,575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Bugasong</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653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2,336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1,962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Caluya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2,359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8,731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320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Culasi</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1,462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1,429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5,045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4,891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Laua-an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649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612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2,488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1,833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Libertad</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1,103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3,418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668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Pandan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630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Patnongon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1,267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Tibiao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1,529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4,530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Capiz</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19,035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65,938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Cuartero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2,293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7,888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1,170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4,088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Dumarao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1,516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5,912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Ivisan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485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1,617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Mambusao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829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2,655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Panay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1,383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4,685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Panitan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325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1,586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Pilar</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1,884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6,171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Pontevedra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2,527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8,418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President Roxas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1,932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6,963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Roxas City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2,283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7,466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Sapi-an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647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2,396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Sigma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1,009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3,517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Tapaz</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752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2,576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Guimaras</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1,101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146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3,428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566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Buenavista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388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908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238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Lorenzo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1,494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lastRenderedPageBreak/>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Jordan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Nueva Valencia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317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Sibunag</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248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97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Iloilo</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25,474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12,223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89,833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44,549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Ajuy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1,540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5,141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Anilao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359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1,409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Balasan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2,075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7,426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Banate</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3,959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12,492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Barotac Nuevo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1,588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7,940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Batad</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473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473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Bingawan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Carles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4,180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4,180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16,504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16,504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Concepcion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2,976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2,976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9,376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9,376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Dingle</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Dueñas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Estancia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1,016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1,016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3,626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3,626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Guimbal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Iloilo City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1,143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1,143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4,167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4,167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Janiuay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Lambunao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665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2,892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Leganes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310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1,081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237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Leon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172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Mina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Pavia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1,222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1,222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Pototan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850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Enrique</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880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755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320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Joaquin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1,416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429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4,603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1,576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Rafael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1,805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1,805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Santa Barbara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Sara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1,152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1,152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4,224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4,224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Tigbauan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1,026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Tubungan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303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Zarraga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Negros Occidental</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91,854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82,444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346,245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301,554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Bacolod City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1,220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1,184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4,986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2,942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Bago City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2,273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Binalbagan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Cadiz City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1,882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6,888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Calatrava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498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498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Candoni</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7,240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7,240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27,132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26,980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Cauayan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12,450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12,450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48,868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48,868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Escalante</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1,879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1,879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6,375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6,294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Himamaylan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34,264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33,758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99,128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95,968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Hinigaran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Hinoba-an (Asia)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1,042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3,983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Ilog</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16,728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16,728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83,615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83,615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Kabankalan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2,465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2,465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8,234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8,234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 Carlota City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716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 Castellana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683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683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Manapla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Moises Padilla (Magallon)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Murcia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lastRenderedPageBreak/>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Pontevedra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516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516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2,044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2,044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Pulupandan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1,114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1,114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Sagay City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841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841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2,871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2,871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Salvador Benedicto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1,704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Carlos City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420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420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1,735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1,735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Enrique</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829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829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4,339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4,339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Silay City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697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697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2,588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2,588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Sipalay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1,064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344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3,750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1,335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Talisay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823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4,115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Toboso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750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750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Valladolid</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3,422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17,589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192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Victorias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1,915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1,915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9,575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9,575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VII</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41,002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22,046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157,586 </w:t>
            </w:r>
          </w:p>
        </w:tc>
        <w:tc>
          <w:tcPr>
            <w:tcW w:w="623"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87,388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Bohol</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5,800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3,680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21,626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16,411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FFFFFF" w:fill="FFFFFF"/>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Alburquerque</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Anda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Balilihan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Bilar</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711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711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Candijay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868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2,954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Dimiao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333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316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Duero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564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564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Garcia Hernandez</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2,581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2,581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9,829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9,829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Lila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284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284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Mabini</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495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1,654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Maribojoc</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752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2,844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2,416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Pilar</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Sevilla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Tagbilaran City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1,063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1,063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Valencia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130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Cebu</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33,467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17,667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130,074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68,323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Alegria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Argao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624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624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Asturias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904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904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Badian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2,897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2,897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11,899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11,899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Bantayan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390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1,545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Barili</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269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Boljoon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Borbon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Carcar</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1,372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1,372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Carmen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1,920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Catmon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413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1,569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Cebu City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4,400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22,000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Compostela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509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Consolacion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961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961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Cordoba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2,341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2,341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Daanbantayan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1,575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5,879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Lapu-Lapu City (Opon)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6,900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6,839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25,874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25,278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Liloan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Mandaue City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2,368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2,368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4,071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4,071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Medellin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1,043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2,411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Minglanilla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930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2,034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Naga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456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456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2,842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2,842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lastRenderedPageBreak/>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Pilar</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871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Ronda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Samboan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414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Fernando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1,437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1,437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Francisco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868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5,243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Remigio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928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2,601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Santa Fe</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2,010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Sogod</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2,359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8,250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Tabogon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651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2,048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Talisay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2,555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2,555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13,865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13,865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Toledo City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220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Tuburan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804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Tudela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1,098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Siquijor</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127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458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Lazi</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Siquijor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220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Negros Oriental</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1,608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699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5,428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2,654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FFFFFF" w:fill="FFFFFF"/>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Amlan (Ayuquitan)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Basay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Bayawan (Tulong)</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692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692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2,621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2,621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Guihulngan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644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1,696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Mabinay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Manjuyod</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VIII</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16,324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6,812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60,843 </w:t>
            </w:r>
          </w:p>
        </w:tc>
        <w:tc>
          <w:tcPr>
            <w:tcW w:w="623"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25,558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Eastern Samar</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465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465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2,325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2,325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Dolores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2,215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2,215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Giporlos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Hernani</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105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Leyte</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4,059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989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17,334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2,779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Dulag</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219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Abuyog</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931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931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2,560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2,560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Bato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1,933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8,870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Inopacan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1,137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5,685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Southern Leyte</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11,800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5,358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41,184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20,454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Limasawa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1,794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1,794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6,426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6,426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Tomas Oppus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5,588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16,980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Libagon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1,554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127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Liloan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882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2,760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437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jc w:val="right"/>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Saint Bernard</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3,326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3,326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13,464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13,464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X</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28,164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4,185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118,029 </w:t>
            </w:r>
          </w:p>
        </w:tc>
        <w:tc>
          <w:tcPr>
            <w:tcW w:w="623"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14,096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Bukidnon</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2,783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122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12,252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610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Libona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345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Malitbog</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1,350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Sumilao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Cabanglasan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355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Impasug-ong</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Malaybalay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395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1,519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Maramag</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480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Valencia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1,723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7,927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610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Camiguin</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1,224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5,349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Mahinog</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565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2,898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Mambajao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lastRenderedPageBreak/>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Catarman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Guinsiliban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317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1,152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Sagay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570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Lanao del Norte</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3,242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17,936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Iligan City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2,476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14,856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Bacolod</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347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1,553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Kolambugan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607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Maigo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421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Matungao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Tubod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Lala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165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Misamis Occidental</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263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1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1,341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8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Lopez Jaena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868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Panaon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Plaridel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Clarin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Don Victoriano Chiongbian (Don Mariano Marcos)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Sinacaban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Misamis Oriental</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20,652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4,062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81,151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13,478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Cagayan De Oro City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2,880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10,643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Balingasag</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1,330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6,311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Balingoan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1,574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Binuangan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2,505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2,505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Gingoog City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2,687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10,031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Kinoguitan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1,150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Lagonglong</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1,515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6,465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Magsaysay (Linugos)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504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Medina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Salay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789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789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2,672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2,672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Sugbongcogon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2,972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2,696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8,583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8,014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Talisayan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944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3,712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Alubijid</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226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958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Claveria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El Salvador</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485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1,404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Initao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Jasaan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1,946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9,626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Libertad</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990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Lugait</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208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901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Manticao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225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1,012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Naawan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702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Opol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1,789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Tagoloan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2,108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8,438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Villanueva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XI</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295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848 </w:t>
            </w:r>
          </w:p>
        </w:tc>
        <w:tc>
          <w:tcPr>
            <w:tcW w:w="623"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Davao de Oro</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295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848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Nabunturan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371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New Bataan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188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477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REGION XII</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669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3,096 </w:t>
            </w:r>
          </w:p>
        </w:tc>
        <w:tc>
          <w:tcPr>
            <w:tcW w:w="623"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North Cotabato</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669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3,096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Kabacan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669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3,096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CARAGA</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97,165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31,638 </w:t>
            </w:r>
          </w:p>
        </w:tc>
        <w:tc>
          <w:tcPr>
            <w:tcW w:w="625"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387,478 </w:t>
            </w:r>
          </w:p>
        </w:tc>
        <w:tc>
          <w:tcPr>
            <w:tcW w:w="623" w:type="pct"/>
            <w:tcBorders>
              <w:top w:val="nil"/>
              <w:left w:val="nil"/>
              <w:bottom w:val="single" w:sz="4" w:space="0" w:color="000000"/>
              <w:right w:val="single" w:sz="4" w:space="0" w:color="000000"/>
            </w:tcBorders>
            <w:shd w:val="clear" w:color="BFBFBF" w:fill="BFBFBF"/>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128,626 </w:t>
            </w:r>
          </w:p>
        </w:tc>
      </w:tr>
      <w:tr w:rsidR="00D31AE1" w:rsidRPr="00D31AE1" w:rsidTr="002E015E">
        <w:trPr>
          <w:trHeight w:val="20"/>
        </w:trPr>
        <w:tc>
          <w:tcPr>
            <w:tcW w:w="2502" w:type="pct"/>
            <w:gridSpan w:val="2"/>
            <w:tcBorders>
              <w:top w:val="nil"/>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Agusan del Norte</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29,894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5,648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125,476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28,077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lastRenderedPageBreak/>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Buenavista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766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2,811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Butuan City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10,612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124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40,788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598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Cabadbaran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11,468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5,511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56,803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27,414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Carmen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233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781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Jabonga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2,680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8,620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Kitcharao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1,007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3,745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Las Nieves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Magallanes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777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2,574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Nasipit</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1,837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28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Remedios T. Romualdez</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529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1,625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Santiago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1,234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5,679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Tubay</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Agusan del Sur</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7,598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2,084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31,180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8,094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City of Bayugan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446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2,132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Bunawan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978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3,778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Esperanza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895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 Paz</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Loreto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476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Prosperidad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2,561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2,073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10,780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8,039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Rosario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756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3,186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Francisco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Luis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Santa Josefa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Sibagat</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1,110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3,162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Talacogon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130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540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Trento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1,062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5,250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Veruela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Dinagat Island</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475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 475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1,553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1,553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Libjo (Albor)</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107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322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322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Jose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368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1,231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1,231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t>Surigao del Norte</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24,686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19,971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94,788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76,967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Alegria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786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3,842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Bacuag</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1,502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1,351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5,213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4,599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Burgos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600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416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2,785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1,872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Claver</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2,747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2,747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10,137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10,137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Dapa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694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694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2,882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2,882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Del Carmen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159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General Luna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531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2,378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2,378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Gigaquit</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3,180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3,083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14,519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14,034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Mainit</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1,094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1,094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3,831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3,831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Malimono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2,688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571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9,096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1,971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Pilar</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608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608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2,110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2,110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Placer</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2,529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2,525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8,796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8,780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Benito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49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Francisco (Anao-aon)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30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90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Isidro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867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730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2,881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2,423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Santa Monica (Sapao)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215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911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911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Sison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293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1,036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1,036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Socorro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1,336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1,295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4,925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4,778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Surigao City (capital)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2,700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2,700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10,971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10,971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Tagana-an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1,031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1,031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3,956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3,956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Tubod</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1,198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4,221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25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rPr>
                <w:rFonts w:ascii="Arial" w:hAnsi="Arial" w:cs="Arial"/>
                <w:b/>
                <w:bCs/>
                <w:color w:val="000000"/>
                <w:sz w:val="20"/>
                <w:szCs w:val="20"/>
              </w:rPr>
            </w:pPr>
            <w:r w:rsidRPr="00D31AE1">
              <w:rPr>
                <w:rFonts w:ascii="Arial" w:hAnsi="Arial" w:cs="Arial"/>
                <w:b/>
                <w:bCs/>
                <w:color w:val="000000"/>
                <w:sz w:val="20"/>
                <w:szCs w:val="20"/>
              </w:rPr>
              <w:lastRenderedPageBreak/>
              <w:t>Surigao del Sur</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34,512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3,460 </w:t>
            </w:r>
          </w:p>
        </w:tc>
        <w:tc>
          <w:tcPr>
            <w:tcW w:w="625"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134,481 </w:t>
            </w:r>
          </w:p>
        </w:tc>
        <w:tc>
          <w:tcPr>
            <w:tcW w:w="623" w:type="pct"/>
            <w:tcBorders>
              <w:top w:val="nil"/>
              <w:left w:val="nil"/>
              <w:bottom w:val="single" w:sz="4" w:space="0" w:color="000000"/>
              <w:right w:val="single" w:sz="4" w:space="0" w:color="000000"/>
            </w:tcBorders>
            <w:shd w:val="clear" w:color="D8D8D8" w:fill="D8D8D8"/>
            <w:vAlign w:val="center"/>
            <w:hideMark/>
          </w:tcPr>
          <w:p w:rsidR="00D31AE1" w:rsidRPr="00D31AE1" w:rsidRDefault="00D31AE1" w:rsidP="00D31AE1">
            <w:pPr>
              <w:spacing w:after="0" w:line="240" w:lineRule="auto"/>
              <w:ind w:right="57"/>
              <w:contextualSpacing/>
              <w:jc w:val="right"/>
              <w:rPr>
                <w:rFonts w:ascii="Arial" w:hAnsi="Arial" w:cs="Arial"/>
                <w:b/>
                <w:bCs/>
                <w:color w:val="000000"/>
                <w:sz w:val="20"/>
                <w:szCs w:val="20"/>
              </w:rPr>
            </w:pPr>
            <w:r w:rsidRPr="00D31AE1">
              <w:rPr>
                <w:rFonts w:ascii="Arial" w:hAnsi="Arial" w:cs="Arial"/>
                <w:b/>
                <w:bCs/>
                <w:color w:val="000000"/>
                <w:sz w:val="20"/>
                <w:szCs w:val="20"/>
              </w:rPr>
              <w:t xml:space="preserve">13,935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Barobo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4,326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16,771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xml:space="preserve"> Carmen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1,865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587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6,881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2,217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Carrascal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1,285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4,434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Cortes</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2,131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7,659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Hinatuan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4,474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152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17,910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608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Lanuza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1,463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190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5,417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682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Lianga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3,296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12,553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Lingig</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3,508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13,013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Madrid</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468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1,894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1,894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Marihatag</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3,071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196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12,767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827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Agustin</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3,821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1,783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15,022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7,242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San Miguel</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953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84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4,185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465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Tagbina</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402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1,429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r w:rsidR="00D31AE1" w:rsidRPr="00D31AE1" w:rsidTr="002E015E">
        <w:trPr>
          <w:trHeight w:val="20"/>
        </w:trPr>
        <w:tc>
          <w:tcPr>
            <w:tcW w:w="17" w:type="pct"/>
            <w:tcBorders>
              <w:top w:val="nil"/>
              <w:left w:val="single" w:sz="4" w:space="0" w:color="000000"/>
              <w:bottom w:val="single" w:sz="4" w:space="0" w:color="000000"/>
              <w:right w:val="nil"/>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color w:val="000000"/>
                <w:sz w:val="20"/>
                <w:szCs w:val="20"/>
              </w:rPr>
            </w:pPr>
            <w:r w:rsidRPr="00D31AE1">
              <w:rPr>
                <w:rFonts w:ascii="Arial" w:hAnsi="Arial" w:cs="Arial"/>
                <w:color w:val="000000"/>
                <w:sz w:val="20"/>
                <w:szCs w:val="20"/>
              </w:rPr>
              <w:t> </w:t>
            </w:r>
          </w:p>
        </w:tc>
        <w:tc>
          <w:tcPr>
            <w:tcW w:w="2486" w:type="pct"/>
            <w:tcBorders>
              <w:top w:val="nil"/>
              <w:left w:val="nil"/>
              <w:bottom w:val="single" w:sz="4" w:space="0" w:color="000000"/>
              <w:right w:val="single" w:sz="4" w:space="0" w:color="000000"/>
            </w:tcBorders>
            <w:shd w:val="clear" w:color="auto" w:fill="auto"/>
            <w:vAlign w:val="center"/>
            <w:hideMark/>
          </w:tcPr>
          <w:p w:rsidR="00D31AE1" w:rsidRPr="00D31AE1" w:rsidRDefault="00D31AE1" w:rsidP="00D31AE1">
            <w:pPr>
              <w:spacing w:after="0" w:line="240" w:lineRule="auto"/>
              <w:ind w:right="57"/>
              <w:contextualSpacing/>
              <w:rPr>
                <w:rFonts w:ascii="Arial" w:hAnsi="Arial" w:cs="Arial"/>
                <w:i/>
                <w:iCs/>
                <w:color w:val="000000"/>
                <w:sz w:val="20"/>
                <w:szCs w:val="20"/>
              </w:rPr>
            </w:pPr>
            <w:r w:rsidRPr="00D31AE1">
              <w:rPr>
                <w:rFonts w:ascii="Arial" w:hAnsi="Arial" w:cs="Arial"/>
                <w:i/>
                <w:iCs/>
                <w:color w:val="000000"/>
                <w:sz w:val="20"/>
                <w:szCs w:val="20"/>
              </w:rPr>
              <w:t>Tago</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3,449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c>
          <w:tcPr>
            <w:tcW w:w="625"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14,546 </w:t>
            </w:r>
          </w:p>
        </w:tc>
        <w:tc>
          <w:tcPr>
            <w:tcW w:w="623" w:type="pct"/>
            <w:tcBorders>
              <w:top w:val="nil"/>
              <w:left w:val="nil"/>
              <w:bottom w:val="single" w:sz="4" w:space="0" w:color="000000"/>
              <w:right w:val="single" w:sz="4" w:space="0" w:color="000000"/>
            </w:tcBorders>
            <w:shd w:val="clear" w:color="auto" w:fill="auto"/>
            <w:noWrap/>
            <w:vAlign w:val="center"/>
            <w:hideMark/>
          </w:tcPr>
          <w:p w:rsidR="00D31AE1" w:rsidRPr="00D31AE1" w:rsidRDefault="00D31AE1" w:rsidP="00D31AE1">
            <w:pPr>
              <w:spacing w:after="0" w:line="240" w:lineRule="auto"/>
              <w:ind w:right="57"/>
              <w:contextualSpacing/>
              <w:jc w:val="right"/>
              <w:rPr>
                <w:rFonts w:ascii="Arial" w:hAnsi="Arial" w:cs="Arial"/>
                <w:i/>
                <w:iCs/>
                <w:color w:val="000000"/>
                <w:sz w:val="20"/>
                <w:szCs w:val="20"/>
              </w:rPr>
            </w:pPr>
            <w:r w:rsidRPr="00D31AE1">
              <w:rPr>
                <w:rFonts w:ascii="Arial" w:hAnsi="Arial" w:cs="Arial"/>
                <w:i/>
                <w:iCs/>
                <w:color w:val="000000"/>
                <w:sz w:val="20"/>
                <w:szCs w:val="20"/>
              </w:rPr>
              <w:t xml:space="preserve"> - </w:t>
            </w:r>
          </w:p>
        </w:tc>
      </w:tr>
    </w:tbl>
    <w:p w:rsidR="0053400D" w:rsidRDefault="002E015E">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w:t>
      </w:r>
      <w:r w:rsidR="00D31AE1">
        <w:rPr>
          <w:rFonts w:ascii="Arial" w:eastAsia="Arial" w:hAnsi="Arial" w:cs="Arial"/>
          <w:i/>
          <w:sz w:val="16"/>
          <w:szCs w:val="16"/>
        </w:rPr>
        <w:t>ote: Ongoing assessment and validation are continuously being conducted.</w:t>
      </w:r>
    </w:p>
    <w:p w:rsidR="0053400D" w:rsidRDefault="00D31AE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rsidR="0053400D" w:rsidRDefault="0053400D">
      <w:pPr>
        <w:pBdr>
          <w:top w:val="nil"/>
          <w:left w:val="nil"/>
          <w:bottom w:val="nil"/>
          <w:right w:val="nil"/>
          <w:between w:val="nil"/>
        </w:pBdr>
        <w:spacing w:after="0" w:line="240" w:lineRule="auto"/>
        <w:ind w:left="426"/>
        <w:rPr>
          <w:rFonts w:ascii="Arial" w:eastAsia="Arial" w:hAnsi="Arial" w:cs="Arial"/>
          <w:b/>
          <w:color w:val="002060"/>
          <w:sz w:val="24"/>
          <w:szCs w:val="24"/>
        </w:rPr>
      </w:pPr>
    </w:p>
    <w:p w:rsidR="0053400D" w:rsidRDefault="00D31AE1">
      <w:pPr>
        <w:numPr>
          <w:ilvl w:val="0"/>
          <w:numId w:val="3"/>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53400D" w:rsidRDefault="00D31AE1">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color w:val="000000"/>
          <w:sz w:val="24"/>
          <w:szCs w:val="24"/>
        </w:rPr>
        <w:t>A total of</w:t>
      </w:r>
      <w:r>
        <w:rPr>
          <w:rFonts w:ascii="Arial" w:eastAsia="Arial" w:hAnsi="Arial" w:cs="Arial"/>
          <w:b/>
          <w:color w:val="0070C0"/>
          <w:sz w:val="24"/>
          <w:szCs w:val="24"/>
        </w:rPr>
        <w:t xml:space="preserve"> </w:t>
      </w:r>
      <w:r w:rsidR="002E015E">
        <w:rPr>
          <w:rFonts w:ascii="Arial" w:eastAsia="Arial" w:hAnsi="Arial" w:cs="Arial"/>
          <w:b/>
          <w:color w:val="0070C0"/>
          <w:sz w:val="24"/>
          <w:szCs w:val="24"/>
        </w:rPr>
        <w:t>200,245</w:t>
      </w:r>
      <w:r>
        <w:rPr>
          <w:rFonts w:ascii="Arial" w:eastAsia="Arial" w:hAnsi="Arial" w:cs="Arial"/>
          <w:b/>
          <w:color w:val="0070C0"/>
          <w:sz w:val="24"/>
          <w:szCs w:val="24"/>
        </w:rPr>
        <w:t xml:space="preserve"> houses</w:t>
      </w:r>
      <w:r>
        <w:rPr>
          <w:rFonts w:ascii="Arial" w:eastAsia="Arial" w:hAnsi="Arial" w:cs="Arial"/>
          <w:color w:val="0070C0"/>
          <w:sz w:val="24"/>
          <w:szCs w:val="24"/>
        </w:rPr>
        <w:t xml:space="preserve"> </w:t>
      </w:r>
      <w:r>
        <w:rPr>
          <w:rFonts w:ascii="Arial" w:eastAsia="Arial" w:hAnsi="Arial" w:cs="Arial"/>
          <w:color w:val="000000"/>
          <w:sz w:val="24"/>
          <w:szCs w:val="24"/>
        </w:rPr>
        <w:t>were damaged; of which,</w:t>
      </w:r>
      <w:r>
        <w:rPr>
          <w:rFonts w:ascii="Arial" w:eastAsia="Arial" w:hAnsi="Arial" w:cs="Arial"/>
          <w:b/>
          <w:color w:val="0070C0"/>
          <w:sz w:val="24"/>
          <w:szCs w:val="24"/>
        </w:rPr>
        <w:t xml:space="preserve"> </w:t>
      </w:r>
      <w:r w:rsidR="002E015E" w:rsidRPr="002E015E">
        <w:rPr>
          <w:rFonts w:ascii="Arial" w:eastAsia="Arial" w:hAnsi="Arial" w:cs="Arial"/>
          <w:b/>
          <w:color w:val="0070C0"/>
          <w:sz w:val="24"/>
          <w:szCs w:val="24"/>
        </w:rPr>
        <w:t>71,139</w:t>
      </w:r>
      <w:r>
        <w:rPr>
          <w:rFonts w:ascii="Arial" w:eastAsia="Arial" w:hAnsi="Arial" w:cs="Arial"/>
          <w:b/>
          <w:color w:val="0070C0"/>
          <w:sz w:val="24"/>
          <w:szCs w:val="24"/>
        </w:rPr>
        <w:t xml:space="preserve"> </w:t>
      </w:r>
      <w:r>
        <w:rPr>
          <w:rFonts w:ascii="Arial" w:eastAsia="Arial" w:hAnsi="Arial" w:cs="Arial"/>
          <w:color w:val="000000"/>
          <w:sz w:val="24"/>
          <w:szCs w:val="24"/>
        </w:rPr>
        <w:t xml:space="preserve">are </w:t>
      </w:r>
      <w:r>
        <w:rPr>
          <w:rFonts w:ascii="Arial" w:eastAsia="Arial" w:hAnsi="Arial" w:cs="Arial"/>
          <w:b/>
          <w:color w:val="0070C0"/>
          <w:sz w:val="24"/>
          <w:szCs w:val="24"/>
        </w:rPr>
        <w:t>totally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and </w:t>
      </w:r>
      <w:r>
        <w:rPr>
          <w:rFonts w:ascii="Arial" w:eastAsia="Arial" w:hAnsi="Arial" w:cs="Arial"/>
          <w:b/>
          <w:color w:val="0070C0"/>
          <w:sz w:val="24"/>
          <w:szCs w:val="24"/>
        </w:rPr>
        <w:t xml:space="preserve">      </w:t>
      </w:r>
      <w:r w:rsidR="002E015E" w:rsidRPr="002E015E">
        <w:rPr>
          <w:rFonts w:ascii="Arial" w:eastAsia="Arial" w:hAnsi="Arial" w:cs="Arial"/>
          <w:b/>
          <w:color w:val="0070C0"/>
          <w:sz w:val="24"/>
          <w:szCs w:val="24"/>
        </w:rPr>
        <w:t>129,106</w:t>
      </w:r>
      <w:r>
        <w:rPr>
          <w:rFonts w:ascii="Arial" w:eastAsia="Arial" w:hAnsi="Arial" w:cs="Arial"/>
          <w:b/>
          <w:color w:val="0070C0"/>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53400D" w:rsidRDefault="0053400D">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53400D" w:rsidRDefault="00D31AE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784" w:type="pct"/>
        <w:tblInd w:w="421" w:type="dxa"/>
        <w:tblCellMar>
          <w:left w:w="0" w:type="dxa"/>
          <w:right w:w="0" w:type="dxa"/>
        </w:tblCellMar>
        <w:tblLook w:val="04A0" w:firstRow="1" w:lastRow="0" w:firstColumn="1" w:lastColumn="0" w:noHBand="0" w:noVBand="1"/>
      </w:tblPr>
      <w:tblGrid>
        <w:gridCol w:w="142"/>
        <w:gridCol w:w="5336"/>
        <w:gridCol w:w="1280"/>
        <w:gridCol w:w="1280"/>
        <w:gridCol w:w="1278"/>
      </w:tblGrid>
      <w:tr w:rsidR="002E015E" w:rsidRPr="002E015E" w:rsidTr="002E015E">
        <w:trPr>
          <w:trHeight w:val="20"/>
          <w:tblHeader/>
        </w:trPr>
        <w:tc>
          <w:tcPr>
            <w:tcW w:w="294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E015E" w:rsidRPr="002E015E" w:rsidRDefault="002E015E" w:rsidP="002E015E">
            <w:pPr>
              <w:spacing w:after="0" w:line="240" w:lineRule="auto"/>
              <w:ind w:right="57"/>
              <w:contextualSpacing/>
              <w:jc w:val="center"/>
              <w:rPr>
                <w:rFonts w:ascii="Arial" w:hAnsi="Arial" w:cs="Arial"/>
                <w:b/>
                <w:bCs/>
                <w:color w:val="000000"/>
                <w:sz w:val="20"/>
                <w:szCs w:val="20"/>
              </w:rPr>
            </w:pPr>
            <w:r w:rsidRPr="002E015E">
              <w:rPr>
                <w:rFonts w:ascii="Arial" w:hAnsi="Arial" w:cs="Arial"/>
                <w:b/>
                <w:bCs/>
                <w:color w:val="000000"/>
                <w:sz w:val="20"/>
                <w:szCs w:val="20"/>
              </w:rPr>
              <w:t xml:space="preserve">REGION / PROVINCE / MUNICIPALITY </w:t>
            </w:r>
          </w:p>
        </w:tc>
        <w:tc>
          <w:tcPr>
            <w:tcW w:w="206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2E015E" w:rsidRPr="002E015E" w:rsidRDefault="002E015E" w:rsidP="002E015E">
            <w:pPr>
              <w:spacing w:after="0" w:line="240" w:lineRule="auto"/>
              <w:ind w:right="57"/>
              <w:contextualSpacing/>
              <w:jc w:val="center"/>
              <w:rPr>
                <w:rFonts w:ascii="Arial" w:hAnsi="Arial" w:cs="Arial"/>
                <w:b/>
                <w:bCs/>
                <w:color w:val="000000"/>
                <w:sz w:val="20"/>
                <w:szCs w:val="20"/>
              </w:rPr>
            </w:pPr>
            <w:r w:rsidRPr="002E015E">
              <w:rPr>
                <w:rFonts w:ascii="Arial" w:hAnsi="Arial" w:cs="Arial"/>
                <w:b/>
                <w:bCs/>
                <w:color w:val="000000"/>
                <w:sz w:val="20"/>
                <w:szCs w:val="20"/>
              </w:rPr>
              <w:t xml:space="preserve">NO. OF DAMAGED HOUSES </w:t>
            </w:r>
          </w:p>
        </w:tc>
      </w:tr>
      <w:tr w:rsidR="002E015E" w:rsidRPr="002E015E" w:rsidTr="002E015E">
        <w:trPr>
          <w:trHeight w:val="20"/>
          <w:tblHeader/>
        </w:trPr>
        <w:tc>
          <w:tcPr>
            <w:tcW w:w="2940" w:type="pct"/>
            <w:gridSpan w:val="2"/>
            <w:vMerge/>
            <w:tcBorders>
              <w:top w:val="single" w:sz="4" w:space="0" w:color="auto"/>
              <w:left w:val="single" w:sz="4" w:space="0" w:color="auto"/>
              <w:bottom w:val="single" w:sz="4" w:space="0" w:color="auto"/>
              <w:right w:val="single" w:sz="4" w:space="0" w:color="auto"/>
            </w:tcBorders>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p>
        </w:tc>
        <w:tc>
          <w:tcPr>
            <w:tcW w:w="68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E015E" w:rsidRPr="002E015E" w:rsidRDefault="002E015E" w:rsidP="002E015E">
            <w:pPr>
              <w:spacing w:after="0" w:line="240" w:lineRule="auto"/>
              <w:ind w:right="57"/>
              <w:contextualSpacing/>
              <w:jc w:val="center"/>
              <w:rPr>
                <w:rFonts w:ascii="Arial" w:hAnsi="Arial" w:cs="Arial"/>
                <w:b/>
                <w:bCs/>
                <w:color w:val="000000"/>
                <w:sz w:val="20"/>
                <w:szCs w:val="20"/>
              </w:rPr>
            </w:pPr>
            <w:r w:rsidRPr="002E015E">
              <w:rPr>
                <w:rFonts w:ascii="Arial" w:hAnsi="Arial" w:cs="Arial"/>
                <w:b/>
                <w:bCs/>
                <w:color w:val="000000"/>
                <w:sz w:val="20"/>
                <w:szCs w:val="20"/>
              </w:rPr>
              <w:t xml:space="preserve"> Total </w:t>
            </w:r>
          </w:p>
        </w:tc>
        <w:tc>
          <w:tcPr>
            <w:tcW w:w="68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E015E" w:rsidRPr="002E015E" w:rsidRDefault="002E015E" w:rsidP="002E015E">
            <w:pPr>
              <w:spacing w:after="0" w:line="240" w:lineRule="auto"/>
              <w:ind w:right="57"/>
              <w:contextualSpacing/>
              <w:jc w:val="center"/>
              <w:rPr>
                <w:rFonts w:ascii="Arial" w:hAnsi="Arial" w:cs="Arial"/>
                <w:b/>
                <w:bCs/>
                <w:color w:val="000000"/>
                <w:sz w:val="20"/>
                <w:szCs w:val="20"/>
              </w:rPr>
            </w:pPr>
            <w:r w:rsidRPr="002E015E">
              <w:rPr>
                <w:rFonts w:ascii="Arial" w:hAnsi="Arial" w:cs="Arial"/>
                <w:b/>
                <w:bCs/>
                <w:color w:val="000000"/>
                <w:sz w:val="20"/>
                <w:szCs w:val="20"/>
              </w:rPr>
              <w:t xml:space="preserve"> Totally </w:t>
            </w:r>
          </w:p>
        </w:tc>
        <w:tc>
          <w:tcPr>
            <w:tcW w:w="6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E015E" w:rsidRPr="002E015E" w:rsidRDefault="002E015E" w:rsidP="002E015E">
            <w:pPr>
              <w:spacing w:after="0" w:line="240" w:lineRule="auto"/>
              <w:ind w:right="57"/>
              <w:contextualSpacing/>
              <w:jc w:val="center"/>
              <w:rPr>
                <w:rFonts w:ascii="Arial" w:hAnsi="Arial" w:cs="Arial"/>
                <w:b/>
                <w:bCs/>
                <w:color w:val="000000"/>
                <w:sz w:val="20"/>
                <w:szCs w:val="20"/>
              </w:rPr>
            </w:pPr>
            <w:r w:rsidRPr="002E015E">
              <w:rPr>
                <w:rFonts w:ascii="Arial" w:hAnsi="Arial" w:cs="Arial"/>
                <w:b/>
                <w:bCs/>
                <w:color w:val="000000"/>
                <w:sz w:val="20"/>
                <w:szCs w:val="20"/>
              </w:rPr>
              <w:t xml:space="preserve"> Partially </w:t>
            </w:r>
          </w:p>
        </w:tc>
      </w:tr>
      <w:tr w:rsidR="002E015E" w:rsidRPr="002E015E" w:rsidTr="002E015E">
        <w:trPr>
          <w:trHeight w:val="20"/>
        </w:trPr>
        <w:tc>
          <w:tcPr>
            <w:tcW w:w="294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E015E" w:rsidRPr="002E015E" w:rsidRDefault="002E015E" w:rsidP="002E015E">
            <w:pPr>
              <w:spacing w:after="0" w:line="240" w:lineRule="auto"/>
              <w:ind w:right="57"/>
              <w:contextualSpacing/>
              <w:jc w:val="center"/>
              <w:rPr>
                <w:rFonts w:ascii="Arial" w:hAnsi="Arial" w:cs="Arial"/>
                <w:b/>
                <w:bCs/>
                <w:color w:val="000000"/>
                <w:sz w:val="20"/>
                <w:szCs w:val="20"/>
              </w:rPr>
            </w:pPr>
            <w:r w:rsidRPr="002E015E">
              <w:rPr>
                <w:rFonts w:ascii="Arial" w:hAnsi="Arial" w:cs="Arial"/>
                <w:b/>
                <w:bCs/>
                <w:color w:val="000000"/>
                <w:sz w:val="20"/>
                <w:szCs w:val="20"/>
              </w:rPr>
              <w:t>GRAND TOTAL</w:t>
            </w:r>
          </w:p>
        </w:tc>
        <w:tc>
          <w:tcPr>
            <w:tcW w:w="687" w:type="pct"/>
            <w:tcBorders>
              <w:top w:val="single" w:sz="4" w:space="0" w:color="auto"/>
              <w:left w:val="nil"/>
              <w:bottom w:val="single" w:sz="4" w:space="0" w:color="000000"/>
              <w:right w:val="single" w:sz="4" w:space="0" w:color="000000"/>
            </w:tcBorders>
            <w:shd w:val="clear" w:color="A5A5A5" w:fill="A5A5A5"/>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200,245 </w:t>
            </w:r>
          </w:p>
        </w:tc>
        <w:tc>
          <w:tcPr>
            <w:tcW w:w="687" w:type="pct"/>
            <w:tcBorders>
              <w:top w:val="single" w:sz="4" w:space="0" w:color="auto"/>
              <w:left w:val="nil"/>
              <w:bottom w:val="single" w:sz="4" w:space="0" w:color="000000"/>
              <w:right w:val="single" w:sz="4" w:space="0" w:color="000000"/>
            </w:tcBorders>
            <w:shd w:val="clear" w:color="A5A5A5" w:fill="A5A5A5"/>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71,139 </w:t>
            </w:r>
          </w:p>
        </w:tc>
        <w:tc>
          <w:tcPr>
            <w:tcW w:w="686" w:type="pct"/>
            <w:tcBorders>
              <w:top w:val="single" w:sz="4" w:space="0" w:color="auto"/>
              <w:left w:val="nil"/>
              <w:bottom w:val="single" w:sz="4" w:space="0" w:color="000000"/>
              <w:right w:val="single" w:sz="4" w:space="0" w:color="000000"/>
            </w:tcBorders>
            <w:shd w:val="clear" w:color="A5A5A5" w:fill="A5A5A5"/>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129,106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MIMAROPA</w:t>
            </w:r>
          </w:p>
        </w:tc>
        <w:tc>
          <w:tcPr>
            <w:tcW w:w="687"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9,646 </w:t>
            </w:r>
          </w:p>
        </w:tc>
        <w:tc>
          <w:tcPr>
            <w:tcW w:w="687"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1,601 </w:t>
            </w:r>
          </w:p>
        </w:tc>
        <w:tc>
          <w:tcPr>
            <w:tcW w:w="686"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8,045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Oriental Mindoro</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Naujan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Palawan</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9,644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1,599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8,045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Narra</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Puerto Princesa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9,639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1,598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8,041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Vicente</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REGION VI</w:t>
            </w:r>
          </w:p>
        </w:tc>
        <w:tc>
          <w:tcPr>
            <w:tcW w:w="687"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74,648 </w:t>
            </w:r>
          </w:p>
        </w:tc>
        <w:tc>
          <w:tcPr>
            <w:tcW w:w="687"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31,594 </w:t>
            </w:r>
          </w:p>
        </w:tc>
        <w:tc>
          <w:tcPr>
            <w:tcW w:w="686"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43,054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Aklan</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86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10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76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Libacao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Madalag</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New Washington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76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70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Buruanga</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Antique</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2,219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944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1,275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Belison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13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13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Hamtic</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581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520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Jose (capital)</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12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9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Sibalom</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596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47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549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Bugasong</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Caluya</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Culasi</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764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727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37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Laua-an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118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29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89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Tibiao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129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75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54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Capiz</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30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30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Dao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30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30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Guimaras</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1,567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117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1,450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Buenavista</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1,440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90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1,350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Lorenzo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127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27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100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Iloilo</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8,648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297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8,351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Banate</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1,661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14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1,647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Barotac Nuevo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1,451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1,408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Cabatuan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Concepcion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251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245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Dueñas</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Guimbal</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83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Leganes</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869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826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Lemery</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589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584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Leon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169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19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150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Miagao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554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18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536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Pototan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77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74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Enrique</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Santa Barbara</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60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57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Sara</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610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601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Zarraga</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2,248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47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2,201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Negros Occidental</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62,098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30,226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31,872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Bacolod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578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578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Candoni</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3,155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830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2,325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Cauayan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10,872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3,897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6,975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City of Himamaylan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21,848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13,111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8,737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Ilog</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14,504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10,366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4,138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Manapla</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2,221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121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2,100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Pontevedra</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321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321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Pulupandan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203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203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Salvador Benedicto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2,233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255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1,978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City of Talisay</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43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Valladolid</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6,120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541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5,579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REGION VII</w:t>
            </w:r>
          </w:p>
        </w:tc>
        <w:tc>
          <w:tcPr>
            <w:tcW w:w="687"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12,169 </w:t>
            </w:r>
          </w:p>
        </w:tc>
        <w:tc>
          <w:tcPr>
            <w:tcW w:w="687"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1,747 </w:t>
            </w:r>
          </w:p>
        </w:tc>
        <w:tc>
          <w:tcPr>
            <w:tcW w:w="686"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10,422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Bohol</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951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119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832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Lila</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951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119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832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Cebu</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11,218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1,628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9,590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Alegria</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256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106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150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Catmon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103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9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94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Lapu-Lapu City (Opon)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10,859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1,513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9,346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REGION VIII</w:t>
            </w:r>
          </w:p>
        </w:tc>
        <w:tc>
          <w:tcPr>
            <w:tcW w:w="687"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90,005 </w:t>
            </w:r>
          </w:p>
        </w:tc>
        <w:tc>
          <w:tcPr>
            <w:tcW w:w="687"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31,962 </w:t>
            </w:r>
          </w:p>
        </w:tc>
        <w:tc>
          <w:tcPr>
            <w:tcW w:w="686"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58,043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Eastern Samar</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463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62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401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Sulat</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46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42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Balangiga</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99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99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Balangkayan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27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16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Giporlos</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138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26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112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Guiuan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Hernani</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151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130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Leyte</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54,677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10,526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44,151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Alangalang</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46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44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Santa Fe</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231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230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Dulag</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1,147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174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973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MacArthur</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Mayorga</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1,775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1,752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Leyte</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176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174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Ormoc City</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427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39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388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Abuyog</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5,171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869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4,302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Bato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1,966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1,596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370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City of Baybay</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5,451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328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5,123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Hilongos</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16,411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5,094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11,317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Hindang</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285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202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Inopacan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5,205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87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5,118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Javier (Bugho)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3,476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71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3,405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Mahaplag</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5,307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564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4,743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Matalom</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7,595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1,585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6,010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Southern Leyte</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34,865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21,374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13,491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Malitbog</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5,113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4,869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244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Padre Burgos</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2,689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2,151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538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Tomas Oppus</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4,245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2,393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1,852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Anahawan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1,560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263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1,297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Libagon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2,414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887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1,527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Liloan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4,856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1,957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2,899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Pintuyan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3,000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2,709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291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Saint Bernard</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884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296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588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Francisco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3,500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3,430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70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Silago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1,080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107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973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Sogod</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5,524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2,312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3,212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REGION IX</w:t>
            </w:r>
          </w:p>
        </w:tc>
        <w:tc>
          <w:tcPr>
            <w:tcW w:w="687"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215 </w:t>
            </w:r>
          </w:p>
        </w:tc>
        <w:tc>
          <w:tcPr>
            <w:tcW w:w="687"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135 </w:t>
            </w:r>
          </w:p>
        </w:tc>
        <w:tc>
          <w:tcPr>
            <w:tcW w:w="686"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80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Zamboanga del Sur</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215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135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80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Zamboanga City</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215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135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80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REGION X</w:t>
            </w:r>
          </w:p>
        </w:tc>
        <w:tc>
          <w:tcPr>
            <w:tcW w:w="687"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1,821 </w:t>
            </w:r>
          </w:p>
        </w:tc>
        <w:tc>
          <w:tcPr>
            <w:tcW w:w="687"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375 </w:t>
            </w:r>
          </w:p>
        </w:tc>
        <w:tc>
          <w:tcPr>
            <w:tcW w:w="686"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1,446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Bukidnon</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70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31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39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Malitbog</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63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32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Sumilao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Cabanglasan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Camiguin</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316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49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267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Mambajao (capital)</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316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49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267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Misamis Oriental</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1,435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295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1,140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Cagayan De Oro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170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49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121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Balingasag</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62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49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Gingoog City</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512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35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477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Lagonglong</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109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16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93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Magsaysay (Linugos)</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45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10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35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Salay</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29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27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Sugbongcogon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47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46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Jasaan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312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50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262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Libertad</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Tagoloan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143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119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24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Villanueva</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CARAGA</w:t>
            </w:r>
          </w:p>
        </w:tc>
        <w:tc>
          <w:tcPr>
            <w:tcW w:w="687"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11,741 </w:t>
            </w:r>
          </w:p>
        </w:tc>
        <w:tc>
          <w:tcPr>
            <w:tcW w:w="687"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3,725 </w:t>
            </w:r>
          </w:p>
        </w:tc>
        <w:tc>
          <w:tcPr>
            <w:tcW w:w="686" w:type="pct"/>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8,016 </w:t>
            </w:r>
          </w:p>
        </w:tc>
      </w:tr>
      <w:tr w:rsidR="002E015E" w:rsidRPr="002E015E" w:rsidTr="002E015E">
        <w:trPr>
          <w:trHeight w:val="20"/>
        </w:trPr>
        <w:tc>
          <w:tcPr>
            <w:tcW w:w="2940" w:type="pct"/>
            <w:gridSpan w:val="2"/>
            <w:tcBorders>
              <w:top w:val="nil"/>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Agusan del Norte</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825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145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680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Butuan City (capital)</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54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27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27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Carmen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Jabonga</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765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115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650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Agusan del Sur</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68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36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32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City of Bayugan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Sibagat</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54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30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24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Trento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Surigao del Norte</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9,340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3,459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5,881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Bacuag</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3,004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1,295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1,709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Claver</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1,232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1,181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lastRenderedPageBreak/>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Malimono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2,686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503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2,183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Santa Monica (Sapao)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2,418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1,610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808 </w:t>
            </w:r>
          </w:p>
        </w:tc>
      </w:tr>
      <w:tr w:rsidR="002E015E" w:rsidRPr="002E015E" w:rsidTr="002E015E">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Surigao del Sur</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1,508 </w:t>
            </w:r>
          </w:p>
        </w:tc>
        <w:tc>
          <w:tcPr>
            <w:tcW w:w="687"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85 </w:t>
            </w:r>
          </w:p>
        </w:tc>
        <w:tc>
          <w:tcPr>
            <w:tcW w:w="686" w:type="pct"/>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1,423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Barobo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221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25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196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xml:space="preserve"> Carmen</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765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12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753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Lianga</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260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16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244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Miguel</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 </w:t>
            </w:r>
          </w:p>
        </w:tc>
      </w:tr>
      <w:tr w:rsidR="002E015E" w:rsidRPr="002E015E" w:rsidTr="002E015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color w:val="000000"/>
                <w:sz w:val="20"/>
                <w:szCs w:val="20"/>
              </w:rPr>
            </w:pPr>
            <w:r w:rsidRPr="002E015E">
              <w:rPr>
                <w:rFonts w:ascii="Arial" w:hAnsi="Arial" w:cs="Arial"/>
                <w:color w:val="000000"/>
                <w:sz w:val="20"/>
                <w:szCs w:val="20"/>
              </w:rPr>
              <w:t> </w:t>
            </w:r>
          </w:p>
        </w:tc>
        <w:tc>
          <w:tcPr>
            <w:tcW w:w="2864" w:type="pct"/>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Tago</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259 </w:t>
            </w:r>
          </w:p>
        </w:tc>
        <w:tc>
          <w:tcPr>
            <w:tcW w:w="687"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31 </w:t>
            </w:r>
          </w:p>
        </w:tc>
        <w:tc>
          <w:tcPr>
            <w:tcW w:w="686" w:type="pct"/>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228 </w:t>
            </w:r>
          </w:p>
        </w:tc>
      </w:tr>
    </w:tbl>
    <w:p w:rsidR="0053400D" w:rsidRDefault="00D31AE1">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rsidR="0053400D" w:rsidRDefault="00D31AE1">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53400D" w:rsidRDefault="0053400D">
      <w:pPr>
        <w:spacing w:after="0" w:line="240" w:lineRule="auto"/>
        <w:rPr>
          <w:rFonts w:ascii="Arial" w:eastAsia="Arial" w:hAnsi="Arial" w:cs="Arial"/>
          <w:i/>
          <w:color w:val="0070C0"/>
          <w:sz w:val="16"/>
          <w:szCs w:val="16"/>
        </w:rPr>
      </w:pPr>
    </w:p>
    <w:p w:rsidR="0053400D" w:rsidRDefault="00D31AE1">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53400D" w:rsidRDefault="00D31AE1">
      <w:pPr>
        <w:pBdr>
          <w:top w:val="nil"/>
          <w:left w:val="nil"/>
          <w:bottom w:val="nil"/>
          <w:right w:val="nil"/>
          <w:between w:val="nil"/>
        </w:pBdr>
        <w:spacing w:after="0" w:line="240" w:lineRule="auto"/>
        <w:ind w:left="450"/>
        <w:jc w:val="both"/>
        <w:rPr>
          <w:rFonts w:ascii="Arial" w:eastAsia="Arial" w:hAnsi="Arial" w:cs="Arial"/>
          <w:b/>
          <w:sz w:val="28"/>
          <w:szCs w:val="28"/>
        </w:rPr>
      </w:pPr>
      <w:bookmarkStart w:id="3" w:name="_1fob9te" w:colFirst="0" w:colLast="0"/>
      <w:bookmarkEnd w:id="3"/>
      <w:r>
        <w:rPr>
          <w:rFonts w:ascii="Arial" w:eastAsia="Arial" w:hAnsi="Arial" w:cs="Arial"/>
          <w:sz w:val="24"/>
          <w:szCs w:val="24"/>
        </w:rPr>
        <w:t xml:space="preserve">A total of </w:t>
      </w:r>
      <w:r>
        <w:rPr>
          <w:rFonts w:ascii="Arial" w:eastAsia="Arial" w:hAnsi="Arial" w:cs="Arial"/>
          <w:b/>
          <w:color w:val="0070C0"/>
          <w:sz w:val="24"/>
          <w:szCs w:val="24"/>
        </w:rPr>
        <w:t>₱</w:t>
      </w:r>
      <w:r w:rsidR="002E015E" w:rsidRPr="002E015E">
        <w:rPr>
          <w:rFonts w:ascii="Arial" w:eastAsia="Arial" w:hAnsi="Arial" w:cs="Arial"/>
          <w:b/>
          <w:color w:val="0070C0"/>
          <w:sz w:val="24"/>
          <w:szCs w:val="24"/>
        </w:rPr>
        <w:t>70,334,052.91</w:t>
      </w:r>
      <w:r>
        <w:rPr>
          <w:rFonts w:ascii="Arial" w:eastAsia="Arial" w:hAnsi="Arial" w:cs="Arial"/>
          <w:b/>
          <w:color w:val="0070C0"/>
          <w:sz w:val="24"/>
          <w:szCs w:val="24"/>
        </w:rPr>
        <w:t xml:space="preserve">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2E015E" w:rsidRPr="002E015E">
        <w:rPr>
          <w:rFonts w:ascii="Arial" w:eastAsia="Arial" w:hAnsi="Arial" w:cs="Arial"/>
          <w:b/>
          <w:color w:val="0070C0"/>
          <w:sz w:val="24"/>
          <w:szCs w:val="24"/>
        </w:rPr>
        <w:t>53,931,122.94</w:t>
      </w:r>
      <w:r>
        <w:rPr>
          <w:rFonts w:ascii="Arial" w:eastAsia="Arial" w:hAnsi="Arial" w:cs="Arial"/>
          <w:b/>
          <w:color w:val="0070C0"/>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w:t>
      </w:r>
      <w:r w:rsidR="002E015E" w:rsidRPr="002E015E">
        <w:rPr>
          <w:rFonts w:ascii="Arial" w:eastAsia="Arial" w:hAnsi="Arial" w:cs="Arial"/>
          <w:b/>
          <w:color w:val="0070C0"/>
          <w:sz w:val="24"/>
          <w:szCs w:val="24"/>
        </w:rPr>
        <w:t>15,361,154.97</w:t>
      </w:r>
      <w:r>
        <w:rPr>
          <w:rFonts w:ascii="Arial" w:eastAsia="Arial" w:hAnsi="Arial" w:cs="Arial"/>
          <w:b/>
          <w:color w:val="0070C0"/>
          <w:sz w:val="24"/>
          <w:szCs w:val="24"/>
        </w:rPr>
        <w:t xml:space="preserve">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color w:val="0070C0"/>
          <w:sz w:val="24"/>
          <w:szCs w:val="24"/>
        </w:rPr>
        <w:t>Local</w:t>
      </w:r>
      <w:r>
        <w:rPr>
          <w:rFonts w:ascii="Arial" w:eastAsia="Arial" w:hAnsi="Arial" w:cs="Arial"/>
          <w:b/>
          <w:color w:val="0070C0"/>
          <w:sz w:val="28"/>
          <w:szCs w:val="28"/>
        </w:rPr>
        <w:t xml:space="preserve"> </w:t>
      </w:r>
      <w:r>
        <w:rPr>
          <w:rFonts w:ascii="Arial" w:eastAsia="Arial" w:hAnsi="Arial" w:cs="Arial"/>
          <w:b/>
          <w:color w:val="0070C0"/>
          <w:sz w:val="24"/>
          <w:szCs w:val="24"/>
        </w:rPr>
        <w:t>Government Units (LGUs)</w:t>
      </w:r>
      <w:r>
        <w:rPr>
          <w:rFonts w:ascii="Arial" w:eastAsia="Arial" w:hAnsi="Arial" w:cs="Arial"/>
          <w:sz w:val="24"/>
          <w:szCs w:val="24"/>
        </w:rPr>
        <w:t xml:space="preserve">, and </w:t>
      </w:r>
      <w:r>
        <w:rPr>
          <w:rFonts w:ascii="Arial" w:eastAsia="Arial" w:hAnsi="Arial" w:cs="Arial"/>
          <w:b/>
          <w:sz w:val="24"/>
          <w:szCs w:val="24"/>
        </w:rPr>
        <w:t>₱1,041,775.00</w:t>
      </w:r>
      <w:r>
        <w:rPr>
          <w:rFonts w:ascii="Arial" w:eastAsia="Arial" w:hAnsi="Arial" w:cs="Arial"/>
          <w:b/>
          <w:color w:val="0070C0"/>
          <w:sz w:val="24"/>
          <w:szCs w:val="24"/>
        </w:rPr>
        <w:t xml:space="preserve"> </w:t>
      </w:r>
      <w:r>
        <w:rPr>
          <w:rFonts w:ascii="Arial" w:eastAsia="Arial" w:hAnsi="Arial" w:cs="Arial"/>
          <w:sz w:val="24"/>
          <w:szCs w:val="24"/>
        </w:rPr>
        <w:t>from</w:t>
      </w:r>
      <w:r>
        <w:rPr>
          <w:rFonts w:ascii="Arial" w:eastAsia="Arial" w:hAnsi="Arial" w:cs="Arial"/>
          <w:b/>
          <w:sz w:val="24"/>
          <w:szCs w:val="24"/>
        </w:rPr>
        <w:t xml:space="preserve"> Non-Government Organizations (NGOs) </w:t>
      </w:r>
      <w:r>
        <w:rPr>
          <w:rFonts w:ascii="Arial" w:eastAsia="Arial" w:hAnsi="Arial" w:cs="Arial"/>
          <w:sz w:val="24"/>
          <w:szCs w:val="24"/>
        </w:rPr>
        <w:t>(see Table 6).</w:t>
      </w:r>
    </w:p>
    <w:p w:rsidR="0053400D" w:rsidRDefault="0053400D">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p>
    <w:p w:rsidR="0053400D" w:rsidRDefault="00D31AE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9799" w:type="dxa"/>
        <w:tblInd w:w="421" w:type="dxa"/>
        <w:tblCellMar>
          <w:left w:w="0" w:type="dxa"/>
          <w:right w:w="0" w:type="dxa"/>
        </w:tblCellMar>
        <w:tblLook w:val="04A0" w:firstRow="1" w:lastRow="0" w:firstColumn="1" w:lastColumn="0" w:noHBand="0" w:noVBand="1"/>
      </w:tblPr>
      <w:tblGrid>
        <w:gridCol w:w="141"/>
        <w:gridCol w:w="3159"/>
        <w:gridCol w:w="1455"/>
        <w:gridCol w:w="1400"/>
        <w:gridCol w:w="1288"/>
        <w:gridCol w:w="901"/>
        <w:gridCol w:w="1455"/>
      </w:tblGrid>
      <w:tr w:rsidR="002E015E" w:rsidRPr="002E015E" w:rsidTr="002E015E">
        <w:trPr>
          <w:trHeight w:val="20"/>
          <w:tblHeader/>
        </w:trPr>
        <w:tc>
          <w:tcPr>
            <w:tcW w:w="3300"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E015E" w:rsidRPr="002E015E" w:rsidRDefault="002E015E" w:rsidP="002E015E">
            <w:pPr>
              <w:spacing w:after="0" w:line="240" w:lineRule="auto"/>
              <w:ind w:right="57"/>
              <w:contextualSpacing/>
              <w:jc w:val="center"/>
              <w:rPr>
                <w:rFonts w:ascii="Arial" w:hAnsi="Arial" w:cs="Arial"/>
                <w:b/>
                <w:bCs/>
                <w:color w:val="000000"/>
                <w:sz w:val="20"/>
                <w:szCs w:val="20"/>
              </w:rPr>
            </w:pPr>
            <w:r w:rsidRPr="002E015E">
              <w:rPr>
                <w:rFonts w:ascii="Arial" w:hAnsi="Arial" w:cs="Arial"/>
                <w:b/>
                <w:bCs/>
                <w:color w:val="000000"/>
                <w:sz w:val="20"/>
                <w:szCs w:val="20"/>
              </w:rPr>
              <w:t xml:space="preserve">REGION / PROVINCE / MUNICIPALITY </w:t>
            </w:r>
          </w:p>
        </w:tc>
        <w:tc>
          <w:tcPr>
            <w:tcW w:w="6499" w:type="dxa"/>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2E015E" w:rsidRPr="002E015E" w:rsidRDefault="002E015E" w:rsidP="002E015E">
            <w:pPr>
              <w:spacing w:after="0" w:line="240" w:lineRule="auto"/>
              <w:ind w:right="57"/>
              <w:contextualSpacing/>
              <w:jc w:val="center"/>
              <w:rPr>
                <w:rFonts w:ascii="Arial" w:hAnsi="Arial" w:cs="Arial"/>
                <w:b/>
                <w:bCs/>
                <w:color w:val="000000"/>
                <w:sz w:val="20"/>
                <w:szCs w:val="20"/>
              </w:rPr>
            </w:pPr>
            <w:r w:rsidRPr="002E015E">
              <w:rPr>
                <w:rFonts w:ascii="Arial" w:hAnsi="Arial" w:cs="Arial"/>
                <w:b/>
                <w:bCs/>
                <w:color w:val="000000"/>
                <w:sz w:val="20"/>
                <w:szCs w:val="20"/>
              </w:rPr>
              <w:t xml:space="preserve"> COST OF ASSISTANCE </w:t>
            </w:r>
          </w:p>
        </w:tc>
      </w:tr>
      <w:tr w:rsidR="002E015E" w:rsidRPr="002E015E" w:rsidTr="002E015E">
        <w:trPr>
          <w:trHeight w:val="20"/>
          <w:tblHeader/>
        </w:trPr>
        <w:tc>
          <w:tcPr>
            <w:tcW w:w="3300" w:type="dxa"/>
            <w:gridSpan w:val="2"/>
            <w:vMerge/>
            <w:tcBorders>
              <w:top w:val="single" w:sz="4" w:space="0" w:color="auto"/>
              <w:left w:val="single" w:sz="4" w:space="0" w:color="auto"/>
              <w:bottom w:val="single" w:sz="4" w:space="0" w:color="auto"/>
              <w:right w:val="single" w:sz="4" w:space="0" w:color="auto"/>
            </w:tcBorders>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p>
        </w:tc>
        <w:tc>
          <w:tcPr>
            <w:tcW w:w="1455"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2E015E" w:rsidRPr="002E015E" w:rsidRDefault="002E015E" w:rsidP="002E015E">
            <w:pPr>
              <w:spacing w:after="0" w:line="240" w:lineRule="auto"/>
              <w:ind w:right="57"/>
              <w:contextualSpacing/>
              <w:jc w:val="center"/>
              <w:rPr>
                <w:rFonts w:ascii="Arial" w:hAnsi="Arial" w:cs="Arial"/>
                <w:b/>
                <w:bCs/>
                <w:color w:val="000000"/>
                <w:sz w:val="20"/>
                <w:szCs w:val="20"/>
              </w:rPr>
            </w:pPr>
            <w:r w:rsidRPr="002E015E">
              <w:rPr>
                <w:rFonts w:ascii="Arial" w:hAnsi="Arial" w:cs="Arial"/>
                <w:b/>
                <w:bCs/>
                <w:color w:val="000000"/>
                <w:sz w:val="20"/>
                <w:szCs w:val="20"/>
              </w:rPr>
              <w:t xml:space="preserve"> DSWD </w:t>
            </w:r>
          </w:p>
        </w:tc>
        <w:tc>
          <w:tcPr>
            <w:tcW w:w="1400"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2E015E" w:rsidRPr="002E015E" w:rsidRDefault="002E015E" w:rsidP="002E015E">
            <w:pPr>
              <w:spacing w:after="0" w:line="240" w:lineRule="auto"/>
              <w:ind w:right="57"/>
              <w:contextualSpacing/>
              <w:jc w:val="center"/>
              <w:rPr>
                <w:rFonts w:ascii="Arial" w:hAnsi="Arial" w:cs="Arial"/>
                <w:b/>
                <w:bCs/>
                <w:color w:val="000000"/>
                <w:sz w:val="20"/>
                <w:szCs w:val="20"/>
              </w:rPr>
            </w:pPr>
            <w:r w:rsidRPr="002E015E">
              <w:rPr>
                <w:rFonts w:ascii="Arial" w:hAnsi="Arial" w:cs="Arial"/>
                <w:b/>
                <w:bCs/>
                <w:color w:val="000000"/>
                <w:sz w:val="20"/>
                <w:szCs w:val="20"/>
              </w:rPr>
              <w:t xml:space="preserve"> LGU </w:t>
            </w:r>
          </w:p>
        </w:tc>
        <w:tc>
          <w:tcPr>
            <w:tcW w:w="1288"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2E015E" w:rsidRPr="002E015E" w:rsidRDefault="002E015E" w:rsidP="002E015E">
            <w:pPr>
              <w:spacing w:after="0" w:line="240" w:lineRule="auto"/>
              <w:ind w:right="57"/>
              <w:contextualSpacing/>
              <w:jc w:val="center"/>
              <w:rPr>
                <w:rFonts w:ascii="Arial" w:hAnsi="Arial" w:cs="Arial"/>
                <w:b/>
                <w:bCs/>
                <w:color w:val="000000"/>
                <w:sz w:val="20"/>
                <w:szCs w:val="20"/>
              </w:rPr>
            </w:pPr>
            <w:r w:rsidRPr="002E015E">
              <w:rPr>
                <w:rFonts w:ascii="Arial" w:hAnsi="Arial" w:cs="Arial"/>
                <w:b/>
                <w:bCs/>
                <w:color w:val="000000"/>
                <w:sz w:val="20"/>
                <w:szCs w:val="20"/>
              </w:rPr>
              <w:t xml:space="preserve"> NGOs </w:t>
            </w:r>
          </w:p>
        </w:tc>
        <w:tc>
          <w:tcPr>
            <w:tcW w:w="901"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2E015E" w:rsidRPr="002E015E" w:rsidRDefault="002E015E" w:rsidP="002E015E">
            <w:pPr>
              <w:spacing w:after="0" w:line="240" w:lineRule="auto"/>
              <w:ind w:right="57"/>
              <w:contextualSpacing/>
              <w:jc w:val="center"/>
              <w:rPr>
                <w:rFonts w:ascii="Arial" w:hAnsi="Arial" w:cs="Arial"/>
                <w:b/>
                <w:bCs/>
                <w:color w:val="000000"/>
                <w:sz w:val="20"/>
                <w:szCs w:val="20"/>
              </w:rPr>
            </w:pPr>
            <w:r w:rsidRPr="002E015E">
              <w:rPr>
                <w:rFonts w:ascii="Arial" w:hAnsi="Arial" w:cs="Arial"/>
                <w:b/>
                <w:bCs/>
                <w:color w:val="000000"/>
                <w:sz w:val="20"/>
                <w:szCs w:val="20"/>
              </w:rPr>
              <w:t xml:space="preserve"> OTHERS </w:t>
            </w:r>
          </w:p>
        </w:tc>
        <w:tc>
          <w:tcPr>
            <w:tcW w:w="1455" w:type="dxa"/>
            <w:tcBorders>
              <w:top w:val="single" w:sz="4" w:space="0" w:color="auto"/>
              <w:left w:val="single" w:sz="4" w:space="0" w:color="auto"/>
              <w:bottom w:val="single" w:sz="4" w:space="0" w:color="auto"/>
              <w:right w:val="single" w:sz="4" w:space="0" w:color="auto"/>
            </w:tcBorders>
            <w:shd w:val="clear" w:color="808080" w:fill="808080"/>
            <w:vAlign w:val="center"/>
            <w:hideMark/>
          </w:tcPr>
          <w:p w:rsidR="002E015E" w:rsidRPr="002E015E" w:rsidRDefault="002E015E" w:rsidP="002E015E">
            <w:pPr>
              <w:spacing w:after="0" w:line="240" w:lineRule="auto"/>
              <w:ind w:right="57"/>
              <w:contextualSpacing/>
              <w:jc w:val="center"/>
              <w:rPr>
                <w:rFonts w:ascii="Arial" w:hAnsi="Arial" w:cs="Arial"/>
                <w:b/>
                <w:bCs/>
                <w:color w:val="000000"/>
                <w:sz w:val="20"/>
                <w:szCs w:val="20"/>
              </w:rPr>
            </w:pPr>
            <w:r w:rsidRPr="002E015E">
              <w:rPr>
                <w:rFonts w:ascii="Arial" w:hAnsi="Arial" w:cs="Arial"/>
                <w:b/>
                <w:bCs/>
                <w:color w:val="000000"/>
                <w:sz w:val="20"/>
                <w:szCs w:val="20"/>
              </w:rPr>
              <w:t xml:space="preserve"> GRAND TOTAL </w:t>
            </w:r>
          </w:p>
        </w:tc>
      </w:tr>
      <w:tr w:rsidR="002E015E" w:rsidRPr="002E015E" w:rsidTr="002E015E">
        <w:trPr>
          <w:trHeight w:val="20"/>
        </w:trPr>
        <w:tc>
          <w:tcPr>
            <w:tcW w:w="3300" w:type="dxa"/>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E015E" w:rsidRPr="002E015E" w:rsidRDefault="002E015E" w:rsidP="002E015E">
            <w:pPr>
              <w:spacing w:after="0" w:line="240" w:lineRule="auto"/>
              <w:ind w:right="57"/>
              <w:contextualSpacing/>
              <w:jc w:val="center"/>
              <w:rPr>
                <w:rFonts w:ascii="Arial" w:hAnsi="Arial" w:cs="Arial"/>
                <w:b/>
                <w:bCs/>
                <w:color w:val="000000"/>
                <w:sz w:val="20"/>
                <w:szCs w:val="20"/>
              </w:rPr>
            </w:pPr>
            <w:r w:rsidRPr="002E015E">
              <w:rPr>
                <w:rFonts w:ascii="Arial" w:hAnsi="Arial" w:cs="Arial"/>
                <w:b/>
                <w:bCs/>
                <w:color w:val="000000"/>
                <w:sz w:val="20"/>
                <w:szCs w:val="20"/>
              </w:rPr>
              <w:t>GRAND TOTAL</w:t>
            </w:r>
          </w:p>
        </w:tc>
        <w:tc>
          <w:tcPr>
            <w:tcW w:w="1455" w:type="dxa"/>
            <w:tcBorders>
              <w:top w:val="single" w:sz="4" w:space="0" w:color="auto"/>
              <w:left w:val="nil"/>
              <w:bottom w:val="single" w:sz="4" w:space="0" w:color="000000"/>
              <w:right w:val="single" w:sz="4" w:space="0" w:color="000000"/>
            </w:tcBorders>
            <w:shd w:val="clear" w:color="A5A5A5" w:fill="A5A5A5"/>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53,931,122.94 </w:t>
            </w:r>
          </w:p>
        </w:tc>
        <w:tc>
          <w:tcPr>
            <w:tcW w:w="1400" w:type="dxa"/>
            <w:tcBorders>
              <w:top w:val="single" w:sz="4" w:space="0" w:color="auto"/>
              <w:left w:val="nil"/>
              <w:bottom w:val="single" w:sz="4" w:space="0" w:color="000000"/>
              <w:right w:val="single" w:sz="4" w:space="0" w:color="000000"/>
            </w:tcBorders>
            <w:shd w:val="clear" w:color="A5A5A5" w:fill="A5A5A5"/>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15,361,154.97 </w:t>
            </w:r>
          </w:p>
        </w:tc>
        <w:tc>
          <w:tcPr>
            <w:tcW w:w="1288" w:type="dxa"/>
            <w:tcBorders>
              <w:top w:val="single" w:sz="4" w:space="0" w:color="auto"/>
              <w:left w:val="nil"/>
              <w:bottom w:val="single" w:sz="4" w:space="0" w:color="000000"/>
              <w:right w:val="single" w:sz="4" w:space="0" w:color="000000"/>
            </w:tcBorders>
            <w:shd w:val="clear" w:color="A5A5A5" w:fill="A5A5A5"/>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1,041,775.00 </w:t>
            </w:r>
          </w:p>
        </w:tc>
        <w:tc>
          <w:tcPr>
            <w:tcW w:w="901" w:type="dxa"/>
            <w:tcBorders>
              <w:top w:val="single" w:sz="4" w:space="0" w:color="auto"/>
              <w:left w:val="nil"/>
              <w:bottom w:val="single" w:sz="4" w:space="0" w:color="000000"/>
              <w:right w:val="single" w:sz="4" w:space="0" w:color="000000"/>
            </w:tcBorders>
            <w:shd w:val="clear" w:color="A5A5A5" w:fill="A5A5A5"/>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single" w:sz="4" w:space="0" w:color="auto"/>
              <w:left w:val="nil"/>
              <w:bottom w:val="single" w:sz="4" w:space="0" w:color="000000"/>
              <w:right w:val="single" w:sz="4" w:space="0" w:color="000000"/>
            </w:tcBorders>
            <w:shd w:val="clear" w:color="A5A5A5" w:fill="A5A5A5"/>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70,334,052.91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MIMAROPA</w:t>
            </w:r>
          </w:p>
        </w:tc>
        <w:tc>
          <w:tcPr>
            <w:tcW w:w="1455"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2,252,905.75 </w:t>
            </w:r>
          </w:p>
        </w:tc>
        <w:tc>
          <w:tcPr>
            <w:tcW w:w="1400"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37,017.50 </w:t>
            </w:r>
          </w:p>
        </w:tc>
        <w:tc>
          <w:tcPr>
            <w:tcW w:w="1288"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2,289,923.25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Marinduque</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13,000.00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13,000.00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Boac (capital)</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Torrijos</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12,500.00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12,500.00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Oriental Mindoro</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23,517.50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23,517.50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Bulalacao (San Pedro)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5,982.50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5,982.50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Mansalay</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6,672.00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6,672.00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Victoria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10,863.00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10,863.00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Palawan</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2,252,905.75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500.00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2,253,405.75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Araceli</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180,000.00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Dumaran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180,000.00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180,000.00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Narra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157,500.00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157,500.00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Puerto Princesa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755,405.75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755,405.75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Quezon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Roxas</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280,000.00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280,000.00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700,000.00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700,000.00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REGION VI</w:t>
            </w:r>
          </w:p>
        </w:tc>
        <w:tc>
          <w:tcPr>
            <w:tcW w:w="1455"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12,241,621.54 </w:t>
            </w:r>
          </w:p>
        </w:tc>
        <w:tc>
          <w:tcPr>
            <w:tcW w:w="1400"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6,574,746.00 </w:t>
            </w:r>
          </w:p>
        </w:tc>
        <w:tc>
          <w:tcPr>
            <w:tcW w:w="1288"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1,041,775.00 </w:t>
            </w:r>
          </w:p>
        </w:tc>
        <w:tc>
          <w:tcPr>
            <w:tcW w:w="901"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19,858,142.54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Aklan</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262,200.00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658,204.00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41,315.00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961,719.00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Altavas</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124,800.00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124,800.00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33,750.00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33,750.00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Banga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34,200.00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14,853.00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9,583.00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58,636.00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Libacao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35,000.00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14,900.00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49,900.00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Madalag</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99,000.00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99,000.00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New Washington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228,000.00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117,040.00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345,040.00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Ibajay</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2,062.00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2,062.00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4,124.00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Lezo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94,579.00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94,579.00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Malay</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37,370.00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14,770.00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52,140.00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Numancia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33,750.00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33,750.00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Tangalan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66,000.00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66,000.00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Antique</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3,076,489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1,496,303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4,572,792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Anini-y</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135,308.40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135,308.40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Belison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67,392.00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67,392.00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lastRenderedPageBreak/>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Hamtic</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621,200.00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621,200.00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Sibalom</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395,708.22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197,010.00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592,718.22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Tobias Fornier (Dao)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779,638.00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779,638.00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Bugasong</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314,194.80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314,194.80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Caluya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47,181.00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47,181.00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Culasi</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999,860.00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207,720.00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1,207,580.00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Laua-an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325,200.00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325,200.00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Libertad</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451,780.00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30,600.00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482,380.00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Capiz</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744,377.32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1,886,716.00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2,631,093.32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Cuartero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295,050.00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295,050.00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Dumalag</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60,932.00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60,932.00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Dumarao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850.00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850.00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Ivisan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179,480.00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179,480.00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Mambusao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78,320.00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78,320.00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Panay</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16,000.00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16,000.00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496,017.00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496,017.00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Pontevedra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450,835.00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637,938.00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1,088,773.00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President Roxas</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4,200.00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4,200.00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Sapi-an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293,542.32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107,250.00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400,792.32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Sigma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1,850.00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1,850.00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Tapaz</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8,829.00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8,829.00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Guimaras</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813,604.00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208,210.00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1,021,814.00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162,884.80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162,884.80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Lorenzo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162,064.80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208,210.00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370,274.80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Jordan (capital)</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162,884.80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162,884.80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Nueva Valencia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162,884.80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162,884.80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Sibunag</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162,884.80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162,884.80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Iloilo</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2,033,010.00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474,334.00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18,050.00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2,525,394.00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Balasan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225,890.00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225,890.00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Banate</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677,670.00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677,670.00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Batad</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225,890.00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225,890.00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Concepcion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225,890.00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225,890.00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Estancia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225,890.00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225,890.00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Guimbal</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17,500.00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17,500.00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Iloilo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128,722.00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128,722.00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Janiuay</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32,950.00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18,050.00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51,000.00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Leon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32,220.00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32,220.00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Pototan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11,180.00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11,180.00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Dionisio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225,890.00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225,890.00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Joaquin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114,912.00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114,912.00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Sara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225,890.00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136,850.00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362,740.00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Negros Occidental</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5,311,940.80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1,850,979.00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982,410.00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8,145,329.80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Bago City</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903,560.00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903,560.00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Cadiz City</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432,820.00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372,500.00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805,320.00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Candoni</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223,027.00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223,027.00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Cauayan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448,917.00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448,917.00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City of Himamaylan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186,600.00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875,000.00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1,061,600.00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Hinoba-an (Asia)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135,534.00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195,299.00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609,910.00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940,743.00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Ilog</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1,842,850.00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1,842,850.00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City of Kabankalan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681,433.20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681,433.20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Salvador Benedicto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86,800.00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86,800.00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Carlos City</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80,000.00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80,000.00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Enrique</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248,479.00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248,479.00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City of Sipalay</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641,540.60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641,540.60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lastRenderedPageBreak/>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City of Talisay</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181,060.00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181,060.00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REGION VII</w:t>
            </w:r>
          </w:p>
        </w:tc>
        <w:tc>
          <w:tcPr>
            <w:tcW w:w="1455"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1,663,770.00 </w:t>
            </w:r>
          </w:p>
        </w:tc>
        <w:tc>
          <w:tcPr>
            <w:tcW w:w="1400"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1,082,520.00 </w:t>
            </w:r>
          </w:p>
        </w:tc>
        <w:tc>
          <w:tcPr>
            <w:tcW w:w="1288"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2,746,290.00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Bohol</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1,082,520.00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1,082,520.00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2,165,040.00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Candijay</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465,000.00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465,000.00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930,000.00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Pres. Carlos P. Garcia (Pitogo)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617,520.00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617,520.00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1,235,040.00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Cebu</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558,000.00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558,000.00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Lapu-Lapu City (Opon)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558,000.00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558,000.00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Negros Oriental</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23,250.00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23,250.00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FFFFFF" w:fill="FFFFFF"/>
            <w:vAlign w:val="center"/>
            <w:hideMark/>
          </w:tcPr>
          <w:p w:rsidR="002E015E" w:rsidRPr="002E015E" w:rsidRDefault="002E015E" w:rsidP="002E015E">
            <w:pPr>
              <w:spacing w:after="0" w:line="240" w:lineRule="auto"/>
              <w:ind w:right="57"/>
              <w:contextualSpacing/>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Ayungon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23,250.00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23,250.00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REGION VIII</w:t>
            </w:r>
          </w:p>
        </w:tc>
        <w:tc>
          <w:tcPr>
            <w:tcW w:w="1455"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16,884,048.86 </w:t>
            </w:r>
          </w:p>
        </w:tc>
        <w:tc>
          <w:tcPr>
            <w:tcW w:w="1400"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288"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16,884,048.86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Leyte</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2,150,885.85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2,150,885.85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Tacloban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1,282,725.00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1,282,725.00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Dulag</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511,756.85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511,756.85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Hilongos</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356,404.00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356,404.00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Southern Leyte</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14,733,163.01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14,733,163.01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Bontoc</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510,423.70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510,423.70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Limasawa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1,026,180.00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1,026,180.00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City of Maasin (capital)</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769,635.00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769,635.00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Macrohon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513,090.00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513,090.00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Malitbog</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389,522.50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389,522.50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256,545.00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256,545.00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Tomas Oppus</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513,090.00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513,090.00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Anahawan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1,077,489.00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1,077,489.00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Hinunangan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1,784,779.00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1,784,779.00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Hinundayan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1,912,286.43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1,912,286.43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Libagon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307,854.00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307,854.00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Liloan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923,562.00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923,562.00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Pintuyan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389,948.40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389,948.40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Saint Bernard</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755,840.00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755,840.00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Francisco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820,944.00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820,944.00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Juan (Cabalian)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499,749.66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499,749.66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Ricardo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405,341.10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405,341.10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Silago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1,209,866.22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1,209,866.22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jc w:val="right"/>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Sogod</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667,017.00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667,017.00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REGION X</w:t>
            </w:r>
          </w:p>
        </w:tc>
        <w:tc>
          <w:tcPr>
            <w:tcW w:w="1455"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15,753,877.24 </w:t>
            </w:r>
          </w:p>
        </w:tc>
        <w:tc>
          <w:tcPr>
            <w:tcW w:w="1400"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288"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15,753,877.24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Bukidnon</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2,112,550.00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2,112,550.00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Malitbog</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2,112,550.00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2,112,550.00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Lanao del Norte</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10,804,671.24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10,804,671.24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Iligan City</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10,804,671.24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10,804,671.24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Misamis Oriental</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2,836,656.00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2,836,656.00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Kinoguitan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1,395,640.00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1,395,640.00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Talisayan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1,441,016.00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1,441,016.00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REGION XI</w:t>
            </w:r>
          </w:p>
        </w:tc>
        <w:tc>
          <w:tcPr>
            <w:tcW w:w="1455"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593,750.00 </w:t>
            </w:r>
          </w:p>
        </w:tc>
        <w:tc>
          <w:tcPr>
            <w:tcW w:w="1400"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288"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593,750.00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Davao de Oro</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593,750.00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593,750.00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Province</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593,750.00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593,750.00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REGION XII</w:t>
            </w:r>
          </w:p>
        </w:tc>
        <w:tc>
          <w:tcPr>
            <w:tcW w:w="1455"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 </w:t>
            </w:r>
          </w:p>
        </w:tc>
        <w:tc>
          <w:tcPr>
            <w:tcW w:w="1400"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299,547.00 </w:t>
            </w:r>
          </w:p>
        </w:tc>
        <w:tc>
          <w:tcPr>
            <w:tcW w:w="1288"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299,547.00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North Cotabato</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299,547.00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299,547.00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Kabacan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299,547.00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299,547.00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CARAGA</w:t>
            </w:r>
          </w:p>
        </w:tc>
        <w:tc>
          <w:tcPr>
            <w:tcW w:w="1455"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4,541,149.55 </w:t>
            </w:r>
          </w:p>
        </w:tc>
        <w:tc>
          <w:tcPr>
            <w:tcW w:w="1400"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7,367,324.47 </w:t>
            </w:r>
          </w:p>
        </w:tc>
        <w:tc>
          <w:tcPr>
            <w:tcW w:w="1288"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BFBFBF" w:fill="BFBFBF"/>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11,908,474.02 </w:t>
            </w:r>
          </w:p>
        </w:tc>
      </w:tr>
      <w:tr w:rsidR="002E015E" w:rsidRPr="002E015E" w:rsidTr="002E015E">
        <w:trPr>
          <w:trHeight w:val="20"/>
        </w:trPr>
        <w:tc>
          <w:tcPr>
            <w:tcW w:w="3300" w:type="dxa"/>
            <w:gridSpan w:val="2"/>
            <w:tcBorders>
              <w:top w:val="nil"/>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Agusan del Norte</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119,736.00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3,725,134.27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3,844,870.27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119,736.00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22,736.00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142,472.00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Butuan City (capital)</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3,443,050.00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3,443,050.00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Jabonga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119,348.27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119,348.27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Remedios T. Romualdez</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140,000.00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140,000.00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lastRenderedPageBreak/>
              <w:t>Agusan del Sur</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1,432,787.20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1,432,787.20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Sibagat</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885,751.00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885,751.00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Trento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547,036.20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547,036.20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Surigao del Norte</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4,176,647.05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4,176,647.05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Bacuag</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326,647.05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326,647.05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Burgos</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412,500.00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412,500.00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Dapa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962,500.00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962,500.00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Del Carmen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412,500.00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412,500.00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Pilar</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412,500.00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412,500.00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Benito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412,500.00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412,500.00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Isidro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412,500.00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412,500.00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Santa Monica (Sapao)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412,500.00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412,500.00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Socorro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412,500.00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412,500.00 </w:t>
            </w:r>
          </w:p>
        </w:tc>
      </w:tr>
      <w:tr w:rsidR="002E015E" w:rsidRPr="002E015E" w:rsidTr="002E015E">
        <w:trPr>
          <w:trHeight w:val="20"/>
        </w:trPr>
        <w:tc>
          <w:tcPr>
            <w:tcW w:w="330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rPr>
                <w:rFonts w:ascii="Arial" w:hAnsi="Arial" w:cs="Arial"/>
                <w:b/>
                <w:bCs/>
                <w:color w:val="000000"/>
                <w:sz w:val="20"/>
                <w:szCs w:val="20"/>
              </w:rPr>
            </w:pPr>
            <w:r w:rsidRPr="002E015E">
              <w:rPr>
                <w:rFonts w:ascii="Arial" w:hAnsi="Arial" w:cs="Arial"/>
                <w:b/>
                <w:bCs/>
                <w:color w:val="000000"/>
                <w:sz w:val="20"/>
                <w:szCs w:val="20"/>
              </w:rPr>
              <w:t>Surigao del Sur</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244,766.50 </w:t>
            </w:r>
          </w:p>
        </w:tc>
        <w:tc>
          <w:tcPr>
            <w:tcW w:w="1400"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2,209,403.00 </w:t>
            </w:r>
          </w:p>
        </w:tc>
        <w:tc>
          <w:tcPr>
            <w:tcW w:w="1288"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901"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 </w:t>
            </w:r>
          </w:p>
        </w:tc>
        <w:tc>
          <w:tcPr>
            <w:tcW w:w="1455" w:type="dxa"/>
            <w:tcBorders>
              <w:top w:val="nil"/>
              <w:left w:val="nil"/>
              <w:bottom w:val="single" w:sz="4" w:space="0" w:color="000000"/>
              <w:right w:val="single" w:sz="4" w:space="0" w:color="000000"/>
            </w:tcBorders>
            <w:shd w:val="clear" w:color="D8D8D8" w:fill="D8D8D8"/>
            <w:vAlign w:val="center"/>
            <w:hideMark/>
          </w:tcPr>
          <w:p w:rsidR="002E015E" w:rsidRPr="002E015E" w:rsidRDefault="002E015E" w:rsidP="002E015E">
            <w:pPr>
              <w:spacing w:after="0" w:line="240" w:lineRule="auto"/>
              <w:ind w:right="57"/>
              <w:contextualSpacing/>
              <w:jc w:val="right"/>
              <w:rPr>
                <w:rFonts w:ascii="Arial" w:hAnsi="Arial" w:cs="Arial"/>
                <w:b/>
                <w:bCs/>
                <w:color w:val="000000"/>
                <w:sz w:val="20"/>
                <w:szCs w:val="20"/>
              </w:rPr>
            </w:pPr>
            <w:r w:rsidRPr="002E015E">
              <w:rPr>
                <w:rFonts w:ascii="Arial" w:hAnsi="Arial" w:cs="Arial"/>
                <w:b/>
                <w:bCs/>
                <w:color w:val="000000"/>
                <w:sz w:val="20"/>
                <w:szCs w:val="20"/>
              </w:rPr>
              <w:t xml:space="preserve">2,454,169.50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Barobo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384,789.00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384,789.00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xml:space="preserve"> Carmen</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183,050.00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183,050.00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Lianga</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1,232,859.00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1,232,859.00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Marihatag</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244,766.50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244,766.50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San Miguel</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26,565.00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26,565.00 </w:t>
            </w:r>
          </w:p>
        </w:tc>
      </w:tr>
      <w:tr w:rsidR="002E015E" w:rsidRPr="002E015E" w:rsidTr="002E015E">
        <w:trPr>
          <w:trHeight w:val="20"/>
        </w:trPr>
        <w:tc>
          <w:tcPr>
            <w:tcW w:w="141" w:type="dxa"/>
            <w:tcBorders>
              <w:top w:val="nil"/>
              <w:left w:val="single" w:sz="4" w:space="0" w:color="000000"/>
              <w:bottom w:val="single" w:sz="4" w:space="0" w:color="000000"/>
              <w:right w:val="nil"/>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color w:val="000000"/>
                <w:sz w:val="20"/>
                <w:szCs w:val="20"/>
              </w:rPr>
            </w:pPr>
            <w:r w:rsidRPr="002E015E">
              <w:rPr>
                <w:rFonts w:ascii="Arial" w:hAnsi="Arial" w:cs="Arial"/>
                <w:color w:val="000000"/>
                <w:sz w:val="20"/>
                <w:szCs w:val="20"/>
              </w:rPr>
              <w:t> </w:t>
            </w:r>
          </w:p>
        </w:tc>
        <w:tc>
          <w:tcPr>
            <w:tcW w:w="3159" w:type="dxa"/>
            <w:tcBorders>
              <w:top w:val="nil"/>
              <w:left w:val="nil"/>
              <w:bottom w:val="single" w:sz="4" w:space="0" w:color="000000"/>
              <w:right w:val="single" w:sz="4" w:space="0" w:color="000000"/>
            </w:tcBorders>
            <w:shd w:val="clear" w:color="auto" w:fill="auto"/>
            <w:vAlign w:val="center"/>
            <w:hideMark/>
          </w:tcPr>
          <w:p w:rsidR="002E015E" w:rsidRPr="002E015E" w:rsidRDefault="002E015E" w:rsidP="002E015E">
            <w:pPr>
              <w:spacing w:after="0" w:line="240" w:lineRule="auto"/>
              <w:ind w:right="57"/>
              <w:contextualSpacing/>
              <w:rPr>
                <w:rFonts w:ascii="Arial" w:hAnsi="Arial" w:cs="Arial"/>
                <w:i/>
                <w:iCs/>
                <w:color w:val="000000"/>
                <w:sz w:val="20"/>
                <w:szCs w:val="20"/>
              </w:rPr>
            </w:pPr>
            <w:r w:rsidRPr="002E015E">
              <w:rPr>
                <w:rFonts w:ascii="Arial" w:hAnsi="Arial" w:cs="Arial"/>
                <w:i/>
                <w:iCs/>
                <w:color w:val="000000"/>
                <w:sz w:val="20"/>
                <w:szCs w:val="20"/>
              </w:rPr>
              <w:t>Tago</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382,140.00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rsidR="002E015E" w:rsidRPr="002E015E" w:rsidRDefault="002E015E" w:rsidP="002E015E">
            <w:pPr>
              <w:spacing w:after="0" w:line="240" w:lineRule="auto"/>
              <w:ind w:right="57"/>
              <w:contextualSpacing/>
              <w:jc w:val="right"/>
              <w:rPr>
                <w:rFonts w:ascii="Arial" w:hAnsi="Arial" w:cs="Arial"/>
                <w:i/>
                <w:iCs/>
                <w:color w:val="000000"/>
                <w:sz w:val="20"/>
                <w:szCs w:val="20"/>
              </w:rPr>
            </w:pPr>
            <w:r w:rsidRPr="002E015E">
              <w:rPr>
                <w:rFonts w:ascii="Arial" w:hAnsi="Arial" w:cs="Arial"/>
                <w:i/>
                <w:iCs/>
                <w:color w:val="000000"/>
                <w:sz w:val="20"/>
                <w:szCs w:val="20"/>
              </w:rPr>
              <w:t xml:space="preserve">382,140.00 </w:t>
            </w:r>
          </w:p>
        </w:tc>
      </w:tr>
    </w:tbl>
    <w:p w:rsidR="0053400D" w:rsidRDefault="0053400D" w:rsidP="002E015E">
      <w:pPr>
        <w:spacing w:after="0" w:line="240" w:lineRule="auto"/>
        <w:ind w:left="720"/>
        <w:jc w:val="right"/>
        <w:rPr>
          <w:rFonts w:ascii="Arial" w:eastAsia="Arial" w:hAnsi="Arial" w:cs="Arial"/>
          <w:i/>
          <w:sz w:val="16"/>
          <w:szCs w:val="16"/>
        </w:rPr>
      </w:pPr>
    </w:p>
    <w:p w:rsidR="0053400D" w:rsidRDefault="00D31AE1">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53400D" w:rsidRDefault="0053400D">
      <w:pPr>
        <w:spacing w:after="0" w:line="240" w:lineRule="auto"/>
        <w:ind w:left="720"/>
        <w:jc w:val="right"/>
        <w:rPr>
          <w:rFonts w:ascii="Arial" w:eastAsia="Arial" w:hAnsi="Arial" w:cs="Arial"/>
          <w:i/>
          <w:color w:val="0070C0"/>
          <w:sz w:val="16"/>
          <w:szCs w:val="16"/>
        </w:rPr>
      </w:pPr>
    </w:p>
    <w:p w:rsidR="0053400D" w:rsidRDefault="00D31AE1">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53400D" w:rsidRDefault="0053400D">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53400D" w:rsidRDefault="00D31AE1">
      <w:pPr>
        <w:numPr>
          <w:ilvl w:val="0"/>
          <w:numId w:val="1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8980" w:type="dxa"/>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1134"/>
        <w:gridCol w:w="1134"/>
        <w:gridCol w:w="1620"/>
        <w:gridCol w:w="1650"/>
        <w:gridCol w:w="1695"/>
      </w:tblGrid>
      <w:tr w:rsidR="0053400D">
        <w:trPr>
          <w:trHeight w:val="20"/>
        </w:trPr>
        <w:tc>
          <w:tcPr>
            <w:tcW w:w="1747" w:type="dxa"/>
            <w:vMerge w:val="restart"/>
            <w:shd w:val="clear" w:color="auto" w:fill="B7B7B7"/>
            <w:vAlign w:val="center"/>
          </w:tcPr>
          <w:p w:rsidR="0053400D" w:rsidRDefault="00D31AE1">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134" w:type="dxa"/>
            <w:vMerge w:val="restart"/>
            <w:shd w:val="clear" w:color="auto" w:fill="B7B7B7"/>
            <w:vAlign w:val="center"/>
          </w:tcPr>
          <w:p w:rsidR="0053400D" w:rsidRDefault="00D31AE1">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404" w:type="dxa"/>
            <w:gridSpan w:val="3"/>
            <w:shd w:val="clear" w:color="auto" w:fill="B7B7B7"/>
            <w:vAlign w:val="center"/>
          </w:tcPr>
          <w:p w:rsidR="0053400D" w:rsidRDefault="00D31AE1">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695" w:type="dxa"/>
            <w:vMerge w:val="restart"/>
            <w:shd w:val="clear" w:color="auto" w:fill="B7B7B7"/>
            <w:vAlign w:val="center"/>
          </w:tcPr>
          <w:p w:rsidR="0053400D" w:rsidRDefault="00D31AE1">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53400D">
        <w:trPr>
          <w:trHeight w:val="20"/>
        </w:trPr>
        <w:tc>
          <w:tcPr>
            <w:tcW w:w="1747" w:type="dxa"/>
            <w:vMerge/>
            <w:shd w:val="clear" w:color="auto" w:fill="B7B7B7"/>
            <w:vAlign w:val="center"/>
          </w:tcPr>
          <w:p w:rsidR="0053400D" w:rsidRDefault="0053400D">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134" w:type="dxa"/>
            <w:vMerge/>
            <w:shd w:val="clear" w:color="auto" w:fill="B7B7B7"/>
            <w:vAlign w:val="center"/>
          </w:tcPr>
          <w:p w:rsidR="0053400D" w:rsidRDefault="0053400D">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2754" w:type="dxa"/>
            <w:gridSpan w:val="2"/>
            <w:shd w:val="clear" w:color="auto" w:fill="B7B7B7"/>
            <w:vAlign w:val="center"/>
          </w:tcPr>
          <w:p w:rsidR="0053400D" w:rsidRDefault="00D31AE1">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650" w:type="dxa"/>
            <w:vMerge w:val="restart"/>
            <w:shd w:val="clear" w:color="auto" w:fill="B7B7B7"/>
            <w:vAlign w:val="center"/>
          </w:tcPr>
          <w:p w:rsidR="0053400D" w:rsidRDefault="00D31AE1">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695" w:type="dxa"/>
            <w:vMerge/>
            <w:shd w:val="clear" w:color="auto" w:fill="B7B7B7"/>
            <w:vAlign w:val="center"/>
          </w:tcPr>
          <w:p w:rsidR="0053400D" w:rsidRDefault="0053400D">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r>
      <w:tr w:rsidR="0053400D">
        <w:trPr>
          <w:trHeight w:val="20"/>
        </w:trPr>
        <w:tc>
          <w:tcPr>
            <w:tcW w:w="1747" w:type="dxa"/>
            <w:vMerge/>
            <w:shd w:val="clear" w:color="auto" w:fill="B7B7B7"/>
            <w:vAlign w:val="center"/>
          </w:tcPr>
          <w:p w:rsidR="0053400D" w:rsidRDefault="0053400D">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134" w:type="dxa"/>
            <w:vMerge/>
            <w:shd w:val="clear" w:color="auto" w:fill="B7B7B7"/>
            <w:vAlign w:val="center"/>
          </w:tcPr>
          <w:p w:rsidR="0053400D" w:rsidRDefault="0053400D">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134" w:type="dxa"/>
            <w:shd w:val="clear" w:color="auto" w:fill="B7B7B7"/>
            <w:vAlign w:val="center"/>
          </w:tcPr>
          <w:p w:rsidR="0053400D" w:rsidRDefault="00D31AE1">
            <w:pPr>
              <w:ind w:right="57"/>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QUANTITY</w:t>
            </w:r>
          </w:p>
        </w:tc>
        <w:tc>
          <w:tcPr>
            <w:tcW w:w="1620" w:type="dxa"/>
            <w:shd w:val="clear" w:color="auto" w:fill="B7B7B7"/>
            <w:vAlign w:val="center"/>
          </w:tcPr>
          <w:p w:rsidR="0053400D" w:rsidRDefault="00D31AE1">
            <w:pPr>
              <w:ind w:right="57"/>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TOTAL COST</w:t>
            </w:r>
          </w:p>
        </w:tc>
        <w:tc>
          <w:tcPr>
            <w:tcW w:w="1650" w:type="dxa"/>
            <w:vMerge/>
            <w:shd w:val="clear" w:color="auto" w:fill="B7B7B7"/>
            <w:vAlign w:val="center"/>
          </w:tcPr>
          <w:p w:rsidR="0053400D" w:rsidRDefault="0053400D">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1695" w:type="dxa"/>
            <w:vMerge/>
            <w:shd w:val="clear" w:color="auto" w:fill="B7B7B7"/>
            <w:vAlign w:val="center"/>
          </w:tcPr>
          <w:p w:rsidR="0053400D" w:rsidRDefault="0053400D">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r>
      <w:tr w:rsidR="0053400D">
        <w:trPr>
          <w:trHeight w:val="20"/>
        </w:trPr>
        <w:tc>
          <w:tcPr>
            <w:tcW w:w="1747" w:type="dxa"/>
            <w:shd w:val="clear" w:color="auto" w:fill="EFEFEF"/>
            <w:vAlign w:val="center"/>
          </w:tcPr>
          <w:p w:rsidR="0053400D" w:rsidRDefault="00D31AE1">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134" w:type="dxa"/>
            <w:tcBorders>
              <w:top w:val="single" w:sz="7" w:space="0" w:color="000000"/>
              <w:left w:val="single" w:sz="7" w:space="0" w:color="000000"/>
              <w:bottom w:val="single" w:sz="7" w:space="0" w:color="000000"/>
              <w:right w:val="single" w:sz="7" w:space="0" w:color="000000"/>
            </w:tcBorders>
            <w:shd w:val="clear" w:color="auto" w:fill="EFEFEF"/>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b/>
                <w:sz w:val="18"/>
                <w:szCs w:val="18"/>
              </w:rPr>
              <w:t>122,270,120.00</w:t>
            </w:r>
          </w:p>
        </w:tc>
        <w:tc>
          <w:tcPr>
            <w:tcW w:w="1134"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b/>
                <w:sz w:val="18"/>
                <w:szCs w:val="18"/>
              </w:rPr>
              <w:t>311,440</w:t>
            </w:r>
          </w:p>
        </w:tc>
        <w:tc>
          <w:tcPr>
            <w:tcW w:w="1620"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b/>
                <w:sz w:val="18"/>
                <w:szCs w:val="18"/>
              </w:rPr>
              <w:t>196,572,099.81</w:t>
            </w:r>
          </w:p>
        </w:tc>
        <w:tc>
          <w:tcPr>
            <w:tcW w:w="1650"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b/>
                <w:sz w:val="18"/>
                <w:szCs w:val="18"/>
              </w:rPr>
              <w:t>632,956,346.66</w:t>
            </w:r>
          </w:p>
        </w:tc>
        <w:tc>
          <w:tcPr>
            <w:tcW w:w="1695" w:type="dxa"/>
            <w:tcBorders>
              <w:top w:val="single" w:sz="7" w:space="0" w:color="000000"/>
              <w:left w:val="single" w:sz="7" w:space="0" w:color="CCCCCC"/>
              <w:bottom w:val="single" w:sz="7" w:space="0" w:color="000000"/>
              <w:right w:val="single" w:sz="7" w:space="0" w:color="000000"/>
            </w:tcBorders>
            <w:shd w:val="clear" w:color="auto" w:fill="EFEFEF"/>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b/>
                <w:sz w:val="18"/>
                <w:szCs w:val="18"/>
              </w:rPr>
              <w:t>951,798,566.47</w:t>
            </w:r>
          </w:p>
        </w:tc>
      </w:tr>
      <w:tr w:rsidR="0053400D">
        <w:trPr>
          <w:trHeight w:val="20"/>
        </w:trPr>
        <w:tc>
          <w:tcPr>
            <w:tcW w:w="1747" w:type="dxa"/>
            <w:shd w:val="clear" w:color="auto" w:fill="auto"/>
            <w:vAlign w:val="center"/>
          </w:tcPr>
          <w:p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57,043,312.51</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57,043,312.51</w:t>
            </w:r>
          </w:p>
        </w:tc>
      </w:tr>
      <w:tr w:rsidR="0053400D">
        <w:trPr>
          <w:trHeight w:val="20"/>
        </w:trPr>
        <w:tc>
          <w:tcPr>
            <w:tcW w:w="1747" w:type="dxa"/>
            <w:shd w:val="clear" w:color="auto" w:fill="auto"/>
            <w:vAlign w:val="center"/>
          </w:tcPr>
          <w:p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47,902</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33,878,022.50</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105,894,094.48</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139,772,116.98</w:t>
            </w:r>
          </w:p>
        </w:tc>
      </w:tr>
      <w:tr w:rsidR="0053400D">
        <w:trPr>
          <w:trHeight w:val="20"/>
        </w:trPr>
        <w:tc>
          <w:tcPr>
            <w:tcW w:w="1747" w:type="dxa"/>
            <w:shd w:val="clear" w:color="auto" w:fill="auto"/>
            <w:vAlign w:val="center"/>
          </w:tcPr>
          <w:p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7,298</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4,122,840.00</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51,078,249.75</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55,201,089.75</w:t>
            </w:r>
          </w:p>
        </w:tc>
      </w:tr>
      <w:tr w:rsidR="0053400D">
        <w:trPr>
          <w:trHeight w:val="20"/>
        </w:trPr>
        <w:tc>
          <w:tcPr>
            <w:tcW w:w="1747" w:type="dxa"/>
            <w:shd w:val="clear" w:color="auto" w:fill="auto"/>
            <w:vAlign w:val="center"/>
          </w:tcPr>
          <w:p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5,000,000.00</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34,528</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24,222,381.06</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26,889,495.70</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56,111,876.76</w:t>
            </w:r>
          </w:p>
        </w:tc>
      </w:tr>
      <w:tr w:rsidR="0053400D">
        <w:trPr>
          <w:trHeight w:val="20"/>
        </w:trPr>
        <w:tc>
          <w:tcPr>
            <w:tcW w:w="1747" w:type="dxa"/>
            <w:shd w:val="clear" w:color="auto" w:fill="auto"/>
            <w:vAlign w:val="center"/>
          </w:tcPr>
          <w:p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5,000,608.00</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22,186</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13,856,662.86</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29,990,260.15</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48,847,531.01</w:t>
            </w:r>
          </w:p>
        </w:tc>
      </w:tr>
      <w:tr w:rsidR="0053400D">
        <w:trPr>
          <w:trHeight w:val="20"/>
        </w:trPr>
        <w:tc>
          <w:tcPr>
            <w:tcW w:w="1747" w:type="dxa"/>
            <w:shd w:val="clear" w:color="auto" w:fill="auto"/>
            <w:vAlign w:val="center"/>
          </w:tcPr>
          <w:p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5,000,661.42</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12,398</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4,924,699.66</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17,764,680.89</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27,690,041.97</w:t>
            </w:r>
          </w:p>
        </w:tc>
      </w:tr>
      <w:tr w:rsidR="0053400D">
        <w:trPr>
          <w:trHeight w:val="20"/>
        </w:trPr>
        <w:tc>
          <w:tcPr>
            <w:tcW w:w="1747" w:type="dxa"/>
            <w:shd w:val="clear" w:color="auto" w:fill="auto"/>
            <w:vAlign w:val="center"/>
          </w:tcPr>
          <w:p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5,752,250.00</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16,246</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9,790,626.90</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40,556,000.22</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56,098,877.12</w:t>
            </w:r>
          </w:p>
        </w:tc>
      </w:tr>
      <w:tr w:rsidR="0053400D">
        <w:trPr>
          <w:trHeight w:val="20"/>
        </w:trPr>
        <w:tc>
          <w:tcPr>
            <w:tcW w:w="1747" w:type="dxa"/>
            <w:shd w:val="clear" w:color="auto" w:fill="auto"/>
            <w:vAlign w:val="center"/>
          </w:tcPr>
          <w:p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9,606</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5,151,280.80</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23,031,206.29</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28,182,487.09</w:t>
            </w:r>
          </w:p>
        </w:tc>
      </w:tr>
      <w:tr w:rsidR="0053400D">
        <w:trPr>
          <w:trHeight w:val="20"/>
        </w:trPr>
        <w:tc>
          <w:tcPr>
            <w:tcW w:w="1747" w:type="dxa"/>
            <w:shd w:val="clear" w:color="auto" w:fill="auto"/>
            <w:vAlign w:val="center"/>
          </w:tcPr>
          <w:p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IX</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7,866</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4,298,690.34</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20,750,965.77</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25,049,656.11</w:t>
            </w:r>
          </w:p>
        </w:tc>
      </w:tr>
      <w:tr w:rsidR="0053400D">
        <w:trPr>
          <w:trHeight w:val="20"/>
        </w:trPr>
        <w:tc>
          <w:tcPr>
            <w:tcW w:w="1747" w:type="dxa"/>
            <w:shd w:val="clear" w:color="auto" w:fill="auto"/>
            <w:vAlign w:val="center"/>
          </w:tcPr>
          <w:p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5,389,034.22</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10,469</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7,273,241.96</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52,822,531.02</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65,484,807.20</w:t>
            </w:r>
          </w:p>
        </w:tc>
      </w:tr>
      <w:tr w:rsidR="0053400D">
        <w:trPr>
          <w:trHeight w:val="20"/>
        </w:trPr>
        <w:tc>
          <w:tcPr>
            <w:tcW w:w="1747" w:type="dxa"/>
            <w:shd w:val="clear" w:color="auto" w:fill="auto"/>
            <w:vAlign w:val="center"/>
          </w:tcPr>
          <w:p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5,000,000.00</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4,931</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2,342,225.00</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18,523,538.80</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25,865,763.80</w:t>
            </w:r>
          </w:p>
        </w:tc>
      </w:tr>
      <w:tr w:rsidR="0053400D">
        <w:trPr>
          <w:trHeight w:val="20"/>
        </w:trPr>
        <w:tc>
          <w:tcPr>
            <w:tcW w:w="1747" w:type="dxa"/>
            <w:shd w:val="clear" w:color="auto" w:fill="auto"/>
            <w:vAlign w:val="center"/>
          </w:tcPr>
          <w:p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5,000,000.00</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14,287</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6,658,151.46</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10,867,757.52</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22,525,908.98</w:t>
            </w:r>
          </w:p>
        </w:tc>
      </w:tr>
      <w:tr w:rsidR="0053400D">
        <w:trPr>
          <w:trHeight w:val="20"/>
        </w:trPr>
        <w:tc>
          <w:tcPr>
            <w:tcW w:w="1747" w:type="dxa"/>
            <w:shd w:val="clear" w:color="auto" w:fill="auto"/>
            <w:vAlign w:val="center"/>
          </w:tcPr>
          <w:p w:rsidR="0053400D" w:rsidRDefault="00D31AE1">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134"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29,084,253.85</w:t>
            </w:r>
          </w:p>
        </w:tc>
        <w:tc>
          <w:tcPr>
            <w:tcW w:w="1134"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123,723</w:t>
            </w:r>
          </w:p>
        </w:tc>
        <w:tc>
          <w:tcPr>
            <w:tcW w:w="162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80,053,277.27</w:t>
            </w:r>
          </w:p>
        </w:tc>
        <w:tc>
          <w:tcPr>
            <w:tcW w:w="1650"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234,787,566.07</w:t>
            </w:r>
          </w:p>
        </w:tc>
        <w:tc>
          <w:tcPr>
            <w:tcW w:w="1695" w:type="dxa"/>
            <w:tcBorders>
              <w:top w:val="single" w:sz="7" w:space="0" w:color="CCCCCC"/>
              <w:left w:val="single" w:sz="7" w:space="0" w:color="CCCCCC"/>
              <w:bottom w:val="single" w:sz="7" w:space="0" w:color="000000"/>
              <w:right w:val="single" w:sz="7" w:space="0" w:color="000000"/>
            </w:tcBorders>
            <w:tcMar>
              <w:top w:w="0" w:type="dxa"/>
              <w:left w:w="40" w:type="dxa"/>
              <w:bottom w:w="0" w:type="dxa"/>
              <w:right w:w="40" w:type="dxa"/>
            </w:tcMar>
            <w:vAlign w:val="center"/>
          </w:tcPr>
          <w:p w:rsidR="0053400D" w:rsidRDefault="00D31AE1">
            <w:pPr>
              <w:widowControl w:val="0"/>
              <w:spacing w:line="276" w:lineRule="auto"/>
              <w:jc w:val="right"/>
              <w:rPr>
                <w:sz w:val="20"/>
                <w:szCs w:val="20"/>
              </w:rPr>
            </w:pPr>
            <w:r>
              <w:rPr>
                <w:rFonts w:ascii="Arial Narrow" w:eastAsia="Arial Narrow" w:hAnsi="Arial Narrow" w:cs="Arial Narrow"/>
                <w:sz w:val="18"/>
                <w:szCs w:val="18"/>
              </w:rPr>
              <w:t>343,925,097.19</w:t>
            </w:r>
          </w:p>
        </w:tc>
      </w:tr>
    </w:tbl>
    <w:p w:rsidR="0053400D" w:rsidRDefault="00D31AE1">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The Inventory Summary is as of 2</w:t>
      </w:r>
      <w:r>
        <w:rPr>
          <w:rFonts w:ascii="Arial" w:eastAsia="Arial" w:hAnsi="Arial" w:cs="Arial"/>
          <w:i/>
          <w:sz w:val="16"/>
          <w:szCs w:val="16"/>
        </w:rPr>
        <w:t>3</w:t>
      </w:r>
      <w:r>
        <w:rPr>
          <w:rFonts w:ascii="Arial" w:eastAsia="Arial" w:hAnsi="Arial" w:cs="Arial"/>
          <w:i/>
          <w:color w:val="000000"/>
          <w:sz w:val="16"/>
          <w:szCs w:val="16"/>
        </w:rPr>
        <w:t xml:space="preserve"> December 2021, </w:t>
      </w:r>
      <w:r>
        <w:rPr>
          <w:rFonts w:ascii="Arial" w:eastAsia="Arial" w:hAnsi="Arial" w:cs="Arial"/>
          <w:i/>
          <w:sz w:val="16"/>
          <w:szCs w:val="16"/>
        </w:rPr>
        <w:t>12AM</w:t>
      </w:r>
      <w:r>
        <w:rPr>
          <w:rFonts w:ascii="Arial" w:eastAsia="Arial" w:hAnsi="Arial" w:cs="Arial"/>
          <w:i/>
          <w:color w:val="000000"/>
          <w:sz w:val="16"/>
          <w:szCs w:val="16"/>
        </w:rPr>
        <w:t>. Replenishment of standby funds for DSWD-FOs VIII</w:t>
      </w:r>
      <w:r>
        <w:rPr>
          <w:rFonts w:ascii="Arial" w:eastAsia="Arial" w:hAnsi="Arial" w:cs="Arial"/>
          <w:i/>
          <w:sz w:val="16"/>
          <w:szCs w:val="16"/>
        </w:rPr>
        <w:t xml:space="preserve"> and</w:t>
      </w:r>
      <w:r>
        <w:rPr>
          <w:rFonts w:ascii="Arial" w:eastAsia="Arial" w:hAnsi="Arial" w:cs="Arial"/>
          <w:i/>
          <w:color w:val="000000"/>
          <w:sz w:val="16"/>
          <w:szCs w:val="16"/>
        </w:rPr>
        <w:t xml:space="preserve"> IX</w:t>
      </w:r>
      <w:r>
        <w:rPr>
          <w:rFonts w:ascii="Arial" w:eastAsia="Arial" w:hAnsi="Arial" w:cs="Arial"/>
          <w:i/>
          <w:sz w:val="16"/>
          <w:szCs w:val="16"/>
        </w:rPr>
        <w:t xml:space="preserve"> is</w:t>
      </w:r>
      <w:r>
        <w:rPr>
          <w:rFonts w:ascii="Arial" w:eastAsia="Arial" w:hAnsi="Arial" w:cs="Arial"/>
          <w:i/>
          <w:color w:val="000000"/>
          <w:sz w:val="16"/>
          <w:szCs w:val="16"/>
        </w:rPr>
        <w:t xml:space="preserve"> being processed.</w:t>
      </w:r>
    </w:p>
    <w:p w:rsidR="0053400D" w:rsidRDefault="00D31AE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rsidR="0053400D" w:rsidRDefault="0053400D">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rsidR="0053400D" w:rsidRDefault="00D31AE1">
      <w:pPr>
        <w:numPr>
          <w:ilvl w:val="1"/>
          <w:numId w:val="10"/>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53400D" w:rsidRDefault="00D31AE1">
      <w:pPr>
        <w:numPr>
          <w:ilvl w:val="2"/>
          <w:numId w:val="4"/>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₱57.04 million Quick Response Fund (QRF) at the DSWD-Central Office.</w:t>
      </w:r>
    </w:p>
    <w:p w:rsidR="0053400D" w:rsidRDefault="00D31AE1">
      <w:pPr>
        <w:numPr>
          <w:ilvl w:val="2"/>
          <w:numId w:val="4"/>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Pr>
          <w:rFonts w:ascii="Arial" w:eastAsia="Arial" w:hAnsi="Arial" w:cs="Arial"/>
          <w:sz w:val="24"/>
          <w:szCs w:val="24"/>
        </w:rPr>
        <w:t>36</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V, VI, VII, VIII, IX, and XI.</w:t>
      </w:r>
    </w:p>
    <w:p w:rsidR="0053400D" w:rsidRDefault="00D31AE1">
      <w:pPr>
        <w:numPr>
          <w:ilvl w:val="2"/>
          <w:numId w:val="4"/>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rsidR="0053400D" w:rsidRDefault="0053400D">
      <w:pPr>
        <w:spacing w:after="0" w:line="240" w:lineRule="auto"/>
        <w:rPr>
          <w:rFonts w:ascii="Arial" w:eastAsia="Arial" w:hAnsi="Arial" w:cs="Arial"/>
          <w:b/>
          <w:sz w:val="24"/>
          <w:szCs w:val="24"/>
        </w:rPr>
      </w:pPr>
    </w:p>
    <w:p w:rsidR="0053400D" w:rsidRDefault="00D31AE1">
      <w:pPr>
        <w:numPr>
          <w:ilvl w:val="1"/>
          <w:numId w:val="10"/>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rsidR="0053400D" w:rsidRDefault="00D31AE1">
      <w:pPr>
        <w:numPr>
          <w:ilvl w:val="2"/>
          <w:numId w:val="6"/>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5</w:t>
      </w:r>
      <w:r>
        <w:rPr>
          <w:rFonts w:ascii="Arial" w:eastAsia="Arial" w:hAnsi="Arial" w:cs="Arial"/>
          <w:sz w:val="24"/>
          <w:szCs w:val="24"/>
        </w:rPr>
        <w:t>5</w:t>
      </w:r>
      <w:r>
        <w:rPr>
          <w:rFonts w:ascii="Arial" w:eastAsia="Arial" w:hAnsi="Arial" w:cs="Arial"/>
          <w:color w:val="000000"/>
          <w:sz w:val="24"/>
          <w:szCs w:val="24"/>
        </w:rPr>
        <w:t>,</w:t>
      </w:r>
      <w:r>
        <w:rPr>
          <w:rFonts w:ascii="Arial" w:eastAsia="Arial" w:hAnsi="Arial" w:cs="Arial"/>
          <w:sz w:val="24"/>
          <w:szCs w:val="24"/>
        </w:rPr>
        <w:t>2</w:t>
      </w:r>
      <w:r>
        <w:rPr>
          <w:rFonts w:ascii="Arial" w:eastAsia="Arial" w:hAnsi="Arial" w:cs="Arial"/>
          <w:color w:val="000000"/>
          <w:sz w:val="24"/>
          <w:szCs w:val="24"/>
        </w:rPr>
        <w:t xml:space="preserve">00 FFPs available in Disaster Response Centers; of which, </w:t>
      </w:r>
      <w:r>
        <w:rPr>
          <w:rFonts w:ascii="Arial" w:eastAsia="Arial" w:hAnsi="Arial" w:cs="Arial"/>
          <w:sz w:val="24"/>
          <w:szCs w:val="24"/>
        </w:rPr>
        <w:t>47</w:t>
      </w:r>
      <w:r>
        <w:rPr>
          <w:rFonts w:ascii="Arial" w:eastAsia="Arial" w:hAnsi="Arial" w:cs="Arial"/>
          <w:color w:val="000000"/>
          <w:sz w:val="24"/>
          <w:szCs w:val="24"/>
        </w:rPr>
        <w:t>,</w:t>
      </w:r>
      <w:r>
        <w:rPr>
          <w:rFonts w:ascii="Arial" w:eastAsia="Arial" w:hAnsi="Arial" w:cs="Arial"/>
          <w:sz w:val="24"/>
          <w:szCs w:val="24"/>
        </w:rPr>
        <w:t>9</w:t>
      </w:r>
      <w:r>
        <w:rPr>
          <w:rFonts w:ascii="Arial" w:eastAsia="Arial" w:hAnsi="Arial" w:cs="Arial"/>
          <w:color w:val="000000"/>
          <w:sz w:val="24"/>
          <w:szCs w:val="24"/>
        </w:rPr>
        <w:t>02 FFPs are at the National Resource Operations Center (NROC), Pasay City and 7,298 FFPs are at the Visayas Disaster Response Center (VDRC), Cebu City.</w:t>
      </w:r>
    </w:p>
    <w:p w:rsidR="0053400D" w:rsidRDefault="00D31AE1">
      <w:pPr>
        <w:numPr>
          <w:ilvl w:val="2"/>
          <w:numId w:val="6"/>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13</w:t>
      </w:r>
      <w:r>
        <w:rPr>
          <w:rFonts w:ascii="Arial" w:eastAsia="Arial" w:hAnsi="Arial" w:cs="Arial"/>
          <w:sz w:val="24"/>
          <w:szCs w:val="24"/>
        </w:rPr>
        <w:t>2</w:t>
      </w:r>
      <w:r>
        <w:rPr>
          <w:rFonts w:ascii="Arial" w:eastAsia="Arial" w:hAnsi="Arial" w:cs="Arial"/>
          <w:color w:val="000000"/>
          <w:sz w:val="24"/>
          <w:szCs w:val="24"/>
        </w:rPr>
        <w:t>,</w:t>
      </w:r>
      <w:r>
        <w:rPr>
          <w:rFonts w:ascii="Arial" w:eastAsia="Arial" w:hAnsi="Arial" w:cs="Arial"/>
          <w:sz w:val="24"/>
          <w:szCs w:val="24"/>
        </w:rPr>
        <w:t>517</w:t>
      </w:r>
      <w:r>
        <w:rPr>
          <w:rFonts w:ascii="Arial" w:eastAsia="Arial" w:hAnsi="Arial" w:cs="Arial"/>
          <w:color w:val="000000"/>
          <w:sz w:val="24"/>
          <w:szCs w:val="24"/>
        </w:rPr>
        <w:t xml:space="preserve"> FFPs available at DSWD-FO V, VI, VII, VIII, X, XI, MIMAROPA, and Caraga.</w:t>
      </w:r>
    </w:p>
    <w:p w:rsidR="0053400D" w:rsidRDefault="00D31AE1">
      <w:pPr>
        <w:numPr>
          <w:ilvl w:val="2"/>
          <w:numId w:val="6"/>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12</w:t>
      </w:r>
      <w:r>
        <w:rPr>
          <w:rFonts w:ascii="Arial" w:eastAsia="Arial" w:hAnsi="Arial" w:cs="Arial"/>
          <w:sz w:val="24"/>
          <w:szCs w:val="24"/>
        </w:rPr>
        <w:t>3</w:t>
      </w:r>
      <w:r>
        <w:rPr>
          <w:rFonts w:ascii="Arial" w:eastAsia="Arial" w:hAnsi="Arial" w:cs="Arial"/>
          <w:color w:val="000000"/>
          <w:sz w:val="24"/>
          <w:szCs w:val="24"/>
        </w:rPr>
        <w:t>,</w:t>
      </w:r>
      <w:r>
        <w:rPr>
          <w:rFonts w:ascii="Arial" w:eastAsia="Arial" w:hAnsi="Arial" w:cs="Arial"/>
          <w:sz w:val="24"/>
          <w:szCs w:val="24"/>
        </w:rPr>
        <w:t>723</w:t>
      </w:r>
      <w:r>
        <w:rPr>
          <w:rFonts w:ascii="Arial" w:eastAsia="Arial" w:hAnsi="Arial" w:cs="Arial"/>
          <w:color w:val="000000"/>
          <w:sz w:val="24"/>
          <w:szCs w:val="24"/>
        </w:rPr>
        <w:t xml:space="preserve"> FFPs in other DSWD-FOs which may support the relief needs of the displaced families due to Typhoon “Odette” through inter-FO augmentation.</w:t>
      </w:r>
    </w:p>
    <w:p w:rsidR="0053400D" w:rsidRDefault="00D31AE1">
      <w:pPr>
        <w:numPr>
          <w:ilvl w:val="2"/>
          <w:numId w:val="6"/>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₱632</w:t>
      </w:r>
      <w:r>
        <w:rPr>
          <w:rFonts w:ascii="Arial" w:eastAsia="Arial" w:hAnsi="Arial" w:cs="Arial"/>
          <w:sz w:val="24"/>
          <w:szCs w:val="24"/>
        </w:rPr>
        <w:t xml:space="preserve">.96 </w:t>
      </w:r>
      <w:r>
        <w:rPr>
          <w:rFonts w:ascii="Arial" w:eastAsia="Arial" w:hAnsi="Arial" w:cs="Arial"/>
          <w:color w:val="000000"/>
          <w:sz w:val="24"/>
          <w:szCs w:val="24"/>
        </w:rPr>
        <w:t>million worth of food and non-food items (FNIs) at NROC, VDRC and DSWD-FO warehouses countrywide.</w:t>
      </w:r>
    </w:p>
    <w:p w:rsidR="0053400D" w:rsidRDefault="0053400D">
      <w:pPr>
        <w:pBdr>
          <w:top w:val="nil"/>
          <w:left w:val="nil"/>
          <w:bottom w:val="nil"/>
          <w:right w:val="nil"/>
          <w:between w:val="nil"/>
        </w:pBdr>
        <w:spacing w:after="0" w:line="240" w:lineRule="auto"/>
        <w:jc w:val="both"/>
        <w:rPr>
          <w:rFonts w:ascii="Arial" w:eastAsia="Arial" w:hAnsi="Arial" w:cs="Arial"/>
          <w:color w:val="000000"/>
          <w:sz w:val="24"/>
          <w:szCs w:val="24"/>
        </w:rPr>
      </w:pPr>
    </w:p>
    <w:p w:rsidR="0053400D" w:rsidRDefault="00D31AE1">
      <w:pPr>
        <w:numPr>
          <w:ilvl w:val="0"/>
          <w:numId w:val="1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53400D" w:rsidRDefault="00D31AE1">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II unloaded additional 5,000 FFPs out of the 20,000 FFPs requested from DRMB to Tuguegarao City satellite warehouse.</w:t>
            </w:r>
          </w:p>
        </w:tc>
      </w:tr>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rsidR="0053400D" w:rsidRDefault="00D31AE1">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rsidR="0053400D" w:rsidRDefault="0053400D">
      <w:pPr>
        <w:pBdr>
          <w:top w:val="nil"/>
          <w:left w:val="nil"/>
          <w:bottom w:val="nil"/>
          <w:right w:val="nil"/>
          <w:between w:val="nil"/>
        </w:pBdr>
        <w:spacing w:after="0" w:line="240" w:lineRule="auto"/>
        <w:jc w:val="both"/>
        <w:rPr>
          <w:rFonts w:ascii="Arial" w:eastAsia="Arial" w:hAnsi="Arial" w:cs="Arial"/>
          <w:b/>
          <w:color w:val="000000"/>
          <w:sz w:val="20"/>
          <w:szCs w:val="20"/>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sz w:val="20"/>
                <w:szCs w:val="20"/>
              </w:rPr>
              <w:t>22</w:t>
            </w:r>
            <w:r>
              <w:rPr>
                <w:rFonts w:ascii="Arial" w:eastAsia="Arial" w:hAnsi="Arial" w:cs="Arial"/>
                <w:color w:val="000000"/>
                <w:sz w:val="20"/>
                <w:szCs w:val="20"/>
              </w:rPr>
              <w:t xml:space="preserve"> December 2021</w:t>
            </w:r>
          </w:p>
        </w:tc>
        <w:tc>
          <w:tcPr>
            <w:tcW w:w="6907" w:type="dxa"/>
          </w:tcPr>
          <w:p w:rsidR="0053400D" w:rsidRDefault="00D31AE1">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sz w:val="20"/>
                <w:szCs w:val="20"/>
              </w:rPr>
            </w:pPr>
            <w:r>
              <w:rPr>
                <w:rFonts w:ascii="Arial" w:eastAsia="Arial" w:hAnsi="Arial" w:cs="Arial"/>
                <w:color w:val="000000"/>
                <w:sz w:val="20"/>
                <w:szCs w:val="20"/>
              </w:rPr>
              <w:t>DSWD-FO MIMAROPA facilitated the provision of 1,600 FFPs to the affected families in San Vicente, Palawan amounting to PHP1,120,000.00.</w:t>
            </w:r>
          </w:p>
        </w:tc>
      </w:tr>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53400D" w:rsidRDefault="00D31AE1">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 xml:space="preserve">DSWD-FO MIMAROPA </w:t>
            </w:r>
            <w:r>
              <w:rPr>
                <w:rFonts w:ascii="Arial" w:eastAsia="Arial" w:hAnsi="Arial" w:cs="Arial"/>
                <w:sz w:val="20"/>
                <w:szCs w:val="20"/>
              </w:rPr>
              <w:t>continuously</w:t>
            </w:r>
            <w:r>
              <w:rPr>
                <w:rFonts w:ascii="Arial" w:eastAsia="Arial" w:hAnsi="Arial" w:cs="Arial"/>
                <w:color w:val="000000"/>
                <w:sz w:val="20"/>
                <w:szCs w:val="20"/>
              </w:rPr>
              <w:t xml:space="preserve"> </w:t>
            </w:r>
            <w:r>
              <w:rPr>
                <w:rFonts w:ascii="Arial" w:eastAsia="Arial" w:hAnsi="Arial" w:cs="Arial"/>
                <w:sz w:val="20"/>
                <w:szCs w:val="20"/>
              </w:rPr>
              <w:t>repacking FFPs</w:t>
            </w:r>
            <w:r>
              <w:rPr>
                <w:rFonts w:ascii="Arial" w:eastAsia="Arial" w:hAnsi="Arial" w:cs="Arial"/>
                <w:color w:val="000000"/>
                <w:sz w:val="20"/>
                <w:szCs w:val="20"/>
              </w:rPr>
              <w:t xml:space="preserve"> in the Province of Palawan to support the resource augmentation of LGUs with request and other affected municipalities.</w:t>
            </w:r>
          </w:p>
          <w:p w:rsidR="0053400D" w:rsidRDefault="00D31AE1">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202124"/>
                <w:sz w:val="20"/>
                <w:szCs w:val="20"/>
              </w:rPr>
              <w:t>Calapan City LGU provided assistance amounting to 30,000.00 to the stranded trucking drivers in Calapan Port area.</w:t>
            </w:r>
          </w:p>
        </w:tc>
      </w:tr>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53400D" w:rsidRDefault="00D31AE1">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rsidR="0053400D" w:rsidRDefault="00D31AE1">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17 December 2021</w:t>
            </w:r>
          </w:p>
        </w:tc>
        <w:tc>
          <w:tcPr>
            <w:tcW w:w="6907" w:type="dxa"/>
          </w:tcPr>
          <w:p w:rsidR="0053400D" w:rsidRDefault="00D31AE1">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rsidR="0053400D" w:rsidRDefault="00D31AE1">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rsidR="0053400D" w:rsidRDefault="00D31AE1">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rPr>
                <w:sz w:val="20"/>
                <w:szCs w:val="20"/>
              </w:rPr>
            </w:pPr>
            <w:r>
              <w:rPr>
                <w:rFonts w:ascii="Arial" w:eastAsia="Arial" w:hAnsi="Arial" w:cs="Arial"/>
                <w:color w:val="000000"/>
                <w:sz w:val="20"/>
                <w:szCs w:val="20"/>
              </w:rPr>
              <w:t>DSWD-FO V ensured the availability of FFPs and other FNIs.</w:t>
            </w:r>
          </w:p>
        </w:tc>
      </w:tr>
    </w:tbl>
    <w:p w:rsidR="0053400D" w:rsidRDefault="0053400D">
      <w:pPr>
        <w:pBdr>
          <w:top w:val="nil"/>
          <w:left w:val="nil"/>
          <w:bottom w:val="nil"/>
          <w:right w:val="nil"/>
          <w:between w:val="nil"/>
        </w:pBdr>
        <w:spacing w:after="0" w:line="240" w:lineRule="auto"/>
        <w:jc w:val="both"/>
        <w:rPr>
          <w:rFonts w:ascii="Arial" w:eastAsia="Arial" w:hAnsi="Arial" w:cs="Arial"/>
          <w:b/>
          <w:color w:val="000000"/>
          <w:sz w:val="20"/>
          <w:szCs w:val="20"/>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DATE</w:t>
            </w:r>
          </w:p>
        </w:tc>
        <w:tc>
          <w:tcPr>
            <w:tcW w:w="6907"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3400D">
        <w:tc>
          <w:tcPr>
            <w:tcW w:w="2025" w:type="dxa"/>
          </w:tcPr>
          <w:p w:rsidR="0053400D" w:rsidRDefault="00D31AE1">
            <w:pPr>
              <w:spacing w:after="0" w:line="240" w:lineRule="auto"/>
              <w:jc w:val="center"/>
              <w:rPr>
                <w:rFonts w:ascii="Arial" w:eastAsia="Arial" w:hAnsi="Arial" w:cs="Arial"/>
                <w:b/>
                <w:color w:val="222222"/>
                <w:sz w:val="20"/>
                <w:szCs w:val="20"/>
              </w:rPr>
            </w:pPr>
            <w:r>
              <w:rPr>
                <w:rFonts w:ascii="Arial" w:eastAsia="Arial" w:hAnsi="Arial" w:cs="Arial"/>
                <w:color w:val="222222"/>
                <w:sz w:val="20"/>
                <w:szCs w:val="20"/>
              </w:rPr>
              <w:t>20 December 2021</w:t>
            </w:r>
          </w:p>
        </w:tc>
        <w:tc>
          <w:tcPr>
            <w:tcW w:w="6907" w:type="dxa"/>
          </w:tcPr>
          <w:p w:rsidR="0053400D" w:rsidRDefault="00D31AE1">
            <w:pPr>
              <w:numPr>
                <w:ilvl w:val="0"/>
                <w:numId w:val="8"/>
              </w:numPr>
              <w:spacing w:after="0" w:line="240" w:lineRule="auto"/>
              <w:ind w:left="321" w:hanging="284"/>
              <w:rPr>
                <w:sz w:val="20"/>
                <w:szCs w:val="20"/>
              </w:rPr>
            </w:pPr>
            <w:r>
              <w:rPr>
                <w:rFonts w:ascii="Arial" w:eastAsia="Arial" w:hAnsi="Arial" w:cs="Arial"/>
                <w:color w:val="222222"/>
                <w:sz w:val="20"/>
                <w:szCs w:val="20"/>
              </w:rPr>
              <w:t>DSWD-FO VI facilitated the continuous repacking of FFPs at the Regional warehouse through the help of volunteers from Academe and DSWD-FO VI QRTs.</w:t>
            </w:r>
          </w:p>
          <w:p w:rsidR="0053400D" w:rsidRDefault="00D31AE1">
            <w:pPr>
              <w:numPr>
                <w:ilvl w:val="0"/>
                <w:numId w:val="8"/>
              </w:numPr>
              <w:spacing w:after="0" w:line="240" w:lineRule="auto"/>
              <w:ind w:left="321" w:hanging="284"/>
              <w:jc w:val="both"/>
              <w:rPr>
                <w:sz w:val="20"/>
                <w:szCs w:val="20"/>
              </w:rPr>
            </w:pPr>
            <w:r>
              <w:rPr>
                <w:rFonts w:ascii="Arial" w:eastAsia="Arial" w:hAnsi="Arial" w:cs="Arial"/>
                <w:color w:val="222222"/>
                <w:sz w:val="20"/>
                <w:szCs w:val="20"/>
              </w:rPr>
              <w:t>DSWD-FO VI has an ongoing delivery of FFPs as augmentation to the requesting affected LGUs, and also facilitated delivery of raw materials to strategic areas served as repacking sites in Dumarao, Capiz and San Raphael, Iloilo.</w:t>
            </w:r>
          </w:p>
          <w:p w:rsidR="0053400D" w:rsidRDefault="00D31AE1">
            <w:pPr>
              <w:numPr>
                <w:ilvl w:val="0"/>
                <w:numId w:val="8"/>
              </w:numPr>
              <w:spacing w:after="0" w:line="240" w:lineRule="auto"/>
              <w:ind w:left="321" w:hanging="284"/>
              <w:jc w:val="both"/>
              <w:rPr>
                <w:b/>
                <w:sz w:val="20"/>
                <w:szCs w:val="20"/>
              </w:rPr>
            </w:pPr>
            <w:r>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19 December 2021</w:t>
            </w:r>
          </w:p>
        </w:tc>
        <w:tc>
          <w:tcPr>
            <w:tcW w:w="6907" w:type="dxa"/>
          </w:tcPr>
          <w:p w:rsidR="0053400D" w:rsidRDefault="00D31AE1">
            <w:pPr>
              <w:numPr>
                <w:ilvl w:val="0"/>
                <w:numId w:val="8"/>
              </w:numPr>
              <w:pBdr>
                <w:top w:val="nil"/>
                <w:left w:val="nil"/>
                <w:bottom w:val="nil"/>
                <w:right w:val="nil"/>
                <w:between w:val="nil"/>
              </w:pBdr>
              <w:spacing w:after="0" w:line="240" w:lineRule="auto"/>
              <w:ind w:left="321" w:hanging="284"/>
              <w:rPr>
                <w:sz w:val="20"/>
                <w:szCs w:val="20"/>
              </w:rPr>
            </w:pPr>
            <w:r>
              <w:rPr>
                <w:rFonts w:ascii="Arial" w:eastAsia="Arial" w:hAnsi="Arial" w:cs="Arial"/>
                <w:color w:val="000000"/>
                <w:sz w:val="20"/>
                <w:szCs w:val="20"/>
              </w:rPr>
              <w:t>DSWD-FO VI facilitated the continuous repacking of FFPs at the Regional warehouse through the help of volunteers and DSWD-FO 6 personnel.</w:t>
            </w:r>
          </w:p>
          <w:p w:rsidR="0053400D" w:rsidRDefault="00D31AE1">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inspected the DSWD FFPs in Silay Airport intended for the Municipality of Ilog, Negros Occidental</w:t>
            </w:r>
          </w:p>
          <w:p w:rsidR="0053400D" w:rsidRDefault="00D31AE1">
            <w:pPr>
              <w:numPr>
                <w:ilvl w:val="0"/>
                <w:numId w:val="8"/>
              </w:numPr>
              <w:pBdr>
                <w:top w:val="nil"/>
                <w:left w:val="nil"/>
                <w:bottom w:val="nil"/>
                <w:right w:val="nil"/>
                <w:between w:val="nil"/>
              </w:pBdr>
              <w:spacing w:after="0" w:line="240" w:lineRule="auto"/>
              <w:ind w:left="321" w:hanging="284"/>
              <w:jc w:val="both"/>
              <w:rPr>
                <w:b/>
                <w:sz w:val="20"/>
                <w:szCs w:val="20"/>
              </w:rPr>
            </w:pPr>
            <w:r>
              <w:rPr>
                <w:rFonts w:ascii="Arial" w:eastAsia="Arial" w:hAnsi="Arial" w:cs="Arial"/>
                <w:color w:val="000000"/>
                <w:sz w:val="20"/>
                <w:szCs w:val="20"/>
              </w:rPr>
              <w:t>DSWD-FO VI assisted in the distribution of FFPs in Tobias Fornier, Antique.</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53400D" w:rsidRDefault="00D31AE1">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rsidR="0053400D" w:rsidRDefault="00D31AE1">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staff facilitated the hauling of FFPs bound to the Municipality of Banate, Iloilo for the families affected by Typhoon ODETTE. </w:t>
            </w:r>
          </w:p>
          <w:p w:rsidR="0053400D" w:rsidRDefault="00D31AE1">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1,000 FFPs were in transit to SWAD Guimaras and ready for possible augmentation to LGUs.</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53400D" w:rsidRDefault="00D31AE1">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ensured the availability of FFPs and other FNIs.</w:t>
            </w:r>
          </w:p>
        </w:tc>
      </w:tr>
    </w:tbl>
    <w:p w:rsidR="0053400D" w:rsidRDefault="0053400D">
      <w:pPr>
        <w:pBdr>
          <w:top w:val="nil"/>
          <w:left w:val="nil"/>
          <w:bottom w:val="nil"/>
          <w:right w:val="nil"/>
          <w:between w:val="nil"/>
        </w:pBdr>
        <w:spacing w:after="0" w:line="240" w:lineRule="auto"/>
        <w:jc w:val="both"/>
        <w:rPr>
          <w:rFonts w:ascii="Arial" w:eastAsia="Arial" w:hAnsi="Arial" w:cs="Arial"/>
          <w:b/>
          <w:color w:val="000000"/>
          <w:sz w:val="24"/>
          <w:szCs w:val="24"/>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Style w:val="a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3400D">
        <w:tc>
          <w:tcPr>
            <w:tcW w:w="2025" w:type="dxa"/>
          </w:tcPr>
          <w:p w:rsidR="0053400D" w:rsidRDefault="00D31AE1">
            <w:pP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907" w:type="dxa"/>
          </w:tcPr>
          <w:p w:rsidR="0053400D" w:rsidRDefault="00D31AE1">
            <w:pPr>
              <w:numPr>
                <w:ilvl w:val="0"/>
                <w:numId w:val="14"/>
              </w:numPr>
              <w:spacing w:after="0" w:line="240" w:lineRule="auto"/>
              <w:ind w:left="322" w:hanging="284"/>
              <w:jc w:val="both"/>
              <w:rPr>
                <w:b/>
                <w:sz w:val="20"/>
                <w:szCs w:val="20"/>
              </w:rPr>
            </w:pPr>
            <w:r>
              <w:rPr>
                <w:rFonts w:ascii="Arial" w:eastAsia="Arial" w:hAnsi="Arial" w:cs="Arial"/>
                <w:sz w:val="20"/>
                <w:szCs w:val="20"/>
              </w:rPr>
              <w:t>DSWD-FO VII personnel deployed to the Regional resource warehouse to continuously repack goods to produce needed FFP requirements to address augmentation requests from LGUs.</w:t>
            </w:r>
          </w:p>
          <w:p w:rsidR="0053400D" w:rsidRDefault="00D31AE1">
            <w:pPr>
              <w:numPr>
                <w:ilvl w:val="0"/>
                <w:numId w:val="14"/>
              </w:numPr>
              <w:spacing w:after="0" w:line="240" w:lineRule="auto"/>
              <w:ind w:left="322" w:hanging="284"/>
              <w:jc w:val="both"/>
              <w:rPr>
                <w:b/>
                <w:sz w:val="20"/>
                <w:szCs w:val="20"/>
              </w:rPr>
            </w:pPr>
            <w:r>
              <w:rPr>
                <w:rFonts w:ascii="Arial" w:eastAsia="Arial" w:hAnsi="Arial" w:cs="Arial"/>
                <w:sz w:val="20"/>
                <w:szCs w:val="20"/>
              </w:rPr>
              <w:t>DSWD-FO VII facilitated the release of 600 FPPs to LGU Manjuyod.</w:t>
            </w:r>
          </w:p>
          <w:p w:rsidR="0053400D" w:rsidRDefault="00D31AE1">
            <w:pPr>
              <w:numPr>
                <w:ilvl w:val="0"/>
                <w:numId w:val="14"/>
              </w:numPr>
              <w:spacing w:after="0" w:line="240" w:lineRule="auto"/>
              <w:ind w:left="322" w:hanging="284"/>
              <w:jc w:val="both"/>
              <w:rPr>
                <w:b/>
                <w:sz w:val="20"/>
                <w:szCs w:val="20"/>
              </w:rPr>
            </w:pPr>
            <w:r>
              <w:rPr>
                <w:rFonts w:ascii="Arial" w:eastAsia="Arial" w:hAnsi="Arial" w:cs="Arial"/>
                <w:sz w:val="20"/>
                <w:szCs w:val="20"/>
              </w:rPr>
              <w:t>DSWD-FO VII coordinated with AFP to transport 1,700 food packs to Negros Oriental.</w:t>
            </w:r>
          </w:p>
        </w:tc>
      </w:tr>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 December 2021</w:t>
            </w:r>
          </w:p>
        </w:tc>
        <w:tc>
          <w:tcPr>
            <w:tcW w:w="6907" w:type="dxa"/>
          </w:tcPr>
          <w:p w:rsidR="0053400D" w:rsidRDefault="00D31AE1">
            <w:pPr>
              <w:numPr>
                <w:ilvl w:val="0"/>
                <w:numId w:val="14"/>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2,000 FPPs to LGU Carlos P. Garcia in Bohol for preparation of the RDRRMC Joint Venture Response Activities.</w:t>
            </w:r>
          </w:p>
          <w:p w:rsidR="0053400D" w:rsidRDefault="00D31AE1">
            <w:pPr>
              <w:numPr>
                <w:ilvl w:val="0"/>
                <w:numId w:val="14"/>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600 FPPs to LGU Manjuyod.</w:t>
            </w:r>
          </w:p>
          <w:p w:rsidR="0053400D" w:rsidRDefault="00D31AE1">
            <w:pPr>
              <w:numPr>
                <w:ilvl w:val="0"/>
                <w:numId w:val="14"/>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coordinated with AFP to transport 1,700 food packs to Negros Oriental.</w:t>
            </w:r>
          </w:p>
        </w:tc>
      </w:tr>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rsidR="0053400D" w:rsidRDefault="00D31AE1">
            <w:pPr>
              <w:numPr>
                <w:ilvl w:val="0"/>
                <w:numId w:val="14"/>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53400D" w:rsidRDefault="00D31AE1">
            <w:pPr>
              <w:numPr>
                <w:ilvl w:val="0"/>
                <w:numId w:val="14"/>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rsidR="0053400D" w:rsidRDefault="00D31AE1">
            <w:pPr>
              <w:numPr>
                <w:ilvl w:val="0"/>
                <w:numId w:val="14"/>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53400D" w:rsidRDefault="00D31AE1">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 ensured the availability of FFPs and other FNIs.</w:t>
            </w:r>
          </w:p>
        </w:tc>
      </w:tr>
    </w:tbl>
    <w:p w:rsidR="0053400D" w:rsidRDefault="0053400D">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rsidR="0053400D" w:rsidRDefault="00D31AE1">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Style w:val="a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53400D" w:rsidRDefault="00D31AE1">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53400D" w:rsidRDefault="00D31AE1">
            <w:pPr>
              <w:numPr>
                <w:ilvl w:val="0"/>
                <w:numId w:val="7"/>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1,627 FFPs in Hinundayan</w:t>
            </w:r>
          </w:p>
          <w:p w:rsidR="0053400D" w:rsidRDefault="00D31AE1">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1,000 FFPs in Tomas Oppus</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lastRenderedPageBreak/>
              <w:t>20</w:t>
            </w:r>
            <w:r>
              <w:rPr>
                <w:rFonts w:ascii="Arial" w:eastAsia="Arial" w:hAnsi="Arial" w:cs="Arial"/>
                <w:color w:val="000000"/>
                <w:sz w:val="20"/>
                <w:szCs w:val="20"/>
              </w:rPr>
              <w:t xml:space="preserve"> December 2021</w:t>
            </w:r>
          </w:p>
        </w:tc>
        <w:tc>
          <w:tcPr>
            <w:tcW w:w="6907" w:type="dxa"/>
          </w:tcPr>
          <w:p w:rsidR="0053400D" w:rsidRDefault="00D31AE1">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rsidR="0053400D" w:rsidRDefault="00D31AE1">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rsidR="0053400D" w:rsidRDefault="00D31AE1">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augmented a total of 1,475 FFPs to the Municipality of Dulag and Tacloban City.</w:t>
            </w:r>
          </w:p>
          <w:p w:rsidR="0053400D" w:rsidRDefault="00D31AE1">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rsidR="0053400D" w:rsidRDefault="00D31AE1">
            <w:pPr>
              <w:numPr>
                <w:ilvl w:val="0"/>
                <w:numId w:val="7"/>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608 FFPs in Silago</w:t>
            </w:r>
          </w:p>
          <w:p w:rsidR="0053400D" w:rsidRDefault="00D31AE1">
            <w:pPr>
              <w:numPr>
                <w:ilvl w:val="0"/>
                <w:numId w:val="7"/>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1,700 FFPs in HInundayan</w:t>
            </w:r>
          </w:p>
          <w:p w:rsidR="0053400D" w:rsidRDefault="00D31AE1">
            <w:pPr>
              <w:numPr>
                <w:ilvl w:val="0"/>
                <w:numId w:val="7"/>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2,600 FFPs in Hinunangan</w:t>
            </w:r>
          </w:p>
          <w:p w:rsidR="0053400D" w:rsidRDefault="00D31AE1">
            <w:pPr>
              <w:numPr>
                <w:ilvl w:val="0"/>
                <w:numId w:val="7"/>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2,900 FFPs in Sogod</w:t>
            </w:r>
          </w:p>
          <w:p w:rsidR="0053400D" w:rsidRDefault="00D31AE1">
            <w:pPr>
              <w:numPr>
                <w:ilvl w:val="0"/>
                <w:numId w:val="7"/>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Maasis</w:t>
            </w:r>
          </w:p>
          <w:p w:rsidR="0053400D" w:rsidRDefault="00D31AE1">
            <w:pPr>
              <w:numPr>
                <w:ilvl w:val="0"/>
                <w:numId w:val="7"/>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Liloan</w:t>
            </w:r>
          </w:p>
          <w:p w:rsidR="0053400D" w:rsidRDefault="00D31AE1">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1,000 FFPs in Limasawa</w:t>
            </w:r>
          </w:p>
        </w:tc>
      </w:tr>
      <w:tr w:rsidR="0053400D">
        <w:tc>
          <w:tcPr>
            <w:tcW w:w="2025" w:type="dxa"/>
          </w:tcPr>
          <w:p w:rsidR="0053400D" w:rsidRDefault="00D31AE1">
            <w:pPr>
              <w:spacing w:after="0" w:line="240" w:lineRule="auto"/>
              <w:ind w:right="23"/>
              <w:jc w:val="center"/>
              <w:rPr>
                <w:rFonts w:ascii="Arial" w:eastAsia="Arial" w:hAnsi="Arial" w:cs="Arial"/>
                <w:sz w:val="20"/>
                <w:szCs w:val="20"/>
              </w:rPr>
            </w:pPr>
            <w:r>
              <w:rPr>
                <w:rFonts w:ascii="Arial" w:eastAsia="Arial" w:hAnsi="Arial" w:cs="Arial"/>
                <w:sz w:val="20"/>
                <w:szCs w:val="20"/>
              </w:rPr>
              <w:t>19 December 2021</w:t>
            </w:r>
          </w:p>
        </w:tc>
        <w:tc>
          <w:tcPr>
            <w:tcW w:w="6907" w:type="dxa"/>
          </w:tcPr>
          <w:p w:rsidR="0053400D" w:rsidRDefault="00D31AE1">
            <w:pPr>
              <w:numPr>
                <w:ilvl w:val="0"/>
                <w:numId w:val="8"/>
              </w:numPr>
              <w:spacing w:after="0" w:line="240" w:lineRule="auto"/>
              <w:ind w:left="295" w:hanging="270"/>
              <w:jc w:val="both"/>
              <w:rPr>
                <w:sz w:val="20"/>
                <w:szCs w:val="20"/>
              </w:rPr>
            </w:pPr>
            <w:r>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rsidR="0053400D" w:rsidRDefault="00D31AE1">
            <w:pPr>
              <w:numPr>
                <w:ilvl w:val="0"/>
                <w:numId w:val="8"/>
              </w:numPr>
              <w:spacing w:after="0" w:line="240" w:lineRule="auto"/>
              <w:ind w:left="295" w:hanging="270"/>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rsidR="0053400D" w:rsidRDefault="00D31AE1">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released 1,000 FFPs to LGU Dulag, Leyte as augmentation support for the affected families and individuals.</w:t>
            </w:r>
          </w:p>
          <w:p w:rsidR="0053400D" w:rsidRDefault="00D31AE1">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distributed FFPs to the affected families in Dulag, Leyte with the help of the LGU staff.</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53400D" w:rsidRDefault="00D31AE1">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pulled out 120 sacks of rice from NFA with logistical support from AFP.</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rsidR="0053400D" w:rsidRDefault="00D31AE1">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unloaded 5,000 FFPs in Maasin City, Southern Leyte as prepositioned goods in anticipation of Typhoon ODETTE.</w:t>
            </w:r>
          </w:p>
          <w:p w:rsidR="0053400D" w:rsidRDefault="00D31AE1">
            <w:pPr>
              <w:numPr>
                <w:ilvl w:val="0"/>
                <w:numId w:val="8"/>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facilitated the repacking of FFPs at the RROC in preparation for the possible augmentation.</w:t>
            </w:r>
          </w:p>
        </w:tc>
      </w:tr>
      <w:tr w:rsidR="0053400D">
        <w:tc>
          <w:tcPr>
            <w:tcW w:w="2025" w:type="dxa"/>
            <w:vAlign w:val="center"/>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53400D" w:rsidRDefault="00D31AE1">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hanging="270"/>
              <w:jc w:val="both"/>
              <w:rPr>
                <w:sz w:val="20"/>
                <w:szCs w:val="20"/>
              </w:rPr>
            </w:pPr>
            <w:r>
              <w:rPr>
                <w:rFonts w:ascii="Arial" w:eastAsia="Arial" w:hAnsi="Arial" w:cs="Arial"/>
                <w:color w:val="000000"/>
                <w:sz w:val="20"/>
                <w:szCs w:val="20"/>
              </w:rPr>
              <w:t>DSWD-FO VIII ensured the availability of FFPs and other FNIs.</w:t>
            </w:r>
          </w:p>
          <w:p w:rsidR="0053400D" w:rsidRDefault="00D31AE1">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rsidR="0053400D" w:rsidRDefault="0053400D">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rsidR="0053400D" w:rsidRDefault="00D31AE1">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c"/>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rsidR="0053400D" w:rsidRDefault="00D31AE1">
            <w:pPr>
              <w:numPr>
                <w:ilvl w:val="0"/>
                <w:numId w:val="13"/>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rsidR="0053400D" w:rsidRDefault="00D31AE1">
            <w:pPr>
              <w:numPr>
                <w:ilvl w:val="0"/>
                <w:numId w:val="13"/>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ensured the availability of FFPs and other FNIs.</w:t>
            </w:r>
          </w:p>
        </w:tc>
      </w:tr>
    </w:tbl>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22</w:t>
            </w:r>
            <w:r>
              <w:rPr>
                <w:rFonts w:ascii="Arial" w:eastAsia="Arial" w:hAnsi="Arial" w:cs="Arial"/>
                <w:color w:val="000000"/>
                <w:sz w:val="20"/>
                <w:szCs w:val="20"/>
              </w:rPr>
              <w:t xml:space="preserve"> December 2021</w:t>
            </w:r>
          </w:p>
        </w:tc>
        <w:tc>
          <w:tcPr>
            <w:tcW w:w="6907" w:type="dxa"/>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has prepositioned a total of 11.129 FFPs to their warehouses strategically located in Cagayan de Oro City, Iligan City, Bukidnon, Camiguin and Misamis Occidental to easily access and immediately deliver to LGUs that need augmentation support.</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ensured the availability of FFPs and other FNIs.</w:t>
            </w:r>
          </w:p>
        </w:tc>
      </w:tr>
    </w:tbl>
    <w:p w:rsidR="0053400D" w:rsidRDefault="0053400D">
      <w:pPr>
        <w:pBdr>
          <w:top w:val="nil"/>
          <w:left w:val="nil"/>
          <w:bottom w:val="nil"/>
          <w:right w:val="nil"/>
          <w:between w:val="nil"/>
        </w:pBdr>
        <w:spacing w:after="0" w:line="240" w:lineRule="auto"/>
        <w:jc w:val="both"/>
        <w:rPr>
          <w:rFonts w:ascii="Arial" w:eastAsia="Arial" w:hAnsi="Arial" w:cs="Arial"/>
          <w:b/>
          <w:color w:val="000000"/>
          <w:sz w:val="24"/>
          <w:szCs w:val="24"/>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3400D">
        <w:trPr>
          <w:trHeight w:val="161"/>
        </w:trPr>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lastRenderedPageBreak/>
              <w:t>17 December 2021</w:t>
            </w:r>
          </w:p>
        </w:tc>
        <w:tc>
          <w:tcPr>
            <w:tcW w:w="6907" w:type="dxa"/>
          </w:tcPr>
          <w:p w:rsidR="0053400D" w:rsidRDefault="00D31AE1">
            <w:pPr>
              <w:numPr>
                <w:ilvl w:val="0"/>
                <w:numId w:val="13"/>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rsidR="0053400D" w:rsidRDefault="00D31AE1">
            <w:pPr>
              <w:numPr>
                <w:ilvl w:val="0"/>
                <w:numId w:val="13"/>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LGU Nabunturan in Davao de Oro distributed FFPs, hygiene kits to the IDPs.</w:t>
            </w:r>
          </w:p>
          <w:p w:rsidR="0053400D" w:rsidRDefault="00D31AE1">
            <w:pPr>
              <w:numPr>
                <w:ilvl w:val="0"/>
                <w:numId w:val="13"/>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Philippine Red Cross distributed hot meals in coordination with the Provincial Local Government Unit (PLGU) of Davao de Oro through PDRRMO and PSWDO.</w:t>
            </w:r>
          </w:p>
        </w:tc>
      </w:tr>
      <w:tr w:rsidR="0053400D">
        <w:trPr>
          <w:trHeight w:val="161"/>
        </w:trPr>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rsidR="0053400D" w:rsidRDefault="00D31AE1">
            <w:pPr>
              <w:numPr>
                <w:ilvl w:val="0"/>
                <w:numId w:val="13"/>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DSWD-FO XI ensured the availability of FFPs and other FNIs.</w:t>
            </w:r>
          </w:p>
        </w:tc>
      </w:tr>
    </w:tbl>
    <w:p w:rsidR="0053400D" w:rsidRDefault="0053400D">
      <w:pPr>
        <w:pBdr>
          <w:top w:val="nil"/>
          <w:left w:val="nil"/>
          <w:bottom w:val="nil"/>
          <w:right w:val="nil"/>
          <w:between w:val="nil"/>
        </w:pBdr>
        <w:spacing w:after="0" w:line="240" w:lineRule="auto"/>
        <w:jc w:val="both"/>
        <w:rPr>
          <w:rFonts w:ascii="Arial" w:eastAsia="Arial" w:hAnsi="Arial" w:cs="Arial"/>
          <w:b/>
          <w:color w:val="000000"/>
          <w:sz w:val="24"/>
          <w:szCs w:val="24"/>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Style w:val="a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22 December 2021</w:t>
            </w:r>
          </w:p>
        </w:tc>
        <w:tc>
          <w:tcPr>
            <w:tcW w:w="6907" w:type="dxa"/>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facilitated the augmentation of 838 FFPs amounting to PHP364,499.62 to LGU Buenavista, Agusan del Norte and Marihatag, Surigao del Norte and 95 laminated sacks (rolls) to LGU Bacuag, Surigao del Norte amounting to PHP326,647.05.</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augmented and delivered a total of 10,000 FFPs to Surigao and Dinagat Islands to the families affected by TY Odette.</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Packing of food items was conducted.</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ensured the availability of FFPs and other FNIs.</w:t>
            </w:r>
          </w:p>
        </w:tc>
      </w:tr>
    </w:tbl>
    <w:p w:rsidR="0053400D" w:rsidRDefault="0053400D">
      <w:pPr>
        <w:pBdr>
          <w:top w:val="nil"/>
          <w:left w:val="nil"/>
          <w:bottom w:val="nil"/>
          <w:right w:val="nil"/>
          <w:between w:val="nil"/>
        </w:pBdr>
        <w:spacing w:after="0" w:line="240" w:lineRule="auto"/>
        <w:jc w:val="both"/>
        <w:rPr>
          <w:rFonts w:ascii="Arial" w:eastAsia="Arial" w:hAnsi="Arial" w:cs="Arial"/>
          <w:b/>
          <w:color w:val="000000"/>
          <w:sz w:val="24"/>
          <w:szCs w:val="24"/>
        </w:rPr>
      </w:pPr>
    </w:p>
    <w:p w:rsidR="0053400D" w:rsidRDefault="00D31AE1">
      <w:pPr>
        <w:numPr>
          <w:ilvl w:val="0"/>
          <w:numId w:val="1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Camp Coordination and Camp Management</w:t>
      </w: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0"/>
        <w:tblW w:w="8909" w:type="dxa"/>
        <w:tblInd w:w="805" w:type="dxa"/>
        <w:tblLayout w:type="fixed"/>
        <w:tblLook w:val="0400" w:firstRow="0" w:lastRow="0" w:firstColumn="0" w:lastColumn="0" w:noHBand="0" w:noVBand="1"/>
      </w:tblPr>
      <w:tblGrid>
        <w:gridCol w:w="2070"/>
        <w:gridCol w:w="6839"/>
      </w:tblGrid>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 total of</w:t>
            </w:r>
            <w:r>
              <w:rPr>
                <w:rFonts w:ascii="Arial" w:eastAsia="Arial" w:hAnsi="Arial" w:cs="Arial"/>
                <w:b/>
                <w:sz w:val="20"/>
                <w:szCs w:val="20"/>
              </w:rPr>
              <w:t xml:space="preserve"> 889 families</w:t>
            </w:r>
            <w:r>
              <w:rPr>
                <w:rFonts w:ascii="Arial" w:eastAsia="Arial" w:hAnsi="Arial" w:cs="Arial"/>
                <w:sz w:val="20"/>
                <w:szCs w:val="20"/>
              </w:rPr>
              <w:t xml:space="preserve"> or </w:t>
            </w:r>
            <w:r>
              <w:rPr>
                <w:rFonts w:ascii="Arial" w:eastAsia="Arial" w:hAnsi="Arial" w:cs="Arial"/>
                <w:b/>
                <w:sz w:val="20"/>
                <w:szCs w:val="20"/>
              </w:rPr>
              <w:t>3,076 persons</w:t>
            </w:r>
            <w:r>
              <w:rPr>
                <w:rFonts w:ascii="Arial" w:eastAsia="Arial" w:hAnsi="Arial" w:cs="Arial"/>
                <w:sz w:val="20"/>
                <w:szCs w:val="20"/>
              </w:rPr>
              <w:t xml:space="preserve"> took </w:t>
            </w:r>
            <w:r>
              <w:rPr>
                <w:rFonts w:ascii="Arial" w:eastAsia="Arial" w:hAnsi="Arial" w:cs="Arial"/>
                <w:b/>
                <w:sz w:val="20"/>
                <w:szCs w:val="20"/>
              </w:rPr>
              <w:t>pre-emptive evacuation</w:t>
            </w:r>
            <w:r>
              <w:rPr>
                <w:rFonts w:ascii="Arial" w:eastAsia="Arial" w:hAnsi="Arial" w:cs="Arial"/>
                <w:sz w:val="20"/>
                <w:szCs w:val="20"/>
              </w:rPr>
              <w:t xml:space="preserve"> and stayed temporarily in evacuation centers or with their relatives/friends.</w:t>
            </w:r>
          </w:p>
        </w:tc>
      </w:tr>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w:t>
      </w:r>
    </w:p>
    <w:tbl>
      <w:tblPr>
        <w:tblStyle w:val="a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53400D">
        <w:trPr>
          <w:trHeight w:val="20"/>
        </w:trPr>
        <w:tc>
          <w:tcPr>
            <w:tcW w:w="2065" w:type="dxa"/>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395"/>
        </w:trPr>
        <w:tc>
          <w:tcPr>
            <w:tcW w:w="2065" w:type="dxa"/>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53400D" w:rsidRDefault="00D31AE1">
            <w:pPr>
              <w:numPr>
                <w:ilvl w:val="0"/>
                <w:numId w:val="1"/>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opened ECs and reporting of closed ECs.</w:t>
            </w:r>
          </w:p>
        </w:tc>
      </w:tr>
      <w:tr w:rsidR="0053400D">
        <w:trPr>
          <w:trHeight w:val="395"/>
        </w:trPr>
        <w:tc>
          <w:tcPr>
            <w:tcW w:w="2065" w:type="dxa"/>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53400D" w:rsidRDefault="00D31AE1">
            <w:pPr>
              <w:numPr>
                <w:ilvl w:val="0"/>
                <w:numId w:val="1"/>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53400D">
        <w:trPr>
          <w:trHeight w:val="395"/>
        </w:trPr>
        <w:tc>
          <w:tcPr>
            <w:tcW w:w="2065" w:type="dxa"/>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53400D" w:rsidRDefault="00D31AE1">
            <w:pPr>
              <w:numPr>
                <w:ilvl w:val="0"/>
                <w:numId w:val="1"/>
              </w:numPr>
              <w:pBdr>
                <w:top w:val="nil"/>
                <w:left w:val="nil"/>
                <w:bottom w:val="nil"/>
                <w:right w:val="nil"/>
                <w:between w:val="nil"/>
              </w:pBdr>
              <w:spacing w:after="0" w:line="240" w:lineRule="auto"/>
              <w:ind w:left="412"/>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VII</w:t>
      </w:r>
    </w:p>
    <w:tbl>
      <w:tblPr>
        <w:tblStyle w:val="a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53400D">
        <w:trPr>
          <w:trHeight w:val="20"/>
        </w:trPr>
        <w:tc>
          <w:tcPr>
            <w:tcW w:w="2065" w:type="dxa"/>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65" w:type="dxa"/>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rsidR="0053400D" w:rsidRDefault="00D31A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sz w:val="20"/>
                <w:szCs w:val="20"/>
              </w:rPr>
              <w:t xml:space="preserve">DSWD-FO VII provided </w:t>
            </w:r>
            <w:r>
              <w:rPr>
                <w:rFonts w:ascii="Roboto" w:eastAsia="Roboto" w:hAnsi="Roboto" w:cs="Roboto"/>
                <w:color w:val="202124"/>
                <w:sz w:val="21"/>
                <w:szCs w:val="21"/>
              </w:rPr>
              <w:t>2,000 FFPs amounting to 930,000.00 to families who took pre-emptive evacuation  in Sibonga.</w:t>
            </w:r>
          </w:p>
        </w:tc>
      </w:tr>
      <w:tr w:rsidR="0053400D">
        <w:trPr>
          <w:trHeight w:val="20"/>
        </w:trPr>
        <w:tc>
          <w:tcPr>
            <w:tcW w:w="2065" w:type="dxa"/>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53400D" w:rsidRDefault="00D31A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53400D">
        <w:trPr>
          <w:trHeight w:val="20"/>
        </w:trPr>
        <w:tc>
          <w:tcPr>
            <w:tcW w:w="2065" w:type="dxa"/>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53400D" w:rsidRDefault="00D31AE1">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54 LGUs have implemented pre-emptive evacuation.</w:t>
            </w:r>
          </w:p>
        </w:tc>
      </w:tr>
    </w:tbl>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firstLine="130"/>
        <w:jc w:val="both"/>
        <w:rPr>
          <w:rFonts w:ascii="Arial" w:eastAsia="Arial" w:hAnsi="Arial" w:cs="Arial"/>
          <w:b/>
          <w:sz w:val="24"/>
          <w:szCs w:val="24"/>
        </w:rPr>
      </w:pPr>
      <w:r>
        <w:rPr>
          <w:rFonts w:ascii="Arial" w:eastAsia="Arial" w:hAnsi="Arial" w:cs="Arial"/>
          <w:b/>
          <w:sz w:val="24"/>
          <w:szCs w:val="24"/>
        </w:rPr>
        <w:t>DSWD-FO VIII</w:t>
      </w:r>
    </w:p>
    <w:tbl>
      <w:tblPr>
        <w:tblStyle w:val="a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53400D">
        <w:trPr>
          <w:trHeight w:val="20"/>
        </w:trPr>
        <w:tc>
          <w:tcPr>
            <w:tcW w:w="2065" w:type="dxa"/>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65" w:type="dxa"/>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Mar>
              <w:top w:w="0" w:type="dxa"/>
              <w:left w:w="115" w:type="dxa"/>
              <w:bottom w:w="0" w:type="dxa"/>
              <w:right w:w="115" w:type="dxa"/>
            </w:tcMar>
          </w:tcPr>
          <w:p w:rsidR="0053400D" w:rsidRDefault="00D31A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b/>
                <w:color w:val="000000"/>
                <w:sz w:val="20"/>
                <w:szCs w:val="20"/>
              </w:rPr>
              <w:t xml:space="preserve"> 87,210 Families</w:t>
            </w:r>
            <w:r>
              <w:rPr>
                <w:rFonts w:ascii="Arial" w:eastAsia="Arial" w:hAnsi="Arial" w:cs="Arial"/>
                <w:color w:val="000000"/>
                <w:sz w:val="20"/>
                <w:szCs w:val="20"/>
              </w:rPr>
              <w:t xml:space="preserve"> or </w:t>
            </w:r>
            <w:r>
              <w:rPr>
                <w:rFonts w:ascii="Arial" w:eastAsia="Arial" w:hAnsi="Arial" w:cs="Arial"/>
                <w:b/>
                <w:color w:val="000000"/>
                <w:sz w:val="20"/>
                <w:szCs w:val="20"/>
              </w:rPr>
              <w:t>353,795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 xml:space="preserve">1,386 evacuation </w:t>
            </w:r>
            <w:r>
              <w:rPr>
                <w:rFonts w:ascii="Arial" w:eastAsia="Arial" w:hAnsi="Arial" w:cs="Arial"/>
                <w:b/>
                <w:color w:val="000000"/>
                <w:sz w:val="20"/>
                <w:szCs w:val="20"/>
              </w:rPr>
              <w:lastRenderedPageBreak/>
              <w:t>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IX</w:t>
      </w:r>
    </w:p>
    <w:tbl>
      <w:tblPr>
        <w:tblStyle w:val="af4"/>
        <w:tblW w:w="9073" w:type="dxa"/>
        <w:tblInd w:w="704" w:type="dxa"/>
        <w:tblLayout w:type="fixed"/>
        <w:tblLook w:val="0400" w:firstRow="0" w:lastRow="0" w:firstColumn="0" w:lastColumn="0" w:noHBand="0" w:noVBand="1"/>
      </w:tblPr>
      <w:tblGrid>
        <w:gridCol w:w="2065"/>
        <w:gridCol w:w="7008"/>
      </w:tblGrid>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X</w:t>
      </w:r>
    </w:p>
    <w:tbl>
      <w:tblPr>
        <w:tblStyle w:val="af5"/>
        <w:tblW w:w="9073" w:type="dxa"/>
        <w:tblInd w:w="704" w:type="dxa"/>
        <w:tblLayout w:type="fixed"/>
        <w:tblLook w:val="0400" w:firstRow="0" w:lastRow="0" w:firstColumn="0" w:lastColumn="0" w:noHBand="0" w:noVBand="1"/>
      </w:tblPr>
      <w:tblGrid>
        <w:gridCol w:w="2065"/>
        <w:gridCol w:w="7008"/>
      </w:tblGrid>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53400D" w:rsidRDefault="005340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0"/>
          <w:szCs w:val="20"/>
        </w:rPr>
      </w:pPr>
    </w:p>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XI</w:t>
      </w:r>
    </w:p>
    <w:tbl>
      <w:tblPr>
        <w:tblStyle w:val="af6"/>
        <w:tblW w:w="9073" w:type="dxa"/>
        <w:tblInd w:w="704" w:type="dxa"/>
        <w:tblLayout w:type="fixed"/>
        <w:tblLook w:val="0400" w:firstRow="0" w:lastRow="0" w:firstColumn="0" w:lastColumn="0" w:noHBand="0" w:noVBand="1"/>
      </w:tblPr>
      <w:tblGrid>
        <w:gridCol w:w="2065"/>
        <w:gridCol w:w="7008"/>
      </w:tblGrid>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53400D" w:rsidRDefault="00D31AE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53400D" w:rsidRDefault="0053400D">
      <w:pPr>
        <w:pBdr>
          <w:top w:val="nil"/>
          <w:left w:val="nil"/>
          <w:bottom w:val="nil"/>
          <w:right w:val="nil"/>
          <w:between w:val="nil"/>
        </w:pBdr>
        <w:spacing w:after="0" w:line="240" w:lineRule="auto"/>
        <w:jc w:val="both"/>
        <w:rPr>
          <w:rFonts w:ascii="Arial" w:eastAsia="Arial" w:hAnsi="Arial" w:cs="Arial"/>
          <w:b/>
          <w:color w:val="000000"/>
          <w:sz w:val="20"/>
          <w:szCs w:val="20"/>
        </w:rPr>
      </w:pPr>
    </w:p>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CARAGA</w:t>
      </w:r>
    </w:p>
    <w:tbl>
      <w:tblPr>
        <w:tblStyle w:val="af7"/>
        <w:tblW w:w="9073" w:type="dxa"/>
        <w:tblInd w:w="704" w:type="dxa"/>
        <w:tblLayout w:type="fixed"/>
        <w:tblLook w:val="0400" w:firstRow="0" w:lastRow="0" w:firstColumn="0" w:lastColumn="0" w:noHBand="0" w:noVBand="1"/>
      </w:tblPr>
      <w:tblGrid>
        <w:gridCol w:w="2065"/>
        <w:gridCol w:w="7008"/>
      </w:tblGrid>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53400D" w:rsidRDefault="0053400D">
      <w:pPr>
        <w:pBdr>
          <w:top w:val="nil"/>
          <w:left w:val="nil"/>
          <w:bottom w:val="nil"/>
          <w:right w:val="nil"/>
          <w:between w:val="nil"/>
        </w:pBdr>
        <w:spacing w:after="0" w:line="240" w:lineRule="auto"/>
        <w:jc w:val="both"/>
        <w:rPr>
          <w:rFonts w:ascii="Arial" w:eastAsia="Arial" w:hAnsi="Arial" w:cs="Arial"/>
          <w:b/>
          <w:color w:val="000000"/>
        </w:rPr>
      </w:pPr>
    </w:p>
    <w:p w:rsidR="0053400D" w:rsidRDefault="0053400D">
      <w:pPr>
        <w:pBdr>
          <w:top w:val="nil"/>
          <w:left w:val="nil"/>
          <w:bottom w:val="nil"/>
          <w:right w:val="nil"/>
          <w:between w:val="nil"/>
        </w:pBdr>
        <w:spacing w:after="0" w:line="240" w:lineRule="auto"/>
        <w:jc w:val="both"/>
        <w:rPr>
          <w:rFonts w:ascii="Arial" w:eastAsia="Arial" w:hAnsi="Arial" w:cs="Arial"/>
          <w:b/>
          <w:color w:val="000000"/>
        </w:rPr>
      </w:pPr>
    </w:p>
    <w:p w:rsidR="0053400D" w:rsidRDefault="0053400D">
      <w:pPr>
        <w:pBdr>
          <w:top w:val="nil"/>
          <w:left w:val="nil"/>
          <w:bottom w:val="nil"/>
          <w:right w:val="nil"/>
          <w:between w:val="nil"/>
        </w:pBdr>
        <w:spacing w:after="0" w:line="240" w:lineRule="auto"/>
        <w:jc w:val="both"/>
        <w:rPr>
          <w:rFonts w:ascii="Arial" w:eastAsia="Arial" w:hAnsi="Arial" w:cs="Arial"/>
          <w:b/>
          <w:color w:val="000000"/>
        </w:rPr>
      </w:pPr>
    </w:p>
    <w:p w:rsidR="0053400D" w:rsidRDefault="0053400D">
      <w:pPr>
        <w:pBdr>
          <w:top w:val="nil"/>
          <w:left w:val="nil"/>
          <w:bottom w:val="nil"/>
          <w:right w:val="nil"/>
          <w:between w:val="nil"/>
        </w:pBdr>
        <w:spacing w:after="0" w:line="240" w:lineRule="auto"/>
        <w:jc w:val="both"/>
        <w:rPr>
          <w:rFonts w:ascii="Arial" w:eastAsia="Arial" w:hAnsi="Arial" w:cs="Arial"/>
          <w:b/>
          <w:color w:val="000000"/>
        </w:rPr>
      </w:pPr>
    </w:p>
    <w:p w:rsidR="0053400D" w:rsidRDefault="00D31AE1">
      <w:pPr>
        <w:numPr>
          <w:ilvl w:val="0"/>
          <w:numId w:val="1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53400D" w:rsidRDefault="0053400D">
      <w:pPr>
        <w:pBdr>
          <w:top w:val="nil"/>
          <w:left w:val="nil"/>
          <w:bottom w:val="nil"/>
          <w:right w:val="nil"/>
          <w:between w:val="nil"/>
        </w:pBdr>
        <w:spacing w:after="0" w:line="240" w:lineRule="auto"/>
        <w:ind w:left="810"/>
        <w:jc w:val="both"/>
        <w:rPr>
          <w:rFonts w:ascii="Arial" w:eastAsia="Arial" w:hAnsi="Arial" w:cs="Arial"/>
          <w:b/>
          <w:sz w:val="24"/>
          <w:szCs w:val="24"/>
        </w:rPr>
      </w:pPr>
    </w:p>
    <w:p w:rsidR="0053400D" w:rsidRDefault="00D31AE1">
      <w:pP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Style w:val="af8"/>
        <w:tblW w:w="8909" w:type="dxa"/>
        <w:tblInd w:w="805" w:type="dxa"/>
        <w:tblLayout w:type="fixed"/>
        <w:tblLook w:val="0400" w:firstRow="0" w:lastRow="0" w:firstColumn="0" w:lastColumn="0" w:noHBand="0" w:noVBand="1"/>
      </w:tblPr>
      <w:tblGrid>
        <w:gridCol w:w="2070"/>
        <w:gridCol w:w="6839"/>
      </w:tblGrid>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53400D" w:rsidRDefault="0053400D">
      <w:pPr>
        <w:pBdr>
          <w:top w:val="nil"/>
          <w:left w:val="nil"/>
          <w:bottom w:val="nil"/>
          <w:right w:val="nil"/>
          <w:between w:val="nil"/>
        </w:pBdr>
        <w:spacing w:after="0" w:line="240" w:lineRule="auto"/>
        <w:ind w:left="810"/>
        <w:jc w:val="both"/>
        <w:rPr>
          <w:rFonts w:ascii="Arial" w:eastAsia="Arial" w:hAnsi="Arial" w:cs="Arial"/>
          <w:b/>
          <w:sz w:val="20"/>
          <w:szCs w:val="20"/>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53400D" w:rsidRDefault="0053400D">
      <w:pPr>
        <w:pBdr>
          <w:top w:val="nil"/>
          <w:left w:val="nil"/>
          <w:bottom w:val="nil"/>
          <w:right w:val="nil"/>
          <w:between w:val="nil"/>
        </w:pBdr>
        <w:spacing w:after="0" w:line="240" w:lineRule="auto"/>
        <w:ind w:firstLine="851"/>
        <w:jc w:val="both"/>
        <w:rPr>
          <w:rFonts w:ascii="Arial" w:eastAsia="Arial" w:hAnsi="Arial" w:cs="Arial"/>
          <w:b/>
          <w:color w:val="000000"/>
          <w:sz w:val="20"/>
          <w:szCs w:val="20"/>
        </w:rPr>
      </w:pPr>
    </w:p>
    <w:p w:rsidR="0053400D" w:rsidRDefault="00D31AE1">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rsidR="0053400D" w:rsidRDefault="0053400D">
      <w:pPr>
        <w:pBdr>
          <w:top w:val="nil"/>
          <w:left w:val="nil"/>
          <w:bottom w:val="nil"/>
          <w:right w:val="nil"/>
          <w:between w:val="nil"/>
        </w:pBdr>
        <w:spacing w:after="0" w:line="240" w:lineRule="auto"/>
        <w:jc w:val="both"/>
        <w:rPr>
          <w:rFonts w:ascii="Arial" w:eastAsia="Arial" w:hAnsi="Arial" w:cs="Arial"/>
          <w:b/>
          <w:color w:val="000000"/>
          <w:sz w:val="24"/>
          <w:szCs w:val="24"/>
        </w:rPr>
      </w:pPr>
    </w:p>
    <w:p w:rsidR="0053400D" w:rsidRDefault="00D31AE1">
      <w:pPr>
        <w:numPr>
          <w:ilvl w:val="0"/>
          <w:numId w:val="1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lastRenderedPageBreak/>
        <w:t>Other Activities</w:t>
      </w: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DSWD-DRMB</w:t>
      </w:r>
    </w:p>
    <w:tbl>
      <w:tblPr>
        <w:tblStyle w:val="afb"/>
        <w:tblW w:w="8909" w:type="dxa"/>
        <w:tblInd w:w="805" w:type="dxa"/>
        <w:tblLayout w:type="fixed"/>
        <w:tblLook w:val="0400" w:firstRow="0" w:lastRow="0" w:firstColumn="0" w:lastColumn="0" w:noHBand="0" w:noVBand="1"/>
      </w:tblPr>
      <w:tblGrid>
        <w:gridCol w:w="2065"/>
        <w:gridCol w:w="6844"/>
      </w:tblGrid>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facilitated the meeting with IOM on the support of Displacement Tracking Matrix (DTM).</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sz w:val="20"/>
                <w:szCs w:val="20"/>
              </w:rPr>
            </w:pPr>
            <w:r>
              <w:rPr>
                <w:rFonts w:ascii="Arial" w:eastAsia="Arial" w:hAnsi="Arial" w:cs="Arial"/>
                <w:sz w:val="20"/>
                <w:szCs w:val="20"/>
              </w:rPr>
              <w:t>DSWD-DRMB facilitated the approved sub-allotment and transfer of funds to FO X amounting to PHP365,825.00.</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9"/>
              </w:numPr>
              <w:spacing w:after="0" w:line="240" w:lineRule="auto"/>
              <w:ind w:left="346" w:right="57"/>
              <w:jc w:val="both"/>
              <w:rPr>
                <w:sz w:val="20"/>
                <w:szCs w:val="20"/>
              </w:rPr>
            </w:pPr>
            <w:r>
              <w:rPr>
                <w:rFonts w:ascii="Arial" w:eastAsia="Arial" w:hAnsi="Arial" w:cs="Arial"/>
                <w:sz w:val="20"/>
                <w:szCs w:val="20"/>
              </w:rPr>
              <w:t>DSWD-DRMB CCCM and IDPP Focal together with USec. Felicisimo C. Budiongan was deployed to CARAGA Region to monitor, assist and provide technical assistance to FO relative to the disaster response and recovery operations.</w:t>
            </w:r>
          </w:p>
          <w:p w:rsidR="0053400D" w:rsidRDefault="00D31AE1">
            <w:pPr>
              <w:numPr>
                <w:ilvl w:val="0"/>
                <w:numId w:val="9"/>
              </w:numPr>
              <w:spacing w:after="0" w:line="240" w:lineRule="auto"/>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QRT members and emergency equipment are on standby and ready for deployment.</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Disaster Response Operations and Management Division (DROMD) continuous coordinates with CCCM and IDP Protection Focal Persons for significant updates on disaster response operations relative to Typhoon ODETTE.</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following meetings:</w:t>
            </w:r>
          </w:p>
          <w:p w:rsidR="0053400D" w:rsidRDefault="00D31AE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rsidR="0053400D" w:rsidRDefault="00D31AE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Emergency Meeting on augmentation support (staff deployment) to Regions affected by Typhoon ODETTE (Regions VII and Caraga).</w:t>
            </w:r>
          </w:p>
          <w:p w:rsidR="0053400D" w:rsidRDefault="00D31AE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EOC Briefing/Response Clusters Meeting.</w:t>
            </w:r>
          </w:p>
          <w:p w:rsidR="0053400D" w:rsidRDefault="00D31AE1">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0"/>
                <w:szCs w:val="20"/>
              </w:rPr>
            </w:pPr>
            <w:r>
              <w:rPr>
                <w:rFonts w:ascii="Arial" w:eastAsia="Arial" w:hAnsi="Arial" w:cs="Arial"/>
                <w:sz w:val="20"/>
                <w:szCs w:val="20"/>
              </w:rPr>
              <w:t>NDRRMC TWG Response emergency meeting.</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downloading of funds to DSWD-FO VII as their standby fund.</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First NDRRMC Response Cluster Meeting and SHR Sub-cluster Meeting in connection with the preparedness and response initiative on Typhoon ODETTE.</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lastRenderedPageBreak/>
              <w:t>DSWD-DRMB facilitated the augmentation of 5,500 FFPs to DSWD-FO MIMAROPA for delivery to the DSWD Regional warehouses in the Provinces of Palawan, Oriental Mindoro, Occidental Mindoro, and Romblon.</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VDRC and DSWD-FOs affected by Typhoon ODETTE relative to the FNI requests.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 response.</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rsidR="0053400D" w:rsidRDefault="0053400D">
      <w:pPr>
        <w:spacing w:after="0" w:line="240" w:lineRule="auto"/>
        <w:rPr>
          <w:rFonts w:ascii="Arial" w:eastAsia="Arial" w:hAnsi="Arial" w:cs="Arial"/>
          <w:b/>
          <w:sz w:val="20"/>
          <w:szCs w:val="20"/>
        </w:rPr>
      </w:pPr>
    </w:p>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NRLMB</w:t>
      </w:r>
    </w:p>
    <w:tbl>
      <w:tblPr>
        <w:tblStyle w:val="afc"/>
        <w:tblW w:w="8909" w:type="dxa"/>
        <w:tblInd w:w="805" w:type="dxa"/>
        <w:tblLayout w:type="fixed"/>
        <w:tblLook w:val="0400" w:firstRow="0" w:lastRow="0" w:firstColumn="0" w:lastColumn="0" w:noHBand="0" w:noVBand="1"/>
      </w:tblPr>
      <w:tblGrid>
        <w:gridCol w:w="2070"/>
        <w:gridCol w:w="6839"/>
      </w:tblGrid>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13,750 Family Food Packs, 1,212 bound to Field Offices VII, MIMAROPA AND CARAGA.</w:t>
            </w:r>
          </w:p>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receiving and checking of the following delivered items in NROC:</w:t>
            </w:r>
          </w:p>
          <w:p w:rsidR="0053400D" w:rsidRDefault="00D31AE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2,513 sets of Family KIts</w:t>
            </w:r>
          </w:p>
          <w:p w:rsidR="0053400D" w:rsidRDefault="00D31AE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4,800 pre-packed FFPs</w:t>
            </w:r>
          </w:p>
          <w:p w:rsidR="0053400D" w:rsidRDefault="00D31AE1">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845 set of kitchen kit</w:t>
            </w:r>
          </w:p>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132,480 tins of can goods</w:t>
            </w:r>
          </w:p>
        </w:tc>
      </w:tr>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9"/>
              </w:numPr>
              <w:spacing w:after="0" w:line="240" w:lineRule="auto"/>
              <w:ind w:left="346" w:right="57"/>
              <w:jc w:val="both"/>
              <w:rPr>
                <w:sz w:val="20"/>
                <w:szCs w:val="20"/>
              </w:rPr>
            </w:pPr>
            <w:r>
              <w:rPr>
                <w:rFonts w:ascii="Arial" w:eastAsia="Arial" w:hAnsi="Arial" w:cs="Arial"/>
                <w:sz w:val="20"/>
                <w:szCs w:val="20"/>
              </w:rPr>
              <w:t>DSWD-NRLMB FNI Focal together with USec. Felicisimo C. Budiongan was deployed to CARAGA Region to monitor, assist and provide technical assistance to FO relative to the disaster response and recovery operations.</w:t>
            </w:r>
          </w:p>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17,700 FFPs, 1,212 Hygiene kits and 300 rolls of Laminated Sacks bound Field Offices VII, VIII and CARAGA.</w:t>
            </w:r>
          </w:p>
        </w:tc>
      </w:tr>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loading of 8,100 FFPs bound to Iligan City, Bukidnon and Bacolod City.</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and coordinated PAF loading of 100 FFPs to thru C130 bound for Surigao City.</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unloading and receiving of 7 cargo trucks containers with a total of 3,500 of 50 kilos bags of donated china rice to support response operations for TY Odette affected areas.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continuous repacking of Food Pack through the mechanized production system with the assistance of the volunteers from Brgy. 178, PNP and PCG personnel.</w:t>
            </w:r>
          </w:p>
        </w:tc>
      </w:tr>
    </w:tbl>
    <w:p w:rsidR="0053400D" w:rsidRDefault="005340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II</w:t>
      </w:r>
    </w:p>
    <w:tbl>
      <w:tblPr>
        <w:tblStyle w:val="afd"/>
        <w:tblW w:w="8909" w:type="dxa"/>
        <w:tblInd w:w="805" w:type="dxa"/>
        <w:tblLayout w:type="fixed"/>
        <w:tblLook w:val="0400" w:firstRow="0" w:lastRow="0" w:firstColumn="0" w:lastColumn="0" w:noHBand="0" w:noVBand="1"/>
      </w:tblPr>
      <w:tblGrid>
        <w:gridCol w:w="2065"/>
        <w:gridCol w:w="6844"/>
      </w:tblGrid>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II monitored and disseminated weather advisories to all </w:t>
            </w:r>
            <w:r>
              <w:rPr>
                <w:rFonts w:ascii="Arial" w:eastAsia="Arial" w:hAnsi="Arial" w:cs="Arial"/>
                <w:sz w:val="20"/>
                <w:szCs w:val="20"/>
              </w:rPr>
              <w:lastRenderedPageBreak/>
              <w:t>SWAD Teams and MATs for their information and appropriate action.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rsidR="0053400D" w:rsidRDefault="005340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CALABARZON</w:t>
      </w:r>
    </w:p>
    <w:tbl>
      <w:tblPr>
        <w:tblStyle w:val="afe"/>
        <w:tblW w:w="8909" w:type="dxa"/>
        <w:tblInd w:w="805" w:type="dxa"/>
        <w:tblLayout w:type="fixed"/>
        <w:tblLook w:val="0400" w:firstRow="0" w:lastRow="0" w:firstColumn="0" w:lastColumn="0" w:noHBand="0" w:noVBand="1"/>
      </w:tblPr>
      <w:tblGrid>
        <w:gridCol w:w="2070"/>
        <w:gridCol w:w="6839"/>
      </w:tblGrid>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rsidR="0053400D" w:rsidRDefault="005340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Style w:val="aff"/>
        <w:tblW w:w="8909" w:type="dxa"/>
        <w:tblInd w:w="805" w:type="dxa"/>
        <w:tblLayout w:type="fixed"/>
        <w:tblLook w:val="0400" w:firstRow="0" w:lastRow="0" w:firstColumn="0" w:lastColumn="0" w:noHBand="0" w:noVBand="1"/>
      </w:tblPr>
      <w:tblGrid>
        <w:gridCol w:w="2070"/>
        <w:gridCol w:w="6839"/>
      </w:tblGrid>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MIMAROPA attended the situation briefing with RD Carandang from OCD, RD of DSWD MIMAROPA, J. Bolusa from Provincial Admin, Jerry Yap Alili from PDRRMO, Abegail Ablaña from PSWDO and DILG representatives at the Provincial Emergency Operation Center, Puerto Princesa, Palawan. </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damaged in the Province of Palawan brought by TY Odette.</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facilitated the mobilization of P/C/M/QRT to conduct RDANA.</w:t>
            </w:r>
          </w:p>
        </w:tc>
      </w:tr>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SWDA-Ayala Foundation as another option in transporting F/NFIs and deployment of staff through Air Swift Airline.</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CAAP in term of communication with SWADT Palawan to support the gathering of report and response effort.</w:t>
            </w:r>
          </w:p>
        </w:tc>
      </w:tr>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NROC, Air Asia, OCD, AFP, and PCG Oriental Mindoro with regards to hauling and transportation of FFPs to the Palawan Province.</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requested C130 to OCD on the transportation of 10,000 FFPs to support the immediate needs of affected populace in the Palawan Province.</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facilitated the deployment of additional DSWD Regional QRT Staff in Palawan to lead and assist in the distribution of goods, and to assess the damages brought by TY Odette.</w:t>
            </w:r>
          </w:p>
        </w:tc>
      </w:tr>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MIMAROPA QRT renders 24/7 duty together with the Provincial/City/Municipal (P/C/M) QRT at the EOC and in virtual EOC to monitor any untoward incidents or eventualities in their area of </w:t>
            </w:r>
            <w:r>
              <w:rPr>
                <w:rFonts w:ascii="Arial" w:eastAsia="Arial" w:hAnsi="Arial" w:cs="Arial"/>
                <w:sz w:val="20"/>
                <w:szCs w:val="20"/>
              </w:rPr>
              <w:lastRenderedPageBreak/>
              <w:t>responsibility (AOR).</w:t>
            </w:r>
          </w:p>
        </w:tc>
      </w:tr>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lastRenderedPageBreak/>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53400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rsidR="0053400D" w:rsidRDefault="0053400D">
      <w:pPr>
        <w:spacing w:after="0" w:line="240" w:lineRule="auto"/>
        <w:rPr>
          <w:rFonts w:ascii="Arial" w:eastAsia="Arial" w:hAnsi="Arial" w:cs="Arial"/>
          <w:b/>
          <w:sz w:val="24"/>
          <w:szCs w:val="24"/>
        </w:rPr>
      </w:pPr>
    </w:p>
    <w:p w:rsidR="0053400D" w:rsidRDefault="00D31AE1">
      <w:pPr>
        <w:spacing w:after="0" w:line="240" w:lineRule="auto"/>
        <w:ind w:left="810"/>
        <w:rPr>
          <w:rFonts w:ascii="Arial" w:eastAsia="Arial" w:hAnsi="Arial" w:cs="Arial"/>
          <w:b/>
          <w:sz w:val="24"/>
          <w:szCs w:val="24"/>
        </w:rPr>
      </w:pPr>
      <w:r>
        <w:rPr>
          <w:rFonts w:ascii="Arial" w:eastAsia="Arial" w:hAnsi="Arial" w:cs="Arial"/>
          <w:b/>
          <w:sz w:val="24"/>
          <w:szCs w:val="24"/>
        </w:rPr>
        <w:t>DSWD-FO V</w:t>
      </w:r>
    </w:p>
    <w:tbl>
      <w:tblPr>
        <w:tblStyle w:val="aff0"/>
        <w:tblW w:w="8909" w:type="dxa"/>
        <w:tblInd w:w="805" w:type="dxa"/>
        <w:tblLayout w:type="fixed"/>
        <w:tblLook w:val="0400" w:firstRow="0" w:lastRow="0" w:firstColumn="0" w:lastColumn="0" w:noHBand="0" w:noVBand="1"/>
      </w:tblPr>
      <w:tblGrid>
        <w:gridCol w:w="2067"/>
        <w:gridCol w:w="6842"/>
      </w:tblGrid>
      <w:tr w:rsidR="0053400D">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continuously monitored weather updates.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RROS of DSWD-FO V ensure the availability of FFPs and NFIs.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closely coordinated with the Local Disaster Risk Reduction and Management Offices (LDRRMOs) for status reports and updates.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rsidR="0053400D" w:rsidRDefault="0053400D">
      <w:pPr>
        <w:spacing w:after="0" w:line="240" w:lineRule="auto"/>
        <w:rPr>
          <w:rFonts w:ascii="Arial" w:eastAsia="Arial" w:hAnsi="Arial" w:cs="Arial"/>
          <w:b/>
          <w:sz w:val="20"/>
          <w:szCs w:val="20"/>
        </w:rPr>
      </w:pPr>
    </w:p>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Style w:val="a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53400D">
        <w:trPr>
          <w:trHeight w:val="20"/>
        </w:trPr>
        <w:tc>
          <w:tcPr>
            <w:tcW w:w="2065" w:type="dxa"/>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65" w:type="dxa"/>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rsidR="0053400D" w:rsidRDefault="00D31AE1">
            <w:pPr>
              <w:numPr>
                <w:ilvl w:val="0"/>
                <w:numId w:val="17"/>
              </w:numPr>
              <w:spacing w:after="0" w:line="240" w:lineRule="auto"/>
              <w:ind w:left="360"/>
              <w:jc w:val="both"/>
              <w:rPr>
                <w:color w:val="222222"/>
              </w:rPr>
            </w:pPr>
            <w:r>
              <w:rPr>
                <w:rFonts w:ascii="Arial" w:eastAsia="Arial" w:hAnsi="Arial" w:cs="Arial"/>
                <w:color w:val="222222"/>
                <w:sz w:val="20"/>
                <w:szCs w:val="20"/>
              </w:rPr>
              <w:t>DSWD-FO VI attended the RDRRMC meeting for updates on the status of response operations for Typhoon Odette.</w:t>
            </w:r>
          </w:p>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received logistical support with the Philippine Army for the utilization of five (5) PA trucks for the transfer of food packs to Iloilo City port for turnover to Philippine Coast Guard boat for sea level travel of the goods in Negros Occidental.</w:t>
            </w:r>
          </w:p>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conducted the orientation to the QRT on Response Actions.</w:t>
            </w:r>
          </w:p>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lastRenderedPageBreak/>
              <w:t>DSWD-FO VI Regional Director Ma. Evelyn Macapobre visited the staff working in night shift at the DSWD Operations Center and discussed updates on the coordination with the Action Officer on duty.</w:t>
            </w:r>
          </w:p>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Division Chief Judith T. Barredo attended the virtual meeting on RED Alert Regional Emergency and Disaster Risk Management Program convened by the OCD.</w:t>
            </w:r>
          </w:p>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53400D">
        <w:trPr>
          <w:trHeight w:val="20"/>
        </w:trPr>
        <w:tc>
          <w:tcPr>
            <w:tcW w:w="2065" w:type="dxa"/>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lastRenderedPageBreak/>
              <w:t>20 December 2021</w:t>
            </w:r>
          </w:p>
        </w:tc>
        <w:tc>
          <w:tcPr>
            <w:tcW w:w="6844" w:type="dxa"/>
            <w:tcMar>
              <w:top w:w="0" w:type="dxa"/>
              <w:left w:w="115" w:type="dxa"/>
              <w:bottom w:w="0" w:type="dxa"/>
              <w:right w:w="115" w:type="dxa"/>
            </w:tcMar>
          </w:tcPr>
          <w:p w:rsidR="0053400D" w:rsidRDefault="00D31AE1">
            <w:pPr>
              <w:numPr>
                <w:ilvl w:val="0"/>
                <w:numId w:val="17"/>
              </w:numPr>
              <w:spacing w:after="0" w:line="240" w:lineRule="auto"/>
              <w:ind w:left="360"/>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rsidR="0053400D" w:rsidRDefault="00D31AE1">
            <w:pPr>
              <w:numPr>
                <w:ilvl w:val="0"/>
                <w:numId w:val="17"/>
              </w:numPr>
              <w:spacing w:after="0" w:line="240" w:lineRule="auto"/>
              <w:ind w:left="360"/>
              <w:jc w:val="both"/>
              <w:rPr>
                <w:color w:val="222222"/>
              </w:rPr>
            </w:pPr>
            <w:r>
              <w:rPr>
                <w:rFonts w:ascii="Arial" w:eastAsia="Arial" w:hAnsi="Arial" w:cs="Arial"/>
                <w:color w:val="222222"/>
                <w:sz w:val="20"/>
                <w:szCs w:val="20"/>
              </w:rPr>
              <w:t>DSWD-FO VI Regional Director Ma. Evelyn Macapobre brief SWD Secretary Joselito Bautista on the status of the affected families and areas in the province of Negros Occidental.</w:t>
            </w:r>
          </w:p>
          <w:p w:rsidR="0053400D" w:rsidRDefault="00D31AE1">
            <w:pPr>
              <w:numPr>
                <w:ilvl w:val="0"/>
                <w:numId w:val="17"/>
              </w:numPr>
              <w:spacing w:after="0" w:line="240" w:lineRule="auto"/>
              <w:ind w:left="360"/>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convened the Response Cluster to conduct regular meetings to discuss and address issues, concerns related to the ongoing Response Operations for TY Odette.</w:t>
            </w:r>
          </w:p>
          <w:p w:rsidR="0053400D" w:rsidRDefault="00D31AE1">
            <w:pPr>
              <w:numPr>
                <w:ilvl w:val="0"/>
                <w:numId w:val="17"/>
              </w:numPr>
              <w:spacing w:after="0" w:line="240" w:lineRule="auto"/>
              <w:ind w:left="360"/>
              <w:jc w:val="both"/>
              <w:rPr>
                <w:color w:val="222222"/>
              </w:rPr>
            </w:pPr>
            <w:r>
              <w:rPr>
                <w:rFonts w:ascii="Arial" w:eastAsia="Arial" w:hAnsi="Arial" w:cs="Arial"/>
                <w:color w:val="222222"/>
                <w:sz w:val="20"/>
                <w:szCs w:val="20"/>
              </w:rPr>
              <w:t>DSWD-FO VI facilitated requests for additional funds intended for the ongoing response operations in the Region.</w:t>
            </w:r>
          </w:p>
        </w:tc>
      </w:tr>
      <w:tr w:rsidR="0053400D">
        <w:trPr>
          <w:trHeight w:val="20"/>
        </w:trPr>
        <w:tc>
          <w:tcPr>
            <w:tcW w:w="2065" w:type="dxa"/>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rsidR="0053400D" w:rsidRDefault="00D31AE1">
            <w:pPr>
              <w:numPr>
                <w:ilvl w:val="0"/>
                <w:numId w:val="17"/>
              </w:numPr>
              <w:spacing w:after="0" w:line="240" w:lineRule="auto"/>
              <w:ind w:left="360"/>
              <w:jc w:val="both"/>
              <w:rPr>
                <w:color w:val="000000"/>
              </w:rPr>
            </w:pPr>
            <w:r>
              <w:rPr>
                <w:rFonts w:ascii="Arial" w:eastAsia="Arial" w:hAnsi="Arial" w:cs="Arial"/>
                <w:color w:val="000000"/>
                <w:sz w:val="20"/>
                <w:szCs w:val="20"/>
              </w:rPr>
              <w:t>DSWD-FO VI headed by Dir Ma. Evelyn Macapobre inspected the FFPs in Sibalom, Antique to ensure good quality before distributing to the affected families in the area.</w:t>
            </w:r>
          </w:p>
          <w:p w:rsidR="0053400D" w:rsidRDefault="00D31AE1">
            <w:pPr>
              <w:numPr>
                <w:ilvl w:val="0"/>
                <w:numId w:val="17"/>
              </w:numPr>
              <w:spacing w:after="0" w:line="240" w:lineRule="auto"/>
              <w:ind w:left="360"/>
              <w:jc w:val="both"/>
              <w:rPr>
                <w:color w:val="000000"/>
              </w:rPr>
            </w:pPr>
            <w:r>
              <w:rPr>
                <w:rFonts w:ascii="Arial" w:eastAsia="Arial" w:hAnsi="Arial" w:cs="Arial"/>
                <w:color w:val="000000"/>
                <w:sz w:val="20"/>
                <w:szCs w:val="20"/>
              </w:rPr>
              <w:t>DSWD-FO VI through AICS released 25,000 intended for TY Odette survivors in Iloilo City.</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RDRRMC-6 for the logistics requirement to transfer FFPs.</w:t>
            </w:r>
          </w:p>
        </w:tc>
      </w:tr>
      <w:tr w:rsidR="0053400D">
        <w:trPr>
          <w:trHeight w:val="20"/>
        </w:trPr>
        <w:tc>
          <w:tcPr>
            <w:tcW w:w="2065" w:type="dxa"/>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rsidR="0053400D" w:rsidRDefault="00D31AE1">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staff conducted an emergency meeting with LGU Tobias Fornier, Antique.</w:t>
            </w:r>
          </w:p>
          <w:p w:rsidR="0053400D" w:rsidRDefault="00D31AE1">
            <w:pPr>
              <w:numPr>
                <w:ilvl w:val="0"/>
                <w:numId w:val="8"/>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r w:rsidR="0053400D">
        <w:trPr>
          <w:trHeight w:val="20"/>
        </w:trPr>
        <w:tc>
          <w:tcPr>
            <w:tcW w:w="2065" w:type="dxa"/>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Response Section of DSWD-FO VI DRMD coordinated with the LGUs for possible relief augmentation.</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continuously monitored weather updates.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53400D">
        <w:trPr>
          <w:trHeight w:val="20"/>
        </w:trPr>
        <w:tc>
          <w:tcPr>
            <w:tcW w:w="2065" w:type="dxa"/>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Additional raw materials were delivered to the Regional Warehouse.</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 xml:space="preserve">Site visit to LGUs in Capiz for CCCM, FNIs, and IDP Protection Clusters was conducted. </w:t>
            </w:r>
          </w:p>
        </w:tc>
      </w:tr>
    </w:tbl>
    <w:p w:rsidR="0053400D" w:rsidRDefault="005340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Style w:val="aff2"/>
        <w:tblW w:w="8909" w:type="dxa"/>
        <w:tblInd w:w="805" w:type="dxa"/>
        <w:tblLayout w:type="fixed"/>
        <w:tblLook w:val="0400" w:firstRow="0" w:lastRow="0" w:firstColumn="0" w:lastColumn="0" w:noHBand="0" w:noVBand="1"/>
      </w:tblPr>
      <w:tblGrid>
        <w:gridCol w:w="2065"/>
        <w:gridCol w:w="6844"/>
      </w:tblGrid>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lastRenderedPageBreak/>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p w:rsidR="0053400D" w:rsidRDefault="00D31AE1">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 xml:space="preserve">DSWD-FO VII conducts regular coordination meetings presided by RD Geanala together with the FO Management Team and QRTs to present and discuss response actions and plan out activities related to TY Odette ongoing response operations. </w:t>
            </w:r>
          </w:p>
          <w:p w:rsidR="0053400D" w:rsidRDefault="00D31AE1">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SWAD Team leaders continuously attending coordination meetings in Bohol and Negros Oriental. Ocular surveys and assessments were also conducted in areas highly affected by the typhoon.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DSWD-FO VII DRRS head together with Assistant Secretary Rudy Encabo attended the Disaster Response Cluster meeting together with member agencies to discuss concerns along with but not limited to logistical concerns related to the ongoing response operations in the Region.</w:t>
            </w:r>
          </w:p>
          <w:p w:rsidR="0053400D" w:rsidRDefault="00D31AE1">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DSWD-FO VII coordinated and negotiated with uniformed personnel for the use of the M35  vehicle to deliver FFPs in Carcar City.</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rsidR="0053400D" w:rsidRDefault="00D31AE1">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rsidR="0053400D" w:rsidRDefault="00D31AE1">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 xml:space="preserve">DSWD-FO VII Regional Director Rebecca P. Geamala </w:t>
            </w:r>
            <w:r>
              <w:rPr>
                <w:rFonts w:ascii="Arial" w:eastAsia="Arial" w:hAnsi="Arial" w:cs="Arial"/>
                <w:sz w:val="20"/>
                <w:szCs w:val="20"/>
              </w:rPr>
              <w:t>presided over the</w:t>
            </w:r>
            <w:r>
              <w:rPr>
                <w:rFonts w:ascii="Arial" w:eastAsia="Arial" w:hAnsi="Arial" w:cs="Arial"/>
                <w:color w:val="000000"/>
                <w:sz w:val="20"/>
                <w:szCs w:val="20"/>
              </w:rPr>
              <w:t xml:space="preserve"> RDRRMC Meeting in relation to Typhoon ODETTE.</w:t>
            </w:r>
          </w:p>
          <w:p w:rsidR="0053400D" w:rsidRDefault="00D31AE1">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ensured the availability of FFPs and other FNIs.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rsidR="0053400D" w:rsidRDefault="0053400D">
      <w:pPr>
        <w:spacing w:after="0" w:line="240" w:lineRule="auto"/>
        <w:rPr>
          <w:rFonts w:ascii="Arial" w:eastAsia="Arial" w:hAnsi="Arial" w:cs="Arial"/>
          <w:b/>
          <w:sz w:val="20"/>
          <w:szCs w:val="20"/>
        </w:rPr>
      </w:pPr>
    </w:p>
    <w:p w:rsidR="0053400D" w:rsidRDefault="00D31AE1">
      <w:pPr>
        <w:spacing w:after="0" w:line="240" w:lineRule="auto"/>
        <w:ind w:left="810"/>
        <w:rPr>
          <w:rFonts w:ascii="Arial" w:eastAsia="Arial" w:hAnsi="Arial" w:cs="Arial"/>
          <w:b/>
          <w:sz w:val="24"/>
          <w:szCs w:val="24"/>
        </w:rPr>
      </w:pPr>
      <w:r>
        <w:rPr>
          <w:rFonts w:ascii="Arial" w:eastAsia="Arial" w:hAnsi="Arial" w:cs="Arial"/>
          <w:b/>
          <w:sz w:val="24"/>
          <w:szCs w:val="24"/>
        </w:rPr>
        <w:t>DSWD-FO VIII</w:t>
      </w:r>
    </w:p>
    <w:tbl>
      <w:tblPr>
        <w:tblStyle w:val="aff3"/>
        <w:tblW w:w="8909" w:type="dxa"/>
        <w:tblInd w:w="805" w:type="dxa"/>
        <w:tblLayout w:type="fixed"/>
        <w:tblLook w:val="0400" w:firstRow="0" w:lastRow="0" w:firstColumn="0" w:lastColumn="0" w:noHBand="0" w:noVBand="1"/>
      </w:tblPr>
      <w:tblGrid>
        <w:gridCol w:w="2065"/>
        <w:gridCol w:w="6844"/>
      </w:tblGrid>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facilitated the installation of VSAT Internet at the Sub Field Office in Maasin City, Southern Leyte.</w:t>
            </w:r>
          </w:p>
          <w:p w:rsidR="0053400D" w:rsidRDefault="00D31A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morning RDRRMC Meeting at the OCD Operations Center.</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Management of the Dead and Missing (MDM) Cluster Meeting presided by the DILG- RO7 at the OCD OPCen.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lastRenderedPageBreak/>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rsidR="0053400D" w:rsidRDefault="00D31A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rsidR="0053400D" w:rsidRDefault="0053400D">
      <w:pPr>
        <w:spacing w:after="0" w:line="240" w:lineRule="auto"/>
        <w:rPr>
          <w:rFonts w:ascii="Arial" w:eastAsia="Arial" w:hAnsi="Arial" w:cs="Arial"/>
          <w:b/>
          <w:sz w:val="20"/>
          <w:szCs w:val="20"/>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4"/>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53400D">
        <w:tc>
          <w:tcPr>
            <w:tcW w:w="202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53400D" w:rsidRDefault="00D31AE1">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3400D">
        <w:tc>
          <w:tcPr>
            <w:tcW w:w="2025" w:type="dxa"/>
          </w:tcPr>
          <w:p w:rsidR="0053400D" w:rsidRDefault="00D31AE1">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rsidR="0053400D" w:rsidRDefault="00D31AE1">
            <w:pPr>
              <w:numPr>
                <w:ilvl w:val="0"/>
                <w:numId w:val="13"/>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rsidR="0053400D" w:rsidRDefault="00D31AE1">
            <w:pPr>
              <w:numPr>
                <w:ilvl w:val="0"/>
                <w:numId w:val="13"/>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rsidR="0053400D" w:rsidRDefault="0053400D">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w:t>
      </w:r>
    </w:p>
    <w:tbl>
      <w:tblPr>
        <w:tblStyle w:val="aff5"/>
        <w:tblW w:w="8909" w:type="dxa"/>
        <w:tblInd w:w="805" w:type="dxa"/>
        <w:tblLayout w:type="fixed"/>
        <w:tblLook w:val="0400" w:firstRow="0" w:lastRow="0" w:firstColumn="0" w:lastColumn="0" w:noHBand="0" w:noVBand="1"/>
      </w:tblPr>
      <w:tblGrid>
        <w:gridCol w:w="2065"/>
        <w:gridCol w:w="6844"/>
      </w:tblGrid>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QRT assisted in the escorting and delivery of food packs to different provinces in the Region.</w:t>
            </w:r>
          </w:p>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coordinated with OCD for the logistical support on the transport of relief augmentation in the Region.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personnel conducted Rapid Damaged Assessment and Needs Analysis (RDANA) in the areas affected by TY Odette provinces of Bukidnon and Camiguin.</w:t>
            </w:r>
          </w:p>
        </w:tc>
      </w:tr>
      <w:tr w:rsidR="0053400D">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rsidR="0053400D" w:rsidRDefault="0053400D">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XI</w:t>
      </w:r>
    </w:p>
    <w:tbl>
      <w:tblPr>
        <w:tblStyle w:val="aff6"/>
        <w:tblW w:w="8909" w:type="dxa"/>
        <w:tblInd w:w="805" w:type="dxa"/>
        <w:tblLayout w:type="fixed"/>
        <w:tblLook w:val="0400" w:firstRow="0" w:lastRow="0" w:firstColumn="0" w:lastColumn="0" w:noHBand="0" w:noVBand="1"/>
      </w:tblPr>
      <w:tblGrid>
        <w:gridCol w:w="2065"/>
        <w:gridCol w:w="6844"/>
      </w:tblGrid>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attended and participated in several response cluster coordination meetings presided by RDRRMC-OCD 11.</w:t>
            </w:r>
          </w:p>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organized a pool of volunteers to continuously repack FFPs in the Regional warehouse.</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in Davao de Oro to monitor the situation and get updates.</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XI QRT members were on standby alert and ready for </w:t>
            </w:r>
            <w:r>
              <w:rPr>
                <w:rFonts w:ascii="Arial" w:eastAsia="Arial" w:hAnsi="Arial" w:cs="Arial"/>
                <w:sz w:val="20"/>
                <w:szCs w:val="20"/>
              </w:rPr>
              <w:lastRenderedPageBreak/>
              <w:t>mobilization for any assistance and augmentation support needed by the LGUs.</w:t>
            </w:r>
          </w:p>
        </w:tc>
      </w:tr>
    </w:tbl>
    <w:p w:rsidR="0053400D" w:rsidRDefault="0053400D">
      <w:pPr>
        <w:spacing w:after="0" w:line="240" w:lineRule="auto"/>
        <w:rPr>
          <w:rFonts w:ascii="Arial" w:eastAsia="Arial" w:hAnsi="Arial" w:cs="Arial"/>
          <w:b/>
          <w:sz w:val="20"/>
          <w:szCs w:val="20"/>
        </w:rPr>
      </w:pPr>
    </w:p>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CARAGA</w:t>
      </w:r>
    </w:p>
    <w:tbl>
      <w:tblPr>
        <w:tblStyle w:val="aff7"/>
        <w:tblW w:w="8909" w:type="dxa"/>
        <w:tblInd w:w="805" w:type="dxa"/>
        <w:tblLayout w:type="fixed"/>
        <w:tblLook w:val="0400" w:firstRow="0" w:lastRow="0" w:firstColumn="0" w:lastColumn="0" w:noHBand="0" w:noVBand="1"/>
      </w:tblPr>
      <w:tblGrid>
        <w:gridCol w:w="2065"/>
        <w:gridCol w:w="6844"/>
      </w:tblGrid>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CARAGA deployed seven (7) staff in Surigao City and Surigao del Norte mainland areas, seven (7) personnel for Dapa, Surigao del Norte and Siargao Island areas, five (5) staff of the Municipalities of Province of Dinagat Islands for the period of 21-27 December 2021.</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CARAGA personnel conducted Rapid Damaged Assessment and Needs Analysis (RDANA) in the areas affected by TY Odette provinces of Agusan del Norte and Surigao del Norte.</w:t>
            </w:r>
          </w:p>
        </w:tc>
      </w:tr>
      <w:tr w:rsidR="0053400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3400D" w:rsidRDefault="00D31AE1">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activated its QRTs and reported on 24/7 shift.</w:t>
            </w:r>
          </w:p>
        </w:tc>
      </w:tr>
    </w:tbl>
    <w:p w:rsidR="0053400D" w:rsidRDefault="0053400D">
      <w:pPr>
        <w:rPr>
          <w:rFonts w:ascii="Arial" w:eastAsia="Arial" w:hAnsi="Arial" w:cs="Arial"/>
          <w:b/>
          <w:sz w:val="24"/>
          <w:szCs w:val="24"/>
        </w:rPr>
      </w:pPr>
    </w:p>
    <w:p w:rsidR="0053400D" w:rsidRDefault="0053400D">
      <w:pPr>
        <w:rPr>
          <w:rFonts w:ascii="Arial" w:eastAsia="Arial" w:hAnsi="Arial" w:cs="Arial"/>
          <w:b/>
          <w:sz w:val="24"/>
          <w:szCs w:val="24"/>
        </w:rPr>
      </w:pPr>
    </w:p>
    <w:p w:rsidR="0053400D" w:rsidRDefault="0053400D">
      <w:pPr>
        <w:rPr>
          <w:rFonts w:ascii="Arial" w:eastAsia="Arial" w:hAnsi="Arial" w:cs="Arial"/>
          <w:b/>
          <w:sz w:val="24"/>
          <w:szCs w:val="24"/>
        </w:rPr>
      </w:pPr>
    </w:p>
    <w:p w:rsidR="0053400D" w:rsidRDefault="0053400D">
      <w:pPr>
        <w:rPr>
          <w:rFonts w:ascii="Arial" w:eastAsia="Arial" w:hAnsi="Arial" w:cs="Arial"/>
          <w:b/>
          <w:sz w:val="24"/>
          <w:szCs w:val="24"/>
        </w:rPr>
      </w:pPr>
    </w:p>
    <w:p w:rsidR="0053400D" w:rsidRDefault="0053400D">
      <w:pPr>
        <w:rPr>
          <w:rFonts w:ascii="Arial" w:eastAsia="Arial" w:hAnsi="Arial" w:cs="Arial"/>
          <w:b/>
          <w:sz w:val="24"/>
          <w:szCs w:val="24"/>
        </w:rPr>
      </w:pPr>
    </w:p>
    <w:p w:rsidR="0053400D" w:rsidRDefault="0053400D">
      <w:pPr>
        <w:rPr>
          <w:rFonts w:ascii="Arial" w:eastAsia="Arial" w:hAnsi="Arial" w:cs="Arial"/>
          <w:b/>
          <w:sz w:val="24"/>
          <w:szCs w:val="24"/>
        </w:rPr>
      </w:pPr>
    </w:p>
    <w:p w:rsidR="0053400D" w:rsidRDefault="0053400D">
      <w:pPr>
        <w:rPr>
          <w:rFonts w:ascii="Arial" w:eastAsia="Arial" w:hAnsi="Arial" w:cs="Arial"/>
          <w:b/>
          <w:sz w:val="24"/>
          <w:szCs w:val="24"/>
        </w:rPr>
      </w:pPr>
    </w:p>
    <w:p w:rsidR="0053400D" w:rsidRDefault="0053400D">
      <w:pPr>
        <w:rPr>
          <w:rFonts w:ascii="Arial" w:eastAsia="Arial" w:hAnsi="Arial" w:cs="Arial"/>
          <w:b/>
          <w:sz w:val="24"/>
          <w:szCs w:val="24"/>
        </w:rPr>
      </w:pPr>
    </w:p>
    <w:p w:rsidR="0053400D" w:rsidRDefault="0053400D">
      <w:pPr>
        <w:rPr>
          <w:rFonts w:ascii="Arial" w:eastAsia="Arial" w:hAnsi="Arial" w:cs="Arial"/>
          <w:b/>
          <w:sz w:val="24"/>
          <w:szCs w:val="24"/>
        </w:rPr>
      </w:pPr>
    </w:p>
    <w:p w:rsidR="0053400D" w:rsidRDefault="0053400D">
      <w:pPr>
        <w:rPr>
          <w:rFonts w:ascii="Arial" w:eastAsia="Arial" w:hAnsi="Arial" w:cs="Arial"/>
          <w:b/>
          <w:sz w:val="24"/>
          <w:szCs w:val="24"/>
        </w:rPr>
      </w:pPr>
    </w:p>
    <w:p w:rsidR="002E015E" w:rsidRDefault="002E015E">
      <w:pPr>
        <w:rPr>
          <w:rFonts w:ascii="Arial" w:eastAsia="Arial" w:hAnsi="Arial" w:cs="Arial"/>
          <w:b/>
          <w:sz w:val="24"/>
          <w:szCs w:val="24"/>
        </w:rPr>
      </w:pPr>
    </w:p>
    <w:p w:rsidR="002E015E" w:rsidRDefault="002E015E">
      <w:pPr>
        <w:rPr>
          <w:rFonts w:ascii="Arial" w:eastAsia="Arial" w:hAnsi="Arial" w:cs="Arial"/>
          <w:b/>
          <w:sz w:val="24"/>
          <w:szCs w:val="24"/>
        </w:rPr>
      </w:pPr>
    </w:p>
    <w:p w:rsidR="002E015E" w:rsidRDefault="002E015E">
      <w:pPr>
        <w:rPr>
          <w:rFonts w:ascii="Arial" w:eastAsia="Arial" w:hAnsi="Arial" w:cs="Arial"/>
          <w:b/>
          <w:sz w:val="24"/>
          <w:szCs w:val="24"/>
        </w:rPr>
      </w:pPr>
    </w:p>
    <w:p w:rsidR="002E015E" w:rsidRDefault="002E015E">
      <w:pPr>
        <w:rPr>
          <w:rFonts w:ascii="Arial" w:eastAsia="Arial" w:hAnsi="Arial" w:cs="Arial"/>
          <w:b/>
          <w:sz w:val="24"/>
          <w:szCs w:val="24"/>
        </w:rPr>
      </w:pPr>
    </w:p>
    <w:p w:rsidR="002E015E" w:rsidRDefault="002E015E">
      <w:pPr>
        <w:rPr>
          <w:rFonts w:ascii="Arial" w:eastAsia="Arial" w:hAnsi="Arial" w:cs="Arial"/>
          <w:b/>
          <w:sz w:val="24"/>
          <w:szCs w:val="24"/>
        </w:rPr>
      </w:pPr>
    </w:p>
    <w:p w:rsidR="002E015E" w:rsidRDefault="002E015E">
      <w:pPr>
        <w:rPr>
          <w:rFonts w:ascii="Arial" w:eastAsia="Arial" w:hAnsi="Arial" w:cs="Arial"/>
          <w:b/>
          <w:sz w:val="24"/>
          <w:szCs w:val="24"/>
        </w:rPr>
      </w:pPr>
    </w:p>
    <w:p w:rsidR="002E015E" w:rsidRDefault="002E015E">
      <w:pPr>
        <w:rPr>
          <w:rFonts w:ascii="Arial" w:eastAsia="Arial" w:hAnsi="Arial" w:cs="Arial"/>
          <w:b/>
          <w:sz w:val="24"/>
          <w:szCs w:val="24"/>
        </w:rPr>
      </w:pPr>
    </w:p>
    <w:p w:rsidR="002E015E" w:rsidRDefault="002E015E">
      <w:pPr>
        <w:rPr>
          <w:rFonts w:ascii="Arial" w:eastAsia="Arial" w:hAnsi="Arial" w:cs="Arial"/>
          <w:b/>
          <w:sz w:val="24"/>
          <w:szCs w:val="24"/>
        </w:rPr>
      </w:pPr>
    </w:p>
    <w:p w:rsidR="002E015E" w:rsidRDefault="002E015E">
      <w:pPr>
        <w:rPr>
          <w:rFonts w:ascii="Arial" w:eastAsia="Arial" w:hAnsi="Arial" w:cs="Arial"/>
          <w:b/>
          <w:sz w:val="24"/>
          <w:szCs w:val="24"/>
        </w:rPr>
      </w:pPr>
    </w:p>
    <w:p w:rsidR="002E015E" w:rsidRDefault="002E015E">
      <w:pPr>
        <w:rPr>
          <w:rFonts w:ascii="Arial" w:eastAsia="Arial" w:hAnsi="Arial" w:cs="Arial"/>
          <w:b/>
          <w:sz w:val="24"/>
          <w:szCs w:val="24"/>
        </w:rPr>
      </w:pPr>
    </w:p>
    <w:p w:rsidR="002E015E" w:rsidRDefault="002E015E">
      <w:pPr>
        <w:rPr>
          <w:rFonts w:ascii="Arial" w:eastAsia="Arial" w:hAnsi="Arial" w:cs="Arial"/>
          <w:b/>
          <w:sz w:val="24"/>
          <w:szCs w:val="24"/>
        </w:rPr>
      </w:pPr>
    </w:p>
    <w:p w:rsidR="002E015E" w:rsidRDefault="002E015E">
      <w:pPr>
        <w:rPr>
          <w:rFonts w:ascii="Arial" w:eastAsia="Arial" w:hAnsi="Arial" w:cs="Arial"/>
          <w:b/>
          <w:sz w:val="24"/>
          <w:szCs w:val="24"/>
        </w:rPr>
      </w:pPr>
    </w:p>
    <w:p w:rsidR="0053400D" w:rsidRDefault="0053400D">
      <w:pPr>
        <w:rPr>
          <w:rFonts w:ascii="Arial" w:eastAsia="Arial" w:hAnsi="Arial" w:cs="Arial"/>
          <w:b/>
          <w:sz w:val="24"/>
          <w:szCs w:val="24"/>
        </w:rPr>
      </w:pPr>
    </w:p>
    <w:p w:rsidR="0053400D" w:rsidRDefault="00D31AE1">
      <w:pPr>
        <w:numPr>
          <w:ilvl w:val="0"/>
          <w:numId w:val="1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lastRenderedPageBreak/>
        <w:t>Photo Documentation</w:t>
      </w: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bookmarkStart w:id="4" w:name="_3znysh7" w:colFirst="0" w:colLast="0"/>
      <w:bookmarkEnd w:id="4"/>
      <w:r>
        <w:rPr>
          <w:noProof/>
          <w:color w:val="000000"/>
        </w:rPr>
        <w:lastRenderedPageBreak/>
        <w:drawing>
          <wp:inline distT="0" distB="0" distL="0" distR="0">
            <wp:extent cx="5181600" cy="38862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D31AE1">
      <w:pPr>
        <w:pBdr>
          <w:top w:val="nil"/>
          <w:left w:val="nil"/>
          <w:bottom w:val="nil"/>
          <w:right w:val="nil"/>
          <w:between w:val="nil"/>
        </w:pBdr>
        <w:spacing w:after="0" w:line="240" w:lineRule="auto"/>
        <w:ind w:left="810"/>
        <w:jc w:val="both"/>
        <w:rPr>
          <w:color w:val="000000"/>
        </w:rPr>
      </w:pPr>
      <w:r>
        <w:rPr>
          <w:noProof/>
        </w:rPr>
        <w:lastRenderedPageBreak/>
        <w:drawing>
          <wp:anchor distT="0" distB="0" distL="114300" distR="114300" simplePos="0" relativeHeight="251659264" behindDoc="0" locked="0" layoutInCell="1" hidden="0" allowOverlap="1">
            <wp:simplePos x="0" y="0"/>
            <wp:positionH relativeFrom="column">
              <wp:posOffset>498475</wp:posOffset>
            </wp:positionH>
            <wp:positionV relativeFrom="paragraph">
              <wp:posOffset>21590</wp:posOffset>
            </wp:positionV>
            <wp:extent cx="5181600" cy="3886200"/>
            <wp:effectExtent l="0" t="0" r="0" b="0"/>
            <wp:wrapSquare wrapText="bothSides" distT="0" distB="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anchor>
        </w:drawing>
      </w:r>
    </w:p>
    <w:p w:rsidR="0053400D" w:rsidRDefault="0053400D">
      <w:pPr>
        <w:pBdr>
          <w:top w:val="nil"/>
          <w:left w:val="nil"/>
          <w:bottom w:val="nil"/>
          <w:right w:val="nil"/>
          <w:between w:val="nil"/>
        </w:pBdr>
        <w:spacing w:after="0" w:line="240" w:lineRule="auto"/>
        <w:ind w:left="810"/>
        <w:jc w:val="both"/>
        <w:rPr>
          <w:color w:val="000000"/>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extent cx="5181600" cy="38862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53400D" w:rsidRDefault="0053400D">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rsidR="0053400D" w:rsidRDefault="00D31AE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extent cx="5181600" cy="3886200"/>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rsidR="0053400D" w:rsidRDefault="00D31AE1">
      <w:pPr>
        <w:pBdr>
          <w:top w:val="nil"/>
          <w:left w:val="nil"/>
          <w:bottom w:val="nil"/>
          <w:right w:val="nil"/>
          <w:between w:val="nil"/>
        </w:pBdr>
        <w:spacing w:after="0" w:line="240" w:lineRule="auto"/>
        <w:ind w:left="810"/>
        <w:jc w:val="both"/>
        <w:rPr>
          <w:color w:val="000000"/>
        </w:rPr>
      </w:pPr>
      <w:r>
        <w:rPr>
          <w:noProof/>
        </w:rPr>
        <w:drawing>
          <wp:anchor distT="0" distB="0" distL="114300" distR="114300" simplePos="0" relativeHeight="251660288" behindDoc="0" locked="0" layoutInCell="1" hidden="0" allowOverlap="1">
            <wp:simplePos x="0" y="0"/>
            <wp:positionH relativeFrom="column">
              <wp:posOffset>506730</wp:posOffset>
            </wp:positionH>
            <wp:positionV relativeFrom="paragraph">
              <wp:posOffset>111125</wp:posOffset>
            </wp:positionV>
            <wp:extent cx="5181600" cy="388620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anchor>
        </w:drawing>
      </w:r>
    </w:p>
    <w:p w:rsidR="0053400D" w:rsidRDefault="0053400D">
      <w:pPr>
        <w:pBdr>
          <w:top w:val="nil"/>
          <w:left w:val="nil"/>
          <w:bottom w:val="nil"/>
          <w:right w:val="nil"/>
          <w:between w:val="nil"/>
        </w:pBdr>
        <w:spacing w:after="0" w:line="240" w:lineRule="auto"/>
        <w:ind w:left="810"/>
        <w:jc w:val="both"/>
        <w:rPr>
          <w:color w:val="000000"/>
        </w:rPr>
      </w:pPr>
    </w:p>
    <w:p w:rsidR="0053400D" w:rsidRDefault="0053400D">
      <w:pPr>
        <w:pBdr>
          <w:top w:val="nil"/>
          <w:left w:val="nil"/>
          <w:bottom w:val="nil"/>
          <w:right w:val="nil"/>
          <w:between w:val="nil"/>
        </w:pBdr>
        <w:spacing w:after="0" w:line="240" w:lineRule="auto"/>
        <w:jc w:val="both"/>
        <w:rPr>
          <w:color w:val="000000"/>
        </w:rPr>
      </w:pPr>
    </w:p>
    <w:p w:rsidR="0053400D" w:rsidRDefault="0053400D">
      <w:pPr>
        <w:pBdr>
          <w:top w:val="nil"/>
          <w:left w:val="nil"/>
          <w:bottom w:val="nil"/>
          <w:right w:val="nil"/>
          <w:between w:val="nil"/>
        </w:pBdr>
        <w:spacing w:after="0" w:line="240" w:lineRule="auto"/>
        <w:ind w:left="810"/>
        <w:jc w:val="both"/>
        <w:rPr>
          <w:color w:val="000000"/>
        </w:rPr>
      </w:pPr>
    </w:p>
    <w:p w:rsidR="0053400D" w:rsidRDefault="0053400D">
      <w:pPr>
        <w:pBdr>
          <w:top w:val="nil"/>
          <w:left w:val="nil"/>
          <w:bottom w:val="nil"/>
          <w:right w:val="nil"/>
          <w:between w:val="nil"/>
        </w:pBdr>
        <w:spacing w:after="0" w:line="240" w:lineRule="auto"/>
        <w:ind w:left="810"/>
        <w:jc w:val="both"/>
        <w:rPr>
          <w:color w:val="000000"/>
        </w:rPr>
      </w:pPr>
    </w:p>
    <w:p w:rsidR="002E015E" w:rsidRDefault="002E015E">
      <w:pPr>
        <w:pBdr>
          <w:top w:val="nil"/>
          <w:left w:val="nil"/>
          <w:bottom w:val="nil"/>
          <w:right w:val="nil"/>
          <w:between w:val="nil"/>
        </w:pBdr>
        <w:spacing w:after="0" w:line="240" w:lineRule="auto"/>
        <w:ind w:left="810"/>
        <w:jc w:val="both"/>
        <w:rPr>
          <w:color w:val="000000"/>
        </w:rPr>
      </w:pPr>
    </w:p>
    <w:p w:rsidR="002E015E" w:rsidRDefault="002E015E">
      <w:pPr>
        <w:pBdr>
          <w:top w:val="nil"/>
          <w:left w:val="nil"/>
          <w:bottom w:val="nil"/>
          <w:right w:val="nil"/>
          <w:between w:val="nil"/>
        </w:pBdr>
        <w:spacing w:after="0" w:line="240" w:lineRule="auto"/>
        <w:ind w:left="810"/>
        <w:jc w:val="both"/>
        <w:rPr>
          <w:color w:val="000000"/>
        </w:rPr>
      </w:pPr>
    </w:p>
    <w:p w:rsidR="0053400D" w:rsidRDefault="0053400D">
      <w:pPr>
        <w:pBdr>
          <w:top w:val="nil"/>
          <w:left w:val="nil"/>
          <w:bottom w:val="nil"/>
          <w:right w:val="nil"/>
          <w:between w:val="nil"/>
        </w:pBdr>
        <w:spacing w:after="0" w:line="240" w:lineRule="auto"/>
        <w:ind w:left="810"/>
        <w:jc w:val="both"/>
        <w:rPr>
          <w:color w:val="000000"/>
        </w:rPr>
      </w:pPr>
    </w:p>
    <w:p w:rsidR="0053400D" w:rsidRDefault="0053400D">
      <w:pPr>
        <w:pBdr>
          <w:top w:val="nil"/>
          <w:left w:val="nil"/>
          <w:bottom w:val="nil"/>
          <w:right w:val="nil"/>
          <w:between w:val="nil"/>
        </w:pBdr>
        <w:spacing w:after="0" w:line="240" w:lineRule="auto"/>
        <w:ind w:left="810"/>
        <w:jc w:val="both"/>
        <w:rPr>
          <w:color w:val="00000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2E015E">
      <w:pPr>
        <w:tabs>
          <w:tab w:val="left" w:pos="3612"/>
          <w:tab w:val="center" w:pos="4873"/>
        </w:tabs>
        <w:spacing w:after="0" w:line="240" w:lineRule="auto"/>
        <w:rPr>
          <w:rFonts w:ascii="Arial" w:eastAsia="Arial" w:hAnsi="Arial" w:cs="Arial"/>
          <w:i/>
          <w:sz w:val="20"/>
          <w:szCs w:val="20"/>
        </w:rPr>
      </w:pPr>
      <w:r>
        <w:rPr>
          <w:noProof/>
        </w:rPr>
        <w:lastRenderedPageBreak/>
        <w:drawing>
          <wp:anchor distT="0" distB="0" distL="114300" distR="114300" simplePos="0" relativeHeight="251662336" behindDoc="0" locked="0" layoutInCell="1" hidden="0" allowOverlap="1" wp14:anchorId="4EE2ED14" wp14:editId="72AE013D">
            <wp:simplePos x="0" y="0"/>
            <wp:positionH relativeFrom="margin">
              <wp:align>center</wp:align>
            </wp:positionH>
            <wp:positionV relativeFrom="paragraph">
              <wp:posOffset>-2152318</wp:posOffset>
            </wp:positionV>
            <wp:extent cx="5181600" cy="3886200"/>
            <wp:effectExtent l="0" t="0" r="0" b="0"/>
            <wp:wrapSquare wrapText="bothSides" distT="0" distB="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anchor>
        </w:drawing>
      </w: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53400D" w:rsidRDefault="0053400D">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2E015E" w:rsidRDefault="002E015E">
      <w:pPr>
        <w:tabs>
          <w:tab w:val="left" w:pos="3612"/>
          <w:tab w:val="center" w:pos="4873"/>
        </w:tabs>
        <w:spacing w:after="0" w:line="240" w:lineRule="auto"/>
        <w:rPr>
          <w:rFonts w:ascii="Arial" w:eastAsia="Arial" w:hAnsi="Arial" w:cs="Arial"/>
          <w:i/>
          <w:sz w:val="20"/>
          <w:szCs w:val="20"/>
        </w:rPr>
      </w:pPr>
    </w:p>
    <w:p w:rsidR="0053400D" w:rsidRDefault="00D31AE1">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rsidR="0053400D" w:rsidRDefault="00D31AE1">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rsidR="0053400D" w:rsidRDefault="0053400D">
      <w:pPr>
        <w:spacing w:after="0" w:line="240" w:lineRule="auto"/>
        <w:rPr>
          <w:rFonts w:ascii="Arial" w:eastAsia="Arial" w:hAnsi="Arial" w:cs="Arial"/>
          <w:b/>
          <w:color w:val="002060"/>
          <w:sz w:val="24"/>
          <w:szCs w:val="24"/>
        </w:rPr>
      </w:pPr>
    </w:p>
    <w:tbl>
      <w:tblPr>
        <w:tblStyle w:val="aff8"/>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53400D">
        <w:tc>
          <w:tcPr>
            <w:tcW w:w="4868" w:type="dxa"/>
          </w:tcPr>
          <w:p w:rsidR="0053400D" w:rsidRDefault="00D31AE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rsidR="0053400D" w:rsidRDefault="0053400D">
            <w:pPr>
              <w:pBdr>
                <w:top w:val="nil"/>
                <w:left w:val="nil"/>
                <w:bottom w:val="nil"/>
                <w:right w:val="nil"/>
                <w:between w:val="nil"/>
              </w:pBdr>
              <w:jc w:val="both"/>
              <w:rPr>
                <w:rFonts w:ascii="Arial" w:eastAsia="Arial" w:hAnsi="Arial" w:cs="Arial"/>
                <w:b/>
                <w:color w:val="000000"/>
                <w:sz w:val="24"/>
                <w:szCs w:val="24"/>
              </w:rPr>
            </w:pPr>
          </w:p>
          <w:p w:rsidR="0053400D" w:rsidRDefault="00D31AE1">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AARON JOHN B. PASCUA</w:t>
            </w:r>
          </w:p>
          <w:p w:rsidR="0053400D" w:rsidRDefault="00D31AE1">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JOANNA CAMILLE R. JACINTO</w:t>
            </w:r>
          </w:p>
          <w:p w:rsidR="0053400D" w:rsidRDefault="00D31AE1">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JEM ERIC F. FAMORCAN</w:t>
            </w:r>
          </w:p>
          <w:p w:rsidR="0053400D" w:rsidRDefault="0053400D">
            <w:pPr>
              <w:pBdr>
                <w:top w:val="nil"/>
                <w:left w:val="nil"/>
                <w:bottom w:val="nil"/>
                <w:right w:val="nil"/>
                <w:between w:val="nil"/>
              </w:pBdr>
              <w:jc w:val="both"/>
              <w:rPr>
                <w:rFonts w:ascii="Arial" w:eastAsia="Arial" w:hAnsi="Arial" w:cs="Arial"/>
                <w:b/>
                <w:color w:val="000000"/>
                <w:sz w:val="24"/>
                <w:szCs w:val="24"/>
              </w:rPr>
            </w:pPr>
          </w:p>
        </w:tc>
        <w:tc>
          <w:tcPr>
            <w:tcW w:w="4869" w:type="dxa"/>
          </w:tcPr>
          <w:p w:rsidR="0053400D" w:rsidRDefault="00D31AE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rsidR="0053400D" w:rsidRDefault="0053400D">
            <w:pPr>
              <w:pBdr>
                <w:top w:val="nil"/>
                <w:left w:val="nil"/>
                <w:bottom w:val="nil"/>
                <w:right w:val="nil"/>
                <w:between w:val="nil"/>
              </w:pBdr>
              <w:jc w:val="both"/>
              <w:rPr>
                <w:rFonts w:ascii="Arial" w:eastAsia="Arial" w:hAnsi="Arial" w:cs="Arial"/>
                <w:color w:val="000000"/>
                <w:sz w:val="24"/>
                <w:szCs w:val="24"/>
              </w:rPr>
            </w:pPr>
          </w:p>
          <w:p w:rsidR="0053400D" w:rsidRDefault="00D31AE1">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RODEL V. CABADDU</w:t>
            </w:r>
          </w:p>
        </w:tc>
      </w:tr>
    </w:tbl>
    <w:p w:rsidR="0053400D" w:rsidRDefault="0053400D">
      <w:pPr>
        <w:pBdr>
          <w:top w:val="nil"/>
          <w:left w:val="nil"/>
          <w:bottom w:val="nil"/>
          <w:right w:val="nil"/>
          <w:between w:val="nil"/>
        </w:pBdr>
        <w:spacing w:after="0" w:line="240" w:lineRule="auto"/>
        <w:jc w:val="both"/>
        <w:rPr>
          <w:rFonts w:ascii="Arial" w:eastAsia="Arial" w:hAnsi="Arial" w:cs="Arial"/>
          <w:b/>
          <w:color w:val="000000"/>
          <w:sz w:val="24"/>
          <w:szCs w:val="24"/>
        </w:rPr>
      </w:pPr>
    </w:p>
    <w:sectPr w:rsidR="0053400D">
      <w:headerReference w:type="default" r:id="rId18"/>
      <w:footerReference w:type="default" r:id="rId19"/>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DC1" w:rsidRDefault="00604DC1">
      <w:pPr>
        <w:spacing w:after="0" w:line="240" w:lineRule="auto"/>
      </w:pPr>
      <w:r>
        <w:separator/>
      </w:r>
    </w:p>
  </w:endnote>
  <w:endnote w:type="continuationSeparator" w:id="0">
    <w:p w:rsidR="00604DC1" w:rsidRDefault="00604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B87" w:rsidRDefault="00BC2B87">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BC2B87" w:rsidRDefault="00BC2B87">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 xml:space="preserve">DSWD DROMIC Report #17 on Typhoon “ODETTE” as of 23 December 2021, 6AM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101E64">
      <w:rPr>
        <w:b/>
        <w:noProof/>
        <w:color w:val="000000"/>
        <w:sz w:val="16"/>
        <w:szCs w:val="16"/>
      </w:rPr>
      <w:t>18</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101E64">
      <w:rPr>
        <w:b/>
        <w:noProof/>
        <w:color w:val="000000"/>
        <w:sz w:val="16"/>
        <w:szCs w:val="16"/>
      </w:rPr>
      <w:t>53</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DC1" w:rsidRDefault="00604DC1">
      <w:pPr>
        <w:spacing w:after="0" w:line="240" w:lineRule="auto"/>
      </w:pPr>
      <w:r>
        <w:separator/>
      </w:r>
    </w:p>
  </w:footnote>
  <w:footnote w:type="continuationSeparator" w:id="0">
    <w:p w:rsidR="00604DC1" w:rsidRDefault="00604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B87" w:rsidRDefault="00BC2B87">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BC2B87" w:rsidRDefault="00BC2B87">
    <w:pPr>
      <w:tabs>
        <w:tab w:val="center" w:pos="4680"/>
        <w:tab w:val="right" w:pos="9360"/>
      </w:tabs>
      <w:spacing w:after="0" w:line="240" w:lineRule="auto"/>
    </w:pPr>
    <w:r>
      <w:rPr>
        <w:noProof/>
      </w:rPr>
      <w:drawing>
        <wp:inline distT="0" distB="0" distL="0" distR="0">
          <wp:extent cx="2279039" cy="655224"/>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BC2B87" w:rsidRDefault="00BC2B87">
    <w:pPr>
      <w:pBdr>
        <w:bottom w:val="single" w:sz="6" w:space="1" w:color="000000"/>
      </w:pBdr>
      <w:tabs>
        <w:tab w:val="center" w:pos="4680"/>
        <w:tab w:val="right" w:pos="9360"/>
      </w:tabs>
      <w:spacing w:after="0" w:line="240" w:lineRule="auto"/>
      <w:jc w:val="right"/>
    </w:pPr>
  </w:p>
  <w:p w:rsidR="00BC2B87" w:rsidRDefault="00BC2B8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170"/>
    <w:multiLevelType w:val="multilevel"/>
    <w:tmpl w:val="9F60C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C764BC"/>
    <w:multiLevelType w:val="multilevel"/>
    <w:tmpl w:val="86366750"/>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DA7DF1"/>
    <w:multiLevelType w:val="multilevel"/>
    <w:tmpl w:val="990CCBC6"/>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3" w15:restartNumberingAfterBreak="0">
    <w:nsid w:val="18D60153"/>
    <w:multiLevelType w:val="multilevel"/>
    <w:tmpl w:val="028AE65C"/>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A525F09"/>
    <w:multiLevelType w:val="multilevel"/>
    <w:tmpl w:val="4C7CA96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892003"/>
    <w:multiLevelType w:val="multilevel"/>
    <w:tmpl w:val="A18AB35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B784E77"/>
    <w:multiLevelType w:val="multilevel"/>
    <w:tmpl w:val="064C032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AC6701"/>
    <w:multiLevelType w:val="multilevel"/>
    <w:tmpl w:val="B5FE89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1B06C8"/>
    <w:multiLevelType w:val="multilevel"/>
    <w:tmpl w:val="BF383AE8"/>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28751A"/>
    <w:multiLevelType w:val="multilevel"/>
    <w:tmpl w:val="76088A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54CE2A03"/>
    <w:multiLevelType w:val="multilevel"/>
    <w:tmpl w:val="DAD819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7851532"/>
    <w:multiLevelType w:val="multilevel"/>
    <w:tmpl w:val="A8EA8250"/>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8B47FB4"/>
    <w:multiLevelType w:val="multilevel"/>
    <w:tmpl w:val="EB84C6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A575ADA"/>
    <w:multiLevelType w:val="multilevel"/>
    <w:tmpl w:val="73062A6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62250E9"/>
    <w:multiLevelType w:val="multilevel"/>
    <w:tmpl w:val="7B9A5E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BBE78FA"/>
    <w:multiLevelType w:val="multilevel"/>
    <w:tmpl w:val="9FC85C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D7C6483"/>
    <w:multiLevelType w:val="multilevel"/>
    <w:tmpl w:val="92F65642"/>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num w:numId="1">
    <w:abstractNumId w:val="4"/>
  </w:num>
  <w:num w:numId="2">
    <w:abstractNumId w:val="1"/>
  </w:num>
  <w:num w:numId="3">
    <w:abstractNumId w:val="11"/>
  </w:num>
  <w:num w:numId="4">
    <w:abstractNumId w:val="13"/>
  </w:num>
  <w:num w:numId="5">
    <w:abstractNumId w:val="15"/>
  </w:num>
  <w:num w:numId="6">
    <w:abstractNumId w:val="5"/>
  </w:num>
  <w:num w:numId="7">
    <w:abstractNumId w:val="9"/>
  </w:num>
  <w:num w:numId="8">
    <w:abstractNumId w:val="7"/>
  </w:num>
  <w:num w:numId="9">
    <w:abstractNumId w:val="16"/>
  </w:num>
  <w:num w:numId="10">
    <w:abstractNumId w:val="8"/>
  </w:num>
  <w:num w:numId="11">
    <w:abstractNumId w:val="3"/>
  </w:num>
  <w:num w:numId="12">
    <w:abstractNumId w:val="0"/>
  </w:num>
  <w:num w:numId="13">
    <w:abstractNumId w:val="6"/>
  </w:num>
  <w:num w:numId="14">
    <w:abstractNumId w:val="2"/>
  </w:num>
  <w:num w:numId="15">
    <w:abstractNumId w:val="14"/>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00D"/>
    <w:rsid w:val="00101E64"/>
    <w:rsid w:val="002E015E"/>
    <w:rsid w:val="0053400D"/>
    <w:rsid w:val="00604DC1"/>
    <w:rsid w:val="00A84F71"/>
    <w:rsid w:val="00BC2B87"/>
    <w:rsid w:val="00D31AE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44F32"/>
  <w15:docId w15:val="{DD11550F-6CBD-46D6-89B6-B5E6C434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D31AE1"/>
    <w:rPr>
      <w:color w:val="0563C1"/>
      <w:u w:val="single"/>
    </w:rPr>
  </w:style>
  <w:style w:type="character" w:styleId="FollowedHyperlink">
    <w:name w:val="FollowedHyperlink"/>
    <w:basedOn w:val="DefaultParagraphFont"/>
    <w:uiPriority w:val="99"/>
    <w:semiHidden/>
    <w:unhideWhenUsed/>
    <w:rsid w:val="00D31AE1"/>
    <w:rPr>
      <w:color w:val="0563C1"/>
      <w:u w:val="single"/>
    </w:rPr>
  </w:style>
  <w:style w:type="paragraph" w:customStyle="1" w:styleId="msonormal0">
    <w:name w:val="msonormal"/>
    <w:basedOn w:val="Normal"/>
    <w:rsid w:val="00D31A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D31AE1"/>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D31AE1"/>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D31AE1"/>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D31AE1"/>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7">
    <w:name w:val="xl67"/>
    <w:basedOn w:val="Normal"/>
    <w:rsid w:val="00D31AE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8">
    <w:name w:val="xl68"/>
    <w:basedOn w:val="Normal"/>
    <w:rsid w:val="00D31AE1"/>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9">
    <w:name w:val="xl69"/>
    <w:basedOn w:val="Normal"/>
    <w:rsid w:val="00D31AE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0">
    <w:name w:val="xl70"/>
    <w:basedOn w:val="Normal"/>
    <w:rsid w:val="00D31AE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1">
    <w:name w:val="xl71"/>
    <w:basedOn w:val="Normal"/>
    <w:rsid w:val="00D31AE1"/>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D31AE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3">
    <w:name w:val="xl73"/>
    <w:basedOn w:val="Normal"/>
    <w:rsid w:val="00D31AE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4">
    <w:name w:val="xl74"/>
    <w:basedOn w:val="Normal"/>
    <w:rsid w:val="00D31AE1"/>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5">
    <w:name w:val="xl75"/>
    <w:basedOn w:val="Normal"/>
    <w:rsid w:val="00D31AE1"/>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D31AE1"/>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D31AE1"/>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8">
    <w:name w:val="xl78"/>
    <w:basedOn w:val="Normal"/>
    <w:rsid w:val="00D31AE1"/>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D31AE1"/>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D31AE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D31A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D31A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3">
    <w:name w:val="xl83"/>
    <w:basedOn w:val="Normal"/>
    <w:rsid w:val="00D31A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4">
    <w:name w:val="xl84"/>
    <w:basedOn w:val="Normal"/>
    <w:rsid w:val="00D31AE1"/>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5">
    <w:name w:val="xl85"/>
    <w:basedOn w:val="Normal"/>
    <w:rsid w:val="00D31AE1"/>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6">
    <w:name w:val="xl86"/>
    <w:basedOn w:val="Normal"/>
    <w:rsid w:val="00D31AE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D31AE1"/>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8">
    <w:name w:val="xl88"/>
    <w:basedOn w:val="Normal"/>
    <w:rsid w:val="00D31AE1"/>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D31AE1"/>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D31AE1"/>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D31AE1"/>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D31AE1"/>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D31AE1"/>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D31AE1"/>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D31AE1"/>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D31AE1"/>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D31AE1"/>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D31AE1"/>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99">
    <w:name w:val="xl99"/>
    <w:basedOn w:val="Normal"/>
    <w:rsid w:val="00D31AE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0">
    <w:name w:val="xl100"/>
    <w:basedOn w:val="Normal"/>
    <w:rsid w:val="00D31AE1"/>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1">
    <w:name w:val="xl101"/>
    <w:basedOn w:val="Normal"/>
    <w:rsid w:val="00D31AE1"/>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D31AE1"/>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3">
    <w:name w:val="xl103"/>
    <w:basedOn w:val="Normal"/>
    <w:rsid w:val="00D31AE1"/>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D31AE1"/>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5">
    <w:name w:val="xl105"/>
    <w:basedOn w:val="Normal"/>
    <w:rsid w:val="00D31AE1"/>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6">
    <w:name w:val="xl106"/>
    <w:basedOn w:val="Normal"/>
    <w:rsid w:val="00D31AE1"/>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font5">
    <w:name w:val="font5"/>
    <w:basedOn w:val="Normal"/>
    <w:rsid w:val="002E015E"/>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107">
    <w:name w:val="xl107"/>
    <w:basedOn w:val="Normal"/>
    <w:rsid w:val="002E015E"/>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2E015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9">
    <w:name w:val="xl109"/>
    <w:basedOn w:val="Normal"/>
    <w:rsid w:val="002E015E"/>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0">
    <w:name w:val="xl110"/>
    <w:basedOn w:val="Normal"/>
    <w:rsid w:val="002E015E"/>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2E015E"/>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2E015E"/>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3">
    <w:name w:val="xl113"/>
    <w:basedOn w:val="Normal"/>
    <w:rsid w:val="002E015E"/>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4">
    <w:name w:val="xl114"/>
    <w:basedOn w:val="Normal"/>
    <w:rsid w:val="002E015E"/>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2E015E"/>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Normal"/>
    <w:rsid w:val="002E015E"/>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7">
    <w:name w:val="xl117"/>
    <w:basedOn w:val="Normal"/>
    <w:rsid w:val="002E015E"/>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2E015E"/>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9">
    <w:name w:val="xl119"/>
    <w:basedOn w:val="Normal"/>
    <w:rsid w:val="002E015E"/>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0">
    <w:name w:val="xl120"/>
    <w:basedOn w:val="Normal"/>
    <w:rsid w:val="002E015E"/>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2E015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2">
    <w:name w:val="xl122"/>
    <w:basedOn w:val="Normal"/>
    <w:rsid w:val="002E015E"/>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3">
    <w:name w:val="xl123"/>
    <w:basedOn w:val="Normal"/>
    <w:rsid w:val="002E015E"/>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2E015E"/>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2E015E"/>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6">
    <w:name w:val="xl126"/>
    <w:basedOn w:val="Normal"/>
    <w:rsid w:val="002E015E"/>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2E015E"/>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2E015E"/>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2E015E"/>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2E015E"/>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2E015E"/>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2E015E"/>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21256">
      <w:bodyDiv w:val="1"/>
      <w:marLeft w:val="0"/>
      <w:marRight w:val="0"/>
      <w:marTop w:val="0"/>
      <w:marBottom w:val="0"/>
      <w:divBdr>
        <w:top w:val="none" w:sz="0" w:space="0" w:color="auto"/>
        <w:left w:val="none" w:sz="0" w:space="0" w:color="auto"/>
        <w:bottom w:val="none" w:sz="0" w:space="0" w:color="auto"/>
        <w:right w:val="none" w:sz="0" w:space="0" w:color="auto"/>
      </w:divBdr>
    </w:div>
    <w:div w:id="404953464">
      <w:bodyDiv w:val="1"/>
      <w:marLeft w:val="0"/>
      <w:marRight w:val="0"/>
      <w:marTop w:val="0"/>
      <w:marBottom w:val="0"/>
      <w:divBdr>
        <w:top w:val="none" w:sz="0" w:space="0" w:color="auto"/>
        <w:left w:val="none" w:sz="0" w:space="0" w:color="auto"/>
        <w:bottom w:val="none" w:sz="0" w:space="0" w:color="auto"/>
        <w:right w:val="none" w:sz="0" w:space="0" w:color="auto"/>
      </w:divBdr>
    </w:div>
    <w:div w:id="662196678">
      <w:bodyDiv w:val="1"/>
      <w:marLeft w:val="0"/>
      <w:marRight w:val="0"/>
      <w:marTop w:val="0"/>
      <w:marBottom w:val="0"/>
      <w:divBdr>
        <w:top w:val="none" w:sz="0" w:space="0" w:color="auto"/>
        <w:left w:val="none" w:sz="0" w:space="0" w:color="auto"/>
        <w:bottom w:val="none" w:sz="0" w:space="0" w:color="auto"/>
        <w:right w:val="none" w:sz="0" w:space="0" w:color="auto"/>
      </w:divBdr>
    </w:div>
    <w:div w:id="839661337">
      <w:bodyDiv w:val="1"/>
      <w:marLeft w:val="0"/>
      <w:marRight w:val="0"/>
      <w:marTop w:val="0"/>
      <w:marBottom w:val="0"/>
      <w:divBdr>
        <w:top w:val="none" w:sz="0" w:space="0" w:color="auto"/>
        <w:left w:val="none" w:sz="0" w:space="0" w:color="auto"/>
        <w:bottom w:val="none" w:sz="0" w:space="0" w:color="auto"/>
        <w:right w:val="none" w:sz="0" w:space="0" w:color="auto"/>
      </w:divBdr>
    </w:div>
    <w:div w:id="1003510581">
      <w:bodyDiv w:val="1"/>
      <w:marLeft w:val="0"/>
      <w:marRight w:val="0"/>
      <w:marTop w:val="0"/>
      <w:marBottom w:val="0"/>
      <w:divBdr>
        <w:top w:val="none" w:sz="0" w:space="0" w:color="auto"/>
        <w:left w:val="none" w:sz="0" w:space="0" w:color="auto"/>
        <w:bottom w:val="none" w:sz="0" w:space="0" w:color="auto"/>
        <w:right w:val="none" w:sz="0" w:space="0" w:color="auto"/>
      </w:divBdr>
    </w:div>
    <w:div w:id="1057508633">
      <w:bodyDiv w:val="1"/>
      <w:marLeft w:val="0"/>
      <w:marRight w:val="0"/>
      <w:marTop w:val="0"/>
      <w:marBottom w:val="0"/>
      <w:divBdr>
        <w:top w:val="none" w:sz="0" w:space="0" w:color="auto"/>
        <w:left w:val="none" w:sz="0" w:space="0" w:color="auto"/>
        <w:bottom w:val="none" w:sz="0" w:space="0" w:color="auto"/>
        <w:right w:val="none" w:sz="0" w:space="0" w:color="auto"/>
      </w:divBdr>
    </w:div>
    <w:div w:id="1067414196">
      <w:bodyDiv w:val="1"/>
      <w:marLeft w:val="0"/>
      <w:marRight w:val="0"/>
      <w:marTop w:val="0"/>
      <w:marBottom w:val="0"/>
      <w:divBdr>
        <w:top w:val="none" w:sz="0" w:space="0" w:color="auto"/>
        <w:left w:val="none" w:sz="0" w:space="0" w:color="auto"/>
        <w:bottom w:val="none" w:sz="0" w:space="0" w:color="auto"/>
        <w:right w:val="none" w:sz="0" w:space="0" w:color="auto"/>
      </w:divBdr>
    </w:div>
    <w:div w:id="1357855265">
      <w:bodyDiv w:val="1"/>
      <w:marLeft w:val="0"/>
      <w:marRight w:val="0"/>
      <w:marTop w:val="0"/>
      <w:marBottom w:val="0"/>
      <w:divBdr>
        <w:top w:val="none" w:sz="0" w:space="0" w:color="auto"/>
        <w:left w:val="none" w:sz="0" w:space="0" w:color="auto"/>
        <w:bottom w:val="none" w:sz="0" w:space="0" w:color="auto"/>
        <w:right w:val="none" w:sz="0" w:space="0" w:color="auto"/>
      </w:divBdr>
    </w:div>
    <w:div w:id="1954822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53</Pages>
  <Words>15691</Words>
  <Characters>89442</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DROMIC_HP</cp:lastModifiedBy>
  <cp:revision>3</cp:revision>
  <dcterms:created xsi:type="dcterms:W3CDTF">2021-12-22T18:38:00Z</dcterms:created>
  <dcterms:modified xsi:type="dcterms:W3CDTF">2021-12-22T20:00:00Z</dcterms:modified>
</cp:coreProperties>
</file>