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C79" w:rsidRDefault="00832168">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gjdgxs" w:colFirst="0" w:colLast="0"/>
      <w:bookmarkEnd w:id="0"/>
      <w:r>
        <w:rPr>
          <w:rFonts w:ascii="Arial" w:eastAsia="Arial" w:hAnsi="Arial" w:cs="Arial"/>
          <w:b/>
          <w:sz w:val="32"/>
          <w:szCs w:val="32"/>
        </w:rPr>
        <w:t>D</w:t>
      </w:r>
      <w:r w:rsidR="00DF56D8">
        <w:rPr>
          <w:rFonts w:ascii="Arial" w:eastAsia="Arial" w:hAnsi="Arial" w:cs="Arial"/>
          <w:b/>
          <w:sz w:val="32"/>
          <w:szCs w:val="32"/>
        </w:rPr>
        <w:t>SWD DROMIC Report #22</w:t>
      </w:r>
      <w:r>
        <w:rPr>
          <w:rFonts w:ascii="Arial" w:eastAsia="Arial" w:hAnsi="Arial" w:cs="Arial"/>
          <w:b/>
          <w:sz w:val="32"/>
          <w:szCs w:val="32"/>
        </w:rPr>
        <w:t xml:space="preserve"> on Typhoon “ODETTE”</w:t>
      </w:r>
    </w:p>
    <w:p w:rsidR="00F87C79" w:rsidRDefault="00832168">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25 December 2021, 6AM</w:t>
      </w:r>
    </w:p>
    <w:p w:rsidR="00F87C79" w:rsidRDefault="00F87C79">
      <w:pPr>
        <w:pBdr>
          <w:top w:val="nil"/>
          <w:left w:val="nil"/>
          <w:bottom w:val="nil"/>
          <w:right w:val="nil"/>
          <w:between w:val="nil"/>
        </w:pBdr>
        <w:spacing w:after="0" w:line="240" w:lineRule="auto"/>
        <w:jc w:val="both"/>
        <w:rPr>
          <w:rFonts w:ascii="Arial" w:eastAsia="Arial" w:hAnsi="Arial" w:cs="Arial"/>
          <w:b/>
          <w:color w:val="000000"/>
          <w:sz w:val="24"/>
          <w:szCs w:val="24"/>
        </w:rPr>
      </w:pPr>
    </w:p>
    <w:p w:rsidR="00F87C79" w:rsidRDefault="00832168">
      <w:pPr>
        <w:numPr>
          <w:ilvl w:val="0"/>
          <w:numId w:val="11"/>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F87C79" w:rsidRDefault="00F87C79">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F87C79" w:rsidRDefault="00832168">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F87C79" w:rsidRDefault="00F87C79">
      <w:pPr>
        <w:widowControl w:val="0"/>
        <w:pBdr>
          <w:top w:val="nil"/>
          <w:left w:val="nil"/>
          <w:bottom w:val="nil"/>
          <w:right w:val="nil"/>
          <w:between w:val="nil"/>
        </w:pBdr>
        <w:spacing w:after="0" w:line="240" w:lineRule="auto"/>
        <w:jc w:val="both"/>
        <w:rPr>
          <w:rFonts w:ascii="Arial" w:eastAsia="Arial" w:hAnsi="Arial" w:cs="Arial"/>
          <w:sz w:val="24"/>
          <w:szCs w:val="24"/>
        </w:rPr>
      </w:pPr>
    </w:p>
    <w:p w:rsidR="00F87C79" w:rsidRDefault="00832168">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On the same day, Typhoon “ODETTE” made another landfall in Cagdianao, Dinagat Islands at 3:10 PM, third at Liloan, Southern Leyte at 4:50 PM, fourth at Padre Burgos, Southern Leyte at 5:40 PM, fifth at Pres. Carlos P. Garcia, Bohol at 6:30 PM, sixth at Bien Unido, Bohol at 7:30 PM, and seventh at Carcar, Cebu at 10:00 PM. On 17 December 2021, Typhoon “ODETTE” made its eighth landfall in La Libertad, Negros Oriental at 12 AM, and finally, it made its ninth landfall in Roxas, Palawan at 3:10 PM. </w:t>
      </w:r>
    </w:p>
    <w:p w:rsidR="00F87C79" w:rsidRDefault="00F87C79">
      <w:pPr>
        <w:widowControl w:val="0"/>
        <w:pBdr>
          <w:top w:val="nil"/>
          <w:left w:val="nil"/>
          <w:bottom w:val="nil"/>
          <w:right w:val="nil"/>
          <w:between w:val="nil"/>
        </w:pBdr>
        <w:spacing w:after="0" w:line="240" w:lineRule="auto"/>
        <w:jc w:val="both"/>
        <w:rPr>
          <w:rFonts w:ascii="Arial" w:eastAsia="Arial" w:hAnsi="Arial" w:cs="Arial"/>
          <w:sz w:val="24"/>
          <w:szCs w:val="24"/>
        </w:rPr>
      </w:pPr>
    </w:p>
    <w:p w:rsidR="00F87C79" w:rsidRDefault="00832168">
      <w:pPr>
        <w:widowControl w:val="0"/>
        <w:pBdr>
          <w:top w:val="nil"/>
          <w:left w:val="nil"/>
          <w:bottom w:val="nil"/>
          <w:right w:val="nil"/>
          <w:between w:val="nil"/>
        </w:pBdr>
        <w:spacing w:after="0" w:line="240" w:lineRule="auto"/>
        <w:jc w:val="both"/>
        <w:rPr>
          <w:rFonts w:ascii="Arial" w:eastAsia="Arial" w:hAnsi="Arial" w:cs="Arial"/>
          <w:color w:val="FF0000"/>
          <w:sz w:val="24"/>
          <w:szCs w:val="24"/>
        </w:rPr>
      </w:pPr>
      <w:r>
        <w:rPr>
          <w:rFonts w:ascii="Arial" w:eastAsia="Arial" w:hAnsi="Arial" w:cs="Arial"/>
          <w:sz w:val="24"/>
          <w:szCs w:val="24"/>
        </w:rPr>
        <w:t xml:space="preserve">“ODETTE” left the Philippine Area of Responsibility (PAR) on 18 December 2021 at 12:40 PM.  </w:t>
      </w:r>
    </w:p>
    <w:p w:rsidR="00F87C79" w:rsidRDefault="00832168">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2" w:name="_1fob9te" w:colFirst="0" w:colLast="0"/>
      <w:bookmarkEnd w:id="2"/>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F87C79" w:rsidRDefault="00F87C79">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F87C79" w:rsidRDefault="00832168">
      <w:pPr>
        <w:numPr>
          <w:ilvl w:val="0"/>
          <w:numId w:val="11"/>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F87C79" w:rsidRDefault="00D56048">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color w:val="000000"/>
          <w:sz w:val="24"/>
          <w:szCs w:val="24"/>
        </w:rPr>
        <w:t xml:space="preserve">A total of </w:t>
      </w:r>
      <w:r w:rsidRPr="00D56048">
        <w:rPr>
          <w:rFonts w:ascii="Arial" w:eastAsia="Arial" w:hAnsi="Arial" w:cs="Arial"/>
          <w:b/>
          <w:color w:val="0070C0"/>
          <w:sz w:val="24"/>
          <w:szCs w:val="24"/>
        </w:rPr>
        <w:t xml:space="preserve">1,039,064 </w:t>
      </w:r>
      <w:r w:rsidR="00832168">
        <w:rPr>
          <w:rFonts w:ascii="Arial" w:eastAsia="Arial" w:hAnsi="Arial" w:cs="Arial"/>
          <w:b/>
          <w:color w:val="0070C0"/>
          <w:sz w:val="24"/>
          <w:szCs w:val="24"/>
        </w:rPr>
        <w:t>families</w:t>
      </w:r>
      <w:r w:rsidR="00832168">
        <w:rPr>
          <w:rFonts w:ascii="Arial" w:eastAsia="Arial" w:hAnsi="Arial" w:cs="Arial"/>
          <w:color w:val="000000"/>
          <w:sz w:val="24"/>
          <w:szCs w:val="24"/>
        </w:rPr>
        <w:t xml:space="preserve"> or </w:t>
      </w:r>
      <w:r w:rsidRPr="00D56048">
        <w:rPr>
          <w:rFonts w:ascii="Arial" w:eastAsia="Arial" w:hAnsi="Arial" w:cs="Arial"/>
          <w:b/>
          <w:color w:val="0070C0"/>
          <w:sz w:val="24"/>
          <w:szCs w:val="24"/>
        </w:rPr>
        <w:t xml:space="preserve">4,081,035 </w:t>
      </w:r>
      <w:r w:rsidR="00832168">
        <w:rPr>
          <w:rFonts w:ascii="Arial" w:eastAsia="Arial" w:hAnsi="Arial" w:cs="Arial"/>
          <w:b/>
          <w:color w:val="0070C0"/>
          <w:sz w:val="24"/>
          <w:szCs w:val="24"/>
        </w:rPr>
        <w:t xml:space="preserve">persons </w:t>
      </w:r>
      <w:r w:rsidR="00832168">
        <w:rPr>
          <w:rFonts w:ascii="Arial" w:eastAsia="Arial" w:hAnsi="Arial" w:cs="Arial"/>
          <w:color w:val="000000"/>
          <w:sz w:val="24"/>
          <w:szCs w:val="24"/>
        </w:rPr>
        <w:t>were affected by Typhoon “ODETTE” in</w:t>
      </w:r>
      <w:r w:rsidRPr="00D56048">
        <w:rPr>
          <w:rFonts w:ascii="Arial" w:eastAsia="Arial" w:hAnsi="Arial" w:cs="Arial"/>
          <w:b/>
          <w:color w:val="0070C0"/>
          <w:sz w:val="24"/>
          <w:szCs w:val="24"/>
        </w:rPr>
        <w:t xml:space="preserve"> 5,964 </w:t>
      </w:r>
      <w:r w:rsidR="00832168">
        <w:rPr>
          <w:rFonts w:ascii="Arial" w:eastAsia="Arial" w:hAnsi="Arial" w:cs="Arial"/>
          <w:b/>
          <w:color w:val="0070C0"/>
          <w:sz w:val="24"/>
          <w:szCs w:val="24"/>
        </w:rPr>
        <w:t>Barangays</w:t>
      </w:r>
      <w:r w:rsidR="00832168">
        <w:rPr>
          <w:rFonts w:ascii="Arial" w:eastAsia="Arial" w:hAnsi="Arial" w:cs="Arial"/>
          <w:color w:val="0070C0"/>
          <w:sz w:val="24"/>
          <w:szCs w:val="24"/>
        </w:rPr>
        <w:t xml:space="preserve"> </w:t>
      </w:r>
      <w:r w:rsidR="00832168">
        <w:rPr>
          <w:rFonts w:ascii="Arial" w:eastAsia="Arial" w:hAnsi="Arial" w:cs="Arial"/>
          <w:color w:val="000000"/>
          <w:sz w:val="24"/>
          <w:szCs w:val="24"/>
        </w:rPr>
        <w:t xml:space="preserve">in </w:t>
      </w:r>
      <w:r w:rsidR="00832168">
        <w:rPr>
          <w:rFonts w:ascii="Arial" w:eastAsia="Arial" w:hAnsi="Arial" w:cs="Arial"/>
          <w:b/>
          <w:sz w:val="24"/>
          <w:szCs w:val="24"/>
        </w:rPr>
        <w:t>Regions V</w:t>
      </w:r>
      <w:r w:rsidR="00832168">
        <w:rPr>
          <w:rFonts w:ascii="Arial" w:eastAsia="Arial" w:hAnsi="Arial" w:cs="Arial"/>
          <w:sz w:val="24"/>
          <w:szCs w:val="24"/>
        </w:rPr>
        <w:t>,</w:t>
      </w:r>
      <w:r w:rsidR="00832168">
        <w:rPr>
          <w:rFonts w:ascii="Arial" w:eastAsia="Arial" w:hAnsi="Arial" w:cs="Arial"/>
          <w:b/>
          <w:sz w:val="24"/>
          <w:szCs w:val="24"/>
        </w:rPr>
        <w:t xml:space="preserve"> VI</w:t>
      </w:r>
      <w:r w:rsidR="00832168">
        <w:rPr>
          <w:rFonts w:ascii="Arial" w:eastAsia="Arial" w:hAnsi="Arial" w:cs="Arial"/>
          <w:sz w:val="24"/>
          <w:szCs w:val="24"/>
        </w:rPr>
        <w:t>,</w:t>
      </w:r>
      <w:r w:rsidR="00832168">
        <w:rPr>
          <w:rFonts w:ascii="Arial" w:eastAsia="Arial" w:hAnsi="Arial" w:cs="Arial"/>
          <w:b/>
          <w:sz w:val="24"/>
          <w:szCs w:val="24"/>
        </w:rPr>
        <w:t xml:space="preserve"> VII</w:t>
      </w:r>
      <w:r w:rsidR="00832168">
        <w:rPr>
          <w:rFonts w:ascii="Arial" w:eastAsia="Arial" w:hAnsi="Arial" w:cs="Arial"/>
          <w:sz w:val="24"/>
          <w:szCs w:val="24"/>
        </w:rPr>
        <w:t xml:space="preserve">, </w:t>
      </w:r>
      <w:r w:rsidR="00832168">
        <w:rPr>
          <w:rFonts w:ascii="Arial" w:eastAsia="Arial" w:hAnsi="Arial" w:cs="Arial"/>
          <w:b/>
          <w:sz w:val="24"/>
          <w:szCs w:val="24"/>
        </w:rPr>
        <w:t>VIII</w:t>
      </w:r>
      <w:r w:rsidR="00832168">
        <w:rPr>
          <w:rFonts w:ascii="Arial" w:eastAsia="Arial" w:hAnsi="Arial" w:cs="Arial"/>
          <w:sz w:val="24"/>
          <w:szCs w:val="24"/>
        </w:rPr>
        <w:t>,</w:t>
      </w:r>
      <w:r w:rsidR="00832168">
        <w:rPr>
          <w:rFonts w:ascii="Arial" w:eastAsia="Arial" w:hAnsi="Arial" w:cs="Arial"/>
          <w:b/>
          <w:sz w:val="24"/>
          <w:szCs w:val="24"/>
        </w:rPr>
        <w:t xml:space="preserve"> IX, X, XI</w:t>
      </w:r>
      <w:r w:rsidR="00832168">
        <w:rPr>
          <w:rFonts w:ascii="Arial" w:eastAsia="Arial" w:hAnsi="Arial" w:cs="Arial"/>
          <w:sz w:val="24"/>
          <w:szCs w:val="24"/>
        </w:rPr>
        <w:t xml:space="preserve">, </w:t>
      </w:r>
      <w:r w:rsidR="00832168">
        <w:rPr>
          <w:rFonts w:ascii="Arial" w:eastAsia="Arial" w:hAnsi="Arial" w:cs="Arial"/>
          <w:b/>
          <w:sz w:val="24"/>
          <w:szCs w:val="24"/>
        </w:rPr>
        <w:t>XII,</w:t>
      </w:r>
      <w:r w:rsidR="00832168">
        <w:rPr>
          <w:rFonts w:ascii="Arial" w:eastAsia="Arial" w:hAnsi="Arial" w:cs="Arial"/>
          <w:sz w:val="24"/>
          <w:szCs w:val="24"/>
        </w:rPr>
        <w:t xml:space="preserve"> </w:t>
      </w:r>
      <w:r w:rsidR="00832168">
        <w:rPr>
          <w:rFonts w:ascii="Arial" w:eastAsia="Arial" w:hAnsi="Arial" w:cs="Arial"/>
          <w:b/>
          <w:sz w:val="24"/>
          <w:szCs w:val="24"/>
        </w:rPr>
        <w:t>MIMAROPA</w:t>
      </w:r>
      <w:r w:rsidR="00832168">
        <w:rPr>
          <w:rFonts w:ascii="Arial" w:eastAsia="Arial" w:hAnsi="Arial" w:cs="Arial"/>
          <w:sz w:val="24"/>
          <w:szCs w:val="24"/>
        </w:rPr>
        <w:t>,</w:t>
      </w:r>
      <w:r w:rsidR="00832168">
        <w:rPr>
          <w:rFonts w:ascii="Arial" w:eastAsia="Arial" w:hAnsi="Arial" w:cs="Arial"/>
          <w:b/>
          <w:sz w:val="24"/>
          <w:szCs w:val="24"/>
        </w:rPr>
        <w:t xml:space="preserve"> </w:t>
      </w:r>
      <w:r w:rsidR="00832168">
        <w:rPr>
          <w:rFonts w:ascii="Arial" w:eastAsia="Arial" w:hAnsi="Arial" w:cs="Arial"/>
          <w:sz w:val="24"/>
          <w:szCs w:val="24"/>
        </w:rPr>
        <w:t>and</w:t>
      </w:r>
      <w:r w:rsidR="00832168">
        <w:rPr>
          <w:rFonts w:ascii="Arial" w:eastAsia="Arial" w:hAnsi="Arial" w:cs="Arial"/>
          <w:b/>
          <w:sz w:val="24"/>
          <w:szCs w:val="24"/>
        </w:rPr>
        <w:t xml:space="preserve"> Caraga</w:t>
      </w:r>
      <w:r w:rsidR="00832168">
        <w:rPr>
          <w:rFonts w:ascii="Arial" w:eastAsia="Arial" w:hAnsi="Arial" w:cs="Arial"/>
          <w:sz w:val="24"/>
          <w:szCs w:val="24"/>
        </w:rPr>
        <w:t xml:space="preserve"> (see Table 1).</w:t>
      </w:r>
    </w:p>
    <w:p w:rsidR="00F87C79" w:rsidRDefault="00F87C79">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F87C79" w:rsidRDefault="00832168">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1. Number of Affected Families / Persons</w:t>
      </w:r>
    </w:p>
    <w:tbl>
      <w:tblPr>
        <w:tblW w:w="4828" w:type="pct"/>
        <w:tblInd w:w="421" w:type="dxa"/>
        <w:tblCellMar>
          <w:left w:w="0" w:type="dxa"/>
          <w:right w:w="0" w:type="dxa"/>
        </w:tblCellMar>
        <w:tblLook w:val="04A0" w:firstRow="1" w:lastRow="0" w:firstColumn="1" w:lastColumn="0" w:noHBand="0" w:noVBand="1"/>
      </w:tblPr>
      <w:tblGrid>
        <w:gridCol w:w="153"/>
        <w:gridCol w:w="5090"/>
        <w:gridCol w:w="1747"/>
        <w:gridCol w:w="1207"/>
        <w:gridCol w:w="1205"/>
      </w:tblGrid>
      <w:tr w:rsidR="00D56048" w:rsidRPr="00D56048" w:rsidTr="00D56048">
        <w:trPr>
          <w:trHeight w:val="58"/>
          <w:tblHeader/>
        </w:trPr>
        <w:tc>
          <w:tcPr>
            <w:tcW w:w="278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D56048" w:rsidRPr="00D56048" w:rsidRDefault="00D56048" w:rsidP="00D56048">
            <w:pPr>
              <w:spacing w:after="0" w:line="240" w:lineRule="auto"/>
              <w:ind w:right="57"/>
              <w:contextualSpacing/>
              <w:jc w:val="center"/>
              <w:rPr>
                <w:rFonts w:ascii="Arial" w:hAnsi="Arial" w:cs="Arial"/>
                <w:b/>
                <w:bCs/>
                <w:color w:val="000000"/>
                <w:sz w:val="20"/>
                <w:szCs w:val="20"/>
              </w:rPr>
            </w:pPr>
            <w:r w:rsidRPr="00D56048">
              <w:rPr>
                <w:rFonts w:ascii="Arial" w:hAnsi="Arial" w:cs="Arial"/>
                <w:b/>
                <w:bCs/>
                <w:color w:val="000000"/>
                <w:sz w:val="20"/>
                <w:szCs w:val="20"/>
              </w:rPr>
              <w:t xml:space="preserve">REGION / PROVINCE / MUNICIPALITY </w:t>
            </w:r>
          </w:p>
        </w:tc>
        <w:tc>
          <w:tcPr>
            <w:tcW w:w="221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D56048" w:rsidRPr="00D56048" w:rsidRDefault="00D56048" w:rsidP="00D56048">
            <w:pPr>
              <w:spacing w:after="0" w:line="240" w:lineRule="auto"/>
              <w:ind w:right="57"/>
              <w:contextualSpacing/>
              <w:jc w:val="center"/>
              <w:rPr>
                <w:rFonts w:ascii="Arial" w:hAnsi="Arial" w:cs="Arial"/>
                <w:b/>
                <w:bCs/>
                <w:color w:val="000000"/>
                <w:sz w:val="20"/>
                <w:szCs w:val="20"/>
              </w:rPr>
            </w:pPr>
            <w:r w:rsidRPr="00D56048">
              <w:rPr>
                <w:rFonts w:ascii="Arial" w:hAnsi="Arial" w:cs="Arial"/>
                <w:b/>
                <w:bCs/>
                <w:color w:val="000000"/>
                <w:sz w:val="20"/>
                <w:szCs w:val="20"/>
              </w:rPr>
              <w:t xml:space="preserve"> NUMBER OF AFFECTED </w:t>
            </w:r>
          </w:p>
        </w:tc>
      </w:tr>
      <w:tr w:rsidR="00D56048" w:rsidRPr="00D56048" w:rsidTr="00D56048">
        <w:trPr>
          <w:trHeight w:val="288"/>
          <w:tblHeader/>
        </w:trPr>
        <w:tc>
          <w:tcPr>
            <w:tcW w:w="2788" w:type="pct"/>
            <w:gridSpan w:val="2"/>
            <w:vMerge/>
            <w:tcBorders>
              <w:top w:val="single" w:sz="4" w:space="0" w:color="000000"/>
              <w:left w:val="single" w:sz="4" w:space="0" w:color="000000"/>
              <w:bottom w:val="single" w:sz="4" w:space="0" w:color="000000"/>
              <w:right w:val="single" w:sz="4" w:space="0" w:color="000000"/>
            </w:tcBorders>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p>
        </w:tc>
        <w:tc>
          <w:tcPr>
            <w:tcW w:w="929"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D56048" w:rsidRPr="00D56048" w:rsidRDefault="00D56048" w:rsidP="00D56048">
            <w:pPr>
              <w:spacing w:after="0" w:line="240" w:lineRule="auto"/>
              <w:ind w:right="57"/>
              <w:contextualSpacing/>
              <w:jc w:val="center"/>
              <w:rPr>
                <w:rFonts w:ascii="Arial" w:hAnsi="Arial" w:cs="Arial"/>
                <w:b/>
                <w:bCs/>
                <w:color w:val="000000"/>
                <w:sz w:val="20"/>
                <w:szCs w:val="20"/>
              </w:rPr>
            </w:pPr>
            <w:r w:rsidRPr="00D56048">
              <w:rPr>
                <w:rFonts w:ascii="Arial" w:hAnsi="Arial" w:cs="Arial"/>
                <w:b/>
                <w:bCs/>
                <w:color w:val="000000"/>
                <w:sz w:val="20"/>
                <w:szCs w:val="20"/>
              </w:rPr>
              <w:t xml:space="preserve"> Barangays </w:t>
            </w:r>
          </w:p>
        </w:tc>
        <w:tc>
          <w:tcPr>
            <w:tcW w:w="642"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D56048" w:rsidRPr="00D56048" w:rsidRDefault="00D56048" w:rsidP="00D56048">
            <w:pPr>
              <w:spacing w:after="0" w:line="240" w:lineRule="auto"/>
              <w:ind w:right="57"/>
              <w:contextualSpacing/>
              <w:jc w:val="center"/>
              <w:rPr>
                <w:rFonts w:ascii="Arial" w:hAnsi="Arial" w:cs="Arial"/>
                <w:b/>
                <w:bCs/>
                <w:color w:val="000000"/>
                <w:sz w:val="20"/>
                <w:szCs w:val="20"/>
              </w:rPr>
            </w:pPr>
            <w:r w:rsidRPr="00D56048">
              <w:rPr>
                <w:rFonts w:ascii="Arial" w:hAnsi="Arial" w:cs="Arial"/>
                <w:b/>
                <w:bCs/>
                <w:color w:val="000000"/>
                <w:sz w:val="20"/>
                <w:szCs w:val="20"/>
              </w:rPr>
              <w:t xml:space="preserve"> Families </w:t>
            </w:r>
          </w:p>
        </w:tc>
        <w:tc>
          <w:tcPr>
            <w:tcW w:w="64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56048" w:rsidRPr="00D56048" w:rsidRDefault="00D56048" w:rsidP="00D56048">
            <w:pPr>
              <w:spacing w:after="0" w:line="240" w:lineRule="auto"/>
              <w:ind w:right="57"/>
              <w:contextualSpacing/>
              <w:jc w:val="center"/>
              <w:rPr>
                <w:rFonts w:ascii="Arial" w:hAnsi="Arial" w:cs="Arial"/>
                <w:b/>
                <w:bCs/>
                <w:color w:val="000000"/>
                <w:sz w:val="20"/>
                <w:szCs w:val="20"/>
              </w:rPr>
            </w:pPr>
            <w:r w:rsidRPr="00D56048">
              <w:rPr>
                <w:rFonts w:ascii="Arial" w:hAnsi="Arial" w:cs="Arial"/>
                <w:b/>
                <w:bCs/>
                <w:color w:val="000000"/>
                <w:sz w:val="20"/>
                <w:szCs w:val="20"/>
              </w:rPr>
              <w:t xml:space="preserve"> Persons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56048" w:rsidRPr="00D56048" w:rsidRDefault="00D56048" w:rsidP="00D56048">
            <w:pPr>
              <w:spacing w:after="0" w:line="240" w:lineRule="auto"/>
              <w:ind w:right="57"/>
              <w:contextualSpacing/>
              <w:jc w:val="center"/>
              <w:rPr>
                <w:rFonts w:ascii="Arial" w:hAnsi="Arial" w:cs="Arial"/>
                <w:b/>
                <w:bCs/>
                <w:color w:val="000000"/>
                <w:sz w:val="20"/>
                <w:szCs w:val="20"/>
              </w:rPr>
            </w:pPr>
            <w:r w:rsidRPr="00D56048">
              <w:rPr>
                <w:rFonts w:ascii="Arial" w:hAnsi="Arial" w:cs="Arial"/>
                <w:b/>
                <w:bCs/>
                <w:color w:val="000000"/>
                <w:sz w:val="20"/>
                <w:szCs w:val="20"/>
              </w:rPr>
              <w:t>GRAND TOTAL</w:t>
            </w:r>
          </w:p>
        </w:tc>
        <w:tc>
          <w:tcPr>
            <w:tcW w:w="929" w:type="pct"/>
            <w:tcBorders>
              <w:top w:val="nil"/>
              <w:left w:val="nil"/>
              <w:bottom w:val="single" w:sz="4" w:space="0" w:color="000000"/>
              <w:right w:val="single" w:sz="4" w:space="0" w:color="000000"/>
            </w:tcBorders>
            <w:shd w:val="clear" w:color="A5A5A5" w:fill="A5A5A5"/>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 5,964 </w:t>
            </w:r>
          </w:p>
        </w:tc>
        <w:tc>
          <w:tcPr>
            <w:tcW w:w="642" w:type="pct"/>
            <w:tcBorders>
              <w:top w:val="nil"/>
              <w:left w:val="nil"/>
              <w:bottom w:val="single" w:sz="4" w:space="0" w:color="000000"/>
              <w:right w:val="single" w:sz="4" w:space="0" w:color="000000"/>
            </w:tcBorders>
            <w:shd w:val="clear" w:color="A5A5A5" w:fill="A5A5A5"/>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 1,039,064 </w:t>
            </w:r>
          </w:p>
        </w:tc>
        <w:tc>
          <w:tcPr>
            <w:tcW w:w="641" w:type="pct"/>
            <w:tcBorders>
              <w:top w:val="nil"/>
              <w:left w:val="nil"/>
              <w:bottom w:val="single" w:sz="4" w:space="0" w:color="000000"/>
              <w:right w:val="single" w:sz="4" w:space="0" w:color="000000"/>
            </w:tcBorders>
            <w:shd w:val="clear" w:color="A5A5A5" w:fill="A5A5A5"/>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 4,081,035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MIMAROPA</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231 </w:t>
            </w:r>
          </w:p>
        </w:tc>
        <w:tc>
          <w:tcPr>
            <w:tcW w:w="642" w:type="pct"/>
            <w:tcBorders>
              <w:top w:val="nil"/>
              <w:left w:val="nil"/>
              <w:bottom w:val="single" w:sz="4" w:space="0" w:color="000000"/>
              <w:right w:val="single" w:sz="4" w:space="0" w:color="000000"/>
            </w:tcBorders>
            <w:shd w:val="clear" w:color="BFBFBF" w:fill="BFBFBF"/>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41,945 </w:t>
            </w:r>
          </w:p>
        </w:tc>
        <w:tc>
          <w:tcPr>
            <w:tcW w:w="641" w:type="pct"/>
            <w:tcBorders>
              <w:top w:val="nil"/>
              <w:left w:val="nil"/>
              <w:bottom w:val="single" w:sz="4" w:space="0" w:color="000000"/>
              <w:right w:val="single" w:sz="4" w:space="0" w:color="000000"/>
            </w:tcBorders>
            <w:shd w:val="clear" w:color="BFBFBF" w:fill="BFBFBF"/>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181,883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Oriental Mindoro</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4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 56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 254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Naujan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Puerto Galera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100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Victoria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135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Palawan</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210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41,671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180,717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Aborlan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1,143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4,567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Agutaya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200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800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Araceli</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280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943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Brooke's Point</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155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702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Cagayancillo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402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1,696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Coron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1,428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5,202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Culion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89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309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Cuyo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442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1,596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Dumaran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209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1,045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El Nido (Bacuit)</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79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390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Linapacan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414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1,901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Magsaysay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709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2,234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Narra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641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1,920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Puerto Princesa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21,643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87,343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Quezon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372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1,482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Roxas</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698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2,690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 Vicente</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268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1,219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Taytay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12,455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64,498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Kalayaan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180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Romblon</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17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 218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 912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Banton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113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512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Cajidiocan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219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Corcuera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Ferrol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131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Santa Fe</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38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REGION V</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39 </w:t>
            </w:r>
          </w:p>
        </w:tc>
        <w:tc>
          <w:tcPr>
            <w:tcW w:w="642" w:type="pct"/>
            <w:tcBorders>
              <w:top w:val="nil"/>
              <w:left w:val="nil"/>
              <w:bottom w:val="single" w:sz="4" w:space="0" w:color="000000"/>
              <w:right w:val="single" w:sz="4" w:space="0" w:color="000000"/>
            </w:tcBorders>
            <w:shd w:val="clear" w:color="BFBFBF" w:fill="BFBFBF"/>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1,397 </w:t>
            </w:r>
          </w:p>
        </w:tc>
        <w:tc>
          <w:tcPr>
            <w:tcW w:w="641" w:type="pct"/>
            <w:tcBorders>
              <w:top w:val="nil"/>
              <w:left w:val="nil"/>
              <w:bottom w:val="single" w:sz="4" w:space="0" w:color="000000"/>
              <w:right w:val="single" w:sz="4" w:space="0" w:color="000000"/>
            </w:tcBorders>
            <w:shd w:val="clear" w:color="BFBFBF" w:fill="BFBFBF"/>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4,337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Albay</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7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 447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1,241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Guinobatan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427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1,184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City of Ligao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57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Masbate</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32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 950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3,096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Aroroy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83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373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Baleno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Cataingan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206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Esperanza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585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1,706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City of Masbate (capital)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Palanas</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193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Pio V. Corpuz (Limbuhan)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248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Placer</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120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 Jacinto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143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Uson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13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REGION VI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 2,310 </w:t>
            </w:r>
          </w:p>
        </w:tc>
        <w:tc>
          <w:tcPr>
            <w:tcW w:w="642" w:type="pct"/>
            <w:tcBorders>
              <w:top w:val="nil"/>
              <w:left w:val="nil"/>
              <w:bottom w:val="single" w:sz="4" w:space="0" w:color="000000"/>
              <w:right w:val="single" w:sz="4" w:space="0" w:color="000000"/>
            </w:tcBorders>
            <w:shd w:val="clear" w:color="BFBFBF" w:fill="BFBFBF"/>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379,515 </w:t>
            </w:r>
          </w:p>
        </w:tc>
        <w:tc>
          <w:tcPr>
            <w:tcW w:w="641" w:type="pct"/>
            <w:tcBorders>
              <w:top w:val="nil"/>
              <w:left w:val="nil"/>
              <w:bottom w:val="single" w:sz="4" w:space="0" w:color="000000"/>
              <w:right w:val="single" w:sz="4" w:space="0" w:color="000000"/>
            </w:tcBorders>
            <w:shd w:val="clear" w:color="BFBFBF" w:fill="BFBFBF"/>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 1,546,059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Aklan</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240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15,651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60,871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Altavas</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1,595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5,428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Balete</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1,252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4,733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Banga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111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544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Batan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156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Kalibo (capital)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336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2,596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Libacao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187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777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Madalag</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344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1,127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New Washington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1,720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6,821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Buruanga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5,263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20,905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Ibajay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468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1,755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Lezo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305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1,011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Makato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650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2,770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Malay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536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2,337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Malinao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190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687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Nabas</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1,432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5,205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Numancia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678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2,160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Tangalan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546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1,859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Antique</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402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27,154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111,247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Anini-y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1,976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6,607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Belison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2,820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14,127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Hamtic</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2,944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13,018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 Jose (capital)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1,046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4,667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 Remigio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1,209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5,750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Sibalom</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39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1,815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7,735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Tobias Fornier (Dao)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325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564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Valderrama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319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1,211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Barbaza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512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1,575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Bugasong</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653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2,336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Caluya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2,359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8,731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Culasi</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2,668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10,686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Laua-an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1,089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4,488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Libertad</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4,851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21,273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Pandan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235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785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Patnongon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619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2,494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Sebaste</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185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670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Tibiao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1,529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4,530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Capiz</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354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35,675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126,967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Cuartero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2,293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7,888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Dao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1,546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5,563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Dumalag</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337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1,071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Dumarao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7,470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27,880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Ivisan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485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1,617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Jamindan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824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2,631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Mambusao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829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2,655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Panay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1,445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4,794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Panitan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515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2,525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Pilar</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2,531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7,822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Pontevedra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2,527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8,418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President Roxas</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2,310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8,491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Roxas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2,313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7,571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Sapi-an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663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2,540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Sigma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8,835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32,925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Tapaz</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752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2,576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Guimaras</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29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2,140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9,644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Buenavista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1,440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7,200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 Lorenzo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443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1,494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Jordan (capital)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96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385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Nueva Valencia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88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317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Sibunag</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73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248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Iloilo</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811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61,918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234,997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Ajuy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6,911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27,164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Anilao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359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1,409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Badiangan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518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2,110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Balasan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2,075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7,426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Banate</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2,233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7,532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Barotac Nuevo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3,218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16,090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Batad</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141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509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Bingawan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234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Cabatuan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39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559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2,073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Calinog</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389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1,670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Carles</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4,330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17,100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Concepcion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3,448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11,521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Dingle</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305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Dueñas</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114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444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Dumangas</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108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515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Estancia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1,016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3,626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Guimbal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303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1,130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Igbaras</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460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1,884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Iloilo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1,193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4,329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Janiuay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515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2,756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Lambunao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2,023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8,438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Leganes</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1,799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7,107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Lemery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1,658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5,491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Leon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476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1,924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Maasin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190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950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Miagao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346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1,380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Mina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168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New Lucena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732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3,660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Oton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76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294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City of Passi</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711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2,861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Pavia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520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2,500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Pototan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202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837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 Enrique</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7,864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27,908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 Joaquin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38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1,437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4,603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 Rafael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525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1,805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Santa Barbara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261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Sara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11,434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41,079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Tigbauan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279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1,026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Tubungan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84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344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Zarraga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3,457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12,534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Negros Occidental</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474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236,977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 1,002,333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Bacolod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1,220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4,986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Bago City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13,386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66,970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Binalbagan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18,258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91,290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Cadiz City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1,901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6,924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Calatrava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166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498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Candoni</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7,239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26,497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Cauayan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12,450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48,868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Enrique B. Magalona (Saravia)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9,963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49,815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City of Escalante</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1,903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6,464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City of Himamaylan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34,264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99,128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Hinigaran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13,242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52,968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Hinoba-an (Asia)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1,043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3,984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Ilog</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16,728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83,615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City of Kabankalan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33,107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135,883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La Carlota City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11,517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57,585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La Castellana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17,310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74,856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Manapla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2,221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11,105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Moises Padilla (Magallon)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9,412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47,060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Murcia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155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Pontevedra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516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2,044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Pulupandan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684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2,199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Sagay City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5,651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26,735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Salvador Benedicto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7,860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29,273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 Carlos City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1,290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5,624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 Enrique</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3,962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19,810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Silay City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697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2,588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City of Sipalay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1,064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3,750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City of Talisay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823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4,115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Toboso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250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750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Valladolid</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6,888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27,219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City of Victorias</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1,915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9,575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REGION VII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 1,142 </w:t>
            </w:r>
          </w:p>
        </w:tc>
        <w:tc>
          <w:tcPr>
            <w:tcW w:w="642" w:type="pct"/>
            <w:tcBorders>
              <w:top w:val="nil"/>
              <w:left w:val="nil"/>
              <w:bottom w:val="single" w:sz="4" w:space="0" w:color="000000"/>
              <w:right w:val="single" w:sz="4" w:space="0" w:color="000000"/>
            </w:tcBorders>
            <w:shd w:val="clear" w:color="BFBFBF" w:fill="BFBFBF"/>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173,308 </w:t>
            </w:r>
          </w:p>
        </w:tc>
        <w:tc>
          <w:tcPr>
            <w:tcW w:w="641" w:type="pct"/>
            <w:tcBorders>
              <w:top w:val="nil"/>
              <w:left w:val="nil"/>
              <w:bottom w:val="single" w:sz="4" w:space="0" w:color="000000"/>
              <w:right w:val="single" w:sz="4" w:space="0" w:color="000000"/>
            </w:tcBorders>
            <w:shd w:val="clear" w:color="BFBFBF" w:fill="BFBFBF"/>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611,427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Bohol</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290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27,904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77,743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D56048" w:rsidRPr="00D56048" w:rsidRDefault="00D56048" w:rsidP="00D56048">
            <w:pPr>
              <w:spacing w:after="0" w:line="240" w:lineRule="auto"/>
              <w:ind w:right="57"/>
              <w:contextualSpacing/>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Alburquerque</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129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541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Anda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5,508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8,605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Baclayon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81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Balilihan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145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541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Bien Unido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158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584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Bilar</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148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711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Buenavista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184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Calape</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2,185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4,874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Candijay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1,260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4,477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Dauis</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223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887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Dimiao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995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3,795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Duero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174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564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Garcia Hernandez</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2,581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9,829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Guindulman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1,023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3,862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Inabanga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70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104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Jagna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653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1,693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Lila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284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Loay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93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400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Loon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226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832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Mabini</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495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1,654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Maribojoc</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752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2,844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Panglao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Pilar</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Pres. Carlos P. Garcia (Pitogo)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9,000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23,000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 Isidro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 Miguel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260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1,026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Sevilla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Sierra Bullones</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220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905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Tagbilaran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271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1,063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Talibon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261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Trinidad</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84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Tubigon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861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2,881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Ubay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178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859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Valencia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130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Cebu</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605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62,970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218,888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Alegria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199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813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Argao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314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1,167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Asturias</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199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904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Badian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2,897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11,899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Balamban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28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1,534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7,236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Bantayan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390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1,545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Barili</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86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269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Boljoon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294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Borbon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79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303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City of Carcar</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272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1,372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Carmen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549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1,920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Catmon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413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1,569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Cebu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80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4,400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22,000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Compostela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181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509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Consolacion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231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961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Cordoba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400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2,341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Daanbantayan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1,575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5,879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Danao City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2,391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6,628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Dumanjug</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558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623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Lapu-Lapu City (Opon)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13,194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44,897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Liloan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2,028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2,028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Mandaue City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2,368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4,071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Medellin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9,115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29,123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Minglanilla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930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2,034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Moalboal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7,786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26,929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City of Naga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456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2,842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Oslob</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738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92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Pilar</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216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661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Ronda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263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974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Samboan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74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414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 Fernando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540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1,437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 Francisco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868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5,243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 Remigio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73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192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Santa Fe</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502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2,010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Sibonga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109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482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Sogod</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2,359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8,250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Tabogon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651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2,048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Tabuelan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696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942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City of Talisay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2,555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13,865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Toledo City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220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Tuburan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255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804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Tudela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408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1,098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Siquijor</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11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 269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1,112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D56048" w:rsidRPr="00D56048" w:rsidRDefault="00D56048" w:rsidP="00D56048">
            <w:pPr>
              <w:spacing w:after="0" w:line="240" w:lineRule="auto"/>
              <w:ind w:right="57"/>
              <w:contextualSpacing/>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Enrique Villanueva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Larena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199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Lazi</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252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Maria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 Juan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364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Siquijor (capital)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77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220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Negros Oriental</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236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82,165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313,684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D56048" w:rsidRPr="00D56048" w:rsidRDefault="00D56048" w:rsidP="00D56048">
            <w:pPr>
              <w:spacing w:after="0" w:line="240" w:lineRule="auto"/>
              <w:ind w:right="57"/>
              <w:contextualSpacing/>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Amlan (Ayuquitan)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1,855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9,275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D56048" w:rsidRPr="00D56048" w:rsidRDefault="00D56048" w:rsidP="00D56048">
            <w:pPr>
              <w:spacing w:after="0" w:line="240" w:lineRule="auto"/>
              <w:ind w:right="57"/>
              <w:contextualSpacing/>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Ayungon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6,063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30,315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D56048" w:rsidRPr="00D56048" w:rsidRDefault="00D56048" w:rsidP="00D56048">
            <w:pPr>
              <w:spacing w:after="0" w:line="240" w:lineRule="auto"/>
              <w:ind w:right="57"/>
              <w:contextualSpacing/>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Bacong</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576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2,880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Bais City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230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991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Basay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790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3,950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City of Bayawan (Tulong)</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814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3,659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Bindoy (Payabon)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33,823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110,494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Canlaon City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15,914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52,982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Dauin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184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920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Dumaguete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1,904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4,305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City of Guihulngan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8,402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42,010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Jimalalud</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3,711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18,555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La Libertad</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2,033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10,165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Mabinay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3,253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12,871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Manjuyod</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138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521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Pamplona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 Jose</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1,476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5,866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Santa Catalina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316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1,279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Siaton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230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905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Sibulan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172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661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City of Tanjay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122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366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Tayasan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300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Valencia (Luzurriaga)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144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Vallehermoso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134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Zamboanguita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91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REGION VIII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 1,117 </w:t>
            </w:r>
          </w:p>
        </w:tc>
        <w:tc>
          <w:tcPr>
            <w:tcW w:w="642" w:type="pct"/>
            <w:tcBorders>
              <w:top w:val="nil"/>
              <w:left w:val="nil"/>
              <w:bottom w:val="single" w:sz="4" w:space="0" w:color="000000"/>
              <w:right w:val="single" w:sz="4" w:space="0" w:color="000000"/>
            </w:tcBorders>
            <w:shd w:val="clear" w:color="BFBFBF" w:fill="BFBFBF"/>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241,202 </w:t>
            </w:r>
          </w:p>
        </w:tc>
        <w:tc>
          <w:tcPr>
            <w:tcW w:w="641" w:type="pct"/>
            <w:tcBorders>
              <w:top w:val="nil"/>
              <w:left w:val="nil"/>
              <w:bottom w:val="single" w:sz="4" w:space="0" w:color="000000"/>
              <w:right w:val="single" w:sz="4" w:space="0" w:color="000000"/>
            </w:tcBorders>
            <w:shd w:val="clear" w:color="BFBFBF" w:fill="BFBFBF"/>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963,089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Eastern Samar</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209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46,121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171,173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Arteche</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4,614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17,294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City of Borongan (capital)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1,276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4,782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Can-Avid</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329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1,645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Dolores</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443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2,215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Jipapad</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216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Maslog</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1,572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7,870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Oras</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681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2,897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 Julian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4,255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21,275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 Policarpo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4,565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17,290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Sulat</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1,034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2,351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Taft</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213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914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Balangiga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4,336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15,921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Balangkayan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607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2,239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General MacArthur</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1,295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4,587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Giporlos</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3,569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11,402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Guiuan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4,677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14,809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Hernani</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2,069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7,877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Lawaan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1,689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5,426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Llorente</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367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1,445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Maydolong</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1,214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4,054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Mercedes</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1,725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3,648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Quinapondan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1,905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8,950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Salcedo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3,635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12,066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Leyte</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457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94,819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364,072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Alangalang</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39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5,276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21,358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Santa Fe</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1,776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6,722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Tacloban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99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3,904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17,002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Tanauan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6,991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22,268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Dulag</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2,846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9,672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MacArthur</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2,807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9,409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Mayorga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1,775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8,875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Leyte</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176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880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Ormoc City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427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2,135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Abuyog</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5,171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21,153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Bato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2,410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9,785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City of Baybay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9,016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45,080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Hilongos</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19,133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61,482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Hindang</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2,946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11,278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Inopacan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6,106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24,424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Javier (Bugho)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28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7,968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28,304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Mahaplag</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28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5,307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26,535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Matalom</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10,784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37,710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Western Samar</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16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2,667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10,027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 Jorge</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124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509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Santo Nino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110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Tagapul-an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2,514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9,408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Southern Leyte</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435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97,595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417,817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Bontoc</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6,599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24,421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Limasawa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1,794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6,426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City of Maasin (capital)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17,752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88,758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Macrohon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7,916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39,580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Malitbog</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5,523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24,820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Padre Burgos</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3,689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11,395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Tomas Oppus</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5,588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16,980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Anahawan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2,316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8,575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Hinunangan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3,500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17,500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Hinundayan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3,727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13,547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Libagon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4,489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22,445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Liloan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6,267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15,783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Pintuyan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3,056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15,280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Saint Bernard</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5,919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28,414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 Francisco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4,500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22,500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 Juan (Cabalian)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4,887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15,203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 Ricardo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2,993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10,790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Silago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2,424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12,120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jc w:val="right"/>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Sogod</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4,656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23,280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REGION IX</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8 </w:t>
            </w:r>
          </w:p>
        </w:tc>
        <w:tc>
          <w:tcPr>
            <w:tcW w:w="642" w:type="pct"/>
            <w:tcBorders>
              <w:top w:val="nil"/>
              <w:left w:val="nil"/>
              <w:bottom w:val="single" w:sz="4" w:space="0" w:color="000000"/>
              <w:right w:val="single" w:sz="4" w:space="0" w:color="000000"/>
            </w:tcBorders>
            <w:shd w:val="clear" w:color="BFBFBF" w:fill="BFBFBF"/>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 322 </w:t>
            </w:r>
          </w:p>
        </w:tc>
        <w:tc>
          <w:tcPr>
            <w:tcW w:w="641" w:type="pct"/>
            <w:tcBorders>
              <w:top w:val="nil"/>
              <w:left w:val="nil"/>
              <w:bottom w:val="single" w:sz="4" w:space="0" w:color="000000"/>
              <w:right w:val="single" w:sz="4" w:space="0" w:color="000000"/>
            </w:tcBorders>
            <w:shd w:val="clear" w:color="BFBFBF" w:fill="BFBFBF"/>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1,610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Zamboanga del Norte</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6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 99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 495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Dipolog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99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495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Zamboanga del Sur</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2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 223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1,115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Bayog</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Zamboanga City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215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1,075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REGION X</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364 </w:t>
            </w:r>
          </w:p>
        </w:tc>
        <w:tc>
          <w:tcPr>
            <w:tcW w:w="642" w:type="pct"/>
            <w:tcBorders>
              <w:top w:val="nil"/>
              <w:left w:val="nil"/>
              <w:bottom w:val="single" w:sz="4" w:space="0" w:color="000000"/>
              <w:right w:val="single" w:sz="4" w:space="0" w:color="000000"/>
            </w:tcBorders>
            <w:shd w:val="clear" w:color="BFBFBF" w:fill="BFBFBF"/>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36,042 </w:t>
            </w:r>
          </w:p>
        </w:tc>
        <w:tc>
          <w:tcPr>
            <w:tcW w:w="641" w:type="pct"/>
            <w:tcBorders>
              <w:top w:val="nil"/>
              <w:left w:val="nil"/>
              <w:bottom w:val="single" w:sz="4" w:space="0" w:color="000000"/>
              <w:right w:val="single" w:sz="4" w:space="0" w:color="000000"/>
            </w:tcBorders>
            <w:shd w:val="clear" w:color="BFBFBF" w:fill="BFBFBF"/>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142,994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Bukidnon</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53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4,157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13,957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Libona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345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Malitbog</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369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1,350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Sumilao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90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Cabanglasan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71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355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Impasug-ong</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186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City of Malaybalay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395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1,519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 Fernando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Maramag</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71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480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City of Valencia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3,096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9,629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Camiguin</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32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1,351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5,862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Mahinog</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565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2,898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Mambajao (capital)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238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974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Catarman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268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Guinsiliban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317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1,152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Sagay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174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570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Lanao del Norte</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56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3,607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19,378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Iligan City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2,476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14,856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Bacolod</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347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1,553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Kauswagan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358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1,398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Kolambugan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152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627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Maigo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129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421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Matungao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74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254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Pantar</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Tubod (capital)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80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Lala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165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Salvador</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12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Misamis Occidental</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18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4,862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17,012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Aloran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225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Lopez Jaena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238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1,250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Oroquieta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4,425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15,011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Panaon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Plaridel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81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288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Clarin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Don Victoriano Chiongbian (Don Mariano Marcos)</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130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Ozamis City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Sinacaban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20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Misamis Oriental</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205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22,065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86,785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Cagayan De Oro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2,888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10,701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Balingasag</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2,396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10,956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Balingoan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430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1,574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Binuangan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504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2,505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Gingoog City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2,687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10,031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Kinoguitan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150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1,150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Lagonglong</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1,515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6,465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Magsaysay (Linugos)</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178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605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Medina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178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605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Salay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789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2,672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Sugbongcogon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2,972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8,583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Talisayan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1,049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4,042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Alubijid</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226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958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Claveria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111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443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City of El Salvador</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485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1,404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Initao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94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Jasaan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1,946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9,626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Libertad</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290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990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Lugait</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208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901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Manticao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225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1,012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Naawan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126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702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Opol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449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1,789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Tagoloan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2,108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8,438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Villanueva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135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539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REGION XI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4 </w:t>
            </w:r>
          </w:p>
        </w:tc>
        <w:tc>
          <w:tcPr>
            <w:tcW w:w="642" w:type="pct"/>
            <w:tcBorders>
              <w:top w:val="nil"/>
              <w:left w:val="nil"/>
              <w:bottom w:val="single" w:sz="4" w:space="0" w:color="000000"/>
              <w:right w:val="single" w:sz="4" w:space="0" w:color="000000"/>
            </w:tcBorders>
            <w:shd w:val="clear" w:color="BFBFBF" w:fill="BFBFBF"/>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 297 </w:t>
            </w:r>
          </w:p>
        </w:tc>
        <w:tc>
          <w:tcPr>
            <w:tcW w:w="641" w:type="pct"/>
            <w:tcBorders>
              <w:top w:val="nil"/>
              <w:left w:val="nil"/>
              <w:bottom w:val="single" w:sz="4" w:space="0" w:color="000000"/>
              <w:right w:val="single" w:sz="4" w:space="0" w:color="000000"/>
            </w:tcBorders>
            <w:shd w:val="clear" w:color="BFBFBF" w:fill="BFBFBF"/>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 998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Davao de Oro</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3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 295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 985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Nabunturan (capital)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107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371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New Bataan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188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614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Davao del Sur</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1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 2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 13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Davao City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13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REGION XII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1 </w:t>
            </w:r>
          </w:p>
        </w:tc>
        <w:tc>
          <w:tcPr>
            <w:tcW w:w="642" w:type="pct"/>
            <w:tcBorders>
              <w:top w:val="nil"/>
              <w:left w:val="nil"/>
              <w:bottom w:val="single" w:sz="4" w:space="0" w:color="000000"/>
              <w:right w:val="single" w:sz="4" w:space="0" w:color="000000"/>
            </w:tcBorders>
            <w:shd w:val="clear" w:color="BFBFBF" w:fill="BFBFBF"/>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2,106 </w:t>
            </w:r>
          </w:p>
        </w:tc>
        <w:tc>
          <w:tcPr>
            <w:tcW w:w="641" w:type="pct"/>
            <w:tcBorders>
              <w:top w:val="nil"/>
              <w:left w:val="nil"/>
              <w:bottom w:val="single" w:sz="4" w:space="0" w:color="000000"/>
              <w:right w:val="single" w:sz="4" w:space="0" w:color="000000"/>
            </w:tcBorders>
            <w:shd w:val="clear" w:color="BFBFBF" w:fill="BFBFBF"/>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8,884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North Cotabato</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1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2,106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8,884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Kabacan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2,106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8,884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CARAGA</w:t>
            </w:r>
          </w:p>
        </w:tc>
        <w:tc>
          <w:tcPr>
            <w:tcW w:w="929" w:type="pct"/>
            <w:tcBorders>
              <w:top w:val="nil"/>
              <w:left w:val="nil"/>
              <w:bottom w:val="single" w:sz="4" w:space="0" w:color="000000"/>
              <w:right w:val="single" w:sz="4" w:space="0" w:color="000000"/>
            </w:tcBorders>
            <w:shd w:val="clear" w:color="BFBFBF" w:fill="BFBFBF"/>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748 </w:t>
            </w:r>
          </w:p>
        </w:tc>
        <w:tc>
          <w:tcPr>
            <w:tcW w:w="642" w:type="pct"/>
            <w:tcBorders>
              <w:top w:val="nil"/>
              <w:left w:val="nil"/>
              <w:bottom w:val="single" w:sz="4" w:space="0" w:color="000000"/>
              <w:right w:val="single" w:sz="4" w:space="0" w:color="000000"/>
            </w:tcBorders>
            <w:shd w:val="clear" w:color="BFBFBF" w:fill="BFBFBF"/>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162,930 </w:t>
            </w:r>
          </w:p>
        </w:tc>
        <w:tc>
          <w:tcPr>
            <w:tcW w:w="641" w:type="pct"/>
            <w:tcBorders>
              <w:top w:val="nil"/>
              <w:left w:val="nil"/>
              <w:bottom w:val="single" w:sz="4" w:space="0" w:color="000000"/>
              <w:right w:val="single" w:sz="4" w:space="0" w:color="000000"/>
            </w:tcBorders>
            <w:shd w:val="clear" w:color="BFBFBF" w:fill="BFBFBF"/>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619,754 </w:t>
            </w:r>
          </w:p>
        </w:tc>
      </w:tr>
      <w:tr w:rsidR="00D56048" w:rsidRPr="00D56048" w:rsidTr="00D56048">
        <w:trPr>
          <w:trHeight w:val="20"/>
        </w:trPr>
        <w:tc>
          <w:tcPr>
            <w:tcW w:w="2788" w:type="pct"/>
            <w:gridSpan w:val="2"/>
            <w:tcBorders>
              <w:top w:val="nil"/>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Agusan del Norte</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192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45,097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185,833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Buenavista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766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2,811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Butuan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58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10,612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40,788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City of Cabadbaran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12,528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62,004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Carmen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233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781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Jabonga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7,862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27,023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Kitcharao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5,995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21,278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Las Nieves</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137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Magallanes</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777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2,574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Nasipit</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530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1,837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Remedios T. Romualdez</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529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1,625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Santiago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1,636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7,629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Tubay</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3,602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17,346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Agusan del Sur</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97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21,876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82,689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City of Bayugan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446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2,132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Bunawan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978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3,778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Esperanza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179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895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La Paz</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93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465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Loreto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147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476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Prosperidad (capital)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5,365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19,498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Rosario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12,230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45,977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 Francisco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106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404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 Luis</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26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Santa Josefa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Sibagat</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1,110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3,162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Talacogon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130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540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Trento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1,062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5,250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Veruela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26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Dinagat Island</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13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 475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1,553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Libjo (Albor)</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107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322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 Jose (capital)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368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1,231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Surigao del Norte</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244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46,739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163,910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Alegria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786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3,842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Bacuag</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3,420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17,100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Burgos</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600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2,785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Claver</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2,747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10,137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Dapa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694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2,882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Del Carmen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8,439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23,596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General Luna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531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2,378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Gigaquit</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3,180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14,519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Mainit</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1,094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3,831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Malimono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3,928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3,150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Pilar</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2,367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8,121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Placer</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3,542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13,200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 Benito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1,654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6,029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 Francisco (Anao-aon)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747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2,869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 Isidro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867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2,881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Santa Monica (Sapao)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2,980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10,738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Sison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2,874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11,733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Socorro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1,360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4,971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Surigao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2,700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10,971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Tagana-an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1,031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3,956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Tubod</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1,198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4,221 </w:t>
            </w:r>
          </w:p>
        </w:tc>
      </w:tr>
      <w:tr w:rsidR="00D56048" w:rsidRPr="00D56048" w:rsidTr="00D56048">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rPr>
                <w:rFonts w:ascii="Arial" w:hAnsi="Arial" w:cs="Arial"/>
                <w:b/>
                <w:bCs/>
                <w:color w:val="000000"/>
                <w:sz w:val="20"/>
                <w:szCs w:val="20"/>
              </w:rPr>
            </w:pPr>
            <w:r w:rsidRPr="00D56048">
              <w:rPr>
                <w:rFonts w:ascii="Arial" w:hAnsi="Arial" w:cs="Arial"/>
                <w:b/>
                <w:bCs/>
                <w:color w:val="000000"/>
                <w:sz w:val="20"/>
                <w:szCs w:val="20"/>
              </w:rPr>
              <w:t>Surigao del Sur</w:t>
            </w:r>
          </w:p>
        </w:tc>
        <w:tc>
          <w:tcPr>
            <w:tcW w:w="929"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202 </w:t>
            </w:r>
          </w:p>
        </w:tc>
        <w:tc>
          <w:tcPr>
            <w:tcW w:w="642"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48,743 </w:t>
            </w:r>
          </w:p>
        </w:tc>
        <w:tc>
          <w:tcPr>
            <w:tcW w:w="641" w:type="pct"/>
            <w:tcBorders>
              <w:top w:val="nil"/>
              <w:left w:val="nil"/>
              <w:bottom w:val="single" w:sz="4" w:space="0" w:color="000000"/>
              <w:right w:val="single" w:sz="4" w:space="0" w:color="000000"/>
            </w:tcBorders>
            <w:shd w:val="clear" w:color="D8D8D8" w:fill="D8D8D8"/>
            <w:vAlign w:val="center"/>
            <w:hideMark/>
          </w:tcPr>
          <w:p w:rsidR="00D56048" w:rsidRPr="00D56048" w:rsidRDefault="00D56048" w:rsidP="00D56048">
            <w:pPr>
              <w:spacing w:after="0" w:line="240" w:lineRule="auto"/>
              <w:ind w:right="57"/>
              <w:contextualSpacing/>
              <w:jc w:val="right"/>
              <w:rPr>
                <w:rFonts w:ascii="Arial" w:hAnsi="Arial" w:cs="Arial"/>
                <w:b/>
                <w:bCs/>
                <w:color w:val="000000"/>
                <w:sz w:val="20"/>
                <w:szCs w:val="20"/>
              </w:rPr>
            </w:pPr>
            <w:r w:rsidRPr="00D56048">
              <w:rPr>
                <w:rFonts w:ascii="Arial" w:hAnsi="Arial" w:cs="Arial"/>
                <w:b/>
                <w:bCs/>
                <w:color w:val="000000"/>
                <w:sz w:val="20"/>
                <w:szCs w:val="20"/>
              </w:rPr>
              <w:t xml:space="preserve">185,769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Barobo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4,469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17,387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Cantilan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3,490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13,431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xml:space="preserve"> Carmen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1,865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6,881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Carrascal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1,285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4,434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Cortes</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2,131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7,659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Hinatuan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10,386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41,351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Lanuza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1,463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5,417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Lianga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3,296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12,553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Lingig</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3,508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13,013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Madrid</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468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1,894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Marihatag</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3,071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12,767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 Agustin</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3,821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15,022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San Miguel</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953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4,185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Tagbina</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402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1,429 </w:t>
            </w:r>
          </w:p>
        </w:tc>
      </w:tr>
      <w:tr w:rsidR="00D56048" w:rsidRPr="00D56048" w:rsidTr="00D56048">
        <w:trPr>
          <w:trHeight w:val="20"/>
        </w:trPr>
        <w:tc>
          <w:tcPr>
            <w:tcW w:w="81" w:type="pct"/>
            <w:tcBorders>
              <w:top w:val="nil"/>
              <w:left w:val="single" w:sz="4" w:space="0" w:color="000000"/>
              <w:bottom w:val="single" w:sz="4" w:space="0" w:color="000000"/>
              <w:right w:val="nil"/>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color w:val="000000"/>
                <w:sz w:val="20"/>
                <w:szCs w:val="20"/>
              </w:rPr>
            </w:pPr>
            <w:r w:rsidRPr="00D56048">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D56048" w:rsidRPr="00D56048" w:rsidRDefault="00D56048" w:rsidP="00D56048">
            <w:pPr>
              <w:spacing w:after="0" w:line="240" w:lineRule="auto"/>
              <w:ind w:right="57"/>
              <w:contextualSpacing/>
              <w:rPr>
                <w:rFonts w:ascii="Arial" w:hAnsi="Arial" w:cs="Arial"/>
                <w:i/>
                <w:iCs/>
                <w:color w:val="000000"/>
                <w:sz w:val="20"/>
                <w:szCs w:val="20"/>
              </w:rPr>
            </w:pPr>
            <w:r w:rsidRPr="00D56048">
              <w:rPr>
                <w:rFonts w:ascii="Arial" w:hAnsi="Arial" w:cs="Arial"/>
                <w:i/>
                <w:iCs/>
                <w:color w:val="000000"/>
                <w:sz w:val="20"/>
                <w:szCs w:val="20"/>
              </w:rPr>
              <w:t>Tago</w:t>
            </w:r>
          </w:p>
        </w:tc>
        <w:tc>
          <w:tcPr>
            <w:tcW w:w="929"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8,135 </w:t>
            </w:r>
          </w:p>
        </w:tc>
        <w:tc>
          <w:tcPr>
            <w:tcW w:w="641" w:type="pct"/>
            <w:tcBorders>
              <w:top w:val="nil"/>
              <w:left w:val="nil"/>
              <w:bottom w:val="single" w:sz="4" w:space="0" w:color="000000"/>
              <w:right w:val="single" w:sz="4" w:space="0" w:color="000000"/>
            </w:tcBorders>
            <w:shd w:val="clear" w:color="auto" w:fill="auto"/>
            <w:noWrap/>
            <w:vAlign w:val="center"/>
            <w:hideMark/>
          </w:tcPr>
          <w:p w:rsidR="00D56048" w:rsidRPr="00D56048" w:rsidRDefault="00D56048" w:rsidP="00D56048">
            <w:pPr>
              <w:spacing w:after="0" w:line="240" w:lineRule="auto"/>
              <w:ind w:right="57"/>
              <w:contextualSpacing/>
              <w:jc w:val="right"/>
              <w:rPr>
                <w:rFonts w:ascii="Arial" w:hAnsi="Arial" w:cs="Arial"/>
                <w:i/>
                <w:iCs/>
                <w:color w:val="000000"/>
                <w:sz w:val="20"/>
                <w:szCs w:val="20"/>
              </w:rPr>
            </w:pPr>
            <w:r w:rsidRPr="00D56048">
              <w:rPr>
                <w:rFonts w:ascii="Arial" w:hAnsi="Arial" w:cs="Arial"/>
                <w:i/>
                <w:iCs/>
                <w:color w:val="000000"/>
                <w:sz w:val="20"/>
                <w:szCs w:val="20"/>
              </w:rPr>
              <w:t xml:space="preserve"> 28,346 </w:t>
            </w:r>
          </w:p>
        </w:tc>
      </w:tr>
    </w:tbl>
    <w:p w:rsidR="00F87C79" w:rsidRDefault="00832168" w:rsidP="00D56048">
      <w:pPr>
        <w:spacing w:after="0" w:line="240" w:lineRule="auto"/>
        <w:ind w:left="450" w:right="27"/>
        <w:jc w:val="both"/>
        <w:rPr>
          <w:rFonts w:ascii="Arial" w:eastAsia="Arial" w:hAnsi="Arial" w:cs="Arial"/>
          <w:i/>
          <w:sz w:val="16"/>
          <w:szCs w:val="16"/>
        </w:rPr>
      </w:pPr>
      <w:r>
        <w:rPr>
          <w:rFonts w:ascii="Arial" w:eastAsia="Arial" w:hAnsi="Arial" w:cs="Arial"/>
          <w:i/>
          <w:sz w:val="16"/>
          <w:szCs w:val="16"/>
        </w:rPr>
        <w:t xml:space="preserve"> Note: Changes in figures are based on the ongoing assessment and validation being conducted.</w:t>
      </w:r>
    </w:p>
    <w:p w:rsidR="00F87C79" w:rsidRDefault="00832168">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F87C79" w:rsidRDefault="00832168">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noProof/>
        </w:rPr>
        <w:drawing>
          <wp:anchor distT="0" distB="0" distL="114300" distR="114300" simplePos="0" relativeHeight="251658240" behindDoc="0" locked="0" layoutInCell="1" hidden="0" allowOverlap="1">
            <wp:simplePos x="0" y="0"/>
            <wp:positionH relativeFrom="column">
              <wp:posOffset>299720</wp:posOffset>
            </wp:positionH>
            <wp:positionV relativeFrom="paragraph">
              <wp:posOffset>125095</wp:posOffset>
            </wp:positionV>
            <wp:extent cx="5854700" cy="4138930"/>
            <wp:effectExtent l="0" t="0" r="0" b="0"/>
            <wp:wrapSquare wrapText="bothSides" distT="0" distB="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854700" cy="4138930"/>
                    </a:xfrm>
                    <a:prstGeom prst="rect">
                      <a:avLst/>
                    </a:prstGeom>
                    <a:ln/>
                  </pic:spPr>
                </pic:pic>
              </a:graphicData>
            </a:graphic>
          </wp:anchor>
        </w:drawing>
      </w:r>
    </w:p>
    <w:p w:rsidR="00F87C79" w:rsidRDefault="00F87C79">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F87C79" w:rsidRDefault="00F87C79">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F87C79" w:rsidRDefault="00832168">
      <w:pPr>
        <w:numPr>
          <w:ilvl w:val="0"/>
          <w:numId w:val="11"/>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F87C79" w:rsidRDefault="00832168">
      <w:pPr>
        <w:numPr>
          <w:ilvl w:val="0"/>
          <w:numId w:val="1"/>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F87C79" w:rsidRDefault="00832168">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There are </w:t>
      </w:r>
      <w:r w:rsidR="005A259B" w:rsidRPr="005A259B">
        <w:rPr>
          <w:rFonts w:ascii="Arial" w:eastAsia="Arial" w:hAnsi="Arial" w:cs="Arial"/>
          <w:b/>
          <w:color w:val="0070C0"/>
          <w:sz w:val="24"/>
          <w:szCs w:val="24"/>
        </w:rPr>
        <w:t xml:space="preserve">76,227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or</w:t>
      </w:r>
      <w:r>
        <w:rPr>
          <w:rFonts w:ascii="Arial" w:eastAsia="Arial" w:hAnsi="Arial" w:cs="Arial"/>
          <w:b/>
          <w:color w:val="000000"/>
          <w:sz w:val="24"/>
          <w:szCs w:val="24"/>
        </w:rPr>
        <w:t xml:space="preserve"> </w:t>
      </w:r>
      <w:r w:rsidR="005A259B" w:rsidRPr="005A259B">
        <w:rPr>
          <w:rFonts w:ascii="Arial" w:eastAsia="Arial" w:hAnsi="Arial" w:cs="Arial"/>
          <w:b/>
          <w:color w:val="0070C0"/>
          <w:sz w:val="24"/>
          <w:szCs w:val="24"/>
        </w:rPr>
        <w:t xml:space="preserve">306,591 </w:t>
      </w:r>
      <w:r>
        <w:rPr>
          <w:rFonts w:ascii="Arial" w:eastAsia="Arial" w:hAnsi="Arial" w:cs="Arial"/>
          <w:b/>
          <w:color w:val="0070C0"/>
          <w:sz w:val="24"/>
          <w:szCs w:val="24"/>
        </w:rPr>
        <w:t xml:space="preserve">persons </w:t>
      </w:r>
      <w:r w:rsidR="003F7BF6" w:rsidRPr="003F7BF6">
        <w:rPr>
          <w:rFonts w:ascii="Arial" w:eastAsia="Arial" w:hAnsi="Arial" w:cs="Arial"/>
          <w:sz w:val="24"/>
          <w:szCs w:val="24"/>
        </w:rPr>
        <w:t xml:space="preserve">currently </w:t>
      </w:r>
      <w:r>
        <w:rPr>
          <w:rFonts w:ascii="Arial" w:eastAsia="Arial" w:hAnsi="Arial" w:cs="Arial"/>
          <w:color w:val="000000"/>
          <w:sz w:val="24"/>
          <w:szCs w:val="24"/>
        </w:rPr>
        <w:t>taking temporary shelter in</w:t>
      </w:r>
      <w:r>
        <w:rPr>
          <w:rFonts w:ascii="Arial" w:eastAsia="Arial" w:hAnsi="Arial" w:cs="Arial"/>
          <w:b/>
          <w:color w:val="0070C0"/>
          <w:sz w:val="24"/>
          <w:szCs w:val="24"/>
        </w:rPr>
        <w:t xml:space="preserve"> </w:t>
      </w:r>
      <w:r w:rsidR="005A259B" w:rsidRPr="005A259B">
        <w:rPr>
          <w:rFonts w:ascii="Arial" w:eastAsia="Arial" w:hAnsi="Arial" w:cs="Arial"/>
          <w:b/>
          <w:color w:val="0070C0"/>
          <w:sz w:val="24"/>
          <w:szCs w:val="24"/>
        </w:rPr>
        <w:t xml:space="preserve">1,190 </w:t>
      </w:r>
      <w:r>
        <w:rPr>
          <w:rFonts w:ascii="Arial" w:eastAsia="Arial" w:hAnsi="Arial" w:cs="Arial"/>
          <w:b/>
          <w:color w:val="0070C0"/>
          <w:sz w:val="24"/>
          <w:szCs w:val="24"/>
        </w:rPr>
        <w:t>evacuation centers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 X</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 xml:space="preserve">(see Table </w:t>
      </w:r>
      <w:r>
        <w:rPr>
          <w:rFonts w:ascii="Arial" w:eastAsia="Arial" w:hAnsi="Arial" w:cs="Arial"/>
          <w:color w:val="000000"/>
          <w:sz w:val="24"/>
          <w:szCs w:val="24"/>
        </w:rPr>
        <w:t>2).</w:t>
      </w:r>
    </w:p>
    <w:p w:rsidR="00F87C79" w:rsidRDefault="00F87C79">
      <w:pPr>
        <w:pBdr>
          <w:top w:val="nil"/>
          <w:left w:val="nil"/>
          <w:bottom w:val="nil"/>
          <w:right w:val="nil"/>
          <w:between w:val="nil"/>
        </w:pBdr>
        <w:spacing w:after="0" w:line="240" w:lineRule="auto"/>
        <w:jc w:val="both"/>
        <w:rPr>
          <w:rFonts w:ascii="Arial" w:eastAsia="Arial" w:hAnsi="Arial" w:cs="Arial"/>
          <w:color w:val="000000"/>
          <w:sz w:val="24"/>
          <w:szCs w:val="24"/>
        </w:rPr>
      </w:pPr>
    </w:p>
    <w:p w:rsidR="00F87C79" w:rsidRDefault="00832168">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b/>
          <w:i/>
          <w:color w:val="000000"/>
          <w:sz w:val="20"/>
          <w:szCs w:val="20"/>
        </w:rPr>
        <w:t>Table 2. Number of Displaced Families / Persons Inside Evacuation Centers</w:t>
      </w:r>
    </w:p>
    <w:tbl>
      <w:tblPr>
        <w:tblW w:w="4646" w:type="pct"/>
        <w:tblInd w:w="704" w:type="dxa"/>
        <w:tblCellMar>
          <w:left w:w="0" w:type="dxa"/>
          <w:right w:w="0" w:type="dxa"/>
        </w:tblCellMar>
        <w:tblLook w:val="04A0" w:firstRow="1" w:lastRow="0" w:firstColumn="1" w:lastColumn="0" w:noHBand="0" w:noVBand="1"/>
      </w:tblPr>
      <w:tblGrid>
        <w:gridCol w:w="124"/>
        <w:gridCol w:w="3420"/>
        <w:gridCol w:w="910"/>
        <w:gridCol w:w="910"/>
        <w:gridCol w:w="910"/>
        <w:gridCol w:w="910"/>
        <w:gridCol w:w="957"/>
        <w:gridCol w:w="907"/>
      </w:tblGrid>
      <w:tr w:rsidR="005A259B" w:rsidRPr="005A259B" w:rsidTr="005A259B">
        <w:trPr>
          <w:trHeight w:val="20"/>
          <w:tblHeader/>
        </w:trPr>
        <w:tc>
          <w:tcPr>
            <w:tcW w:w="195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5A259B" w:rsidRPr="005A259B" w:rsidRDefault="005A259B" w:rsidP="005A259B">
            <w:pPr>
              <w:spacing w:after="0" w:line="240" w:lineRule="auto"/>
              <w:ind w:right="57"/>
              <w:contextualSpacing/>
              <w:jc w:val="center"/>
              <w:rPr>
                <w:rFonts w:ascii="Arial" w:hAnsi="Arial" w:cs="Arial"/>
                <w:b/>
                <w:bCs/>
                <w:color w:val="000000"/>
                <w:sz w:val="20"/>
                <w:szCs w:val="20"/>
              </w:rPr>
            </w:pPr>
            <w:r w:rsidRPr="005A259B">
              <w:rPr>
                <w:rFonts w:ascii="Arial" w:hAnsi="Arial" w:cs="Arial"/>
                <w:b/>
                <w:bCs/>
                <w:color w:val="000000"/>
                <w:sz w:val="20"/>
                <w:szCs w:val="20"/>
              </w:rPr>
              <w:t xml:space="preserve">REGION / PROVINCE / MUNICIPALITY </w:t>
            </w:r>
          </w:p>
        </w:tc>
        <w:tc>
          <w:tcPr>
            <w:tcW w:w="1006"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5A259B" w:rsidRPr="005A259B" w:rsidRDefault="005A259B" w:rsidP="005A259B">
            <w:pPr>
              <w:spacing w:after="0" w:line="240" w:lineRule="auto"/>
              <w:ind w:right="57"/>
              <w:contextualSpacing/>
              <w:jc w:val="center"/>
              <w:rPr>
                <w:rFonts w:ascii="Arial" w:hAnsi="Arial" w:cs="Arial"/>
                <w:b/>
                <w:bCs/>
                <w:color w:val="000000"/>
                <w:sz w:val="20"/>
                <w:szCs w:val="20"/>
              </w:rPr>
            </w:pPr>
            <w:r w:rsidRPr="005A259B">
              <w:rPr>
                <w:rFonts w:ascii="Arial" w:hAnsi="Arial" w:cs="Arial"/>
                <w:b/>
                <w:bCs/>
                <w:color w:val="000000"/>
                <w:sz w:val="20"/>
                <w:szCs w:val="20"/>
              </w:rPr>
              <w:t xml:space="preserve"> NUMBER OF EVACUATION CENTERS (ECs) </w:t>
            </w:r>
          </w:p>
        </w:tc>
        <w:tc>
          <w:tcPr>
            <w:tcW w:w="203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5A259B" w:rsidRPr="005A259B" w:rsidRDefault="005A259B" w:rsidP="005A259B">
            <w:pPr>
              <w:spacing w:after="0" w:line="240" w:lineRule="auto"/>
              <w:ind w:right="57"/>
              <w:contextualSpacing/>
              <w:jc w:val="center"/>
              <w:rPr>
                <w:rFonts w:ascii="Arial" w:hAnsi="Arial" w:cs="Arial"/>
                <w:b/>
                <w:bCs/>
                <w:color w:val="000000"/>
                <w:sz w:val="20"/>
                <w:szCs w:val="20"/>
              </w:rPr>
            </w:pPr>
            <w:r w:rsidRPr="005A259B">
              <w:rPr>
                <w:rFonts w:ascii="Arial" w:hAnsi="Arial" w:cs="Arial"/>
                <w:b/>
                <w:bCs/>
                <w:color w:val="000000"/>
                <w:sz w:val="20"/>
                <w:szCs w:val="20"/>
              </w:rPr>
              <w:t xml:space="preserve"> NUMBER OF DISPLACED </w:t>
            </w:r>
          </w:p>
        </w:tc>
      </w:tr>
      <w:tr w:rsidR="005A259B" w:rsidRPr="005A259B" w:rsidTr="005A259B">
        <w:trPr>
          <w:trHeight w:val="20"/>
          <w:tblHeader/>
        </w:trPr>
        <w:tc>
          <w:tcPr>
            <w:tcW w:w="1958" w:type="pct"/>
            <w:gridSpan w:val="2"/>
            <w:vMerge/>
            <w:tcBorders>
              <w:top w:val="single" w:sz="4" w:space="0" w:color="auto"/>
              <w:left w:val="single" w:sz="4" w:space="0" w:color="auto"/>
              <w:bottom w:val="single" w:sz="4" w:space="0" w:color="auto"/>
              <w:right w:val="single" w:sz="4" w:space="0" w:color="auto"/>
            </w:tcBorders>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p>
        </w:tc>
        <w:tc>
          <w:tcPr>
            <w:tcW w:w="1006" w:type="pct"/>
            <w:gridSpan w:val="2"/>
            <w:vMerge/>
            <w:tcBorders>
              <w:top w:val="single" w:sz="4" w:space="0" w:color="auto"/>
              <w:left w:val="single" w:sz="4" w:space="0" w:color="auto"/>
              <w:bottom w:val="single" w:sz="4" w:space="0" w:color="auto"/>
              <w:right w:val="single" w:sz="4" w:space="0" w:color="auto"/>
            </w:tcBorders>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p>
        </w:tc>
        <w:tc>
          <w:tcPr>
            <w:tcW w:w="203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5A259B" w:rsidRPr="005A259B" w:rsidRDefault="005A259B" w:rsidP="005A259B">
            <w:pPr>
              <w:spacing w:after="0" w:line="240" w:lineRule="auto"/>
              <w:ind w:right="57"/>
              <w:contextualSpacing/>
              <w:jc w:val="center"/>
              <w:rPr>
                <w:rFonts w:ascii="Arial" w:hAnsi="Arial" w:cs="Arial"/>
                <w:b/>
                <w:bCs/>
                <w:color w:val="000000"/>
                <w:sz w:val="20"/>
                <w:szCs w:val="20"/>
              </w:rPr>
            </w:pPr>
            <w:r w:rsidRPr="005A259B">
              <w:rPr>
                <w:rFonts w:ascii="Arial" w:hAnsi="Arial" w:cs="Arial"/>
                <w:b/>
                <w:bCs/>
                <w:color w:val="000000"/>
                <w:sz w:val="20"/>
                <w:szCs w:val="20"/>
              </w:rPr>
              <w:t xml:space="preserve"> INSIDE ECs </w:t>
            </w:r>
          </w:p>
        </w:tc>
      </w:tr>
      <w:tr w:rsidR="005A259B" w:rsidRPr="005A259B" w:rsidTr="005A259B">
        <w:trPr>
          <w:trHeight w:val="20"/>
          <w:tblHeader/>
        </w:trPr>
        <w:tc>
          <w:tcPr>
            <w:tcW w:w="1958" w:type="pct"/>
            <w:gridSpan w:val="2"/>
            <w:vMerge/>
            <w:tcBorders>
              <w:top w:val="single" w:sz="4" w:space="0" w:color="auto"/>
              <w:left w:val="single" w:sz="4" w:space="0" w:color="auto"/>
              <w:bottom w:val="single" w:sz="4" w:space="0" w:color="auto"/>
              <w:right w:val="single" w:sz="4" w:space="0" w:color="auto"/>
            </w:tcBorders>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p>
        </w:tc>
        <w:tc>
          <w:tcPr>
            <w:tcW w:w="1006" w:type="pct"/>
            <w:gridSpan w:val="2"/>
            <w:vMerge/>
            <w:tcBorders>
              <w:top w:val="single" w:sz="4" w:space="0" w:color="auto"/>
              <w:left w:val="single" w:sz="4" w:space="0" w:color="auto"/>
              <w:bottom w:val="single" w:sz="4" w:space="0" w:color="auto"/>
              <w:right w:val="single" w:sz="4" w:space="0" w:color="auto"/>
            </w:tcBorders>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p>
        </w:tc>
        <w:tc>
          <w:tcPr>
            <w:tcW w:w="100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5A259B" w:rsidRPr="005A259B" w:rsidRDefault="005A259B" w:rsidP="005A259B">
            <w:pPr>
              <w:spacing w:after="0" w:line="240" w:lineRule="auto"/>
              <w:ind w:right="57"/>
              <w:contextualSpacing/>
              <w:jc w:val="center"/>
              <w:rPr>
                <w:rFonts w:ascii="Arial" w:hAnsi="Arial" w:cs="Arial"/>
                <w:b/>
                <w:bCs/>
                <w:color w:val="000000"/>
                <w:sz w:val="20"/>
                <w:szCs w:val="20"/>
              </w:rPr>
            </w:pPr>
            <w:r w:rsidRPr="005A259B">
              <w:rPr>
                <w:rFonts w:ascii="Arial" w:hAnsi="Arial" w:cs="Arial"/>
                <w:b/>
                <w:bCs/>
                <w:color w:val="000000"/>
                <w:sz w:val="20"/>
                <w:szCs w:val="20"/>
              </w:rPr>
              <w:t xml:space="preserve"> Families </w:t>
            </w:r>
          </w:p>
        </w:tc>
        <w:tc>
          <w:tcPr>
            <w:tcW w:w="103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5A259B" w:rsidRPr="005A259B" w:rsidRDefault="005A259B" w:rsidP="005A259B">
            <w:pPr>
              <w:spacing w:after="0" w:line="240" w:lineRule="auto"/>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 </w:t>
            </w:r>
            <w:r w:rsidRPr="005A259B">
              <w:rPr>
                <w:rFonts w:ascii="Arial" w:hAnsi="Arial" w:cs="Arial"/>
                <w:b/>
                <w:bCs/>
                <w:color w:val="000000"/>
                <w:sz w:val="20"/>
                <w:szCs w:val="20"/>
              </w:rPr>
              <w:t xml:space="preserve"> </w:t>
            </w:r>
          </w:p>
        </w:tc>
      </w:tr>
      <w:tr w:rsidR="005A259B" w:rsidRPr="005A259B" w:rsidTr="005A259B">
        <w:trPr>
          <w:trHeight w:val="20"/>
          <w:tblHeader/>
        </w:trPr>
        <w:tc>
          <w:tcPr>
            <w:tcW w:w="1958" w:type="pct"/>
            <w:gridSpan w:val="2"/>
            <w:vMerge/>
            <w:tcBorders>
              <w:top w:val="single" w:sz="4" w:space="0" w:color="auto"/>
              <w:left w:val="single" w:sz="4" w:space="0" w:color="auto"/>
              <w:bottom w:val="single" w:sz="4" w:space="0" w:color="auto"/>
              <w:right w:val="single" w:sz="4" w:space="0" w:color="auto"/>
            </w:tcBorders>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p>
        </w:tc>
        <w:tc>
          <w:tcPr>
            <w:tcW w:w="50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A259B" w:rsidRPr="005A259B" w:rsidRDefault="005A259B" w:rsidP="005A259B">
            <w:pPr>
              <w:spacing w:after="0" w:line="240" w:lineRule="auto"/>
              <w:ind w:right="57"/>
              <w:contextualSpacing/>
              <w:jc w:val="center"/>
              <w:rPr>
                <w:rFonts w:ascii="Arial" w:hAnsi="Arial" w:cs="Arial"/>
                <w:b/>
                <w:bCs/>
                <w:color w:val="000000"/>
                <w:sz w:val="20"/>
                <w:szCs w:val="20"/>
              </w:rPr>
            </w:pPr>
            <w:r w:rsidRPr="005A259B">
              <w:rPr>
                <w:rFonts w:ascii="Arial" w:hAnsi="Arial" w:cs="Arial"/>
                <w:b/>
                <w:bCs/>
                <w:color w:val="000000"/>
                <w:sz w:val="20"/>
                <w:szCs w:val="20"/>
              </w:rPr>
              <w:t xml:space="preserve"> CUM </w:t>
            </w:r>
          </w:p>
        </w:tc>
        <w:tc>
          <w:tcPr>
            <w:tcW w:w="50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A259B" w:rsidRPr="005A259B" w:rsidRDefault="005A259B" w:rsidP="005A259B">
            <w:pPr>
              <w:spacing w:after="0" w:line="240" w:lineRule="auto"/>
              <w:ind w:right="57"/>
              <w:contextualSpacing/>
              <w:jc w:val="center"/>
              <w:rPr>
                <w:rFonts w:ascii="Arial" w:hAnsi="Arial" w:cs="Arial"/>
                <w:b/>
                <w:bCs/>
                <w:color w:val="000000"/>
                <w:sz w:val="20"/>
                <w:szCs w:val="20"/>
              </w:rPr>
            </w:pPr>
            <w:r w:rsidRPr="005A259B">
              <w:rPr>
                <w:rFonts w:ascii="Arial" w:hAnsi="Arial" w:cs="Arial"/>
                <w:b/>
                <w:bCs/>
                <w:color w:val="000000"/>
                <w:sz w:val="20"/>
                <w:szCs w:val="20"/>
              </w:rPr>
              <w:t xml:space="preserve"> NOW </w:t>
            </w:r>
          </w:p>
        </w:tc>
        <w:tc>
          <w:tcPr>
            <w:tcW w:w="50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A259B" w:rsidRPr="005A259B" w:rsidRDefault="005A259B" w:rsidP="005A259B">
            <w:pPr>
              <w:spacing w:after="0" w:line="240" w:lineRule="auto"/>
              <w:ind w:right="57"/>
              <w:contextualSpacing/>
              <w:jc w:val="center"/>
              <w:rPr>
                <w:rFonts w:ascii="Arial" w:hAnsi="Arial" w:cs="Arial"/>
                <w:b/>
                <w:bCs/>
                <w:color w:val="000000"/>
                <w:sz w:val="20"/>
                <w:szCs w:val="20"/>
              </w:rPr>
            </w:pPr>
            <w:r w:rsidRPr="005A259B">
              <w:rPr>
                <w:rFonts w:ascii="Arial" w:hAnsi="Arial" w:cs="Arial"/>
                <w:b/>
                <w:bCs/>
                <w:color w:val="000000"/>
                <w:sz w:val="20"/>
                <w:szCs w:val="20"/>
              </w:rPr>
              <w:t xml:space="preserve"> CUM </w:t>
            </w:r>
          </w:p>
        </w:tc>
        <w:tc>
          <w:tcPr>
            <w:tcW w:w="50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A259B" w:rsidRPr="005A259B" w:rsidRDefault="005A259B" w:rsidP="005A259B">
            <w:pPr>
              <w:spacing w:after="0" w:line="240" w:lineRule="auto"/>
              <w:ind w:right="57"/>
              <w:contextualSpacing/>
              <w:jc w:val="center"/>
              <w:rPr>
                <w:rFonts w:ascii="Arial" w:hAnsi="Arial" w:cs="Arial"/>
                <w:b/>
                <w:bCs/>
                <w:color w:val="000000"/>
                <w:sz w:val="20"/>
                <w:szCs w:val="20"/>
              </w:rPr>
            </w:pPr>
            <w:r w:rsidRPr="005A259B">
              <w:rPr>
                <w:rFonts w:ascii="Arial" w:hAnsi="Arial" w:cs="Arial"/>
                <w:b/>
                <w:bCs/>
                <w:color w:val="000000"/>
                <w:sz w:val="20"/>
                <w:szCs w:val="20"/>
              </w:rPr>
              <w:t xml:space="preserve"> NOW </w:t>
            </w:r>
          </w:p>
        </w:tc>
        <w:tc>
          <w:tcPr>
            <w:tcW w:w="52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A259B" w:rsidRPr="005A259B" w:rsidRDefault="005A259B" w:rsidP="005A259B">
            <w:pPr>
              <w:spacing w:after="0" w:line="240" w:lineRule="auto"/>
              <w:ind w:right="57"/>
              <w:contextualSpacing/>
              <w:jc w:val="center"/>
              <w:rPr>
                <w:rFonts w:ascii="Arial" w:hAnsi="Arial" w:cs="Arial"/>
                <w:b/>
                <w:bCs/>
                <w:color w:val="000000"/>
                <w:sz w:val="20"/>
                <w:szCs w:val="20"/>
              </w:rPr>
            </w:pPr>
            <w:r w:rsidRPr="005A259B">
              <w:rPr>
                <w:rFonts w:ascii="Arial" w:hAnsi="Arial" w:cs="Arial"/>
                <w:b/>
                <w:bCs/>
                <w:color w:val="000000"/>
                <w:sz w:val="20"/>
                <w:szCs w:val="20"/>
              </w:rPr>
              <w:t xml:space="preserve"> CUM </w:t>
            </w:r>
          </w:p>
        </w:tc>
        <w:tc>
          <w:tcPr>
            <w:tcW w:w="50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A259B" w:rsidRPr="005A259B" w:rsidRDefault="005A259B" w:rsidP="005A259B">
            <w:pPr>
              <w:spacing w:after="0" w:line="240" w:lineRule="auto"/>
              <w:ind w:right="57"/>
              <w:contextualSpacing/>
              <w:jc w:val="center"/>
              <w:rPr>
                <w:rFonts w:ascii="Arial" w:hAnsi="Arial" w:cs="Arial"/>
                <w:b/>
                <w:bCs/>
                <w:color w:val="000000"/>
                <w:sz w:val="20"/>
                <w:szCs w:val="20"/>
              </w:rPr>
            </w:pPr>
            <w:r w:rsidRPr="005A259B">
              <w:rPr>
                <w:rFonts w:ascii="Arial" w:hAnsi="Arial" w:cs="Arial"/>
                <w:b/>
                <w:bCs/>
                <w:color w:val="000000"/>
                <w:sz w:val="20"/>
                <w:szCs w:val="20"/>
              </w:rPr>
              <w:t xml:space="preserve"> NOW </w:t>
            </w:r>
          </w:p>
        </w:tc>
      </w:tr>
      <w:tr w:rsidR="005A259B" w:rsidRPr="005A259B" w:rsidTr="005A259B">
        <w:trPr>
          <w:trHeight w:val="20"/>
        </w:trPr>
        <w:tc>
          <w:tcPr>
            <w:tcW w:w="195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5A259B" w:rsidRPr="005A259B" w:rsidRDefault="005A259B" w:rsidP="005A259B">
            <w:pPr>
              <w:spacing w:after="0" w:line="240" w:lineRule="auto"/>
              <w:ind w:right="57"/>
              <w:contextualSpacing/>
              <w:jc w:val="center"/>
              <w:rPr>
                <w:rFonts w:ascii="Arial" w:hAnsi="Arial" w:cs="Arial"/>
                <w:b/>
                <w:bCs/>
                <w:color w:val="000000"/>
                <w:sz w:val="20"/>
                <w:szCs w:val="20"/>
              </w:rPr>
            </w:pPr>
            <w:r w:rsidRPr="005A259B">
              <w:rPr>
                <w:rFonts w:ascii="Arial" w:hAnsi="Arial" w:cs="Arial"/>
                <w:b/>
                <w:bCs/>
                <w:color w:val="000000"/>
                <w:sz w:val="20"/>
                <w:szCs w:val="20"/>
              </w:rPr>
              <w:t>GRAND TOTAL</w:t>
            </w:r>
          </w:p>
        </w:tc>
        <w:tc>
          <w:tcPr>
            <w:tcW w:w="503" w:type="pct"/>
            <w:tcBorders>
              <w:top w:val="single" w:sz="4" w:space="0" w:color="auto"/>
              <w:left w:val="nil"/>
              <w:bottom w:val="single" w:sz="4" w:space="0" w:color="000000"/>
              <w:right w:val="single" w:sz="4" w:space="0" w:color="000000"/>
            </w:tcBorders>
            <w:shd w:val="clear" w:color="A5A5A5" w:fill="A5A5A5"/>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6,572 </w:t>
            </w:r>
          </w:p>
        </w:tc>
        <w:tc>
          <w:tcPr>
            <w:tcW w:w="503" w:type="pct"/>
            <w:tcBorders>
              <w:top w:val="single" w:sz="4" w:space="0" w:color="auto"/>
              <w:left w:val="nil"/>
              <w:bottom w:val="single" w:sz="4" w:space="0" w:color="000000"/>
              <w:right w:val="single" w:sz="4" w:space="0" w:color="000000"/>
            </w:tcBorders>
            <w:shd w:val="clear" w:color="A5A5A5" w:fill="A5A5A5"/>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1,190 </w:t>
            </w:r>
          </w:p>
        </w:tc>
        <w:tc>
          <w:tcPr>
            <w:tcW w:w="503" w:type="pct"/>
            <w:tcBorders>
              <w:top w:val="single" w:sz="4" w:space="0" w:color="auto"/>
              <w:left w:val="nil"/>
              <w:bottom w:val="single" w:sz="4" w:space="0" w:color="000000"/>
              <w:right w:val="single" w:sz="4" w:space="0" w:color="000000"/>
            </w:tcBorders>
            <w:shd w:val="clear" w:color="A5A5A5" w:fill="A5A5A5"/>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329,557 </w:t>
            </w:r>
          </w:p>
        </w:tc>
        <w:tc>
          <w:tcPr>
            <w:tcW w:w="503" w:type="pct"/>
            <w:tcBorders>
              <w:top w:val="single" w:sz="4" w:space="0" w:color="auto"/>
              <w:left w:val="nil"/>
              <w:bottom w:val="single" w:sz="4" w:space="0" w:color="000000"/>
              <w:right w:val="single" w:sz="4" w:space="0" w:color="000000"/>
            </w:tcBorders>
            <w:shd w:val="clear" w:color="A5A5A5" w:fill="A5A5A5"/>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76,227 </w:t>
            </w:r>
          </w:p>
        </w:tc>
        <w:tc>
          <w:tcPr>
            <w:tcW w:w="529" w:type="pct"/>
            <w:tcBorders>
              <w:top w:val="single" w:sz="4" w:space="0" w:color="auto"/>
              <w:left w:val="nil"/>
              <w:bottom w:val="single" w:sz="4" w:space="0" w:color="000000"/>
              <w:right w:val="single" w:sz="4" w:space="0" w:color="000000"/>
            </w:tcBorders>
            <w:shd w:val="clear" w:color="A5A5A5" w:fill="A5A5A5"/>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1,311,381 </w:t>
            </w:r>
          </w:p>
        </w:tc>
        <w:tc>
          <w:tcPr>
            <w:tcW w:w="501" w:type="pct"/>
            <w:tcBorders>
              <w:top w:val="single" w:sz="4" w:space="0" w:color="auto"/>
              <w:left w:val="nil"/>
              <w:bottom w:val="single" w:sz="4" w:space="0" w:color="000000"/>
              <w:right w:val="single" w:sz="4" w:space="0" w:color="000000"/>
            </w:tcBorders>
            <w:shd w:val="clear" w:color="A5A5A5" w:fill="A5A5A5"/>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306,591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MIMAROPA</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350 </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102 </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36,867 </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7,851 </w:t>
            </w:r>
          </w:p>
        </w:tc>
        <w:tc>
          <w:tcPr>
            <w:tcW w:w="529"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163,087 </w:t>
            </w:r>
          </w:p>
        </w:tc>
        <w:tc>
          <w:tcPr>
            <w:tcW w:w="501"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32,343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Oriental Mindoro</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5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56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254 </w:t>
            </w:r>
          </w:p>
        </w:tc>
        <w:tc>
          <w:tcPr>
            <w:tcW w:w="501"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lastRenderedPageBreak/>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Naujan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Puerto Galera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100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Victoria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135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Palawan</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321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102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36,614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7,851 </w:t>
            </w:r>
          </w:p>
        </w:tc>
        <w:tc>
          <w:tcPr>
            <w:tcW w:w="529"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162,045 </w:t>
            </w:r>
          </w:p>
        </w:tc>
        <w:tc>
          <w:tcPr>
            <w:tcW w:w="501"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32,343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Aborlan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1,143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4,567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Agutaya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200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800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Araceli</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280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280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943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943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Brooke's Point</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155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702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Cagayancillo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394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394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1,664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1,664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Coron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1,404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5,082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Culion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89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309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309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Cuyo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435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1,579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Dumaran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209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209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1,045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1,045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El Nido (Bacuit)</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390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Linapacan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414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1,901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Magsaysay</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439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1,277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Narra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460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1,366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Puerto Princesa City (Capital)</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17,076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5,913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70,351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24,473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Quezon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372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1,482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Roxas</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698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698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2,690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2,690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San Vicente</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268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268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1,219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1,219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Taytay</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12,455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64,498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Kalayaan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180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Romblon</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24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197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788 </w:t>
            </w:r>
          </w:p>
        </w:tc>
        <w:tc>
          <w:tcPr>
            <w:tcW w:w="501"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Banton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388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Cajidiocan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219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Corcuera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12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Ferrol</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131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Santa Fe</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REGION V</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38 </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1,397 </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4,337 </w:t>
            </w:r>
          </w:p>
        </w:tc>
        <w:tc>
          <w:tcPr>
            <w:tcW w:w="501"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Albay</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7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447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1,241 </w:t>
            </w:r>
          </w:p>
        </w:tc>
        <w:tc>
          <w:tcPr>
            <w:tcW w:w="501"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Guinobatan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427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1,184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City of Ligao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57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Masbate</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31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950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3,096 </w:t>
            </w:r>
          </w:p>
        </w:tc>
        <w:tc>
          <w:tcPr>
            <w:tcW w:w="501"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Aroroy</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373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Baleno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62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Cataingan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206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Esperanza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585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1,706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City of Masbate (capital)</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32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Palanas</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193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Pio V. Corpuz (Limbuhan)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248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Placer</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120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San Jacinto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143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Uson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13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REGION VI</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3,048 </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186 </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104,041 </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22,254 </w:t>
            </w:r>
          </w:p>
        </w:tc>
        <w:tc>
          <w:tcPr>
            <w:tcW w:w="529"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418,248 </w:t>
            </w:r>
          </w:p>
        </w:tc>
        <w:tc>
          <w:tcPr>
            <w:tcW w:w="501"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105,845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Aklan</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362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6,241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23,762 </w:t>
            </w:r>
          </w:p>
        </w:tc>
        <w:tc>
          <w:tcPr>
            <w:tcW w:w="501"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Altavas</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596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2,116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Balete</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552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2,155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Banga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209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Batan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156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Kalibo (capital)</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265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1,096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Libacao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125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503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Madalag</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186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588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lastRenderedPageBreak/>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New Washington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1,582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6,259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Buruanga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203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710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Ibajay</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458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1,668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Lezo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116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433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Makato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237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935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Malay</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453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1,813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Malinao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135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511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Nabas</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664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2,446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Numancia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244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934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Tangalan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325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1,230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Antique</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537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1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8,712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5 </w:t>
            </w:r>
          </w:p>
        </w:tc>
        <w:tc>
          <w:tcPr>
            <w:tcW w:w="529"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32,269 </w:t>
            </w:r>
          </w:p>
        </w:tc>
        <w:tc>
          <w:tcPr>
            <w:tcW w:w="501"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21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Anini-y</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583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2,037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21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Belison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141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390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Hamtic</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999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3,186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San Jose (capital)</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365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1,260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San Remigio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396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Sibalom</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619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2,426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Tobias Fornier (Dao)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229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1,145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Valderrama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319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1,211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Barbaza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440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1,329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Bugasong</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475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1,795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Caluya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1,043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3,855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Culasi</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735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2,914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Laua-an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429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1,838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Libertad</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418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1,471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Pandan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185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630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Patnongon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304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1,357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Sebaste</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103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376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Tibiao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1,237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4,653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Capiz</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669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13,039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45,025 </w:t>
            </w:r>
          </w:p>
        </w:tc>
        <w:tc>
          <w:tcPr>
            <w:tcW w:w="501"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Cuartero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327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1,252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Dao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490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1,735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Dumalag</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314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939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Dumarao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649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2,458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Ivisan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302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1,039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Mambusao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364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1,314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Panay</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825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2,928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Panitan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317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1,541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Pilar</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1,852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5,956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Pontevedra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2,527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8,418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President Roxas</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1,410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4,967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Roxas City (capital)</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2,234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7,306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Sapi-an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338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1,318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Sigma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489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1,756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Tapaz</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601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2,098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Guimaras</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52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730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20 </w:t>
            </w:r>
          </w:p>
        </w:tc>
        <w:tc>
          <w:tcPr>
            <w:tcW w:w="529"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2,140 </w:t>
            </w:r>
          </w:p>
        </w:tc>
        <w:tc>
          <w:tcPr>
            <w:tcW w:w="501"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100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Buenavista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351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20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770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100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San Lorenzo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151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517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Jordan (capital)</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385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Nueva Valencia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317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Sibunag</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151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Iloilo</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807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24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17,748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436 </w:t>
            </w:r>
          </w:p>
        </w:tc>
        <w:tc>
          <w:tcPr>
            <w:tcW w:w="529"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67,660 </w:t>
            </w:r>
          </w:p>
        </w:tc>
        <w:tc>
          <w:tcPr>
            <w:tcW w:w="501"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1,611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Ajuy</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1,540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5,141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lastRenderedPageBreak/>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Anilao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247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1,029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Balasan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676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2,606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Banate</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507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2,572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Barotac Nuevo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1,536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7,680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Batad</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141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473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Bingawan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223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Calinog</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366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1,506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Carles</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1,659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6,974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Concepcion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146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1,738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6,213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Dingle</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170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Dueñas</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111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432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Dumangas</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108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515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Estancia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1,016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3,626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Guimbal</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109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342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Iloilo City (capital)</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1,143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4,167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35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Janiuay</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162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Leganes</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327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963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Lemery</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1,474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4,967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Leon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116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472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Miagao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290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1,163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Mina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116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Pavia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118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Pototan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202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837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San Enrique</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170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657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San Joaquin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429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429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1,576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1,576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San Rafael</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525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1,805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Santa Barbara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Sara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2,751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9,807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Tigbauan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279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1,026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Tubungan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239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Zarraga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Negros Occidental</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621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161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57,571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21,793 </w:t>
            </w:r>
          </w:p>
        </w:tc>
        <w:tc>
          <w:tcPr>
            <w:tcW w:w="529"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247,392 </w:t>
            </w:r>
          </w:p>
        </w:tc>
        <w:tc>
          <w:tcPr>
            <w:tcW w:w="501"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104,113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Bacolod City (capital)</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1,220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4,986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Bago City</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514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2,570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Binalbagan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569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101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2,444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402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Cadiz City</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1,762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6,444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Calatrava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166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166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498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498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Candoni</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1,141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67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3,248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268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Cauayan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2,149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2,149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10,004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10,004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Enrique B. Magalona (Saravia)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553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141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1,107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130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City of Escalante</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1,903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6,375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City of Himamaylan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506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2,530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Hinigaran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13,242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52,968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Hinoba-an (Asia)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929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15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3,649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78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Ilog</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16,728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16,728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83,615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83,615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City of Kabankalan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3,583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63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12,181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275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La Carlota City</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960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3,043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La Castellana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623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61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2,850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182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Manapla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220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220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801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801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Moises Padilla (Magallon)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18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59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Murcia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47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155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155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Pontevedra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516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516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2,044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2,044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Pulupandan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301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301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1,114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1,114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lastRenderedPageBreak/>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Sagay City</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1,251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4,718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Salvador Benedicto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54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357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238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San Carlos City</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913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3,985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28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San Enrique</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164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164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510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510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Silay City</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697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697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2,588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2,588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City of Sipalay</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994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274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3,521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1,106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City of Talisay</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823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4,115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Toboso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250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750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Valladolid</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2,824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14,588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12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City of Victorias</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1,915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9,575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REGION VII</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1,049 </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453 </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46,232 </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23,501 </w:t>
            </w:r>
          </w:p>
        </w:tc>
        <w:tc>
          <w:tcPr>
            <w:tcW w:w="529"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166,743 </w:t>
            </w:r>
          </w:p>
        </w:tc>
        <w:tc>
          <w:tcPr>
            <w:tcW w:w="501"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80,398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Bohol</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168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100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5,703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3,518 </w:t>
            </w:r>
          </w:p>
        </w:tc>
        <w:tc>
          <w:tcPr>
            <w:tcW w:w="529"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21,270 </w:t>
            </w:r>
          </w:p>
        </w:tc>
        <w:tc>
          <w:tcPr>
            <w:tcW w:w="501"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15,632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5A259B" w:rsidRPr="005A259B" w:rsidRDefault="005A259B" w:rsidP="005A259B">
            <w:pPr>
              <w:spacing w:after="0" w:line="240" w:lineRule="auto"/>
              <w:ind w:right="57"/>
              <w:contextualSpacing/>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Alburquerque</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129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129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541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541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Balilihan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145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145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541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541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Bilar</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148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711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Candijay</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801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36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2,706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16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Dimiao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75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248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248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Duero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174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174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564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564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Garcia Hernandez</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2,581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2,581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9,829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9,829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Lila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58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284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284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Loon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102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Mabini</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495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1,654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Maribojoc</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752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13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2,844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2,416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Pilar</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Sevilla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22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Tagbilaran City (capital)</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271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271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1,063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1,063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Valencia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36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130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130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Cebu</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773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319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37,495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18,996 </w:t>
            </w:r>
          </w:p>
        </w:tc>
        <w:tc>
          <w:tcPr>
            <w:tcW w:w="529"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134,886 </w:t>
            </w:r>
          </w:p>
        </w:tc>
        <w:tc>
          <w:tcPr>
            <w:tcW w:w="501"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60,940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Alegria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166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166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705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705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Argao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314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146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1,167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597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Asturias</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199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904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Badian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558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558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2,112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2,112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Balamban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1,478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6,970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Bantayan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374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1,285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Barili</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86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269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269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Boljoon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63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294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294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Borbon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303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City of Carcar</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272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272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1,372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1,372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Carmen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549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1,920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Catmon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413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1,569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Cebu City (capital)</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4,400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22,000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Compostela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181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181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509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509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Consolacion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231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231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961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961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Cordoba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400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400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2,341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2,341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Daanbantayan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1,575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5,879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Dumanjug</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558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558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623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623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Lapu-Lapu City (Opon)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6,900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6,839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25,874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25,278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Liloan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2,028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2,028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2,028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2,028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Mandaue City</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2,368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2,368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4,071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4,071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Medellin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1,818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6,006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Minglanilla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930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2,034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City of Naga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456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456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2,842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2,842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Oslob</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738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738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92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92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lastRenderedPageBreak/>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Pilar</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216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706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Ronda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263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115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974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393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Samboan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414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San Fernando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540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540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1,437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1,437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San Francisco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868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5,243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San Remigio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928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2,601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Santa Fe</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493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1,945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Sogod</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2,359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8,250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Tabogon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651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2,048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Tabuelan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696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696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1,151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1,151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City of Talisay</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2,555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2,555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13,865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13,865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Toledo City</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220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Tuburan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255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804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Tudela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408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1,098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Siquijor</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7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127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458 </w:t>
            </w:r>
          </w:p>
        </w:tc>
        <w:tc>
          <w:tcPr>
            <w:tcW w:w="501"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Lazi</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238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Siquijor (capital)</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220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Negros Oriental</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101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34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2,907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987 </w:t>
            </w:r>
          </w:p>
        </w:tc>
        <w:tc>
          <w:tcPr>
            <w:tcW w:w="529"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10,129 </w:t>
            </w:r>
          </w:p>
        </w:tc>
        <w:tc>
          <w:tcPr>
            <w:tcW w:w="501"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3,826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FFFFFF" w:fill="FFFFFF"/>
            <w:vAlign w:val="center"/>
            <w:hideMark/>
          </w:tcPr>
          <w:p w:rsidR="005A259B" w:rsidRPr="005A259B" w:rsidRDefault="005A259B" w:rsidP="005A259B">
            <w:pPr>
              <w:spacing w:after="0" w:line="240" w:lineRule="auto"/>
              <w:ind w:right="57"/>
              <w:contextualSpacing/>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Amlan (Ayuquitan)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127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557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Basay</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26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City of Bayawan (Tulong)</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692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692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2,621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2,621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City of Guihulngan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760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68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1,661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283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Jimalalud</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233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114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916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446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Mabinay</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Manjuyod</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135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515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Santa Catalina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316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1,279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Siaton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230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905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Sibulan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172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661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Tayasan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153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106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642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443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Valencia (Luzurriaga)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114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Vallehermoso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134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Zamboanguita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REGION VIII</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137 </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5 </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15,000 </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418 </w:t>
            </w:r>
          </w:p>
        </w:tc>
        <w:tc>
          <w:tcPr>
            <w:tcW w:w="529"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56,408 </w:t>
            </w:r>
          </w:p>
        </w:tc>
        <w:tc>
          <w:tcPr>
            <w:tcW w:w="501"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1,627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Eastern Samar</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3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465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2,325 </w:t>
            </w:r>
          </w:p>
        </w:tc>
        <w:tc>
          <w:tcPr>
            <w:tcW w:w="501"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Dolores</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443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2,215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Giporlos</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Hernani</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105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Leyte</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31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4,080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17,439 </w:t>
            </w:r>
          </w:p>
        </w:tc>
        <w:tc>
          <w:tcPr>
            <w:tcW w:w="501"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Dulag</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324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Abuyog</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931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2,560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Bato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1,933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8,870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Inopacan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1,137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5,685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Southern Leyte</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103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5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10,455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418 </w:t>
            </w:r>
          </w:p>
        </w:tc>
        <w:tc>
          <w:tcPr>
            <w:tcW w:w="529"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36,644 </w:t>
            </w:r>
          </w:p>
        </w:tc>
        <w:tc>
          <w:tcPr>
            <w:tcW w:w="501"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1,627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City of Maasin (capital)</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167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637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Tomas Oppus</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5,588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16,980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Libagon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124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1,427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Liloan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832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2,509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Saint Bernard</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3,326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13,464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jc w:val="right"/>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Sogod</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418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418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1,627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1,627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REGION X</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466 </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4 </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31,439 </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33 </w:t>
            </w:r>
          </w:p>
        </w:tc>
        <w:tc>
          <w:tcPr>
            <w:tcW w:w="529"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127,385 </w:t>
            </w:r>
          </w:p>
        </w:tc>
        <w:tc>
          <w:tcPr>
            <w:tcW w:w="501"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147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Bukidnon</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54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4,110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13,770 </w:t>
            </w:r>
          </w:p>
        </w:tc>
        <w:tc>
          <w:tcPr>
            <w:tcW w:w="501"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Libona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345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Malitbog</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323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1,166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lastRenderedPageBreak/>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Sumilao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Cabanglasan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355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Impasug-ong</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186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City of Malaybalay (capital)</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395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1,519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Maramag</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480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City of Valencia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3,096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9,629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Camiguin</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34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1,351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5,862 </w:t>
            </w:r>
          </w:p>
        </w:tc>
        <w:tc>
          <w:tcPr>
            <w:tcW w:w="501"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Mahinog</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565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2,898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Mambajao (capital)</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238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974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Catarman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268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Guinsiliban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317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1,152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Sagay</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174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570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Lanao del Norte</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71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3,605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19,346 </w:t>
            </w:r>
          </w:p>
        </w:tc>
        <w:tc>
          <w:tcPr>
            <w:tcW w:w="501"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Iligan City</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2,476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14,856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Bacolod</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347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1,553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Kauswagan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358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1,398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Kolambugan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152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607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Maigo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129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421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Matungao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254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Tubod (capital)</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Lala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165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Salvador</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12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Misamis Occidental</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18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461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2,122 </w:t>
            </w:r>
          </w:p>
        </w:tc>
        <w:tc>
          <w:tcPr>
            <w:tcW w:w="501"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Aloran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225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Lopez Jaena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139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868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Oroquieta City (capital)</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134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558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Panaon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Plaridel</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288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Don Victoriano Chiongbian (Don Mariano Marcos)</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130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Ozamis City</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Sinacaban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Misamis Oriental</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289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4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21,912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33 </w:t>
            </w:r>
          </w:p>
        </w:tc>
        <w:tc>
          <w:tcPr>
            <w:tcW w:w="529"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86,285 </w:t>
            </w:r>
          </w:p>
        </w:tc>
        <w:tc>
          <w:tcPr>
            <w:tcW w:w="501"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147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Cagayan De Oro City (capital)</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2,888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14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10,701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76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Balingasag</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2,396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10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10,956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50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Balingoan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430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1,574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Binuangan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504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2,505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Gingoog City</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2,687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10,031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Kinoguitan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150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1,150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Lagonglong</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1,515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6,465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Magsaysay (Linugos)</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178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605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Medina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105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Salay</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789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2,672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Sugbongcogon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2,972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8,583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Talisayan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1,049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4,042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Alubijid</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226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958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Claveria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111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443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City of El Salvador</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485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1,404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Initao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Jasaan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1,946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9,626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Libertad</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290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990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Lugait</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208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901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Manticao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225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1,012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lastRenderedPageBreak/>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Naawan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126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702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Opol</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449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1,789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Tagoloan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2,108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8,438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21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Villanueva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135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539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REGION XI</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10 </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295 </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848 </w:t>
            </w:r>
          </w:p>
        </w:tc>
        <w:tc>
          <w:tcPr>
            <w:tcW w:w="501"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Davao de Oro</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10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295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848 </w:t>
            </w:r>
          </w:p>
        </w:tc>
        <w:tc>
          <w:tcPr>
            <w:tcW w:w="501"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Nabunturan (capital)</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107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371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New Bataan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188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477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REGION XII</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1 </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669 </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3,096 </w:t>
            </w:r>
          </w:p>
        </w:tc>
        <w:tc>
          <w:tcPr>
            <w:tcW w:w="501"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North Cotabato</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1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669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3,096 </w:t>
            </w:r>
          </w:p>
        </w:tc>
        <w:tc>
          <w:tcPr>
            <w:tcW w:w="501"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Kabacan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669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3,096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CARAGA</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1,473 </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440 </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93,617 </w:t>
            </w:r>
          </w:p>
        </w:tc>
        <w:tc>
          <w:tcPr>
            <w:tcW w:w="503"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22,170 </w:t>
            </w:r>
          </w:p>
        </w:tc>
        <w:tc>
          <w:tcPr>
            <w:tcW w:w="529"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371,229 </w:t>
            </w:r>
          </w:p>
        </w:tc>
        <w:tc>
          <w:tcPr>
            <w:tcW w:w="501" w:type="pct"/>
            <w:tcBorders>
              <w:top w:val="nil"/>
              <w:left w:val="nil"/>
              <w:bottom w:val="single" w:sz="4" w:space="0" w:color="000000"/>
              <w:right w:val="single" w:sz="4" w:space="0" w:color="000000"/>
            </w:tcBorders>
            <w:shd w:val="clear" w:color="BFBFBF" w:fill="BFBFBF"/>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86,231 </w:t>
            </w:r>
          </w:p>
        </w:tc>
      </w:tr>
      <w:tr w:rsidR="005A259B" w:rsidRPr="005A259B" w:rsidTr="005A259B">
        <w:trPr>
          <w:trHeight w:val="20"/>
        </w:trPr>
        <w:tc>
          <w:tcPr>
            <w:tcW w:w="1958" w:type="pct"/>
            <w:gridSpan w:val="2"/>
            <w:tcBorders>
              <w:top w:val="nil"/>
              <w:left w:val="single" w:sz="4" w:space="0" w:color="000000"/>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Agusan del Norte</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348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8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26,312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259 </w:t>
            </w:r>
          </w:p>
        </w:tc>
        <w:tc>
          <w:tcPr>
            <w:tcW w:w="529"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110,155 </w:t>
            </w:r>
          </w:p>
        </w:tc>
        <w:tc>
          <w:tcPr>
            <w:tcW w:w="501"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1,132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Buenavista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762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2,782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Butuan City (capital)</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10,001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124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38,743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598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City of Cabadbaran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6,295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135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30,839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534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Carmen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229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760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Jabonga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1,597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5,124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Kitcharao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742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2,774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Las Nieves</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124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Magallanes</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773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2,550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Nasipit</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524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1,809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Remedios T. Romualdez</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529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1,625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Santiago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1,234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5,679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Tubay</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3,602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17,346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Agusan del Sur</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136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5,375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22,481 </w:t>
            </w:r>
          </w:p>
        </w:tc>
        <w:tc>
          <w:tcPr>
            <w:tcW w:w="501"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City of Bayugan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446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2,132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Bunawan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960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3,730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Esperanza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179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895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La Paz</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410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Loreto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147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476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Prosperidad (capital)</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488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2,741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Rosario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756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3,186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San Francisco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106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404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San Luis</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Santa Josefa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Sibagat</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1,072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3,018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Talacogon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130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540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Trento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983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4,855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Veruela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Dinagat Island</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18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18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475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475 </w:t>
            </w:r>
          </w:p>
        </w:tc>
        <w:tc>
          <w:tcPr>
            <w:tcW w:w="529"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1,553 </w:t>
            </w:r>
          </w:p>
        </w:tc>
        <w:tc>
          <w:tcPr>
            <w:tcW w:w="501"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1,553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Libjo (Albor)</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107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107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322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322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San Jose (capital)</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368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368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1,231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1,231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Surigao del Norte</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553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389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24,917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18,441 </w:t>
            </w:r>
          </w:p>
        </w:tc>
        <w:tc>
          <w:tcPr>
            <w:tcW w:w="529"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95,617 </w:t>
            </w:r>
          </w:p>
        </w:tc>
        <w:tc>
          <w:tcPr>
            <w:tcW w:w="501"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71,965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Alegria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538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2,555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Bacuag</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978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827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3,599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2,985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Burgos</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443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259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2,097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1,184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Claver</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2,405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2,405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9,048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9,048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Dapa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694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694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2,882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2,882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Del Carmen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43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159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159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General Luna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531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531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2,378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2,378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Gigaquit</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3,180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3,083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14,519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14,034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Mainit</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1,094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1,094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3,831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3,831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lastRenderedPageBreak/>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Malimono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2,117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7,125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Pilar</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2,367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2,367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8,121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8,121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Placer</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2,290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355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8,399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1,633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San Benito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14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49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San Francisco (Anao-aon)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747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747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2,869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2,869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San Isidro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782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645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2,576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2,118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Santa Monica (Sapao)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215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215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911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911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Sison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877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877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3,036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3,036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Socorro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836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703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2,967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2,509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Surigao City (capital)</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2,673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2,551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10,872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10,262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Tagana-an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1,031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1,031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3,956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3,956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Tubod</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1,062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3,668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19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rPr>
                <w:rFonts w:ascii="Arial" w:hAnsi="Arial" w:cs="Arial"/>
                <w:b/>
                <w:bCs/>
                <w:color w:val="000000"/>
                <w:sz w:val="20"/>
                <w:szCs w:val="20"/>
              </w:rPr>
            </w:pPr>
            <w:r w:rsidRPr="005A259B">
              <w:rPr>
                <w:rFonts w:ascii="Arial" w:hAnsi="Arial" w:cs="Arial"/>
                <w:b/>
                <w:bCs/>
                <w:color w:val="000000"/>
                <w:sz w:val="20"/>
                <w:szCs w:val="20"/>
              </w:rPr>
              <w:t>Surigao del Sur</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418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 25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36,538 </w:t>
            </w:r>
          </w:p>
        </w:tc>
        <w:tc>
          <w:tcPr>
            <w:tcW w:w="503"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2,995 </w:t>
            </w:r>
          </w:p>
        </w:tc>
        <w:tc>
          <w:tcPr>
            <w:tcW w:w="529"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141,423 </w:t>
            </w:r>
          </w:p>
        </w:tc>
        <w:tc>
          <w:tcPr>
            <w:tcW w:w="501" w:type="pct"/>
            <w:tcBorders>
              <w:top w:val="nil"/>
              <w:left w:val="nil"/>
              <w:bottom w:val="single" w:sz="4" w:space="0" w:color="000000"/>
              <w:right w:val="single" w:sz="4" w:space="0" w:color="000000"/>
            </w:tcBorders>
            <w:shd w:val="clear" w:color="D8D8D8" w:fill="D8D8D8"/>
            <w:vAlign w:val="center"/>
            <w:hideMark/>
          </w:tcPr>
          <w:p w:rsidR="005A259B" w:rsidRPr="005A259B" w:rsidRDefault="005A259B" w:rsidP="005A259B">
            <w:pPr>
              <w:spacing w:after="0" w:line="240" w:lineRule="auto"/>
              <w:ind w:right="57"/>
              <w:contextualSpacing/>
              <w:jc w:val="right"/>
              <w:rPr>
                <w:rFonts w:ascii="Arial" w:hAnsi="Arial" w:cs="Arial"/>
                <w:b/>
                <w:bCs/>
                <w:color w:val="000000"/>
                <w:sz w:val="20"/>
                <w:szCs w:val="20"/>
              </w:rPr>
            </w:pPr>
            <w:r w:rsidRPr="005A259B">
              <w:rPr>
                <w:rFonts w:ascii="Arial" w:hAnsi="Arial" w:cs="Arial"/>
                <w:b/>
                <w:bCs/>
                <w:color w:val="000000"/>
                <w:sz w:val="20"/>
                <w:szCs w:val="20"/>
              </w:rPr>
              <w:t xml:space="preserve">11,581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Barobo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4,259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16,503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Cantilan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3,490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2,590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13,431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10,001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xml:space="preserve"> Carmen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1,278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4,664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Carrascal</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1,285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4,434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Cortes</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1,992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7,076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Hinatuan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9,044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35,983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Lanuza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27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1,273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4,735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Lianga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30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2,856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10,801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Lingig</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3,168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11,781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Madrid</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405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405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1,580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1,580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Marihatag</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1,694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6,746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San Agustin</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26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2,038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7,780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San Miguel</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13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869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3,720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Tagbina</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15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402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1,429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r w:rsidR="005A259B" w:rsidRPr="005A259B" w:rsidTr="005A259B">
        <w:trPr>
          <w:trHeight w:val="20"/>
        </w:trPr>
        <w:tc>
          <w:tcPr>
            <w:tcW w:w="68" w:type="pct"/>
            <w:tcBorders>
              <w:top w:val="nil"/>
              <w:left w:val="single" w:sz="4" w:space="0" w:color="000000"/>
              <w:bottom w:val="single" w:sz="4" w:space="0" w:color="000000"/>
              <w:right w:val="nil"/>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color w:val="000000"/>
                <w:sz w:val="20"/>
                <w:szCs w:val="20"/>
              </w:rPr>
            </w:pPr>
            <w:r w:rsidRPr="005A259B">
              <w:rPr>
                <w:rFonts w:ascii="Arial" w:hAnsi="Arial" w:cs="Arial"/>
                <w:color w:val="000000"/>
                <w:sz w:val="20"/>
                <w:szCs w:val="20"/>
              </w:rPr>
              <w:t> </w:t>
            </w:r>
          </w:p>
        </w:tc>
        <w:tc>
          <w:tcPr>
            <w:tcW w:w="1890" w:type="pct"/>
            <w:tcBorders>
              <w:top w:val="nil"/>
              <w:left w:val="nil"/>
              <w:bottom w:val="single" w:sz="4" w:space="0" w:color="000000"/>
              <w:right w:val="single" w:sz="4" w:space="0" w:color="000000"/>
            </w:tcBorders>
            <w:shd w:val="clear" w:color="auto" w:fill="auto"/>
            <w:vAlign w:val="center"/>
            <w:hideMark/>
          </w:tcPr>
          <w:p w:rsidR="005A259B" w:rsidRPr="005A259B" w:rsidRDefault="005A259B" w:rsidP="005A259B">
            <w:pPr>
              <w:spacing w:after="0" w:line="240" w:lineRule="auto"/>
              <w:ind w:right="57"/>
              <w:contextualSpacing/>
              <w:rPr>
                <w:rFonts w:ascii="Arial" w:hAnsi="Arial" w:cs="Arial"/>
                <w:i/>
                <w:iCs/>
                <w:color w:val="000000"/>
                <w:sz w:val="20"/>
                <w:szCs w:val="20"/>
              </w:rPr>
            </w:pPr>
            <w:r w:rsidRPr="005A259B">
              <w:rPr>
                <w:rFonts w:ascii="Arial" w:hAnsi="Arial" w:cs="Arial"/>
                <w:i/>
                <w:iCs/>
                <w:color w:val="000000"/>
                <w:sz w:val="20"/>
                <w:szCs w:val="20"/>
              </w:rPr>
              <w:t>Tago</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41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2,485 </w:t>
            </w:r>
          </w:p>
        </w:tc>
        <w:tc>
          <w:tcPr>
            <w:tcW w:w="503"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10,760 </w:t>
            </w:r>
          </w:p>
        </w:tc>
        <w:tc>
          <w:tcPr>
            <w:tcW w:w="501" w:type="pct"/>
            <w:tcBorders>
              <w:top w:val="nil"/>
              <w:left w:val="nil"/>
              <w:bottom w:val="single" w:sz="4" w:space="0" w:color="000000"/>
              <w:right w:val="single" w:sz="4" w:space="0" w:color="000000"/>
            </w:tcBorders>
            <w:shd w:val="clear" w:color="auto" w:fill="auto"/>
            <w:noWrap/>
            <w:vAlign w:val="center"/>
            <w:hideMark/>
          </w:tcPr>
          <w:p w:rsidR="005A259B" w:rsidRPr="005A259B" w:rsidRDefault="005A259B" w:rsidP="005A259B">
            <w:pPr>
              <w:spacing w:after="0" w:line="240" w:lineRule="auto"/>
              <w:ind w:right="57"/>
              <w:contextualSpacing/>
              <w:jc w:val="right"/>
              <w:rPr>
                <w:rFonts w:ascii="Arial" w:hAnsi="Arial" w:cs="Arial"/>
                <w:i/>
                <w:iCs/>
                <w:color w:val="000000"/>
                <w:sz w:val="20"/>
                <w:szCs w:val="20"/>
              </w:rPr>
            </w:pPr>
            <w:r w:rsidRPr="005A259B">
              <w:rPr>
                <w:rFonts w:ascii="Arial" w:hAnsi="Arial" w:cs="Arial"/>
                <w:i/>
                <w:iCs/>
                <w:color w:val="000000"/>
                <w:sz w:val="20"/>
                <w:szCs w:val="20"/>
              </w:rPr>
              <w:t xml:space="preserve"> - </w:t>
            </w:r>
          </w:p>
        </w:tc>
      </w:tr>
    </w:tbl>
    <w:p w:rsidR="00F87C79" w:rsidRDefault="00832168">
      <w:pPr>
        <w:pBdr>
          <w:top w:val="nil"/>
          <w:left w:val="nil"/>
          <w:bottom w:val="nil"/>
          <w:right w:val="nil"/>
          <w:between w:val="nil"/>
        </w:pBdr>
        <w:spacing w:after="0" w:line="240" w:lineRule="auto"/>
        <w:ind w:left="720"/>
        <w:rPr>
          <w:rFonts w:ascii="Arial" w:eastAsia="Arial" w:hAnsi="Arial" w:cs="Arial"/>
          <w:i/>
          <w:color w:val="000000"/>
          <w:sz w:val="16"/>
          <w:szCs w:val="16"/>
        </w:rPr>
      </w:pPr>
      <w:r>
        <w:rPr>
          <w:rFonts w:ascii="Arial" w:eastAsia="Arial" w:hAnsi="Arial" w:cs="Arial"/>
          <w:i/>
          <w:color w:val="000000"/>
          <w:sz w:val="16"/>
          <w:szCs w:val="16"/>
        </w:rPr>
        <w:t>Note: Ongoing assessment and validation are continuously being conducted.</w:t>
      </w:r>
    </w:p>
    <w:p w:rsidR="00F87C79" w:rsidRDefault="00832168">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F87C79" w:rsidRDefault="00F87C79">
      <w:pPr>
        <w:spacing w:after="0" w:line="240" w:lineRule="auto"/>
        <w:ind w:right="27"/>
        <w:jc w:val="both"/>
        <w:rPr>
          <w:rFonts w:ascii="Arial" w:eastAsia="Arial" w:hAnsi="Arial" w:cs="Arial"/>
          <w:b/>
          <w:sz w:val="24"/>
          <w:szCs w:val="24"/>
        </w:rPr>
      </w:pPr>
    </w:p>
    <w:p w:rsidR="00F87C79" w:rsidRDefault="00832168">
      <w:pPr>
        <w:numPr>
          <w:ilvl w:val="0"/>
          <w:numId w:val="1"/>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F87C79" w:rsidRDefault="00832168">
      <w:pPr>
        <w:pBdr>
          <w:top w:val="nil"/>
          <w:left w:val="nil"/>
          <w:bottom w:val="nil"/>
          <w:right w:val="nil"/>
          <w:between w:val="nil"/>
        </w:pBd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sidRPr="002B320F">
        <w:rPr>
          <w:rFonts w:ascii="Arial" w:eastAsia="Arial" w:hAnsi="Arial" w:cs="Arial"/>
          <w:b/>
          <w:color w:val="0070C0"/>
          <w:sz w:val="24"/>
          <w:szCs w:val="24"/>
        </w:rPr>
        <w:t xml:space="preserve"> </w:t>
      </w:r>
      <w:r w:rsidR="00521D75" w:rsidRPr="00521D75">
        <w:rPr>
          <w:rFonts w:ascii="Arial" w:eastAsia="Arial" w:hAnsi="Arial" w:cs="Arial"/>
          <w:b/>
          <w:color w:val="0070C0"/>
          <w:sz w:val="24"/>
          <w:szCs w:val="24"/>
        </w:rPr>
        <w:t xml:space="preserve">66,692 </w:t>
      </w:r>
      <w:r w:rsidRPr="002B320F">
        <w:rPr>
          <w:rFonts w:ascii="Arial" w:eastAsia="Arial" w:hAnsi="Arial" w:cs="Arial"/>
          <w:b/>
          <w:color w:val="0070C0"/>
          <w:sz w:val="24"/>
          <w:szCs w:val="24"/>
        </w:rPr>
        <w:t>families</w:t>
      </w:r>
      <w:r w:rsidRPr="002B320F">
        <w:rPr>
          <w:rFonts w:ascii="Arial" w:eastAsia="Arial" w:hAnsi="Arial" w:cs="Arial"/>
          <w:color w:val="0070C0"/>
          <w:sz w:val="24"/>
          <w:szCs w:val="24"/>
        </w:rPr>
        <w:t xml:space="preserve"> </w:t>
      </w:r>
      <w:r>
        <w:rPr>
          <w:rFonts w:ascii="Arial" w:eastAsia="Arial" w:hAnsi="Arial" w:cs="Arial"/>
          <w:sz w:val="24"/>
          <w:szCs w:val="24"/>
        </w:rPr>
        <w:t>or</w:t>
      </w:r>
      <w:r w:rsidRPr="002B320F">
        <w:rPr>
          <w:rFonts w:ascii="Arial" w:eastAsia="Arial" w:hAnsi="Arial" w:cs="Arial"/>
          <w:b/>
          <w:color w:val="0070C0"/>
          <w:sz w:val="24"/>
          <w:szCs w:val="24"/>
        </w:rPr>
        <w:t xml:space="preserve"> </w:t>
      </w:r>
      <w:r w:rsidR="00521D75" w:rsidRPr="00521D75">
        <w:rPr>
          <w:rFonts w:ascii="Arial" w:eastAsia="Arial" w:hAnsi="Arial" w:cs="Arial"/>
          <w:b/>
          <w:color w:val="0070C0"/>
          <w:sz w:val="24"/>
          <w:szCs w:val="24"/>
        </w:rPr>
        <w:t xml:space="preserve">231,143 </w:t>
      </w:r>
      <w:r w:rsidRPr="002B320F">
        <w:rPr>
          <w:rFonts w:ascii="Arial" w:eastAsia="Arial" w:hAnsi="Arial" w:cs="Arial"/>
          <w:b/>
          <w:color w:val="0070C0"/>
          <w:sz w:val="24"/>
          <w:szCs w:val="24"/>
        </w:rPr>
        <w:t>persons</w:t>
      </w:r>
      <w:r>
        <w:rPr>
          <w:rFonts w:ascii="Arial" w:eastAsia="Arial" w:hAnsi="Arial" w:cs="Arial"/>
          <w:b/>
          <w:sz w:val="24"/>
          <w:szCs w:val="24"/>
        </w:rPr>
        <w:t xml:space="preserve"> </w:t>
      </w:r>
      <w:r>
        <w:rPr>
          <w:rFonts w:ascii="Arial" w:eastAsia="Arial" w:hAnsi="Arial" w:cs="Arial"/>
          <w:sz w:val="24"/>
          <w:szCs w:val="24"/>
        </w:rPr>
        <w:t>temporarily staying with their relatives and/or friends in</w:t>
      </w:r>
      <w:r>
        <w:rPr>
          <w:rFonts w:ascii="Arial" w:eastAsia="Arial" w:hAnsi="Arial" w:cs="Arial"/>
          <w:b/>
          <w:sz w:val="24"/>
          <w:szCs w:val="24"/>
        </w:rPr>
        <w:t xml:space="preserve"> 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 xml:space="preserve">, </w:t>
      </w:r>
      <w:r>
        <w:rPr>
          <w:rFonts w:ascii="Arial" w:eastAsia="Arial" w:hAnsi="Arial" w:cs="Arial"/>
          <w:b/>
          <w:sz w:val="24"/>
          <w:szCs w:val="24"/>
        </w:rPr>
        <w:t xml:space="preserve">MIMAROPA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3).</w:t>
      </w:r>
    </w:p>
    <w:p w:rsidR="00F87C79" w:rsidRDefault="00F87C79">
      <w:pPr>
        <w:pBdr>
          <w:top w:val="nil"/>
          <w:left w:val="nil"/>
          <w:bottom w:val="nil"/>
          <w:right w:val="nil"/>
          <w:between w:val="nil"/>
        </w:pBdr>
        <w:spacing w:after="0" w:line="240" w:lineRule="auto"/>
        <w:jc w:val="both"/>
        <w:rPr>
          <w:rFonts w:ascii="Arial" w:eastAsia="Arial" w:hAnsi="Arial" w:cs="Arial"/>
          <w:color w:val="000000"/>
          <w:sz w:val="24"/>
          <w:szCs w:val="24"/>
        </w:rPr>
      </w:pPr>
    </w:p>
    <w:p w:rsidR="00F87C79" w:rsidRDefault="00832168">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3. Number of Displaced Families / Persons Outside Evacuation Centers</w:t>
      </w:r>
    </w:p>
    <w:tbl>
      <w:tblPr>
        <w:tblW w:w="4648" w:type="pct"/>
        <w:tblInd w:w="704" w:type="dxa"/>
        <w:tblCellMar>
          <w:left w:w="0" w:type="dxa"/>
          <w:right w:w="0" w:type="dxa"/>
        </w:tblCellMar>
        <w:tblLook w:val="04A0" w:firstRow="1" w:lastRow="0" w:firstColumn="1" w:lastColumn="0" w:noHBand="0" w:noVBand="1"/>
      </w:tblPr>
      <w:tblGrid>
        <w:gridCol w:w="144"/>
        <w:gridCol w:w="4392"/>
        <w:gridCol w:w="1130"/>
        <w:gridCol w:w="1130"/>
        <w:gridCol w:w="1130"/>
        <w:gridCol w:w="1126"/>
      </w:tblGrid>
      <w:tr w:rsidR="00521D75" w:rsidRPr="00521D75" w:rsidTr="00521D75">
        <w:trPr>
          <w:trHeight w:val="20"/>
          <w:tblHeader/>
        </w:trPr>
        <w:tc>
          <w:tcPr>
            <w:tcW w:w="250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521D75" w:rsidRPr="00521D75" w:rsidRDefault="00521D75" w:rsidP="00521D75">
            <w:pPr>
              <w:spacing w:after="0" w:line="240" w:lineRule="auto"/>
              <w:ind w:right="57"/>
              <w:contextualSpacing/>
              <w:jc w:val="center"/>
              <w:rPr>
                <w:rFonts w:ascii="Arial" w:hAnsi="Arial" w:cs="Arial"/>
                <w:b/>
                <w:bCs/>
                <w:color w:val="000000"/>
                <w:sz w:val="20"/>
                <w:szCs w:val="20"/>
              </w:rPr>
            </w:pPr>
            <w:r w:rsidRPr="00521D75">
              <w:rPr>
                <w:rFonts w:ascii="Arial" w:hAnsi="Arial" w:cs="Arial"/>
                <w:b/>
                <w:bCs/>
                <w:color w:val="000000"/>
                <w:sz w:val="20"/>
                <w:szCs w:val="20"/>
              </w:rPr>
              <w:t xml:space="preserve">REGION / PROVINCE / MUNICIPALITY </w:t>
            </w:r>
          </w:p>
        </w:tc>
        <w:tc>
          <w:tcPr>
            <w:tcW w:w="2494" w:type="pct"/>
            <w:gridSpan w:val="4"/>
            <w:tcBorders>
              <w:top w:val="single" w:sz="4" w:space="0" w:color="000000"/>
              <w:left w:val="nil"/>
              <w:bottom w:val="single" w:sz="4" w:space="0" w:color="000000"/>
              <w:right w:val="single" w:sz="4" w:space="0" w:color="000000"/>
            </w:tcBorders>
            <w:shd w:val="clear" w:color="808080" w:fill="808080"/>
            <w:vAlign w:val="center"/>
            <w:hideMark/>
          </w:tcPr>
          <w:p w:rsidR="00521D75" w:rsidRPr="00521D75" w:rsidRDefault="00521D75" w:rsidP="00521D75">
            <w:pPr>
              <w:spacing w:after="0" w:line="240" w:lineRule="auto"/>
              <w:ind w:right="57"/>
              <w:contextualSpacing/>
              <w:jc w:val="center"/>
              <w:rPr>
                <w:rFonts w:ascii="Arial" w:hAnsi="Arial" w:cs="Arial"/>
                <w:b/>
                <w:bCs/>
                <w:color w:val="000000"/>
                <w:sz w:val="20"/>
                <w:szCs w:val="20"/>
              </w:rPr>
            </w:pPr>
            <w:r w:rsidRPr="00521D75">
              <w:rPr>
                <w:rFonts w:ascii="Arial" w:hAnsi="Arial" w:cs="Arial"/>
                <w:b/>
                <w:bCs/>
                <w:color w:val="000000"/>
                <w:sz w:val="20"/>
                <w:szCs w:val="20"/>
              </w:rPr>
              <w:t xml:space="preserve"> NUMBER OF DISPLACED </w:t>
            </w:r>
          </w:p>
        </w:tc>
      </w:tr>
      <w:tr w:rsidR="00521D75" w:rsidRPr="00521D75" w:rsidTr="00521D75">
        <w:trPr>
          <w:trHeight w:val="20"/>
          <w:tblHeader/>
        </w:trPr>
        <w:tc>
          <w:tcPr>
            <w:tcW w:w="2506" w:type="pct"/>
            <w:gridSpan w:val="2"/>
            <w:vMerge/>
            <w:tcBorders>
              <w:top w:val="single" w:sz="4" w:space="0" w:color="000000"/>
              <w:left w:val="single" w:sz="4" w:space="0" w:color="000000"/>
              <w:bottom w:val="single" w:sz="4" w:space="0" w:color="000000"/>
              <w:right w:val="single" w:sz="4" w:space="0" w:color="000000"/>
            </w:tcBorders>
            <w:vAlign w:val="center"/>
            <w:hideMark/>
          </w:tcPr>
          <w:p w:rsidR="00521D75" w:rsidRPr="00521D75" w:rsidRDefault="00521D75" w:rsidP="00521D75">
            <w:pPr>
              <w:spacing w:after="0" w:line="240" w:lineRule="auto"/>
              <w:ind w:right="57"/>
              <w:contextualSpacing/>
              <w:rPr>
                <w:rFonts w:ascii="Arial" w:hAnsi="Arial" w:cs="Arial"/>
                <w:b/>
                <w:bCs/>
                <w:color w:val="000000"/>
                <w:sz w:val="20"/>
                <w:szCs w:val="20"/>
              </w:rPr>
            </w:pPr>
          </w:p>
        </w:tc>
        <w:tc>
          <w:tcPr>
            <w:tcW w:w="2494" w:type="pct"/>
            <w:gridSpan w:val="4"/>
            <w:tcBorders>
              <w:top w:val="single" w:sz="4" w:space="0" w:color="000000"/>
              <w:left w:val="nil"/>
              <w:bottom w:val="single" w:sz="4" w:space="0" w:color="000000"/>
              <w:right w:val="single" w:sz="4" w:space="0" w:color="000000"/>
            </w:tcBorders>
            <w:shd w:val="clear" w:color="808080" w:fill="808080"/>
            <w:vAlign w:val="center"/>
            <w:hideMark/>
          </w:tcPr>
          <w:p w:rsidR="00521D75" w:rsidRPr="00521D75" w:rsidRDefault="00521D75" w:rsidP="00521D75">
            <w:pPr>
              <w:spacing w:after="0" w:line="240" w:lineRule="auto"/>
              <w:ind w:right="57"/>
              <w:contextualSpacing/>
              <w:jc w:val="center"/>
              <w:rPr>
                <w:rFonts w:ascii="Arial" w:hAnsi="Arial" w:cs="Arial"/>
                <w:b/>
                <w:bCs/>
                <w:color w:val="000000"/>
                <w:sz w:val="20"/>
                <w:szCs w:val="20"/>
              </w:rPr>
            </w:pPr>
            <w:r w:rsidRPr="00521D75">
              <w:rPr>
                <w:rFonts w:ascii="Arial" w:hAnsi="Arial" w:cs="Arial"/>
                <w:b/>
                <w:bCs/>
                <w:color w:val="000000"/>
                <w:sz w:val="20"/>
                <w:szCs w:val="20"/>
              </w:rPr>
              <w:t xml:space="preserve"> OUTSIDE ECs </w:t>
            </w:r>
          </w:p>
        </w:tc>
      </w:tr>
      <w:tr w:rsidR="00521D75" w:rsidRPr="00521D75" w:rsidTr="00521D75">
        <w:trPr>
          <w:trHeight w:val="20"/>
          <w:tblHeader/>
        </w:trPr>
        <w:tc>
          <w:tcPr>
            <w:tcW w:w="2506" w:type="pct"/>
            <w:gridSpan w:val="2"/>
            <w:vMerge/>
            <w:tcBorders>
              <w:top w:val="single" w:sz="4" w:space="0" w:color="000000"/>
              <w:left w:val="single" w:sz="4" w:space="0" w:color="000000"/>
              <w:bottom w:val="single" w:sz="4" w:space="0" w:color="000000"/>
              <w:right w:val="single" w:sz="4" w:space="0" w:color="000000"/>
            </w:tcBorders>
            <w:vAlign w:val="center"/>
            <w:hideMark/>
          </w:tcPr>
          <w:p w:rsidR="00521D75" w:rsidRPr="00521D75" w:rsidRDefault="00521D75" w:rsidP="00521D75">
            <w:pPr>
              <w:spacing w:after="0" w:line="240" w:lineRule="auto"/>
              <w:ind w:right="57"/>
              <w:contextualSpacing/>
              <w:rPr>
                <w:rFonts w:ascii="Arial" w:hAnsi="Arial" w:cs="Arial"/>
                <w:b/>
                <w:bCs/>
                <w:color w:val="000000"/>
                <w:sz w:val="20"/>
                <w:szCs w:val="20"/>
              </w:rPr>
            </w:pPr>
          </w:p>
        </w:tc>
        <w:tc>
          <w:tcPr>
            <w:tcW w:w="124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521D75" w:rsidRPr="00521D75" w:rsidRDefault="00521D75" w:rsidP="00521D75">
            <w:pPr>
              <w:spacing w:after="0" w:line="240" w:lineRule="auto"/>
              <w:ind w:right="57"/>
              <w:contextualSpacing/>
              <w:jc w:val="center"/>
              <w:rPr>
                <w:rFonts w:ascii="Arial" w:hAnsi="Arial" w:cs="Arial"/>
                <w:b/>
                <w:bCs/>
                <w:color w:val="000000"/>
                <w:sz w:val="20"/>
                <w:szCs w:val="20"/>
              </w:rPr>
            </w:pPr>
            <w:r w:rsidRPr="00521D75">
              <w:rPr>
                <w:rFonts w:ascii="Arial" w:hAnsi="Arial" w:cs="Arial"/>
                <w:b/>
                <w:bCs/>
                <w:color w:val="000000"/>
                <w:sz w:val="20"/>
                <w:szCs w:val="20"/>
              </w:rPr>
              <w:t xml:space="preserve"> Families </w:t>
            </w:r>
          </w:p>
        </w:tc>
        <w:tc>
          <w:tcPr>
            <w:tcW w:w="1246" w:type="pct"/>
            <w:gridSpan w:val="2"/>
            <w:tcBorders>
              <w:top w:val="single" w:sz="4" w:space="0" w:color="000000"/>
              <w:left w:val="nil"/>
              <w:bottom w:val="single" w:sz="4" w:space="0" w:color="000000"/>
              <w:right w:val="single" w:sz="4" w:space="0" w:color="000000"/>
            </w:tcBorders>
            <w:shd w:val="clear" w:color="808080" w:fill="808080"/>
            <w:vAlign w:val="center"/>
            <w:hideMark/>
          </w:tcPr>
          <w:p w:rsidR="00521D75" w:rsidRPr="00521D75" w:rsidRDefault="00521D75" w:rsidP="00521D75">
            <w:pPr>
              <w:spacing w:after="0" w:line="240" w:lineRule="auto"/>
              <w:ind w:right="57"/>
              <w:contextualSpacing/>
              <w:jc w:val="center"/>
              <w:rPr>
                <w:rFonts w:ascii="Arial" w:hAnsi="Arial" w:cs="Arial"/>
                <w:b/>
                <w:bCs/>
                <w:color w:val="000000"/>
                <w:sz w:val="20"/>
                <w:szCs w:val="20"/>
              </w:rPr>
            </w:pPr>
            <w:r w:rsidRPr="00521D75">
              <w:rPr>
                <w:rFonts w:ascii="Arial" w:hAnsi="Arial" w:cs="Arial"/>
                <w:b/>
                <w:bCs/>
                <w:color w:val="000000"/>
                <w:sz w:val="20"/>
                <w:szCs w:val="20"/>
              </w:rPr>
              <w:t xml:space="preserve"> Persons </w:t>
            </w:r>
          </w:p>
        </w:tc>
      </w:tr>
      <w:tr w:rsidR="00521D75" w:rsidRPr="00521D75" w:rsidTr="00521D75">
        <w:trPr>
          <w:trHeight w:val="20"/>
          <w:tblHeader/>
        </w:trPr>
        <w:tc>
          <w:tcPr>
            <w:tcW w:w="2506" w:type="pct"/>
            <w:gridSpan w:val="2"/>
            <w:vMerge/>
            <w:tcBorders>
              <w:top w:val="single" w:sz="4" w:space="0" w:color="000000"/>
              <w:left w:val="single" w:sz="4" w:space="0" w:color="000000"/>
              <w:bottom w:val="single" w:sz="4" w:space="0" w:color="000000"/>
              <w:right w:val="single" w:sz="4" w:space="0" w:color="000000"/>
            </w:tcBorders>
            <w:vAlign w:val="center"/>
            <w:hideMark/>
          </w:tcPr>
          <w:p w:rsidR="00521D75" w:rsidRPr="00521D75" w:rsidRDefault="00521D75" w:rsidP="00521D75">
            <w:pPr>
              <w:spacing w:after="0" w:line="240" w:lineRule="auto"/>
              <w:ind w:right="57"/>
              <w:contextualSpacing/>
              <w:rPr>
                <w:rFonts w:ascii="Arial" w:hAnsi="Arial" w:cs="Arial"/>
                <w:b/>
                <w:bCs/>
                <w:color w:val="000000"/>
                <w:sz w:val="20"/>
                <w:szCs w:val="20"/>
              </w:rPr>
            </w:pPr>
          </w:p>
        </w:tc>
        <w:tc>
          <w:tcPr>
            <w:tcW w:w="624" w:type="pct"/>
            <w:tcBorders>
              <w:top w:val="nil"/>
              <w:left w:val="nil"/>
              <w:bottom w:val="single" w:sz="4" w:space="0" w:color="000000"/>
              <w:right w:val="single" w:sz="4" w:space="0" w:color="000000"/>
            </w:tcBorders>
            <w:shd w:val="clear" w:color="808080" w:fill="808080"/>
            <w:vAlign w:val="center"/>
            <w:hideMark/>
          </w:tcPr>
          <w:p w:rsidR="00521D75" w:rsidRPr="00521D75" w:rsidRDefault="00521D75" w:rsidP="00521D75">
            <w:pPr>
              <w:spacing w:after="0" w:line="240" w:lineRule="auto"/>
              <w:ind w:right="57"/>
              <w:contextualSpacing/>
              <w:jc w:val="center"/>
              <w:rPr>
                <w:rFonts w:ascii="Arial" w:hAnsi="Arial" w:cs="Arial"/>
                <w:b/>
                <w:bCs/>
                <w:color w:val="000000"/>
                <w:sz w:val="20"/>
                <w:szCs w:val="20"/>
              </w:rPr>
            </w:pPr>
            <w:r w:rsidRPr="00521D75">
              <w:rPr>
                <w:rFonts w:ascii="Arial" w:hAnsi="Arial" w:cs="Arial"/>
                <w:b/>
                <w:bCs/>
                <w:color w:val="000000"/>
                <w:sz w:val="20"/>
                <w:szCs w:val="20"/>
              </w:rPr>
              <w:t xml:space="preserve"> CUM </w:t>
            </w:r>
          </w:p>
        </w:tc>
        <w:tc>
          <w:tcPr>
            <w:tcW w:w="624" w:type="pct"/>
            <w:tcBorders>
              <w:top w:val="nil"/>
              <w:left w:val="nil"/>
              <w:bottom w:val="single" w:sz="4" w:space="0" w:color="000000"/>
              <w:right w:val="single" w:sz="4" w:space="0" w:color="000000"/>
            </w:tcBorders>
            <w:shd w:val="clear" w:color="808080" w:fill="808080"/>
            <w:vAlign w:val="center"/>
            <w:hideMark/>
          </w:tcPr>
          <w:p w:rsidR="00521D75" w:rsidRPr="00521D75" w:rsidRDefault="00521D75" w:rsidP="00521D75">
            <w:pPr>
              <w:spacing w:after="0" w:line="240" w:lineRule="auto"/>
              <w:ind w:right="57"/>
              <w:contextualSpacing/>
              <w:jc w:val="center"/>
              <w:rPr>
                <w:rFonts w:ascii="Arial" w:hAnsi="Arial" w:cs="Arial"/>
                <w:b/>
                <w:bCs/>
                <w:color w:val="000000"/>
                <w:sz w:val="20"/>
                <w:szCs w:val="20"/>
              </w:rPr>
            </w:pPr>
            <w:r w:rsidRPr="00521D75">
              <w:rPr>
                <w:rFonts w:ascii="Arial" w:hAnsi="Arial" w:cs="Arial"/>
                <w:b/>
                <w:bCs/>
                <w:color w:val="000000"/>
                <w:sz w:val="20"/>
                <w:szCs w:val="20"/>
              </w:rPr>
              <w:t xml:space="preserve"> NOW </w:t>
            </w:r>
          </w:p>
        </w:tc>
        <w:tc>
          <w:tcPr>
            <w:tcW w:w="624" w:type="pct"/>
            <w:tcBorders>
              <w:top w:val="nil"/>
              <w:left w:val="nil"/>
              <w:bottom w:val="single" w:sz="4" w:space="0" w:color="000000"/>
              <w:right w:val="single" w:sz="4" w:space="0" w:color="000000"/>
            </w:tcBorders>
            <w:shd w:val="clear" w:color="808080" w:fill="808080"/>
            <w:vAlign w:val="center"/>
            <w:hideMark/>
          </w:tcPr>
          <w:p w:rsidR="00521D75" w:rsidRPr="00521D75" w:rsidRDefault="00521D75" w:rsidP="00521D75">
            <w:pPr>
              <w:spacing w:after="0" w:line="240" w:lineRule="auto"/>
              <w:ind w:right="57"/>
              <w:contextualSpacing/>
              <w:jc w:val="center"/>
              <w:rPr>
                <w:rFonts w:ascii="Arial" w:hAnsi="Arial" w:cs="Arial"/>
                <w:b/>
                <w:bCs/>
                <w:color w:val="000000"/>
                <w:sz w:val="20"/>
                <w:szCs w:val="20"/>
              </w:rPr>
            </w:pPr>
            <w:r w:rsidRPr="00521D75">
              <w:rPr>
                <w:rFonts w:ascii="Arial" w:hAnsi="Arial" w:cs="Arial"/>
                <w:b/>
                <w:bCs/>
                <w:color w:val="000000"/>
                <w:sz w:val="20"/>
                <w:szCs w:val="20"/>
              </w:rPr>
              <w:t xml:space="preserve"> CUM </w:t>
            </w:r>
          </w:p>
        </w:tc>
        <w:tc>
          <w:tcPr>
            <w:tcW w:w="622" w:type="pct"/>
            <w:tcBorders>
              <w:top w:val="nil"/>
              <w:left w:val="nil"/>
              <w:bottom w:val="single" w:sz="4" w:space="0" w:color="000000"/>
              <w:right w:val="single" w:sz="4" w:space="0" w:color="000000"/>
            </w:tcBorders>
            <w:shd w:val="clear" w:color="808080" w:fill="808080"/>
            <w:vAlign w:val="center"/>
            <w:hideMark/>
          </w:tcPr>
          <w:p w:rsidR="00521D75" w:rsidRPr="00521D75" w:rsidRDefault="00521D75" w:rsidP="00521D75">
            <w:pPr>
              <w:spacing w:after="0" w:line="240" w:lineRule="auto"/>
              <w:ind w:right="57"/>
              <w:contextualSpacing/>
              <w:jc w:val="center"/>
              <w:rPr>
                <w:rFonts w:ascii="Arial" w:hAnsi="Arial" w:cs="Arial"/>
                <w:b/>
                <w:bCs/>
                <w:color w:val="000000"/>
                <w:sz w:val="20"/>
                <w:szCs w:val="20"/>
              </w:rPr>
            </w:pPr>
            <w:r w:rsidRPr="00521D75">
              <w:rPr>
                <w:rFonts w:ascii="Arial" w:hAnsi="Arial" w:cs="Arial"/>
                <w:b/>
                <w:bCs/>
                <w:color w:val="000000"/>
                <w:sz w:val="20"/>
                <w:szCs w:val="20"/>
              </w:rPr>
              <w:t xml:space="preserve"> NOW </w:t>
            </w:r>
          </w:p>
        </w:tc>
      </w:tr>
      <w:tr w:rsidR="00521D75" w:rsidRPr="00521D75" w:rsidTr="00521D75">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521D75" w:rsidRPr="00521D75" w:rsidRDefault="00521D75" w:rsidP="00521D75">
            <w:pPr>
              <w:spacing w:after="0" w:line="240" w:lineRule="auto"/>
              <w:ind w:right="57"/>
              <w:contextualSpacing/>
              <w:jc w:val="center"/>
              <w:rPr>
                <w:rFonts w:ascii="Arial" w:hAnsi="Arial" w:cs="Arial"/>
                <w:b/>
                <w:bCs/>
                <w:color w:val="000000"/>
                <w:sz w:val="20"/>
                <w:szCs w:val="20"/>
              </w:rPr>
            </w:pPr>
            <w:r w:rsidRPr="00521D75">
              <w:rPr>
                <w:rFonts w:ascii="Arial" w:hAnsi="Arial" w:cs="Arial"/>
                <w:b/>
                <w:bCs/>
                <w:color w:val="000000"/>
                <w:sz w:val="20"/>
                <w:szCs w:val="20"/>
              </w:rPr>
              <w:t>GRAND TOTAL</w:t>
            </w:r>
          </w:p>
        </w:tc>
        <w:tc>
          <w:tcPr>
            <w:tcW w:w="624" w:type="pct"/>
            <w:tcBorders>
              <w:top w:val="nil"/>
              <w:left w:val="nil"/>
              <w:bottom w:val="single" w:sz="4" w:space="0" w:color="000000"/>
              <w:right w:val="single" w:sz="4" w:space="0" w:color="000000"/>
            </w:tcBorders>
            <w:shd w:val="clear" w:color="A5A5A5" w:fill="A5A5A5"/>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166,946 </w:t>
            </w:r>
          </w:p>
        </w:tc>
        <w:tc>
          <w:tcPr>
            <w:tcW w:w="624" w:type="pct"/>
            <w:tcBorders>
              <w:top w:val="nil"/>
              <w:left w:val="nil"/>
              <w:bottom w:val="single" w:sz="4" w:space="0" w:color="000000"/>
              <w:right w:val="single" w:sz="4" w:space="0" w:color="000000"/>
            </w:tcBorders>
            <w:shd w:val="clear" w:color="A5A5A5" w:fill="A5A5A5"/>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66,692 </w:t>
            </w:r>
          </w:p>
        </w:tc>
        <w:tc>
          <w:tcPr>
            <w:tcW w:w="624" w:type="pct"/>
            <w:tcBorders>
              <w:top w:val="nil"/>
              <w:left w:val="nil"/>
              <w:bottom w:val="single" w:sz="4" w:space="0" w:color="000000"/>
              <w:right w:val="single" w:sz="4" w:space="0" w:color="000000"/>
            </w:tcBorders>
            <w:shd w:val="clear" w:color="A5A5A5" w:fill="A5A5A5"/>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629,836 </w:t>
            </w:r>
          </w:p>
        </w:tc>
        <w:tc>
          <w:tcPr>
            <w:tcW w:w="622" w:type="pct"/>
            <w:tcBorders>
              <w:top w:val="nil"/>
              <w:left w:val="nil"/>
              <w:bottom w:val="single" w:sz="4" w:space="0" w:color="000000"/>
              <w:right w:val="single" w:sz="4" w:space="0" w:color="000000"/>
            </w:tcBorders>
            <w:shd w:val="clear" w:color="A5A5A5" w:fill="A5A5A5"/>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231,143 </w:t>
            </w:r>
          </w:p>
        </w:tc>
      </w:tr>
      <w:tr w:rsidR="00521D75" w:rsidRPr="00521D75" w:rsidTr="00521D75">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21D75" w:rsidRPr="00521D75" w:rsidRDefault="00521D75" w:rsidP="00521D75">
            <w:pPr>
              <w:spacing w:after="0" w:line="240" w:lineRule="auto"/>
              <w:ind w:right="57"/>
              <w:contextualSpacing/>
              <w:rPr>
                <w:rFonts w:ascii="Arial" w:hAnsi="Arial" w:cs="Arial"/>
                <w:b/>
                <w:bCs/>
                <w:color w:val="000000"/>
                <w:sz w:val="20"/>
                <w:szCs w:val="20"/>
              </w:rPr>
            </w:pPr>
            <w:r w:rsidRPr="00521D75">
              <w:rPr>
                <w:rFonts w:ascii="Arial" w:hAnsi="Arial" w:cs="Arial"/>
                <w:b/>
                <w:bCs/>
                <w:color w:val="000000"/>
                <w:sz w:val="20"/>
                <w:szCs w:val="20"/>
              </w:rPr>
              <w:t>MIMAROPA</w:t>
            </w:r>
          </w:p>
        </w:tc>
        <w:tc>
          <w:tcPr>
            <w:tcW w:w="624" w:type="pct"/>
            <w:tcBorders>
              <w:top w:val="nil"/>
              <w:left w:val="nil"/>
              <w:bottom w:val="single" w:sz="4" w:space="0" w:color="000000"/>
              <w:right w:val="single" w:sz="4" w:space="0" w:color="000000"/>
            </w:tcBorders>
            <w:shd w:val="clear" w:color="BFBFBF" w:fill="BFBFBF"/>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5,046 </w:t>
            </w:r>
          </w:p>
        </w:tc>
        <w:tc>
          <w:tcPr>
            <w:tcW w:w="624" w:type="pct"/>
            <w:tcBorders>
              <w:top w:val="nil"/>
              <w:left w:val="nil"/>
              <w:bottom w:val="single" w:sz="4" w:space="0" w:color="000000"/>
              <w:right w:val="single" w:sz="4" w:space="0" w:color="000000"/>
            </w:tcBorders>
            <w:shd w:val="clear" w:color="BFBFBF" w:fill="BFBFBF"/>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BFBFBF" w:fill="BFBFBF"/>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18,644 </w:t>
            </w:r>
          </w:p>
        </w:tc>
        <w:tc>
          <w:tcPr>
            <w:tcW w:w="622" w:type="pct"/>
            <w:tcBorders>
              <w:top w:val="nil"/>
              <w:left w:val="nil"/>
              <w:bottom w:val="single" w:sz="4" w:space="0" w:color="000000"/>
              <w:right w:val="single" w:sz="4" w:space="0" w:color="000000"/>
            </w:tcBorders>
            <w:shd w:val="clear" w:color="BFBFBF" w:fill="BFBFBF"/>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w:t>
            </w:r>
          </w:p>
        </w:tc>
      </w:tr>
      <w:tr w:rsidR="00521D75" w:rsidRPr="00521D75" w:rsidTr="00521D75">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rPr>
                <w:rFonts w:ascii="Arial" w:hAnsi="Arial" w:cs="Arial"/>
                <w:b/>
                <w:bCs/>
                <w:color w:val="000000"/>
                <w:sz w:val="20"/>
                <w:szCs w:val="20"/>
              </w:rPr>
            </w:pPr>
            <w:r w:rsidRPr="00521D75">
              <w:rPr>
                <w:rFonts w:ascii="Arial" w:hAnsi="Arial" w:cs="Arial"/>
                <w:b/>
                <w:bCs/>
                <w:color w:val="000000"/>
                <w:sz w:val="20"/>
                <w:szCs w:val="20"/>
              </w:rPr>
              <w:t>Palawan</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5,025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18,520 </w:t>
            </w:r>
          </w:p>
        </w:tc>
        <w:tc>
          <w:tcPr>
            <w:tcW w:w="622"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jc w:val="right"/>
              <w:rPr>
                <w:rFonts w:ascii="Arial" w:hAnsi="Arial" w:cs="Arial"/>
                <w:color w:val="000000"/>
                <w:sz w:val="20"/>
                <w:szCs w:val="20"/>
              </w:rPr>
            </w:pPr>
            <w:r w:rsidRPr="00521D75">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Cuyo</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17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jc w:val="right"/>
              <w:rPr>
                <w:rFonts w:ascii="Arial" w:hAnsi="Arial" w:cs="Arial"/>
                <w:color w:val="000000"/>
                <w:sz w:val="20"/>
                <w:szCs w:val="20"/>
              </w:rPr>
            </w:pPr>
            <w:r w:rsidRPr="00521D75">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Magsaysay</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270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957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jc w:val="right"/>
              <w:rPr>
                <w:rFonts w:ascii="Arial" w:hAnsi="Arial" w:cs="Arial"/>
                <w:color w:val="000000"/>
                <w:sz w:val="20"/>
                <w:szCs w:val="20"/>
              </w:rPr>
            </w:pPr>
            <w:r w:rsidRPr="00521D75">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Narra</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181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554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jc w:val="right"/>
              <w:rPr>
                <w:rFonts w:ascii="Arial" w:hAnsi="Arial" w:cs="Arial"/>
                <w:color w:val="000000"/>
                <w:sz w:val="20"/>
                <w:szCs w:val="20"/>
              </w:rPr>
            </w:pPr>
            <w:r w:rsidRPr="00521D75">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Puerto Princesa City (Capital)</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4,567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16,992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rPr>
                <w:rFonts w:ascii="Arial" w:hAnsi="Arial" w:cs="Arial"/>
                <w:b/>
                <w:bCs/>
                <w:color w:val="000000"/>
                <w:sz w:val="20"/>
                <w:szCs w:val="20"/>
              </w:rPr>
            </w:pPr>
            <w:r w:rsidRPr="00521D75">
              <w:rPr>
                <w:rFonts w:ascii="Arial" w:hAnsi="Arial" w:cs="Arial"/>
                <w:b/>
                <w:bCs/>
                <w:color w:val="000000"/>
                <w:sz w:val="20"/>
                <w:szCs w:val="20"/>
              </w:rPr>
              <w:t>Romblon</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21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124 </w:t>
            </w:r>
          </w:p>
        </w:tc>
        <w:tc>
          <w:tcPr>
            <w:tcW w:w="622"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color w:val="000000"/>
                <w:sz w:val="20"/>
                <w:szCs w:val="20"/>
              </w:rPr>
            </w:pPr>
            <w:r w:rsidRPr="00521D75">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Banton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21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124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21D75" w:rsidRPr="00521D75" w:rsidRDefault="00521D75" w:rsidP="00521D75">
            <w:pPr>
              <w:spacing w:after="0" w:line="240" w:lineRule="auto"/>
              <w:ind w:right="57"/>
              <w:contextualSpacing/>
              <w:rPr>
                <w:rFonts w:ascii="Arial" w:hAnsi="Arial" w:cs="Arial"/>
                <w:b/>
                <w:bCs/>
                <w:color w:val="000000"/>
                <w:sz w:val="20"/>
                <w:szCs w:val="20"/>
              </w:rPr>
            </w:pPr>
            <w:r w:rsidRPr="00521D75">
              <w:rPr>
                <w:rFonts w:ascii="Arial" w:hAnsi="Arial" w:cs="Arial"/>
                <w:b/>
                <w:bCs/>
                <w:color w:val="000000"/>
                <w:sz w:val="20"/>
                <w:szCs w:val="20"/>
              </w:rPr>
              <w:t>REGION VI</w:t>
            </w:r>
          </w:p>
        </w:tc>
        <w:tc>
          <w:tcPr>
            <w:tcW w:w="624" w:type="pct"/>
            <w:tcBorders>
              <w:top w:val="nil"/>
              <w:left w:val="nil"/>
              <w:bottom w:val="single" w:sz="4" w:space="0" w:color="000000"/>
              <w:right w:val="single" w:sz="4" w:space="0" w:color="000000"/>
            </w:tcBorders>
            <w:shd w:val="clear" w:color="BFBFBF" w:fill="BFBFBF"/>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132,031 </w:t>
            </w:r>
          </w:p>
        </w:tc>
        <w:tc>
          <w:tcPr>
            <w:tcW w:w="624" w:type="pct"/>
            <w:tcBorders>
              <w:top w:val="nil"/>
              <w:left w:val="nil"/>
              <w:bottom w:val="single" w:sz="4" w:space="0" w:color="000000"/>
              <w:right w:val="single" w:sz="4" w:space="0" w:color="000000"/>
            </w:tcBorders>
            <w:shd w:val="clear" w:color="BFBFBF" w:fill="BFBFBF"/>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52,040 </w:t>
            </w:r>
          </w:p>
        </w:tc>
        <w:tc>
          <w:tcPr>
            <w:tcW w:w="624" w:type="pct"/>
            <w:tcBorders>
              <w:top w:val="nil"/>
              <w:left w:val="nil"/>
              <w:bottom w:val="single" w:sz="4" w:space="0" w:color="000000"/>
              <w:right w:val="single" w:sz="4" w:space="0" w:color="000000"/>
            </w:tcBorders>
            <w:shd w:val="clear" w:color="BFBFBF" w:fill="BFBFBF"/>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490,892 </w:t>
            </w:r>
          </w:p>
        </w:tc>
        <w:tc>
          <w:tcPr>
            <w:tcW w:w="622" w:type="pct"/>
            <w:tcBorders>
              <w:top w:val="nil"/>
              <w:left w:val="nil"/>
              <w:bottom w:val="single" w:sz="4" w:space="0" w:color="000000"/>
              <w:right w:val="single" w:sz="4" w:space="0" w:color="000000"/>
            </w:tcBorders>
            <w:shd w:val="clear" w:color="BFBFBF" w:fill="BFBFBF"/>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168,295 </w:t>
            </w:r>
          </w:p>
        </w:tc>
      </w:tr>
      <w:tr w:rsidR="00521D75" w:rsidRPr="00521D75" w:rsidTr="00521D75">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rPr>
                <w:rFonts w:ascii="Arial" w:hAnsi="Arial" w:cs="Arial"/>
                <w:b/>
                <w:bCs/>
                <w:color w:val="000000"/>
                <w:sz w:val="20"/>
                <w:szCs w:val="20"/>
              </w:rPr>
            </w:pPr>
            <w:r w:rsidRPr="00521D75">
              <w:rPr>
                <w:rFonts w:ascii="Arial" w:hAnsi="Arial" w:cs="Arial"/>
                <w:b/>
                <w:bCs/>
                <w:color w:val="000000"/>
                <w:sz w:val="20"/>
                <w:szCs w:val="20"/>
              </w:rPr>
              <w:t>Aklan</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4,761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18,182 </w:t>
            </w:r>
          </w:p>
        </w:tc>
        <w:tc>
          <w:tcPr>
            <w:tcW w:w="622"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Altavas</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999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3,312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Balete</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720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2,577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Banga</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49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335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Kalibo (capital)</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71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1,500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Libacao</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18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62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Madalag</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158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539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New Washington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138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562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Buruanga</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330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918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Ibajay</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132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711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Lezo</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189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578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Makato</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396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1,774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Malay</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83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524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Malinao</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55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176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Nabas</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768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2,759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Numancia</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434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1,226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Tangalan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221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629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rPr>
                <w:rFonts w:ascii="Arial" w:hAnsi="Arial" w:cs="Arial"/>
                <w:b/>
                <w:bCs/>
                <w:color w:val="000000"/>
                <w:sz w:val="20"/>
                <w:szCs w:val="20"/>
              </w:rPr>
            </w:pPr>
            <w:r w:rsidRPr="00521D75">
              <w:rPr>
                <w:rFonts w:ascii="Arial" w:hAnsi="Arial" w:cs="Arial"/>
                <w:b/>
                <w:bCs/>
                <w:color w:val="000000"/>
                <w:sz w:val="20"/>
                <w:szCs w:val="20"/>
              </w:rPr>
              <w:t>Antique</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6,700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224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24,088 </w:t>
            </w:r>
          </w:p>
        </w:tc>
        <w:tc>
          <w:tcPr>
            <w:tcW w:w="622"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751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Anini-y</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1,320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101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4,288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406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Belison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18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41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Hamtic</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209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1,032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San Jose (capital)</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199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768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San Remigio</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90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451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Sibalom</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475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1,754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Tobias Fornier (Dao)</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30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5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150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25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Barbaza</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72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246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Bugasong</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178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541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Caluya</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1,316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118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4,876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320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Culasi</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759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2,548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Laua-an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660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2,650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Libertad</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685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1,947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Patnongon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315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1,137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Sebaste</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82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410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Tibiao</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292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1,249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rPr>
                <w:rFonts w:ascii="Arial" w:hAnsi="Arial" w:cs="Arial"/>
                <w:b/>
                <w:bCs/>
                <w:color w:val="000000"/>
                <w:sz w:val="20"/>
                <w:szCs w:val="20"/>
              </w:rPr>
            </w:pPr>
            <w:r w:rsidRPr="00521D75">
              <w:rPr>
                <w:rFonts w:ascii="Arial" w:hAnsi="Arial" w:cs="Arial"/>
                <w:b/>
                <w:bCs/>
                <w:color w:val="000000"/>
                <w:sz w:val="20"/>
                <w:szCs w:val="20"/>
              </w:rPr>
              <w:t>Capiz</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6,944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23,478 </w:t>
            </w:r>
          </w:p>
        </w:tc>
        <w:tc>
          <w:tcPr>
            <w:tcW w:w="622"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Cuartero</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1,966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6,636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Dao</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698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2,454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Dumarao</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867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3,454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Ivisan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183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578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Mambusao</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465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1,341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Panay</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558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1,757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Panitan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45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Pilar</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648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1,740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President Roxas</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522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1,996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Roxas City (capital)</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49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160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Sapi-an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309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1,078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Sigma</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520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1,761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Tapaz</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151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478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rPr>
                <w:rFonts w:ascii="Arial" w:hAnsi="Arial" w:cs="Arial"/>
                <w:b/>
                <w:bCs/>
                <w:color w:val="000000"/>
                <w:sz w:val="20"/>
                <w:szCs w:val="20"/>
              </w:rPr>
            </w:pPr>
            <w:r w:rsidRPr="00521D75">
              <w:rPr>
                <w:rFonts w:ascii="Arial" w:hAnsi="Arial" w:cs="Arial"/>
                <w:b/>
                <w:bCs/>
                <w:color w:val="000000"/>
                <w:sz w:val="20"/>
                <w:szCs w:val="20"/>
              </w:rPr>
              <w:t>Guimaras</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358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112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1,212 </w:t>
            </w:r>
          </w:p>
        </w:tc>
        <w:tc>
          <w:tcPr>
            <w:tcW w:w="622"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385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Buenavista</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37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37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138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138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San Lorenzo</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292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46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977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150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Sibunag</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29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29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97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97 </w:t>
            </w:r>
          </w:p>
        </w:tc>
      </w:tr>
      <w:tr w:rsidR="00521D75" w:rsidRPr="00521D75" w:rsidTr="00521D75">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rPr>
                <w:rFonts w:ascii="Arial" w:hAnsi="Arial" w:cs="Arial"/>
                <w:b/>
                <w:bCs/>
                <w:color w:val="000000"/>
                <w:sz w:val="20"/>
                <w:szCs w:val="20"/>
              </w:rPr>
            </w:pPr>
            <w:r w:rsidRPr="00521D75">
              <w:rPr>
                <w:rFonts w:ascii="Arial" w:hAnsi="Arial" w:cs="Arial"/>
                <w:b/>
                <w:bCs/>
                <w:color w:val="000000"/>
                <w:sz w:val="20"/>
                <w:szCs w:val="20"/>
              </w:rPr>
              <w:t>Iloilo</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19,535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302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66,917 </w:t>
            </w:r>
          </w:p>
        </w:tc>
        <w:tc>
          <w:tcPr>
            <w:tcW w:w="622"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1,452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Anilao</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112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380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Balasan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1,399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4,820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Banate</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1,726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4,960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Barotac Nuevo</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52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52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260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260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Bingawan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11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Carles</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2,521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9,530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Concepcion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1,253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3,258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Dueñas</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12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7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Guimbal</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96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366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Lambunao</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2,023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8,438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Leganes</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189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677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Leon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360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1,452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Pavia</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229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229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1,104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1,104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Pototan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13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San Enrique</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710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98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12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San Joaquin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987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3,027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Santa Barbara</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27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70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Sara</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7,805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28,288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Tubungan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25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16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105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68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Zarraga</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10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48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rPr>
                <w:rFonts w:ascii="Arial" w:hAnsi="Arial" w:cs="Arial"/>
                <w:b/>
                <w:bCs/>
                <w:color w:val="000000"/>
                <w:sz w:val="20"/>
                <w:szCs w:val="20"/>
              </w:rPr>
            </w:pPr>
            <w:r w:rsidRPr="00521D75">
              <w:rPr>
                <w:rFonts w:ascii="Arial" w:hAnsi="Arial" w:cs="Arial"/>
                <w:b/>
                <w:bCs/>
                <w:color w:val="000000"/>
                <w:sz w:val="20"/>
                <w:szCs w:val="20"/>
              </w:rPr>
              <w:t>Negros Occidental</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93,733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51,402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357,015 </w:t>
            </w:r>
          </w:p>
        </w:tc>
        <w:tc>
          <w:tcPr>
            <w:tcW w:w="622"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165,707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Bago City</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118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590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Binalbagan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3,797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409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18,206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1,861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Cadiz City</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137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474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Candoni</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6,184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6,184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24,410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24,258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Cauayan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10,301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10,301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38,864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38,864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Enrique B. Magalona (Saravia)</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309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1,042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City of Himamaylan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33,758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33,758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96,598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96,598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Hinoba-an (Asia)</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113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334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City of Kabankalan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23,755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100,698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La Carlota City</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1,223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6,082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La Castellana</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2,976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14,500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Moises Padilla (Magallon)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9,179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45,895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Salvador Benedicto</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319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1,347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10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San Enrique</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665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665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3,829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3,829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City of Sipalay</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70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70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229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229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Valladolid</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829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11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3,917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58 </w:t>
            </w:r>
          </w:p>
        </w:tc>
      </w:tr>
      <w:tr w:rsidR="00521D75" w:rsidRPr="00521D75" w:rsidTr="00521D75">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21D75" w:rsidRPr="00521D75" w:rsidRDefault="00521D75" w:rsidP="00521D75">
            <w:pPr>
              <w:spacing w:after="0" w:line="240" w:lineRule="auto"/>
              <w:ind w:right="57"/>
              <w:contextualSpacing/>
              <w:rPr>
                <w:rFonts w:ascii="Arial" w:hAnsi="Arial" w:cs="Arial"/>
                <w:b/>
                <w:bCs/>
                <w:color w:val="000000"/>
                <w:sz w:val="20"/>
                <w:szCs w:val="20"/>
              </w:rPr>
            </w:pPr>
            <w:r w:rsidRPr="00521D75">
              <w:rPr>
                <w:rFonts w:ascii="Arial" w:hAnsi="Arial" w:cs="Arial"/>
                <w:b/>
                <w:bCs/>
                <w:color w:val="000000"/>
                <w:sz w:val="20"/>
                <w:szCs w:val="20"/>
              </w:rPr>
              <w:t>REGION VII</w:t>
            </w:r>
          </w:p>
        </w:tc>
        <w:tc>
          <w:tcPr>
            <w:tcW w:w="624" w:type="pct"/>
            <w:tcBorders>
              <w:top w:val="nil"/>
              <w:left w:val="nil"/>
              <w:bottom w:val="single" w:sz="4" w:space="0" w:color="000000"/>
              <w:right w:val="single" w:sz="4" w:space="0" w:color="000000"/>
            </w:tcBorders>
            <w:shd w:val="clear" w:color="BFBFBF" w:fill="BFBFBF"/>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3,015 </w:t>
            </w:r>
          </w:p>
        </w:tc>
        <w:tc>
          <w:tcPr>
            <w:tcW w:w="624" w:type="pct"/>
            <w:tcBorders>
              <w:top w:val="nil"/>
              <w:left w:val="nil"/>
              <w:bottom w:val="single" w:sz="4" w:space="0" w:color="000000"/>
              <w:right w:val="single" w:sz="4" w:space="0" w:color="000000"/>
            </w:tcBorders>
            <w:shd w:val="clear" w:color="BFBFBF" w:fill="BFBFBF"/>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2,362 </w:t>
            </w:r>
          </w:p>
        </w:tc>
        <w:tc>
          <w:tcPr>
            <w:tcW w:w="624" w:type="pct"/>
            <w:tcBorders>
              <w:top w:val="nil"/>
              <w:left w:val="nil"/>
              <w:bottom w:val="single" w:sz="4" w:space="0" w:color="000000"/>
              <w:right w:val="single" w:sz="4" w:space="0" w:color="000000"/>
            </w:tcBorders>
            <w:shd w:val="clear" w:color="BFBFBF" w:fill="BFBFBF"/>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12,861 </w:t>
            </w:r>
          </w:p>
        </w:tc>
        <w:tc>
          <w:tcPr>
            <w:tcW w:w="622" w:type="pct"/>
            <w:tcBorders>
              <w:top w:val="nil"/>
              <w:left w:val="nil"/>
              <w:bottom w:val="single" w:sz="4" w:space="0" w:color="000000"/>
              <w:right w:val="single" w:sz="4" w:space="0" w:color="000000"/>
            </w:tcBorders>
            <w:shd w:val="clear" w:color="BFBFBF" w:fill="BFBFBF"/>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9,920 </w:t>
            </w:r>
          </w:p>
        </w:tc>
      </w:tr>
      <w:tr w:rsidR="00521D75" w:rsidRPr="00521D75" w:rsidTr="00521D75">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rPr>
                <w:rFonts w:ascii="Arial" w:hAnsi="Arial" w:cs="Arial"/>
                <w:b/>
                <w:bCs/>
                <w:color w:val="000000"/>
                <w:sz w:val="20"/>
                <w:szCs w:val="20"/>
              </w:rPr>
            </w:pPr>
            <w:r w:rsidRPr="00521D75">
              <w:rPr>
                <w:rFonts w:ascii="Arial" w:hAnsi="Arial" w:cs="Arial"/>
                <w:b/>
                <w:bCs/>
                <w:color w:val="000000"/>
                <w:sz w:val="20"/>
                <w:szCs w:val="20"/>
              </w:rPr>
              <w:t>Bohol</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149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14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575 </w:t>
            </w:r>
          </w:p>
        </w:tc>
        <w:tc>
          <w:tcPr>
            <w:tcW w:w="622"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68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Anda</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34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119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Candijay</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67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248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Dimiao</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18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85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68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Loon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27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117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Sevilla</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6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rPr>
                <w:rFonts w:ascii="Arial" w:hAnsi="Arial" w:cs="Arial"/>
                <w:b/>
                <w:bCs/>
                <w:color w:val="000000"/>
                <w:sz w:val="20"/>
                <w:szCs w:val="20"/>
              </w:rPr>
            </w:pPr>
            <w:r w:rsidRPr="00521D75">
              <w:rPr>
                <w:rFonts w:ascii="Arial" w:hAnsi="Arial" w:cs="Arial"/>
                <w:b/>
                <w:bCs/>
                <w:color w:val="000000"/>
                <w:sz w:val="20"/>
                <w:szCs w:val="20"/>
              </w:rPr>
              <w:t>Cebu</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2,863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2,348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12,280 </w:t>
            </w:r>
          </w:p>
        </w:tc>
        <w:tc>
          <w:tcPr>
            <w:tcW w:w="622"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9,852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Badian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2,339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2,339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9,787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9,787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Balamban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56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266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Bantayan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16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260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Medellin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389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1,692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Pilar</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54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210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Santa Fe</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65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65 </w:t>
            </w:r>
          </w:p>
        </w:tc>
      </w:tr>
      <w:tr w:rsidR="00521D75" w:rsidRPr="00521D75" w:rsidTr="00521D75">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rPr>
                <w:rFonts w:ascii="Arial" w:hAnsi="Arial" w:cs="Arial"/>
                <w:b/>
                <w:bCs/>
                <w:color w:val="000000"/>
                <w:sz w:val="20"/>
                <w:szCs w:val="20"/>
              </w:rPr>
            </w:pPr>
            <w:r w:rsidRPr="00521D75">
              <w:rPr>
                <w:rFonts w:ascii="Arial" w:hAnsi="Arial" w:cs="Arial"/>
                <w:b/>
                <w:bCs/>
                <w:color w:val="000000"/>
                <w:sz w:val="20"/>
                <w:szCs w:val="20"/>
              </w:rPr>
              <w:t>Negros Oriental</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3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6 </w:t>
            </w:r>
          </w:p>
        </w:tc>
        <w:tc>
          <w:tcPr>
            <w:tcW w:w="622"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Manjuyod</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6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21D75" w:rsidRPr="00521D75" w:rsidRDefault="00521D75" w:rsidP="00521D75">
            <w:pPr>
              <w:spacing w:after="0" w:line="240" w:lineRule="auto"/>
              <w:ind w:right="57"/>
              <w:contextualSpacing/>
              <w:rPr>
                <w:rFonts w:ascii="Arial" w:hAnsi="Arial" w:cs="Arial"/>
                <w:b/>
                <w:bCs/>
                <w:color w:val="000000"/>
                <w:sz w:val="20"/>
                <w:szCs w:val="20"/>
              </w:rPr>
            </w:pPr>
            <w:r w:rsidRPr="00521D75">
              <w:rPr>
                <w:rFonts w:ascii="Arial" w:hAnsi="Arial" w:cs="Arial"/>
                <w:b/>
                <w:bCs/>
                <w:color w:val="000000"/>
                <w:sz w:val="20"/>
                <w:szCs w:val="20"/>
              </w:rPr>
              <w:t>REGION VIII</w:t>
            </w:r>
          </w:p>
        </w:tc>
        <w:tc>
          <w:tcPr>
            <w:tcW w:w="624" w:type="pct"/>
            <w:tcBorders>
              <w:top w:val="nil"/>
              <w:left w:val="nil"/>
              <w:bottom w:val="single" w:sz="4" w:space="0" w:color="000000"/>
              <w:right w:val="single" w:sz="4" w:space="0" w:color="000000"/>
            </w:tcBorders>
            <w:shd w:val="clear" w:color="BFBFBF" w:fill="BFBFBF"/>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2,134 </w:t>
            </w:r>
          </w:p>
        </w:tc>
        <w:tc>
          <w:tcPr>
            <w:tcW w:w="624" w:type="pct"/>
            <w:tcBorders>
              <w:top w:val="nil"/>
              <w:left w:val="nil"/>
              <w:bottom w:val="single" w:sz="4" w:space="0" w:color="000000"/>
              <w:right w:val="single" w:sz="4" w:space="0" w:color="000000"/>
            </w:tcBorders>
            <w:shd w:val="clear" w:color="BFBFBF" w:fill="BFBFBF"/>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BFBFBF" w:fill="BFBFBF"/>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8,510 </w:t>
            </w:r>
          </w:p>
        </w:tc>
        <w:tc>
          <w:tcPr>
            <w:tcW w:w="622" w:type="pct"/>
            <w:tcBorders>
              <w:top w:val="nil"/>
              <w:left w:val="nil"/>
              <w:bottom w:val="single" w:sz="4" w:space="0" w:color="000000"/>
              <w:right w:val="single" w:sz="4" w:space="0" w:color="000000"/>
            </w:tcBorders>
            <w:shd w:val="clear" w:color="BFBFBF" w:fill="BFBFBF"/>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w:t>
            </w:r>
          </w:p>
        </w:tc>
      </w:tr>
      <w:tr w:rsidR="00521D75" w:rsidRPr="00521D75" w:rsidTr="00521D75">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rPr>
                <w:rFonts w:ascii="Arial" w:hAnsi="Arial" w:cs="Arial"/>
                <w:b/>
                <w:bCs/>
                <w:color w:val="000000"/>
                <w:sz w:val="20"/>
                <w:szCs w:val="20"/>
              </w:rPr>
            </w:pPr>
            <w:r w:rsidRPr="00521D75">
              <w:rPr>
                <w:rFonts w:ascii="Arial" w:hAnsi="Arial" w:cs="Arial"/>
                <w:b/>
                <w:bCs/>
                <w:color w:val="000000"/>
                <w:sz w:val="20"/>
                <w:szCs w:val="20"/>
              </w:rPr>
              <w:t>Southern Leyte</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2,134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8,510 </w:t>
            </w:r>
          </w:p>
        </w:tc>
        <w:tc>
          <w:tcPr>
            <w:tcW w:w="622"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jc w:val="right"/>
              <w:rPr>
                <w:rFonts w:ascii="Arial" w:hAnsi="Arial" w:cs="Arial"/>
                <w:color w:val="000000"/>
                <w:sz w:val="20"/>
                <w:szCs w:val="20"/>
              </w:rPr>
            </w:pPr>
            <w:r w:rsidRPr="00521D75">
              <w:rPr>
                <w:rFonts w:ascii="Arial" w:hAnsi="Arial" w:cs="Arial"/>
                <w:color w:val="000000"/>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Limasawa</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1,794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6,426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jc w:val="right"/>
              <w:rPr>
                <w:rFonts w:ascii="Arial" w:hAnsi="Arial" w:cs="Arial"/>
                <w:color w:val="000000"/>
                <w:sz w:val="20"/>
                <w:szCs w:val="20"/>
              </w:rPr>
            </w:pPr>
            <w:r w:rsidRPr="00521D75">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Libagon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102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1,137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jc w:val="right"/>
              <w:rPr>
                <w:rFonts w:ascii="Arial" w:hAnsi="Arial" w:cs="Arial"/>
                <w:color w:val="000000"/>
                <w:sz w:val="20"/>
                <w:szCs w:val="20"/>
              </w:rPr>
            </w:pPr>
            <w:r w:rsidRPr="00521D75">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Liloan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238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947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21D75" w:rsidRPr="00521D75" w:rsidRDefault="00521D75" w:rsidP="00521D75">
            <w:pPr>
              <w:spacing w:after="0" w:line="240" w:lineRule="auto"/>
              <w:ind w:right="57"/>
              <w:contextualSpacing/>
              <w:rPr>
                <w:rFonts w:ascii="Arial" w:hAnsi="Arial" w:cs="Arial"/>
                <w:b/>
                <w:bCs/>
                <w:color w:val="000000"/>
                <w:sz w:val="20"/>
                <w:szCs w:val="20"/>
              </w:rPr>
            </w:pPr>
            <w:r w:rsidRPr="00521D75">
              <w:rPr>
                <w:rFonts w:ascii="Arial" w:hAnsi="Arial" w:cs="Arial"/>
                <w:b/>
                <w:bCs/>
                <w:color w:val="000000"/>
                <w:sz w:val="20"/>
                <w:szCs w:val="20"/>
              </w:rPr>
              <w:t>REGION X</w:t>
            </w:r>
          </w:p>
        </w:tc>
        <w:tc>
          <w:tcPr>
            <w:tcW w:w="624" w:type="pct"/>
            <w:tcBorders>
              <w:top w:val="nil"/>
              <w:left w:val="nil"/>
              <w:bottom w:val="single" w:sz="4" w:space="0" w:color="000000"/>
              <w:right w:val="single" w:sz="4" w:space="0" w:color="000000"/>
            </w:tcBorders>
            <w:shd w:val="clear" w:color="BFBFBF" w:fill="BFBFBF"/>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4,449 </w:t>
            </w:r>
          </w:p>
        </w:tc>
        <w:tc>
          <w:tcPr>
            <w:tcW w:w="624" w:type="pct"/>
            <w:tcBorders>
              <w:top w:val="nil"/>
              <w:left w:val="nil"/>
              <w:bottom w:val="single" w:sz="4" w:space="0" w:color="000000"/>
              <w:right w:val="single" w:sz="4" w:space="0" w:color="000000"/>
            </w:tcBorders>
            <w:shd w:val="clear" w:color="BFBFBF" w:fill="BFBFBF"/>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2 </w:t>
            </w:r>
          </w:p>
        </w:tc>
        <w:tc>
          <w:tcPr>
            <w:tcW w:w="624" w:type="pct"/>
            <w:tcBorders>
              <w:top w:val="nil"/>
              <w:left w:val="nil"/>
              <w:bottom w:val="single" w:sz="4" w:space="0" w:color="000000"/>
              <w:right w:val="single" w:sz="4" w:space="0" w:color="000000"/>
            </w:tcBorders>
            <w:shd w:val="clear" w:color="BFBFBF" w:fill="BFBFBF"/>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15,086 </w:t>
            </w:r>
          </w:p>
        </w:tc>
        <w:tc>
          <w:tcPr>
            <w:tcW w:w="622" w:type="pct"/>
            <w:tcBorders>
              <w:top w:val="nil"/>
              <w:left w:val="nil"/>
              <w:bottom w:val="single" w:sz="4" w:space="0" w:color="000000"/>
              <w:right w:val="single" w:sz="4" w:space="0" w:color="000000"/>
            </w:tcBorders>
            <w:shd w:val="clear" w:color="BFBFBF" w:fill="BFBFBF"/>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15 </w:t>
            </w:r>
          </w:p>
        </w:tc>
      </w:tr>
      <w:tr w:rsidR="00521D75" w:rsidRPr="00521D75" w:rsidTr="00521D75">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rPr>
                <w:rFonts w:ascii="Arial" w:hAnsi="Arial" w:cs="Arial"/>
                <w:b/>
                <w:bCs/>
                <w:color w:val="000000"/>
                <w:sz w:val="20"/>
                <w:szCs w:val="20"/>
              </w:rPr>
            </w:pPr>
            <w:r w:rsidRPr="00521D75">
              <w:rPr>
                <w:rFonts w:ascii="Arial" w:hAnsi="Arial" w:cs="Arial"/>
                <w:b/>
                <w:bCs/>
                <w:color w:val="000000"/>
                <w:sz w:val="20"/>
                <w:szCs w:val="20"/>
              </w:rPr>
              <w:t>Bukidnon</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46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184 </w:t>
            </w:r>
          </w:p>
        </w:tc>
        <w:tc>
          <w:tcPr>
            <w:tcW w:w="622"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Malitbog</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46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184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rPr>
                <w:rFonts w:ascii="Arial" w:hAnsi="Arial" w:cs="Arial"/>
                <w:b/>
                <w:bCs/>
                <w:color w:val="000000"/>
                <w:sz w:val="20"/>
                <w:szCs w:val="20"/>
              </w:rPr>
            </w:pPr>
            <w:r w:rsidRPr="00521D75">
              <w:rPr>
                <w:rFonts w:ascii="Arial" w:hAnsi="Arial" w:cs="Arial"/>
                <w:b/>
                <w:bCs/>
                <w:color w:val="000000"/>
                <w:sz w:val="20"/>
                <w:szCs w:val="20"/>
              </w:rPr>
              <w:t>Lanao del Norte</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2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2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12 </w:t>
            </w:r>
          </w:p>
        </w:tc>
        <w:tc>
          <w:tcPr>
            <w:tcW w:w="622"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15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Pantar</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12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15 </w:t>
            </w:r>
          </w:p>
        </w:tc>
      </w:tr>
      <w:tr w:rsidR="00521D75" w:rsidRPr="00521D75" w:rsidTr="00521D75">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rPr>
                <w:rFonts w:ascii="Arial" w:hAnsi="Arial" w:cs="Arial"/>
                <w:b/>
                <w:bCs/>
                <w:color w:val="000000"/>
                <w:sz w:val="20"/>
                <w:szCs w:val="20"/>
              </w:rPr>
            </w:pPr>
            <w:r w:rsidRPr="00521D75">
              <w:rPr>
                <w:rFonts w:ascii="Arial" w:hAnsi="Arial" w:cs="Arial"/>
                <w:b/>
                <w:bCs/>
                <w:color w:val="000000"/>
                <w:sz w:val="20"/>
                <w:szCs w:val="20"/>
              </w:rPr>
              <w:t>Misamis Occidental</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4,401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14,890 </w:t>
            </w:r>
          </w:p>
        </w:tc>
        <w:tc>
          <w:tcPr>
            <w:tcW w:w="622"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Lopez Jaena</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99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382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Oroquieta City (capital)</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4,291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14,453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Clarin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11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55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21D75" w:rsidRPr="00521D75" w:rsidRDefault="00521D75" w:rsidP="00521D75">
            <w:pPr>
              <w:spacing w:after="0" w:line="240" w:lineRule="auto"/>
              <w:ind w:right="57"/>
              <w:contextualSpacing/>
              <w:rPr>
                <w:rFonts w:ascii="Arial" w:hAnsi="Arial" w:cs="Arial"/>
                <w:b/>
                <w:bCs/>
                <w:color w:val="000000"/>
                <w:sz w:val="20"/>
                <w:szCs w:val="20"/>
              </w:rPr>
            </w:pPr>
            <w:r w:rsidRPr="00521D75">
              <w:rPr>
                <w:rFonts w:ascii="Arial" w:hAnsi="Arial" w:cs="Arial"/>
                <w:b/>
                <w:bCs/>
                <w:color w:val="000000"/>
                <w:sz w:val="20"/>
                <w:szCs w:val="20"/>
              </w:rPr>
              <w:t>CARAGA</w:t>
            </w:r>
          </w:p>
        </w:tc>
        <w:tc>
          <w:tcPr>
            <w:tcW w:w="624" w:type="pct"/>
            <w:tcBorders>
              <w:top w:val="nil"/>
              <w:left w:val="nil"/>
              <w:bottom w:val="single" w:sz="4" w:space="0" w:color="000000"/>
              <w:right w:val="single" w:sz="4" w:space="0" w:color="000000"/>
            </w:tcBorders>
            <w:shd w:val="clear" w:color="BFBFBF" w:fill="BFBFBF"/>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20,271 </w:t>
            </w:r>
          </w:p>
        </w:tc>
        <w:tc>
          <w:tcPr>
            <w:tcW w:w="624" w:type="pct"/>
            <w:tcBorders>
              <w:top w:val="nil"/>
              <w:left w:val="nil"/>
              <w:bottom w:val="single" w:sz="4" w:space="0" w:color="000000"/>
              <w:right w:val="single" w:sz="4" w:space="0" w:color="000000"/>
            </w:tcBorders>
            <w:shd w:val="clear" w:color="BFBFBF" w:fill="BFBFBF"/>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12,288 </w:t>
            </w:r>
          </w:p>
        </w:tc>
        <w:tc>
          <w:tcPr>
            <w:tcW w:w="624" w:type="pct"/>
            <w:tcBorders>
              <w:top w:val="nil"/>
              <w:left w:val="nil"/>
              <w:bottom w:val="single" w:sz="4" w:space="0" w:color="000000"/>
              <w:right w:val="single" w:sz="4" w:space="0" w:color="000000"/>
            </w:tcBorders>
            <w:shd w:val="clear" w:color="BFBFBF" w:fill="BFBFBF"/>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83,843 </w:t>
            </w:r>
          </w:p>
        </w:tc>
        <w:tc>
          <w:tcPr>
            <w:tcW w:w="622" w:type="pct"/>
            <w:tcBorders>
              <w:top w:val="nil"/>
              <w:left w:val="nil"/>
              <w:bottom w:val="single" w:sz="4" w:space="0" w:color="000000"/>
              <w:right w:val="single" w:sz="4" w:space="0" w:color="000000"/>
            </w:tcBorders>
            <w:shd w:val="clear" w:color="BFBFBF" w:fill="BFBFBF"/>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52,913 </w:t>
            </w:r>
          </w:p>
        </w:tc>
      </w:tr>
      <w:tr w:rsidR="00521D75" w:rsidRPr="00521D75" w:rsidTr="00521D75">
        <w:trPr>
          <w:trHeight w:val="20"/>
        </w:trPr>
        <w:tc>
          <w:tcPr>
            <w:tcW w:w="2506" w:type="pct"/>
            <w:gridSpan w:val="2"/>
            <w:tcBorders>
              <w:top w:val="nil"/>
              <w:left w:val="single" w:sz="4" w:space="0" w:color="000000"/>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rPr>
                <w:rFonts w:ascii="Arial" w:hAnsi="Arial" w:cs="Arial"/>
                <w:b/>
                <w:bCs/>
                <w:color w:val="000000"/>
                <w:sz w:val="20"/>
                <w:szCs w:val="20"/>
              </w:rPr>
            </w:pPr>
            <w:r w:rsidRPr="00521D75">
              <w:rPr>
                <w:rFonts w:ascii="Arial" w:hAnsi="Arial" w:cs="Arial"/>
                <w:b/>
                <w:bCs/>
                <w:color w:val="000000"/>
                <w:sz w:val="20"/>
                <w:szCs w:val="20"/>
              </w:rPr>
              <w:t>Agusan del Norte</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7,523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5,376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33,969 </w:t>
            </w:r>
          </w:p>
        </w:tc>
        <w:tc>
          <w:tcPr>
            <w:tcW w:w="622"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26,880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color w:val="000000"/>
                <w:sz w:val="20"/>
                <w:szCs w:val="20"/>
              </w:rPr>
            </w:pPr>
            <w:r w:rsidRPr="00521D75">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Buenavista</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29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Butuan City (capital)</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611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2,045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City of Cabadbaran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5,376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5,376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26,880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26,880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Carmen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21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Jabonga</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1,135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3,655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Kitcharao</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380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1,274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Las Nieves</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13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color w:val="000000"/>
                <w:sz w:val="20"/>
                <w:szCs w:val="20"/>
              </w:rPr>
            </w:pPr>
            <w:r w:rsidRPr="00521D75">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Magallanes</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24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Nasipit</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28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rPr>
                <w:rFonts w:ascii="Arial" w:hAnsi="Arial" w:cs="Arial"/>
                <w:b/>
                <w:bCs/>
                <w:color w:val="000000"/>
                <w:sz w:val="20"/>
                <w:szCs w:val="20"/>
              </w:rPr>
            </w:pPr>
            <w:r w:rsidRPr="00521D75">
              <w:rPr>
                <w:rFonts w:ascii="Arial" w:hAnsi="Arial" w:cs="Arial"/>
                <w:b/>
                <w:bCs/>
                <w:color w:val="000000"/>
                <w:sz w:val="20"/>
                <w:szCs w:val="20"/>
              </w:rPr>
              <w:t>Agusan del Sur</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2,223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2,084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8,699 </w:t>
            </w:r>
          </w:p>
        </w:tc>
        <w:tc>
          <w:tcPr>
            <w:tcW w:w="622"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8,094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Bunawan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18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48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La Paz</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11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11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55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55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Prosperidad (capital)</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2,073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2,073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8,039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8,039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Sibagat</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38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144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Trento</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79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395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Veruela</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18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rPr>
                <w:rFonts w:ascii="Arial" w:hAnsi="Arial" w:cs="Arial"/>
                <w:b/>
                <w:bCs/>
                <w:color w:val="000000"/>
                <w:sz w:val="20"/>
                <w:szCs w:val="20"/>
              </w:rPr>
            </w:pPr>
            <w:r w:rsidRPr="00521D75">
              <w:rPr>
                <w:rFonts w:ascii="Arial" w:hAnsi="Arial" w:cs="Arial"/>
                <w:b/>
                <w:bCs/>
                <w:color w:val="000000"/>
                <w:sz w:val="20"/>
                <w:szCs w:val="20"/>
              </w:rPr>
              <w:t>Surigao del Norte</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3,149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2,765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11,245 </w:t>
            </w:r>
          </w:p>
        </w:tc>
        <w:tc>
          <w:tcPr>
            <w:tcW w:w="622"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9,405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color w:val="000000"/>
                <w:sz w:val="20"/>
                <w:szCs w:val="20"/>
              </w:rPr>
            </w:pPr>
            <w:r w:rsidRPr="00521D75">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Alegria</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248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1,287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Bacuag</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524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524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1,614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1,614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Burgos</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157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157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688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688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Claver</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342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342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1,089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1,089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Malimono</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571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571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1,971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1,971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Placer</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559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559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1,681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1,681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San Isidro</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85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85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305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305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Socorro</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500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500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1,958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1,958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Surigao City (capital)</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27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27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99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99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Tubod</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136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553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rPr>
                <w:rFonts w:ascii="Arial" w:hAnsi="Arial" w:cs="Arial"/>
                <w:b/>
                <w:bCs/>
                <w:color w:val="000000"/>
                <w:sz w:val="20"/>
                <w:szCs w:val="20"/>
              </w:rPr>
            </w:pPr>
            <w:r w:rsidRPr="00521D75">
              <w:rPr>
                <w:rFonts w:ascii="Arial" w:hAnsi="Arial" w:cs="Arial"/>
                <w:b/>
                <w:bCs/>
                <w:color w:val="000000"/>
                <w:sz w:val="20"/>
                <w:szCs w:val="20"/>
              </w:rPr>
              <w:t>Surigao del Sur</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7,376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2,063 </w:t>
            </w:r>
          </w:p>
        </w:tc>
        <w:tc>
          <w:tcPr>
            <w:tcW w:w="624"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29,930 </w:t>
            </w:r>
          </w:p>
        </w:tc>
        <w:tc>
          <w:tcPr>
            <w:tcW w:w="622" w:type="pct"/>
            <w:tcBorders>
              <w:top w:val="nil"/>
              <w:left w:val="nil"/>
              <w:bottom w:val="single" w:sz="4" w:space="0" w:color="000000"/>
              <w:right w:val="single" w:sz="4" w:space="0" w:color="000000"/>
            </w:tcBorders>
            <w:shd w:val="clear" w:color="D8D8D8" w:fill="D8D8D8"/>
            <w:vAlign w:val="center"/>
            <w:hideMark/>
          </w:tcPr>
          <w:p w:rsidR="00521D75" w:rsidRPr="00521D75" w:rsidRDefault="00521D75" w:rsidP="00521D75">
            <w:pPr>
              <w:spacing w:after="0" w:line="240" w:lineRule="auto"/>
              <w:ind w:right="57"/>
              <w:contextualSpacing/>
              <w:jc w:val="right"/>
              <w:rPr>
                <w:rFonts w:ascii="Arial" w:hAnsi="Arial" w:cs="Arial"/>
                <w:b/>
                <w:bCs/>
                <w:color w:val="000000"/>
                <w:sz w:val="20"/>
                <w:szCs w:val="20"/>
              </w:rPr>
            </w:pPr>
            <w:r w:rsidRPr="00521D75">
              <w:rPr>
                <w:rFonts w:ascii="Arial" w:hAnsi="Arial" w:cs="Arial"/>
                <w:b/>
                <w:bCs/>
                <w:color w:val="000000"/>
                <w:sz w:val="20"/>
                <w:szCs w:val="20"/>
              </w:rPr>
              <w:t xml:space="preserve">8,534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color w:val="000000"/>
                <w:sz w:val="20"/>
                <w:szCs w:val="20"/>
              </w:rPr>
            </w:pPr>
            <w:r w:rsidRPr="00521D75">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Barobo</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67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268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xml:space="preserve"> Carmen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587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2,217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Cortes</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139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583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Hinatuan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1,342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5,368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Lanuza</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190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682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Lianga</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440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1,752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Lingig</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340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1,232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Madrid</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63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314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Marihatag</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1,377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196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6,021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827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color w:val="000000"/>
                <w:sz w:val="20"/>
                <w:szCs w:val="20"/>
              </w:rPr>
            </w:pPr>
            <w:r w:rsidRPr="00521D75">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San Agustin</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1,783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1,783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7,242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7,242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color w:val="000000"/>
                <w:sz w:val="20"/>
                <w:szCs w:val="20"/>
              </w:rPr>
            </w:pPr>
            <w:r w:rsidRPr="00521D75">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San Miguel</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84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84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465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465 </w:t>
            </w:r>
          </w:p>
        </w:tc>
      </w:tr>
      <w:tr w:rsidR="00521D75" w:rsidRPr="00521D75" w:rsidTr="00521D7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color w:val="000000"/>
                <w:sz w:val="20"/>
                <w:szCs w:val="20"/>
              </w:rPr>
            </w:pPr>
            <w:r w:rsidRPr="00521D75">
              <w:rPr>
                <w:rFonts w:ascii="Arial" w:hAnsi="Arial" w:cs="Arial"/>
                <w:color w:val="000000"/>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rsidR="00521D75" w:rsidRPr="00521D75" w:rsidRDefault="00521D75" w:rsidP="00521D75">
            <w:pPr>
              <w:spacing w:after="0" w:line="240" w:lineRule="auto"/>
              <w:ind w:right="57"/>
              <w:contextualSpacing/>
              <w:rPr>
                <w:rFonts w:ascii="Arial" w:hAnsi="Arial" w:cs="Arial"/>
                <w:i/>
                <w:iCs/>
                <w:color w:val="000000"/>
                <w:sz w:val="20"/>
                <w:szCs w:val="20"/>
              </w:rPr>
            </w:pPr>
            <w:r w:rsidRPr="00521D75">
              <w:rPr>
                <w:rFonts w:ascii="Arial" w:hAnsi="Arial" w:cs="Arial"/>
                <w:i/>
                <w:iCs/>
                <w:color w:val="000000"/>
                <w:sz w:val="20"/>
                <w:szCs w:val="20"/>
              </w:rPr>
              <w:t>Tago</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964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3,786 </w:t>
            </w:r>
          </w:p>
        </w:tc>
        <w:tc>
          <w:tcPr>
            <w:tcW w:w="622" w:type="pct"/>
            <w:tcBorders>
              <w:top w:val="nil"/>
              <w:left w:val="nil"/>
              <w:bottom w:val="single" w:sz="4" w:space="0" w:color="000000"/>
              <w:right w:val="single" w:sz="4" w:space="0" w:color="000000"/>
            </w:tcBorders>
            <w:shd w:val="clear" w:color="auto" w:fill="auto"/>
            <w:noWrap/>
            <w:vAlign w:val="center"/>
            <w:hideMark/>
          </w:tcPr>
          <w:p w:rsidR="00521D75" w:rsidRPr="00521D75" w:rsidRDefault="00521D75" w:rsidP="00521D75">
            <w:pPr>
              <w:spacing w:after="0" w:line="240" w:lineRule="auto"/>
              <w:ind w:right="57"/>
              <w:contextualSpacing/>
              <w:jc w:val="right"/>
              <w:rPr>
                <w:rFonts w:ascii="Arial" w:hAnsi="Arial" w:cs="Arial"/>
                <w:i/>
                <w:iCs/>
                <w:color w:val="000000"/>
                <w:sz w:val="20"/>
                <w:szCs w:val="20"/>
              </w:rPr>
            </w:pPr>
            <w:r w:rsidRPr="00521D75">
              <w:rPr>
                <w:rFonts w:ascii="Arial" w:hAnsi="Arial" w:cs="Arial"/>
                <w:i/>
                <w:iCs/>
                <w:color w:val="000000"/>
                <w:sz w:val="20"/>
                <w:szCs w:val="20"/>
              </w:rPr>
              <w:t xml:space="preserve"> - </w:t>
            </w:r>
          </w:p>
        </w:tc>
      </w:tr>
    </w:tbl>
    <w:p w:rsidR="00F87C79" w:rsidRDefault="00832168">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rsidR="00F87C79" w:rsidRDefault="00832168">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F87C79" w:rsidRDefault="00F87C79">
      <w:pPr>
        <w:pBdr>
          <w:top w:val="nil"/>
          <w:left w:val="nil"/>
          <w:bottom w:val="nil"/>
          <w:right w:val="nil"/>
          <w:between w:val="nil"/>
        </w:pBdr>
        <w:spacing w:after="0" w:line="240" w:lineRule="auto"/>
        <w:jc w:val="both"/>
        <w:rPr>
          <w:rFonts w:ascii="Arial" w:eastAsia="Arial" w:hAnsi="Arial" w:cs="Arial"/>
          <w:b/>
          <w:color w:val="002060"/>
          <w:sz w:val="24"/>
          <w:szCs w:val="24"/>
        </w:rPr>
      </w:pPr>
    </w:p>
    <w:p w:rsidR="00F87C79" w:rsidRDefault="00832168">
      <w:pPr>
        <w:numPr>
          <w:ilvl w:val="0"/>
          <w:numId w:val="1"/>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F87C79" w:rsidRDefault="00832168">
      <w:pPr>
        <w:pBdr>
          <w:top w:val="nil"/>
          <w:left w:val="nil"/>
          <w:bottom w:val="nil"/>
          <w:right w:val="nil"/>
          <w:between w:val="nil"/>
        </w:pBdr>
        <w:spacing w:after="0" w:line="240" w:lineRule="auto"/>
        <w:ind w:left="720"/>
        <w:jc w:val="both"/>
        <w:rPr>
          <w:rFonts w:ascii="Arial" w:eastAsia="Arial" w:hAnsi="Arial" w:cs="Arial"/>
          <w:b/>
          <w:color w:val="000000"/>
          <w:sz w:val="24"/>
          <w:szCs w:val="24"/>
        </w:rPr>
      </w:pPr>
      <w:r>
        <w:rPr>
          <w:rFonts w:ascii="Arial" w:eastAsia="Arial" w:hAnsi="Arial" w:cs="Arial"/>
          <w:color w:val="000000"/>
          <w:sz w:val="24"/>
          <w:szCs w:val="24"/>
        </w:rPr>
        <w:t>There are</w:t>
      </w:r>
      <w:r>
        <w:rPr>
          <w:rFonts w:ascii="Arial" w:eastAsia="Arial" w:hAnsi="Arial" w:cs="Arial"/>
          <w:b/>
          <w:color w:val="0070C0"/>
          <w:sz w:val="24"/>
          <w:szCs w:val="24"/>
        </w:rPr>
        <w:t xml:space="preserve"> </w:t>
      </w:r>
      <w:r w:rsidR="00A37ED8" w:rsidRPr="00A37ED8">
        <w:rPr>
          <w:rFonts w:ascii="Arial" w:eastAsia="Arial" w:hAnsi="Arial" w:cs="Arial"/>
          <w:b/>
          <w:color w:val="0070C0"/>
          <w:sz w:val="24"/>
          <w:szCs w:val="24"/>
        </w:rPr>
        <w:t xml:space="preserve">142,919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 xml:space="preserve">or </w:t>
      </w:r>
      <w:r w:rsidR="00A37ED8">
        <w:rPr>
          <w:rFonts w:ascii="Arial" w:eastAsia="Arial" w:hAnsi="Arial" w:cs="Arial"/>
          <w:b/>
          <w:color w:val="0070C0"/>
          <w:sz w:val="24"/>
          <w:szCs w:val="24"/>
        </w:rPr>
        <w:t xml:space="preserve">96,503 </w:t>
      </w:r>
      <w:r>
        <w:rPr>
          <w:rFonts w:ascii="Arial" w:eastAsia="Arial" w:hAnsi="Arial" w:cs="Arial"/>
          <w:b/>
          <w:color w:val="0070C0"/>
          <w:sz w:val="24"/>
          <w:szCs w:val="24"/>
        </w:rPr>
        <w:t xml:space="preserve">persons </w:t>
      </w:r>
      <w:r>
        <w:rPr>
          <w:rFonts w:ascii="Arial" w:eastAsia="Arial" w:hAnsi="Arial" w:cs="Arial"/>
          <w:color w:val="000000"/>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X</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w:t>
      </w:r>
      <w:r>
        <w:rPr>
          <w:rFonts w:ascii="Arial" w:eastAsia="Arial" w:hAnsi="Arial" w:cs="Arial"/>
          <w:color w:val="000000"/>
          <w:sz w:val="24"/>
          <w:szCs w:val="24"/>
        </w:rPr>
        <w:t>due to</w:t>
      </w:r>
      <w:r>
        <w:rPr>
          <w:rFonts w:ascii="Arial" w:eastAsia="Arial" w:hAnsi="Arial" w:cs="Arial"/>
          <w:b/>
          <w:color w:val="000000"/>
          <w:sz w:val="24"/>
          <w:szCs w:val="24"/>
        </w:rPr>
        <w:t xml:space="preserve"> </w:t>
      </w:r>
      <w:r>
        <w:rPr>
          <w:rFonts w:ascii="Arial" w:eastAsia="Arial" w:hAnsi="Arial" w:cs="Arial"/>
          <w:color w:val="000000"/>
          <w:sz w:val="24"/>
          <w:szCs w:val="24"/>
        </w:rPr>
        <w:t>Typhoon “ODETTE”</w:t>
      </w:r>
      <w:r>
        <w:rPr>
          <w:rFonts w:ascii="Arial" w:eastAsia="Arial" w:hAnsi="Arial" w:cs="Arial"/>
          <w:b/>
          <w:color w:val="000000"/>
          <w:sz w:val="24"/>
          <w:szCs w:val="24"/>
        </w:rPr>
        <w:t xml:space="preserve"> </w:t>
      </w:r>
      <w:r>
        <w:rPr>
          <w:rFonts w:ascii="Arial" w:eastAsia="Arial" w:hAnsi="Arial" w:cs="Arial"/>
          <w:color w:val="000000"/>
          <w:sz w:val="24"/>
          <w:szCs w:val="24"/>
        </w:rPr>
        <w:t>(see Table 4).</w:t>
      </w:r>
    </w:p>
    <w:p w:rsidR="00F87C79" w:rsidRDefault="00F87C79">
      <w:pPr>
        <w:pBdr>
          <w:top w:val="nil"/>
          <w:left w:val="nil"/>
          <w:bottom w:val="nil"/>
          <w:right w:val="nil"/>
          <w:between w:val="nil"/>
        </w:pBdr>
        <w:spacing w:after="0" w:line="240" w:lineRule="auto"/>
        <w:jc w:val="both"/>
        <w:rPr>
          <w:rFonts w:ascii="Arial" w:eastAsia="Arial" w:hAnsi="Arial" w:cs="Arial"/>
          <w:color w:val="000000"/>
          <w:sz w:val="24"/>
          <w:szCs w:val="24"/>
        </w:rPr>
      </w:pPr>
    </w:p>
    <w:p w:rsidR="00F87C79" w:rsidRDefault="00832168">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4. Total Number of Displaced Families / Persons</w:t>
      </w:r>
    </w:p>
    <w:tbl>
      <w:tblPr>
        <w:tblW w:w="4648" w:type="pct"/>
        <w:tblInd w:w="704" w:type="dxa"/>
        <w:tblCellMar>
          <w:left w:w="0" w:type="dxa"/>
          <w:right w:w="0" w:type="dxa"/>
        </w:tblCellMar>
        <w:tblLook w:val="04A0" w:firstRow="1" w:lastRow="0" w:firstColumn="1" w:lastColumn="0" w:noHBand="0" w:noVBand="1"/>
      </w:tblPr>
      <w:tblGrid>
        <w:gridCol w:w="144"/>
        <w:gridCol w:w="4392"/>
        <w:gridCol w:w="1130"/>
        <w:gridCol w:w="1130"/>
        <w:gridCol w:w="1130"/>
        <w:gridCol w:w="1126"/>
      </w:tblGrid>
      <w:tr w:rsidR="00A37ED8" w:rsidRPr="00A37ED8" w:rsidTr="00A37ED8">
        <w:trPr>
          <w:trHeight w:val="20"/>
          <w:tblHeader/>
        </w:trPr>
        <w:tc>
          <w:tcPr>
            <w:tcW w:w="250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A37ED8" w:rsidRPr="00A37ED8" w:rsidRDefault="00A37ED8" w:rsidP="00A37ED8">
            <w:pPr>
              <w:spacing w:after="0" w:line="240" w:lineRule="auto"/>
              <w:ind w:right="57"/>
              <w:contextualSpacing/>
              <w:jc w:val="center"/>
              <w:rPr>
                <w:rFonts w:ascii="Arial" w:hAnsi="Arial" w:cs="Arial"/>
                <w:b/>
                <w:bCs/>
                <w:color w:val="000000"/>
                <w:sz w:val="20"/>
                <w:szCs w:val="20"/>
              </w:rPr>
            </w:pPr>
            <w:r w:rsidRPr="00A37ED8">
              <w:rPr>
                <w:rFonts w:ascii="Arial" w:hAnsi="Arial" w:cs="Arial"/>
                <w:b/>
                <w:bCs/>
                <w:color w:val="000000"/>
                <w:sz w:val="20"/>
                <w:szCs w:val="20"/>
              </w:rPr>
              <w:t xml:space="preserve">REGION / PROVINCE / MUNICIPALITY </w:t>
            </w:r>
          </w:p>
        </w:tc>
        <w:tc>
          <w:tcPr>
            <w:tcW w:w="2494" w:type="pct"/>
            <w:gridSpan w:val="4"/>
            <w:tcBorders>
              <w:top w:val="single" w:sz="4" w:space="0" w:color="000000"/>
              <w:left w:val="nil"/>
              <w:bottom w:val="single" w:sz="4" w:space="0" w:color="000000"/>
              <w:right w:val="single" w:sz="4" w:space="0" w:color="000000"/>
            </w:tcBorders>
            <w:shd w:val="clear" w:color="808080" w:fill="808080"/>
            <w:vAlign w:val="center"/>
            <w:hideMark/>
          </w:tcPr>
          <w:p w:rsidR="00A37ED8" w:rsidRPr="00A37ED8" w:rsidRDefault="00A37ED8" w:rsidP="00A37ED8">
            <w:pPr>
              <w:spacing w:after="0" w:line="240" w:lineRule="auto"/>
              <w:ind w:right="57"/>
              <w:contextualSpacing/>
              <w:jc w:val="center"/>
              <w:rPr>
                <w:rFonts w:ascii="Arial" w:hAnsi="Arial" w:cs="Arial"/>
                <w:b/>
                <w:bCs/>
                <w:color w:val="000000"/>
                <w:sz w:val="20"/>
                <w:szCs w:val="20"/>
              </w:rPr>
            </w:pPr>
            <w:r w:rsidRPr="00A37ED8">
              <w:rPr>
                <w:rFonts w:ascii="Arial" w:hAnsi="Arial" w:cs="Arial"/>
                <w:b/>
                <w:bCs/>
                <w:color w:val="000000"/>
                <w:sz w:val="20"/>
                <w:szCs w:val="20"/>
              </w:rPr>
              <w:t xml:space="preserve"> TOTAL DISPLACED SERVED </w:t>
            </w:r>
          </w:p>
        </w:tc>
      </w:tr>
      <w:tr w:rsidR="00A37ED8" w:rsidRPr="00A37ED8" w:rsidTr="00A37ED8">
        <w:trPr>
          <w:trHeight w:val="20"/>
          <w:tblHeader/>
        </w:trPr>
        <w:tc>
          <w:tcPr>
            <w:tcW w:w="2506" w:type="pct"/>
            <w:gridSpan w:val="2"/>
            <w:vMerge/>
            <w:tcBorders>
              <w:top w:val="single" w:sz="4" w:space="0" w:color="000000"/>
              <w:left w:val="single" w:sz="4" w:space="0" w:color="000000"/>
              <w:bottom w:val="single" w:sz="4" w:space="0" w:color="000000"/>
              <w:right w:val="single" w:sz="4" w:space="0" w:color="000000"/>
            </w:tcBorders>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p>
        </w:tc>
        <w:tc>
          <w:tcPr>
            <w:tcW w:w="124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A37ED8" w:rsidRPr="00A37ED8" w:rsidRDefault="00A37ED8" w:rsidP="00A37ED8">
            <w:pPr>
              <w:spacing w:after="0" w:line="240" w:lineRule="auto"/>
              <w:ind w:right="57"/>
              <w:contextualSpacing/>
              <w:jc w:val="center"/>
              <w:rPr>
                <w:rFonts w:ascii="Arial" w:hAnsi="Arial" w:cs="Arial"/>
                <w:b/>
                <w:bCs/>
                <w:color w:val="000000"/>
                <w:sz w:val="20"/>
                <w:szCs w:val="20"/>
              </w:rPr>
            </w:pPr>
            <w:r w:rsidRPr="00A37ED8">
              <w:rPr>
                <w:rFonts w:ascii="Arial" w:hAnsi="Arial" w:cs="Arial"/>
                <w:b/>
                <w:bCs/>
                <w:color w:val="000000"/>
                <w:sz w:val="20"/>
                <w:szCs w:val="20"/>
              </w:rPr>
              <w:t xml:space="preserve"> Families </w:t>
            </w:r>
          </w:p>
        </w:tc>
        <w:tc>
          <w:tcPr>
            <w:tcW w:w="1246" w:type="pct"/>
            <w:gridSpan w:val="2"/>
            <w:tcBorders>
              <w:top w:val="single" w:sz="4" w:space="0" w:color="000000"/>
              <w:left w:val="nil"/>
              <w:bottom w:val="single" w:sz="4" w:space="0" w:color="000000"/>
              <w:right w:val="single" w:sz="4" w:space="0" w:color="000000"/>
            </w:tcBorders>
            <w:shd w:val="clear" w:color="808080" w:fill="808080"/>
            <w:vAlign w:val="center"/>
            <w:hideMark/>
          </w:tcPr>
          <w:p w:rsidR="00A37ED8" w:rsidRPr="00A37ED8" w:rsidRDefault="00A37ED8" w:rsidP="00A37ED8">
            <w:pPr>
              <w:spacing w:after="0" w:line="240" w:lineRule="auto"/>
              <w:ind w:right="57"/>
              <w:contextualSpacing/>
              <w:jc w:val="center"/>
              <w:rPr>
                <w:rFonts w:ascii="Arial" w:hAnsi="Arial" w:cs="Arial"/>
                <w:b/>
                <w:bCs/>
                <w:color w:val="000000"/>
                <w:sz w:val="20"/>
                <w:szCs w:val="20"/>
              </w:rPr>
            </w:pPr>
            <w:r w:rsidRPr="00A37ED8">
              <w:rPr>
                <w:rFonts w:ascii="Arial" w:hAnsi="Arial" w:cs="Arial"/>
                <w:b/>
                <w:bCs/>
                <w:color w:val="000000"/>
                <w:sz w:val="20"/>
                <w:szCs w:val="20"/>
              </w:rPr>
              <w:t xml:space="preserve">537,734  Persons </w:t>
            </w:r>
          </w:p>
        </w:tc>
      </w:tr>
      <w:tr w:rsidR="00A37ED8" w:rsidRPr="00A37ED8" w:rsidTr="00A37ED8">
        <w:trPr>
          <w:trHeight w:val="20"/>
          <w:tblHeader/>
        </w:trPr>
        <w:tc>
          <w:tcPr>
            <w:tcW w:w="2506" w:type="pct"/>
            <w:gridSpan w:val="2"/>
            <w:vMerge/>
            <w:tcBorders>
              <w:top w:val="single" w:sz="4" w:space="0" w:color="000000"/>
              <w:left w:val="single" w:sz="4" w:space="0" w:color="000000"/>
              <w:bottom w:val="single" w:sz="4" w:space="0" w:color="000000"/>
              <w:right w:val="single" w:sz="4" w:space="0" w:color="000000"/>
            </w:tcBorders>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p>
        </w:tc>
        <w:tc>
          <w:tcPr>
            <w:tcW w:w="124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A37ED8" w:rsidRPr="00A37ED8" w:rsidRDefault="00A37ED8" w:rsidP="00A37ED8">
            <w:pPr>
              <w:spacing w:after="0" w:line="240" w:lineRule="auto"/>
              <w:ind w:right="57"/>
              <w:contextualSpacing/>
              <w:jc w:val="center"/>
              <w:rPr>
                <w:rFonts w:ascii="Arial" w:hAnsi="Arial" w:cs="Arial"/>
                <w:b/>
                <w:bCs/>
                <w:color w:val="000000"/>
                <w:sz w:val="20"/>
                <w:szCs w:val="20"/>
              </w:rPr>
            </w:pPr>
            <w:r w:rsidRPr="00A37ED8">
              <w:rPr>
                <w:rFonts w:ascii="Arial" w:hAnsi="Arial" w:cs="Arial"/>
                <w:b/>
                <w:bCs/>
                <w:color w:val="000000"/>
                <w:sz w:val="20"/>
                <w:szCs w:val="20"/>
              </w:rPr>
              <w:t xml:space="preserve"> Total Families </w:t>
            </w:r>
          </w:p>
        </w:tc>
        <w:tc>
          <w:tcPr>
            <w:tcW w:w="1246" w:type="pct"/>
            <w:gridSpan w:val="2"/>
            <w:tcBorders>
              <w:top w:val="single" w:sz="4" w:space="0" w:color="000000"/>
              <w:left w:val="nil"/>
              <w:bottom w:val="single" w:sz="4" w:space="0" w:color="000000"/>
              <w:right w:val="single" w:sz="4" w:space="0" w:color="000000"/>
            </w:tcBorders>
            <w:shd w:val="clear" w:color="808080" w:fill="808080"/>
            <w:vAlign w:val="center"/>
            <w:hideMark/>
          </w:tcPr>
          <w:p w:rsidR="00A37ED8" w:rsidRPr="00A37ED8" w:rsidRDefault="00A37ED8" w:rsidP="00A37ED8">
            <w:pPr>
              <w:spacing w:after="0" w:line="240" w:lineRule="auto"/>
              <w:ind w:right="57"/>
              <w:contextualSpacing/>
              <w:jc w:val="center"/>
              <w:rPr>
                <w:rFonts w:ascii="Arial" w:hAnsi="Arial" w:cs="Arial"/>
                <w:b/>
                <w:bCs/>
                <w:color w:val="000000"/>
                <w:sz w:val="20"/>
                <w:szCs w:val="20"/>
              </w:rPr>
            </w:pPr>
            <w:r w:rsidRPr="00A37ED8">
              <w:rPr>
                <w:rFonts w:ascii="Arial" w:hAnsi="Arial" w:cs="Arial"/>
                <w:b/>
                <w:bCs/>
                <w:color w:val="000000"/>
                <w:sz w:val="20"/>
                <w:szCs w:val="20"/>
              </w:rPr>
              <w:t xml:space="preserve"> Total Persons </w:t>
            </w:r>
          </w:p>
        </w:tc>
      </w:tr>
      <w:tr w:rsidR="00A37ED8" w:rsidRPr="00A37ED8" w:rsidTr="00A37ED8">
        <w:trPr>
          <w:trHeight w:val="20"/>
          <w:tblHeader/>
        </w:trPr>
        <w:tc>
          <w:tcPr>
            <w:tcW w:w="2506" w:type="pct"/>
            <w:gridSpan w:val="2"/>
            <w:vMerge/>
            <w:tcBorders>
              <w:top w:val="single" w:sz="4" w:space="0" w:color="000000"/>
              <w:left w:val="single" w:sz="4" w:space="0" w:color="000000"/>
              <w:bottom w:val="single" w:sz="4" w:space="0" w:color="000000"/>
              <w:right w:val="single" w:sz="4" w:space="0" w:color="000000"/>
            </w:tcBorders>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p>
        </w:tc>
        <w:tc>
          <w:tcPr>
            <w:tcW w:w="624" w:type="pct"/>
            <w:tcBorders>
              <w:top w:val="nil"/>
              <w:left w:val="nil"/>
              <w:bottom w:val="single" w:sz="4" w:space="0" w:color="000000"/>
              <w:right w:val="single" w:sz="4" w:space="0" w:color="000000"/>
            </w:tcBorders>
            <w:shd w:val="clear" w:color="808080" w:fill="808080"/>
            <w:vAlign w:val="center"/>
            <w:hideMark/>
          </w:tcPr>
          <w:p w:rsidR="00A37ED8" w:rsidRPr="00A37ED8" w:rsidRDefault="00A37ED8" w:rsidP="00A37ED8">
            <w:pPr>
              <w:spacing w:after="0" w:line="240" w:lineRule="auto"/>
              <w:ind w:right="57"/>
              <w:contextualSpacing/>
              <w:jc w:val="center"/>
              <w:rPr>
                <w:rFonts w:ascii="Arial" w:hAnsi="Arial" w:cs="Arial"/>
                <w:b/>
                <w:bCs/>
                <w:color w:val="000000"/>
                <w:sz w:val="20"/>
                <w:szCs w:val="20"/>
              </w:rPr>
            </w:pPr>
            <w:r w:rsidRPr="00A37ED8">
              <w:rPr>
                <w:rFonts w:ascii="Arial" w:hAnsi="Arial" w:cs="Arial"/>
                <w:b/>
                <w:bCs/>
                <w:color w:val="000000"/>
                <w:sz w:val="20"/>
                <w:szCs w:val="20"/>
              </w:rPr>
              <w:t xml:space="preserve"> CUM </w:t>
            </w:r>
          </w:p>
        </w:tc>
        <w:tc>
          <w:tcPr>
            <w:tcW w:w="624" w:type="pct"/>
            <w:tcBorders>
              <w:top w:val="nil"/>
              <w:left w:val="nil"/>
              <w:bottom w:val="single" w:sz="4" w:space="0" w:color="000000"/>
              <w:right w:val="single" w:sz="4" w:space="0" w:color="000000"/>
            </w:tcBorders>
            <w:shd w:val="clear" w:color="808080" w:fill="808080"/>
            <w:vAlign w:val="center"/>
            <w:hideMark/>
          </w:tcPr>
          <w:p w:rsidR="00A37ED8" w:rsidRPr="00A37ED8" w:rsidRDefault="00A37ED8" w:rsidP="00A37ED8">
            <w:pPr>
              <w:spacing w:after="0" w:line="240" w:lineRule="auto"/>
              <w:ind w:right="57"/>
              <w:contextualSpacing/>
              <w:jc w:val="center"/>
              <w:rPr>
                <w:rFonts w:ascii="Arial" w:hAnsi="Arial" w:cs="Arial"/>
                <w:b/>
                <w:bCs/>
                <w:color w:val="000000"/>
                <w:sz w:val="20"/>
                <w:szCs w:val="20"/>
              </w:rPr>
            </w:pPr>
            <w:r w:rsidRPr="00A37ED8">
              <w:rPr>
                <w:rFonts w:ascii="Arial" w:hAnsi="Arial" w:cs="Arial"/>
                <w:b/>
                <w:bCs/>
                <w:color w:val="000000"/>
                <w:sz w:val="20"/>
                <w:szCs w:val="20"/>
              </w:rPr>
              <w:t xml:space="preserve"> NOW </w:t>
            </w:r>
          </w:p>
        </w:tc>
        <w:tc>
          <w:tcPr>
            <w:tcW w:w="624" w:type="pct"/>
            <w:tcBorders>
              <w:top w:val="nil"/>
              <w:left w:val="nil"/>
              <w:bottom w:val="single" w:sz="4" w:space="0" w:color="000000"/>
              <w:right w:val="single" w:sz="4" w:space="0" w:color="000000"/>
            </w:tcBorders>
            <w:shd w:val="clear" w:color="808080" w:fill="808080"/>
            <w:vAlign w:val="center"/>
            <w:hideMark/>
          </w:tcPr>
          <w:p w:rsidR="00A37ED8" w:rsidRPr="00A37ED8" w:rsidRDefault="00A37ED8" w:rsidP="00A37ED8">
            <w:pPr>
              <w:spacing w:after="0" w:line="240" w:lineRule="auto"/>
              <w:ind w:right="57"/>
              <w:contextualSpacing/>
              <w:jc w:val="center"/>
              <w:rPr>
                <w:rFonts w:ascii="Arial" w:hAnsi="Arial" w:cs="Arial"/>
                <w:b/>
                <w:bCs/>
                <w:color w:val="000000"/>
                <w:sz w:val="20"/>
                <w:szCs w:val="20"/>
              </w:rPr>
            </w:pPr>
            <w:r w:rsidRPr="00A37ED8">
              <w:rPr>
                <w:rFonts w:ascii="Arial" w:hAnsi="Arial" w:cs="Arial"/>
                <w:b/>
                <w:bCs/>
                <w:color w:val="000000"/>
                <w:sz w:val="20"/>
                <w:szCs w:val="20"/>
              </w:rPr>
              <w:t xml:space="preserve"> CUM </w:t>
            </w:r>
          </w:p>
        </w:tc>
        <w:tc>
          <w:tcPr>
            <w:tcW w:w="622" w:type="pct"/>
            <w:tcBorders>
              <w:top w:val="nil"/>
              <w:left w:val="nil"/>
              <w:bottom w:val="single" w:sz="4" w:space="0" w:color="000000"/>
              <w:right w:val="single" w:sz="4" w:space="0" w:color="000000"/>
            </w:tcBorders>
            <w:shd w:val="clear" w:color="808080" w:fill="808080"/>
            <w:vAlign w:val="center"/>
            <w:hideMark/>
          </w:tcPr>
          <w:p w:rsidR="00A37ED8" w:rsidRPr="00A37ED8" w:rsidRDefault="00A37ED8" w:rsidP="00A37ED8">
            <w:pPr>
              <w:spacing w:after="0" w:line="240" w:lineRule="auto"/>
              <w:ind w:right="57"/>
              <w:contextualSpacing/>
              <w:jc w:val="center"/>
              <w:rPr>
                <w:rFonts w:ascii="Arial" w:hAnsi="Arial" w:cs="Arial"/>
                <w:b/>
                <w:bCs/>
                <w:color w:val="000000"/>
                <w:sz w:val="20"/>
                <w:szCs w:val="20"/>
              </w:rPr>
            </w:pPr>
            <w:r w:rsidRPr="00A37ED8">
              <w:rPr>
                <w:rFonts w:ascii="Arial" w:hAnsi="Arial" w:cs="Arial"/>
                <w:b/>
                <w:bCs/>
                <w:color w:val="000000"/>
                <w:sz w:val="20"/>
                <w:szCs w:val="20"/>
              </w:rPr>
              <w:t xml:space="preserve"> NOW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7ED8" w:rsidRPr="00A37ED8" w:rsidRDefault="00A37ED8" w:rsidP="00A37ED8">
            <w:pPr>
              <w:spacing w:after="0" w:line="240" w:lineRule="auto"/>
              <w:ind w:right="57"/>
              <w:contextualSpacing/>
              <w:jc w:val="center"/>
              <w:rPr>
                <w:rFonts w:ascii="Arial" w:hAnsi="Arial" w:cs="Arial"/>
                <w:b/>
                <w:bCs/>
                <w:color w:val="000000"/>
                <w:sz w:val="20"/>
                <w:szCs w:val="20"/>
              </w:rPr>
            </w:pPr>
            <w:r w:rsidRPr="00A37ED8">
              <w:rPr>
                <w:rFonts w:ascii="Arial" w:hAnsi="Arial" w:cs="Arial"/>
                <w:b/>
                <w:bCs/>
                <w:color w:val="000000"/>
                <w:sz w:val="20"/>
                <w:szCs w:val="20"/>
              </w:rPr>
              <w:t>GRAND TOTAL</w:t>
            </w:r>
          </w:p>
        </w:tc>
        <w:tc>
          <w:tcPr>
            <w:tcW w:w="624" w:type="pct"/>
            <w:tcBorders>
              <w:top w:val="nil"/>
              <w:left w:val="nil"/>
              <w:bottom w:val="single" w:sz="4" w:space="0" w:color="000000"/>
              <w:right w:val="single" w:sz="4" w:space="0" w:color="000000"/>
            </w:tcBorders>
            <w:shd w:val="clear" w:color="A5A5A5" w:fill="A5A5A5"/>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496,503 </w:t>
            </w:r>
          </w:p>
        </w:tc>
        <w:tc>
          <w:tcPr>
            <w:tcW w:w="624" w:type="pct"/>
            <w:tcBorders>
              <w:top w:val="nil"/>
              <w:left w:val="nil"/>
              <w:bottom w:val="single" w:sz="4" w:space="0" w:color="000000"/>
              <w:right w:val="single" w:sz="4" w:space="0" w:color="000000"/>
            </w:tcBorders>
            <w:shd w:val="clear" w:color="A5A5A5" w:fill="A5A5A5"/>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142,919 </w:t>
            </w:r>
          </w:p>
        </w:tc>
        <w:tc>
          <w:tcPr>
            <w:tcW w:w="624" w:type="pct"/>
            <w:tcBorders>
              <w:top w:val="nil"/>
              <w:left w:val="nil"/>
              <w:bottom w:val="single" w:sz="4" w:space="0" w:color="000000"/>
              <w:right w:val="single" w:sz="4" w:space="0" w:color="000000"/>
            </w:tcBorders>
            <w:shd w:val="clear" w:color="A5A5A5" w:fill="A5A5A5"/>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1,941,217 </w:t>
            </w:r>
          </w:p>
        </w:tc>
        <w:tc>
          <w:tcPr>
            <w:tcW w:w="622" w:type="pct"/>
            <w:tcBorders>
              <w:top w:val="nil"/>
              <w:left w:val="nil"/>
              <w:bottom w:val="single" w:sz="4" w:space="0" w:color="000000"/>
              <w:right w:val="single" w:sz="4" w:space="0" w:color="000000"/>
            </w:tcBorders>
            <w:shd w:val="clear" w:color="A5A5A5" w:fill="A5A5A5"/>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537,734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MIMAROPA</w:t>
            </w:r>
          </w:p>
        </w:tc>
        <w:tc>
          <w:tcPr>
            <w:tcW w:w="624"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41,913 </w:t>
            </w:r>
          </w:p>
        </w:tc>
        <w:tc>
          <w:tcPr>
            <w:tcW w:w="624"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7,851 </w:t>
            </w:r>
          </w:p>
        </w:tc>
        <w:tc>
          <w:tcPr>
            <w:tcW w:w="624"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181,731 </w:t>
            </w:r>
          </w:p>
        </w:tc>
        <w:tc>
          <w:tcPr>
            <w:tcW w:w="622"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32,343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Oriental Mindoro</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56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254 </w:t>
            </w:r>
          </w:p>
        </w:tc>
        <w:tc>
          <w:tcPr>
            <w:tcW w:w="622"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Naujan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Puerto Galera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100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Victoria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135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Palawan</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41,639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7,851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180,565 </w:t>
            </w:r>
          </w:p>
        </w:tc>
        <w:tc>
          <w:tcPr>
            <w:tcW w:w="622"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32,343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Aborlan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1,143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4,567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Agutaya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200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800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Araceli</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280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280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943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943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Brooke's Point</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155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702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Cagayancillo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394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394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1,664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1,664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Coron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1,404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5,082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Culion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309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309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Cuyo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442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1,596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Dumaran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209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209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1,045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1,045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El Nido (Bacuit)</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390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Linapacan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414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1,901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Magsaysay</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709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2,234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Narra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641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1,920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Puerto Princesa City (Capital)</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21,643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5,913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87,343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24,473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Quezon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372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1,482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Roxas</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698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698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2,690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2,690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San Vicente</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268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268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1,219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1,219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Taytay</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12,455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64,498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Kalayaan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180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Romblon</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218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912 </w:t>
            </w:r>
          </w:p>
        </w:tc>
        <w:tc>
          <w:tcPr>
            <w:tcW w:w="622"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Banton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113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512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Cajidiocan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219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Corcuera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12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Ferrol</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131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Santa Fe</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REGION V</w:t>
            </w:r>
          </w:p>
        </w:tc>
        <w:tc>
          <w:tcPr>
            <w:tcW w:w="624"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1,397 </w:t>
            </w:r>
          </w:p>
        </w:tc>
        <w:tc>
          <w:tcPr>
            <w:tcW w:w="624"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4,337 </w:t>
            </w:r>
          </w:p>
        </w:tc>
        <w:tc>
          <w:tcPr>
            <w:tcW w:w="622"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Albay</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447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1,241 </w:t>
            </w:r>
          </w:p>
        </w:tc>
        <w:tc>
          <w:tcPr>
            <w:tcW w:w="622"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Guinobatan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427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1,184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City of Ligao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57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Masbate</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950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3,096 </w:t>
            </w:r>
          </w:p>
        </w:tc>
        <w:tc>
          <w:tcPr>
            <w:tcW w:w="622"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Aroroy</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373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Baleno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62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Cataingan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206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Esperanza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585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1,706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City of Masbate (capital)</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32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Palanas</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193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Pio V. Corpuz (Limbuhan)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248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Placer</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120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San Jacinto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143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Uson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13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REGION VI</w:t>
            </w:r>
          </w:p>
        </w:tc>
        <w:tc>
          <w:tcPr>
            <w:tcW w:w="624"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236,072 </w:t>
            </w:r>
          </w:p>
        </w:tc>
        <w:tc>
          <w:tcPr>
            <w:tcW w:w="624"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74,294 </w:t>
            </w:r>
          </w:p>
        </w:tc>
        <w:tc>
          <w:tcPr>
            <w:tcW w:w="624"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909,140 </w:t>
            </w:r>
          </w:p>
        </w:tc>
        <w:tc>
          <w:tcPr>
            <w:tcW w:w="622"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274,140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Aklan</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11,002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41,944 </w:t>
            </w:r>
          </w:p>
        </w:tc>
        <w:tc>
          <w:tcPr>
            <w:tcW w:w="622"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Altavas</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1,595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5,428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Balete</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1,272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4,732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Banga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111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544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Batan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156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Kalibo (capital)</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336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2,596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Libacao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143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565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Madalag</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344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1,127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New Washington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1,720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6,821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Buruanga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533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1,628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Ibajay</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590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2,379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Lezo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305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1,011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Makato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633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2,709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Malay</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536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2,337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Malinao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190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687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Nabas</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1,432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5,205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Numancia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678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2,160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Tangalan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546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1,859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Antique</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15,412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229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56,357 </w:t>
            </w:r>
          </w:p>
        </w:tc>
        <w:tc>
          <w:tcPr>
            <w:tcW w:w="622"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772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Anini-y</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1,903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106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6,325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427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Belison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159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431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Hamtic</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1,208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4,218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San Jose (capital)</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564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2,028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San Remigio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178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847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Sibalom</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1,094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4,180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Tobias Fornier (Dao)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259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1,295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25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Valderrama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319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1,211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Barbaza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512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1,575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Bugasong</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653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2,336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Caluya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2,359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118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8,731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320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Culasi</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1,494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5,462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Laua-an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1,089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4,488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Libertad</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1,103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3,418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Pandan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185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630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Patnongon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619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2,494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Sebaste</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185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786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Tibiao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1,529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5,902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Capiz</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19,983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68,503 </w:t>
            </w:r>
          </w:p>
        </w:tc>
        <w:tc>
          <w:tcPr>
            <w:tcW w:w="622"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Cuartero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2,293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7,888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Dao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1,188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4,189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Dumalag</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314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939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Dumarao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1,516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5,912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Ivisan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485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1,617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Mambusao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829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2,655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Panay</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1,383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4,685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Panitan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325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1,586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Pilar</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2,500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7,696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Pontevedra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2,527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8,418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President Roxas</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1,932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6,963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Roxas City (capital)</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2,283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7,466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Sapi-an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647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2,396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Sigma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1,009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3,517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Tapaz</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752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2,576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Guimaras</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1,088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132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3,352 </w:t>
            </w:r>
          </w:p>
        </w:tc>
        <w:tc>
          <w:tcPr>
            <w:tcW w:w="622"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485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Buenavista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388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908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238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San Lorenzo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443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1,494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150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Jordan (capital)</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385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Nueva Valencia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317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Sibunag</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248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97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Iloilo</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37,283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738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134,577 </w:t>
            </w:r>
          </w:p>
        </w:tc>
        <w:tc>
          <w:tcPr>
            <w:tcW w:w="622"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3,063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Ajuy</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1,540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5,141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Anilao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359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1,409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Balasan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2,075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7,426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Banate</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2,233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7,532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Barotac Nuevo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1,588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7,940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260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Batad</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141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473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Bingawan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234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Calinog</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366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1,506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Carles</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4,180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16,504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Concepcion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2,991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9,471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Dingle</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170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Dueñas</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114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444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Dumangas</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108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515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Estancia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1,016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3,626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Guimbal</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205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708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Iloilo City (capital)</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1,143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4,167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35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Janiuay</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162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Lambunao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2,023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8,438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Leganes</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516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1,640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Lemery</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1,474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4,967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Leon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476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1,924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Miagao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290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1,163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Mina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116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Pavia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266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229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1,222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1,104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Pototan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206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850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San Enrique</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880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755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12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San Joaquin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1,416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429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4,603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1,576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San Rafael</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525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1,805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Santa Barbara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135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Sara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10,556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38,095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Tigbauan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279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1,026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Tubungan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344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68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Zarraga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Negros Occidental</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151,304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73,195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604,407 </w:t>
            </w:r>
          </w:p>
        </w:tc>
        <w:tc>
          <w:tcPr>
            <w:tcW w:w="622"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269,820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Bacolod City (capital)</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1,220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4,986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Bago City</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632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3,160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Binalbagan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4,366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510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20,650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2,263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Cadiz City</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1,899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6,918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Calatrava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166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166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498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498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Candoni</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7,325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6,251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27,658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24,526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Cauayan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12,450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12,450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48,868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48,868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Enrique B. Magalona (Saravia)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862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141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2,149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130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City of Escalante</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1,903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6,375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City of Himamaylan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34,264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33,758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99,128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96,598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Hinigaran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13,242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52,968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Hinoba-an (Asia)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1,042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3,983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78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Ilog</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16,728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16,728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83,615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83,615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City of Kabankalan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27,338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112,879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275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La Carlota City</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2,183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9,125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La Castellana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3,599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17,350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182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Manapla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220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220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801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801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Moises Padilla (Magallon)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9,197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45,954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59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Murcia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155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155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Pontevedra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516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516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2,044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2,044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Pulupandan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301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301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1,114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1,114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Sagay City</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1,251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4,718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Salvador Benedicto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409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1,704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248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San Carlos City</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913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3,985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28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San Enrique</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829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829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4,339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4,339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Silay City</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697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697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2,588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2,588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City of Sipalay</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1,064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344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3,750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1,335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City of Talisay</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823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4,115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Toboso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250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750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Valladolid</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3,653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18,505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70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City of Victorias</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1,915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9,575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REGION VII</w:t>
            </w:r>
          </w:p>
        </w:tc>
        <w:tc>
          <w:tcPr>
            <w:tcW w:w="624"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49,247 </w:t>
            </w:r>
          </w:p>
        </w:tc>
        <w:tc>
          <w:tcPr>
            <w:tcW w:w="624"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25,863 </w:t>
            </w:r>
          </w:p>
        </w:tc>
        <w:tc>
          <w:tcPr>
            <w:tcW w:w="624"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179,604 </w:t>
            </w:r>
          </w:p>
        </w:tc>
        <w:tc>
          <w:tcPr>
            <w:tcW w:w="622"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90,318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Bohol</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5,852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3,532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21,845 </w:t>
            </w:r>
          </w:p>
        </w:tc>
        <w:tc>
          <w:tcPr>
            <w:tcW w:w="622"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15,700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FFFFFF" w:fill="FFFFFF"/>
            <w:vAlign w:val="center"/>
            <w:hideMark/>
          </w:tcPr>
          <w:p w:rsidR="00A37ED8" w:rsidRPr="00A37ED8" w:rsidRDefault="00A37ED8" w:rsidP="00A37ED8">
            <w:pPr>
              <w:spacing w:after="0" w:line="240" w:lineRule="auto"/>
              <w:ind w:right="57"/>
              <w:contextualSpacing/>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Alburquerque</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129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129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541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541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Anda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119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Balilihan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145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145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541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541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Bilar</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148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711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Candijay</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868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2,954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16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Dimiao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333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316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Duero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174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174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564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564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Garcia Hernandez</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2,581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2,581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9,829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9,829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Lila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284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284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Loon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219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Mabini</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495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1,654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Maribojoc</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752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2,844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2,416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Pilar</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Sevilla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Tagbilaran City (capital)</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271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271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1,063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1,063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Valencia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130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130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Cebu</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40,358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21,344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147,166 </w:t>
            </w:r>
          </w:p>
        </w:tc>
        <w:tc>
          <w:tcPr>
            <w:tcW w:w="622"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70,792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Alegria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166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166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705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705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Argao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314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146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1,167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597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Asturias</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199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904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Badian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2,897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2,897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11,899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11,899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Balamban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1,534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7,236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Bantayan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390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1,545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Barili</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269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269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Boljoon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294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294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Borbon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303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City of Carcar</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272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272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1,372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1,372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Carmen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549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1,920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Catmon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413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1,569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Cebu City (capital)</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4,400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22,000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Compostela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181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181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509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509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Consolacion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231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231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961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961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Cordoba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400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400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2,341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2,341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Daanbantayan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1,575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5,879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Dumanjug</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558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558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623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623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Lapu-Lapu City (Opon)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6,900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6,839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25,874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25,278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Liloan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2,028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2,028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2,028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2,028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Mandaue City</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2,368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2,368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4,071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4,071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Medellin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2,207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7,698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Minglanilla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930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2,034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City of Naga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456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456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2,842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2,842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Oslob</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738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738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92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92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Pilar</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270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916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Ronda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263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115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974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393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Samboan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414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San Fernando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540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540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1,437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1,437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San Francisco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868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5,243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San Remigio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928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2,601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Santa Fe</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502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2,010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65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Sogod</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2,359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8,250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Tabogon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651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2,048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Tabuelan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696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696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1,151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1,151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City of Talisay</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2,555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2,555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13,865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13,865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Toledo City</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220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Tuburan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255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804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Tudela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408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1,098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Siquijor</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127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458 </w:t>
            </w:r>
          </w:p>
        </w:tc>
        <w:tc>
          <w:tcPr>
            <w:tcW w:w="622"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Lazi</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238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Siquijor (capital)</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220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Negros Oriental</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2,910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987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10,135 </w:t>
            </w:r>
          </w:p>
        </w:tc>
        <w:tc>
          <w:tcPr>
            <w:tcW w:w="622"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3,826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FFFFFF" w:fill="FFFFFF"/>
            <w:vAlign w:val="center"/>
            <w:hideMark/>
          </w:tcPr>
          <w:p w:rsidR="00A37ED8" w:rsidRPr="00A37ED8" w:rsidRDefault="00A37ED8" w:rsidP="00A37ED8">
            <w:pPr>
              <w:spacing w:after="0" w:line="240" w:lineRule="auto"/>
              <w:ind w:right="57"/>
              <w:contextualSpacing/>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Amlan (Ayuquitan)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127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557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Basay</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26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City of Bayawan (Tulong)</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692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692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2,621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2,621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City of Guihulngan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760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1,661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283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Jimalalud</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233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114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916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446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Mabinay</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Manjuyod</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138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521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Santa Catalina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316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1,279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Siaton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230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905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Sibulan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172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661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Tayasan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153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106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642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443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Valencia (Luzurriaga)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114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Vallehermoso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134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Zamboanguita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REGION VIII</w:t>
            </w:r>
          </w:p>
        </w:tc>
        <w:tc>
          <w:tcPr>
            <w:tcW w:w="624"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17,134 </w:t>
            </w:r>
          </w:p>
        </w:tc>
        <w:tc>
          <w:tcPr>
            <w:tcW w:w="624"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418 </w:t>
            </w:r>
          </w:p>
        </w:tc>
        <w:tc>
          <w:tcPr>
            <w:tcW w:w="624"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64,918 </w:t>
            </w:r>
          </w:p>
        </w:tc>
        <w:tc>
          <w:tcPr>
            <w:tcW w:w="622"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1,627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Eastern Samar</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465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2,325 </w:t>
            </w:r>
          </w:p>
        </w:tc>
        <w:tc>
          <w:tcPr>
            <w:tcW w:w="622"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Dolores</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443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2,215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Giporlos</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Hernani</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105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Leyte</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4,080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17,439 </w:t>
            </w:r>
          </w:p>
        </w:tc>
        <w:tc>
          <w:tcPr>
            <w:tcW w:w="622"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Dulag</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324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Abuyog</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931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2,560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Bato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1,933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8,870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Inopacan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1,137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5,685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Southern Leyte</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12,589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418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45,154 </w:t>
            </w:r>
          </w:p>
        </w:tc>
        <w:tc>
          <w:tcPr>
            <w:tcW w:w="622"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1,627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Limasawa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1,794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6,426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City of Maasin (capital)</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167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637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Tomas Oppus</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5,588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16,980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Libagon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226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2,564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Liloan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1,070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3,456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Saint Bernard</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3,326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13,464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jc w:val="right"/>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Sogod</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418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418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1,627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1,627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REGION X</w:t>
            </w:r>
          </w:p>
        </w:tc>
        <w:tc>
          <w:tcPr>
            <w:tcW w:w="624"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35,888 </w:t>
            </w:r>
          </w:p>
        </w:tc>
        <w:tc>
          <w:tcPr>
            <w:tcW w:w="624"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35 </w:t>
            </w:r>
          </w:p>
        </w:tc>
        <w:tc>
          <w:tcPr>
            <w:tcW w:w="624"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142,471 </w:t>
            </w:r>
          </w:p>
        </w:tc>
        <w:tc>
          <w:tcPr>
            <w:tcW w:w="622"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162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Bukidnon</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4,156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13,954 </w:t>
            </w:r>
          </w:p>
        </w:tc>
        <w:tc>
          <w:tcPr>
            <w:tcW w:w="622"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Libona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345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Malitbog</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369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1,350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Sumilao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Cabanglasan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355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Impasug-ong</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186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City of Malaybalay (capital)</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395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1,519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Maramag</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480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City of Valencia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3,096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9,629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Camiguin</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1,351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5,862 </w:t>
            </w:r>
          </w:p>
        </w:tc>
        <w:tc>
          <w:tcPr>
            <w:tcW w:w="622"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Mahinog</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565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2,898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Mambajao (capital)</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238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974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Catarman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268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Guinsiliban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317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1,152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Sagay</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174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570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Lanao del Norte</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3,607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2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19,358 </w:t>
            </w:r>
          </w:p>
        </w:tc>
        <w:tc>
          <w:tcPr>
            <w:tcW w:w="622"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15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Iligan City</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2,476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14,856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Bacolod</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347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1,553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Kauswagan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358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1,398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Kolambugan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152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607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Maigo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129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421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Matungao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254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Pantar</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12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15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Tubod (capital)</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Lala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165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Salvador</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12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Misamis Occidental</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4,862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17,012 </w:t>
            </w:r>
          </w:p>
        </w:tc>
        <w:tc>
          <w:tcPr>
            <w:tcW w:w="622"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Aloran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225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Lopez Jaena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238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1,250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Oroquieta City (capital)</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4,425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15,011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Panaon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Plaridel</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288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Clarin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Don Victoriano Chiongbian (Don Mariano Marcos)</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130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Ozamis City</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Sinacaban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Misamis Oriental</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21,912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33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86,285 </w:t>
            </w:r>
          </w:p>
        </w:tc>
        <w:tc>
          <w:tcPr>
            <w:tcW w:w="622"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147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Cagayan De Oro City (capital)</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2,888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10,701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76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Balingasag</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2,396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10,956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50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Balingoan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430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1,574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Binuangan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504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2,505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Gingoog City</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2,687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10,031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Kinoguitan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150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1,150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Lagonglong</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1,515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6,465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Magsaysay (Linugos)</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178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605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Medina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105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Salay</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789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2,672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Sugbongcogon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2,972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8,583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Talisayan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1,049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4,042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Alubijid</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226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958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Claveria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111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443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City of El Salvador</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485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1,404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Initao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Jasaan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1,946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9,626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Libertad</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290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990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Lugait</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208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901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Manticao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225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1,012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Naawan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126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702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Opol</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449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1,789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Tagoloan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2,108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8,438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21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Villanueva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135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539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REGION XI</w:t>
            </w:r>
          </w:p>
        </w:tc>
        <w:tc>
          <w:tcPr>
            <w:tcW w:w="624"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295 </w:t>
            </w:r>
          </w:p>
        </w:tc>
        <w:tc>
          <w:tcPr>
            <w:tcW w:w="624"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848 </w:t>
            </w:r>
          </w:p>
        </w:tc>
        <w:tc>
          <w:tcPr>
            <w:tcW w:w="622"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Davao de Oro</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295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848 </w:t>
            </w:r>
          </w:p>
        </w:tc>
        <w:tc>
          <w:tcPr>
            <w:tcW w:w="622"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Nabunturan (capital)</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107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371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New Bataan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188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477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REGION XII</w:t>
            </w:r>
          </w:p>
        </w:tc>
        <w:tc>
          <w:tcPr>
            <w:tcW w:w="624"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669 </w:t>
            </w:r>
          </w:p>
        </w:tc>
        <w:tc>
          <w:tcPr>
            <w:tcW w:w="624"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3,096 </w:t>
            </w:r>
          </w:p>
        </w:tc>
        <w:tc>
          <w:tcPr>
            <w:tcW w:w="622"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North Cotabato</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669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3,096 </w:t>
            </w:r>
          </w:p>
        </w:tc>
        <w:tc>
          <w:tcPr>
            <w:tcW w:w="622"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Kabacan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669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3,096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CARAGA</w:t>
            </w:r>
          </w:p>
        </w:tc>
        <w:tc>
          <w:tcPr>
            <w:tcW w:w="624"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113,888 </w:t>
            </w:r>
          </w:p>
        </w:tc>
        <w:tc>
          <w:tcPr>
            <w:tcW w:w="624"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34,458 </w:t>
            </w:r>
          </w:p>
        </w:tc>
        <w:tc>
          <w:tcPr>
            <w:tcW w:w="624"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455,072 </w:t>
            </w:r>
          </w:p>
        </w:tc>
        <w:tc>
          <w:tcPr>
            <w:tcW w:w="622" w:type="pct"/>
            <w:tcBorders>
              <w:top w:val="nil"/>
              <w:left w:val="nil"/>
              <w:bottom w:val="single" w:sz="4" w:space="0" w:color="000000"/>
              <w:right w:val="single" w:sz="4" w:space="0" w:color="000000"/>
            </w:tcBorders>
            <w:shd w:val="clear" w:color="BFBFBF" w:fill="BFBFBF"/>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139,144 </w:t>
            </w:r>
          </w:p>
        </w:tc>
      </w:tr>
      <w:tr w:rsidR="00A37ED8" w:rsidRPr="00A37ED8" w:rsidTr="00A37ED8">
        <w:trPr>
          <w:trHeight w:val="20"/>
        </w:trPr>
        <w:tc>
          <w:tcPr>
            <w:tcW w:w="2506" w:type="pct"/>
            <w:gridSpan w:val="2"/>
            <w:tcBorders>
              <w:top w:val="nil"/>
              <w:left w:val="single" w:sz="4" w:space="0" w:color="000000"/>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Agusan del Norte</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33,835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5,635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144,124 </w:t>
            </w:r>
          </w:p>
        </w:tc>
        <w:tc>
          <w:tcPr>
            <w:tcW w:w="622"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28,012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Buenavista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766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2,811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Butuan City (capital)</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10,612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124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40,788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598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City of Cabadbaran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11,671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5,511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57,719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27,414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Carmen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233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781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Jabonga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2,732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8,779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Kitcharao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1,122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4,048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Las Nieves</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137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Magallanes</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777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2,574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Nasipit</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530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1,837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Remedios T. Romualdez</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529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1,625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Santiago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1,234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5,679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Tubay</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3,602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17,346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Agusan del Sur</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7,598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2,084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31,180 </w:t>
            </w:r>
          </w:p>
        </w:tc>
        <w:tc>
          <w:tcPr>
            <w:tcW w:w="622"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8,094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City of Bayugan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446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2,132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Bunawan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978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3,778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Esperanza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179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895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La Paz</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465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55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Loreto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147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476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Prosperidad (capital)</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2,561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2,073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10,780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8,039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Rosario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756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3,186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San Francisco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106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404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San Luis</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Santa Josefa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Sibagat</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1,110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3,162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Talacogon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130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540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Trento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1,062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5,250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Veruela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Dinagat Island</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475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 475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1,553 </w:t>
            </w:r>
          </w:p>
        </w:tc>
        <w:tc>
          <w:tcPr>
            <w:tcW w:w="622"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1,553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Libjo (Albor)</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107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107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322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322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San Jose (capital)</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368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368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1,231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1,231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Surigao del Norte</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28,066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21,206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106,862 </w:t>
            </w:r>
          </w:p>
        </w:tc>
        <w:tc>
          <w:tcPr>
            <w:tcW w:w="622"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81,370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Alegria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786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3,842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Bacuag</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1,502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1,351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5,213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4,599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Burgos</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600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416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2,785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1,872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Claver</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2,747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2,747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10,137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10,137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Dapa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694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694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2,882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2,882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Del Carmen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159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159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General Luna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531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531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2,378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2,378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Gigaquit</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3,180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3,083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14,519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14,034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Mainit</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1,094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1,094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3,831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3,831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Malimono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2,688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571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9,096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1,971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Pilar</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2,367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2,367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8,121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8,121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Placer</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2,849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914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10,080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3,314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San Benito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49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San Francisco (Anao-aon)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747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747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2,869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2,869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San Isidro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867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730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2,881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2,423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Santa Monica (Sapao)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215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215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911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911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Sison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877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877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3,036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3,036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Socorro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1,336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1,203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4,925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4,467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Surigao City (capital)</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2,700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2,578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10,971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10,361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Tagana-an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1,031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1,031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3,956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3,956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Tubod</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1,198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4,221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rPr>
                <w:rFonts w:ascii="Arial" w:hAnsi="Arial" w:cs="Arial"/>
                <w:b/>
                <w:bCs/>
                <w:color w:val="000000"/>
                <w:sz w:val="20"/>
                <w:szCs w:val="20"/>
              </w:rPr>
            </w:pPr>
            <w:r w:rsidRPr="00A37ED8">
              <w:rPr>
                <w:rFonts w:ascii="Arial" w:hAnsi="Arial" w:cs="Arial"/>
                <w:b/>
                <w:bCs/>
                <w:color w:val="000000"/>
                <w:sz w:val="20"/>
                <w:szCs w:val="20"/>
              </w:rPr>
              <w:t>Surigao del Sur</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43,914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5,058 </w:t>
            </w:r>
          </w:p>
        </w:tc>
        <w:tc>
          <w:tcPr>
            <w:tcW w:w="624"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171,353 </w:t>
            </w:r>
          </w:p>
        </w:tc>
        <w:tc>
          <w:tcPr>
            <w:tcW w:w="622" w:type="pct"/>
            <w:tcBorders>
              <w:top w:val="nil"/>
              <w:left w:val="nil"/>
              <w:bottom w:val="single" w:sz="4" w:space="0" w:color="000000"/>
              <w:right w:val="single" w:sz="4" w:space="0" w:color="000000"/>
            </w:tcBorders>
            <w:shd w:val="clear" w:color="D8D8D8" w:fill="D8D8D8"/>
            <w:vAlign w:val="center"/>
            <w:hideMark/>
          </w:tcPr>
          <w:p w:rsidR="00A37ED8" w:rsidRPr="00A37ED8" w:rsidRDefault="00A37ED8" w:rsidP="00A37ED8">
            <w:pPr>
              <w:spacing w:after="0" w:line="240" w:lineRule="auto"/>
              <w:ind w:right="57"/>
              <w:contextualSpacing/>
              <w:jc w:val="right"/>
              <w:rPr>
                <w:rFonts w:ascii="Arial" w:hAnsi="Arial" w:cs="Arial"/>
                <w:b/>
                <w:bCs/>
                <w:color w:val="000000"/>
                <w:sz w:val="20"/>
                <w:szCs w:val="20"/>
              </w:rPr>
            </w:pPr>
            <w:r w:rsidRPr="00A37ED8">
              <w:rPr>
                <w:rFonts w:ascii="Arial" w:hAnsi="Arial" w:cs="Arial"/>
                <w:b/>
                <w:bCs/>
                <w:color w:val="000000"/>
                <w:sz w:val="20"/>
                <w:szCs w:val="20"/>
              </w:rPr>
              <w:t xml:space="preserve">20,115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Barobo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4,326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16,771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Cantilan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3,490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2,590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13,431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10,001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xml:space="preserve"> Carmen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1,865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6,881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Carrascal</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1,285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4,434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Cortes</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2,131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7,659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Hinatuan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10,386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41,351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Lanuza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1,463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5,417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Lianga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3,296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12,553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Lingig</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3,508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13,013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Madrid</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468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405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1,894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1,580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Marihatag</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3,071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196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12,767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827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San Agustin</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3,821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1,783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15,022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7,242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San Miguel</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953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84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4,185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465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Tagbina</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402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1,429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r w:rsidR="00A37ED8" w:rsidRPr="00A37ED8" w:rsidTr="00A37ED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color w:val="000000"/>
                <w:sz w:val="20"/>
                <w:szCs w:val="20"/>
              </w:rPr>
            </w:pPr>
            <w:r w:rsidRPr="00A37ED8">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A37ED8" w:rsidRPr="00A37ED8" w:rsidRDefault="00A37ED8" w:rsidP="00A37ED8">
            <w:pPr>
              <w:spacing w:after="0" w:line="240" w:lineRule="auto"/>
              <w:ind w:right="57"/>
              <w:contextualSpacing/>
              <w:rPr>
                <w:rFonts w:ascii="Arial" w:hAnsi="Arial" w:cs="Arial"/>
                <w:i/>
                <w:iCs/>
                <w:color w:val="000000"/>
                <w:sz w:val="20"/>
                <w:szCs w:val="20"/>
              </w:rPr>
            </w:pPr>
            <w:r w:rsidRPr="00A37ED8">
              <w:rPr>
                <w:rFonts w:ascii="Arial" w:hAnsi="Arial" w:cs="Arial"/>
                <w:i/>
                <w:iCs/>
                <w:color w:val="000000"/>
                <w:sz w:val="20"/>
                <w:szCs w:val="20"/>
              </w:rPr>
              <w:t>Tago</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3,449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14,546 </w:t>
            </w:r>
          </w:p>
        </w:tc>
        <w:tc>
          <w:tcPr>
            <w:tcW w:w="622" w:type="pct"/>
            <w:tcBorders>
              <w:top w:val="nil"/>
              <w:left w:val="nil"/>
              <w:bottom w:val="single" w:sz="4" w:space="0" w:color="000000"/>
              <w:right w:val="single" w:sz="4" w:space="0" w:color="000000"/>
            </w:tcBorders>
            <w:shd w:val="clear" w:color="auto" w:fill="auto"/>
            <w:noWrap/>
            <w:vAlign w:val="center"/>
            <w:hideMark/>
          </w:tcPr>
          <w:p w:rsidR="00A37ED8" w:rsidRPr="00A37ED8" w:rsidRDefault="00A37ED8" w:rsidP="00A37ED8">
            <w:pPr>
              <w:spacing w:after="0" w:line="240" w:lineRule="auto"/>
              <w:ind w:right="57"/>
              <w:contextualSpacing/>
              <w:jc w:val="right"/>
              <w:rPr>
                <w:rFonts w:ascii="Arial" w:hAnsi="Arial" w:cs="Arial"/>
                <w:i/>
                <w:iCs/>
                <w:color w:val="000000"/>
                <w:sz w:val="20"/>
                <w:szCs w:val="20"/>
              </w:rPr>
            </w:pPr>
            <w:r w:rsidRPr="00A37ED8">
              <w:rPr>
                <w:rFonts w:ascii="Arial" w:hAnsi="Arial" w:cs="Arial"/>
                <w:i/>
                <w:iCs/>
                <w:color w:val="000000"/>
                <w:sz w:val="20"/>
                <w:szCs w:val="20"/>
              </w:rPr>
              <w:t xml:space="preserve"> - </w:t>
            </w:r>
          </w:p>
        </w:tc>
      </w:tr>
    </w:tbl>
    <w:p w:rsidR="00F87C79" w:rsidRDefault="00832168">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rsidR="00F87C79" w:rsidRDefault="00832168">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F87C79" w:rsidRDefault="00F87C79">
      <w:pPr>
        <w:pBdr>
          <w:top w:val="nil"/>
          <w:left w:val="nil"/>
          <w:bottom w:val="nil"/>
          <w:right w:val="nil"/>
          <w:between w:val="nil"/>
        </w:pBdr>
        <w:spacing w:after="0" w:line="240" w:lineRule="auto"/>
        <w:rPr>
          <w:rFonts w:ascii="Arial" w:eastAsia="Arial" w:hAnsi="Arial" w:cs="Arial"/>
          <w:b/>
          <w:color w:val="002060"/>
          <w:sz w:val="24"/>
          <w:szCs w:val="24"/>
        </w:rPr>
      </w:pPr>
    </w:p>
    <w:p w:rsidR="00F87C79" w:rsidRDefault="00832168">
      <w:pPr>
        <w:numPr>
          <w:ilvl w:val="0"/>
          <w:numId w:val="11"/>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lastRenderedPageBreak/>
        <w:t>Damaged Houses</w:t>
      </w:r>
    </w:p>
    <w:p w:rsidR="00F87C79" w:rsidRDefault="00832168">
      <w:pPr>
        <w:pBdr>
          <w:top w:val="nil"/>
          <w:left w:val="nil"/>
          <w:bottom w:val="nil"/>
          <w:right w:val="nil"/>
          <w:between w:val="nil"/>
        </w:pBdr>
        <w:spacing w:after="0" w:line="240" w:lineRule="auto"/>
        <w:ind w:left="426"/>
        <w:jc w:val="both"/>
        <w:rPr>
          <w:rFonts w:ascii="Arial" w:eastAsia="Arial" w:hAnsi="Arial" w:cs="Arial"/>
          <w:b/>
          <w:color w:val="000000"/>
          <w:sz w:val="28"/>
          <w:szCs w:val="28"/>
        </w:rPr>
      </w:pPr>
      <w:r>
        <w:rPr>
          <w:rFonts w:ascii="Arial" w:eastAsia="Arial" w:hAnsi="Arial" w:cs="Arial"/>
          <w:color w:val="000000"/>
          <w:sz w:val="24"/>
          <w:szCs w:val="24"/>
        </w:rPr>
        <w:t>A total of</w:t>
      </w:r>
      <w:r>
        <w:rPr>
          <w:rFonts w:ascii="Arial" w:eastAsia="Arial" w:hAnsi="Arial" w:cs="Arial"/>
          <w:b/>
          <w:color w:val="0070C0"/>
          <w:sz w:val="24"/>
          <w:szCs w:val="24"/>
        </w:rPr>
        <w:t xml:space="preserve"> </w:t>
      </w:r>
      <w:r w:rsidR="000F0A48" w:rsidRPr="000F0A48">
        <w:rPr>
          <w:rFonts w:ascii="Arial" w:eastAsia="Arial" w:hAnsi="Arial" w:cs="Arial"/>
          <w:b/>
          <w:color w:val="0070C0"/>
          <w:sz w:val="24"/>
          <w:szCs w:val="24"/>
        </w:rPr>
        <w:t xml:space="preserve">369,971 </w:t>
      </w:r>
      <w:r>
        <w:rPr>
          <w:rFonts w:ascii="Arial" w:eastAsia="Arial" w:hAnsi="Arial" w:cs="Arial"/>
          <w:b/>
          <w:color w:val="0070C0"/>
          <w:sz w:val="24"/>
          <w:szCs w:val="24"/>
        </w:rPr>
        <w:t>houses</w:t>
      </w:r>
      <w:r>
        <w:rPr>
          <w:rFonts w:ascii="Arial" w:eastAsia="Arial" w:hAnsi="Arial" w:cs="Arial"/>
          <w:color w:val="0070C0"/>
          <w:sz w:val="24"/>
          <w:szCs w:val="24"/>
        </w:rPr>
        <w:t xml:space="preserve"> </w:t>
      </w:r>
      <w:r>
        <w:rPr>
          <w:rFonts w:ascii="Arial" w:eastAsia="Arial" w:hAnsi="Arial" w:cs="Arial"/>
          <w:color w:val="000000"/>
          <w:sz w:val="24"/>
          <w:szCs w:val="24"/>
        </w:rPr>
        <w:t>were damaged; of which,</w:t>
      </w:r>
      <w:r>
        <w:rPr>
          <w:rFonts w:ascii="Arial" w:eastAsia="Arial" w:hAnsi="Arial" w:cs="Arial"/>
          <w:b/>
          <w:color w:val="0070C0"/>
          <w:sz w:val="24"/>
          <w:szCs w:val="24"/>
        </w:rPr>
        <w:t xml:space="preserve"> </w:t>
      </w:r>
      <w:r w:rsidR="000F0A48" w:rsidRPr="000F0A48">
        <w:rPr>
          <w:rFonts w:ascii="Arial" w:eastAsia="Arial" w:hAnsi="Arial" w:cs="Arial"/>
          <w:b/>
          <w:color w:val="0070C0"/>
          <w:sz w:val="24"/>
          <w:szCs w:val="24"/>
        </w:rPr>
        <w:t xml:space="preserve">117,560 </w:t>
      </w:r>
      <w:r>
        <w:rPr>
          <w:rFonts w:ascii="Arial" w:eastAsia="Arial" w:hAnsi="Arial" w:cs="Arial"/>
          <w:color w:val="000000"/>
          <w:sz w:val="24"/>
          <w:szCs w:val="24"/>
        </w:rPr>
        <w:t xml:space="preserve">are </w:t>
      </w:r>
      <w:r>
        <w:rPr>
          <w:rFonts w:ascii="Arial" w:eastAsia="Arial" w:hAnsi="Arial" w:cs="Arial"/>
          <w:b/>
          <w:color w:val="0070C0"/>
          <w:sz w:val="24"/>
          <w:szCs w:val="24"/>
        </w:rPr>
        <w:t>totally damaged</w:t>
      </w:r>
      <w:r>
        <w:rPr>
          <w:rFonts w:ascii="Arial" w:eastAsia="Arial" w:hAnsi="Arial" w:cs="Arial"/>
          <w:color w:val="0070C0"/>
          <w:sz w:val="24"/>
          <w:szCs w:val="24"/>
        </w:rPr>
        <w:t xml:space="preserve"> </w:t>
      </w:r>
      <w:r>
        <w:rPr>
          <w:rFonts w:ascii="Arial" w:eastAsia="Arial" w:hAnsi="Arial" w:cs="Arial"/>
          <w:color w:val="000000"/>
          <w:sz w:val="24"/>
          <w:szCs w:val="24"/>
        </w:rPr>
        <w:t xml:space="preserve">and </w:t>
      </w:r>
      <w:r>
        <w:rPr>
          <w:rFonts w:ascii="Arial" w:eastAsia="Arial" w:hAnsi="Arial" w:cs="Arial"/>
          <w:b/>
          <w:color w:val="0070C0"/>
          <w:sz w:val="24"/>
          <w:szCs w:val="24"/>
        </w:rPr>
        <w:t xml:space="preserve">      </w:t>
      </w:r>
      <w:r w:rsidR="000F0A48" w:rsidRPr="000F0A48">
        <w:rPr>
          <w:rFonts w:ascii="Arial" w:eastAsia="Arial" w:hAnsi="Arial" w:cs="Arial"/>
          <w:b/>
          <w:color w:val="0070C0"/>
          <w:sz w:val="24"/>
          <w:szCs w:val="24"/>
        </w:rPr>
        <w:t xml:space="preserve">252,411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(see Table 5).</w:t>
      </w:r>
    </w:p>
    <w:p w:rsidR="00F87C79" w:rsidRDefault="00F87C79">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p>
    <w:p w:rsidR="00F87C79" w:rsidRDefault="00832168">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5. Number of Damaged Houses</w:t>
      </w:r>
    </w:p>
    <w:tbl>
      <w:tblPr>
        <w:tblW w:w="4803" w:type="pct"/>
        <w:tblInd w:w="421" w:type="dxa"/>
        <w:tblCellMar>
          <w:left w:w="0" w:type="dxa"/>
          <w:right w:w="0" w:type="dxa"/>
        </w:tblCellMar>
        <w:tblLook w:val="04A0" w:firstRow="1" w:lastRow="0" w:firstColumn="1" w:lastColumn="0" w:noHBand="0" w:noVBand="1"/>
      </w:tblPr>
      <w:tblGrid>
        <w:gridCol w:w="166"/>
        <w:gridCol w:w="5357"/>
        <w:gridCol w:w="1276"/>
        <w:gridCol w:w="1276"/>
        <w:gridCol w:w="1278"/>
      </w:tblGrid>
      <w:tr w:rsidR="000F0A48" w:rsidRPr="000F0A48" w:rsidTr="000F0A48">
        <w:trPr>
          <w:trHeight w:val="58"/>
          <w:tblHeader/>
        </w:trPr>
        <w:tc>
          <w:tcPr>
            <w:tcW w:w="295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0F0A48" w:rsidRPr="000F0A48" w:rsidRDefault="000F0A48" w:rsidP="000F0A48">
            <w:pPr>
              <w:spacing w:after="0" w:line="240" w:lineRule="auto"/>
              <w:ind w:right="57"/>
              <w:contextualSpacing/>
              <w:jc w:val="center"/>
              <w:rPr>
                <w:rFonts w:ascii="Arial" w:hAnsi="Arial" w:cs="Arial"/>
                <w:b/>
                <w:bCs/>
                <w:color w:val="000000"/>
                <w:sz w:val="20"/>
                <w:szCs w:val="20"/>
              </w:rPr>
            </w:pPr>
            <w:r w:rsidRPr="000F0A48">
              <w:rPr>
                <w:rFonts w:ascii="Arial" w:hAnsi="Arial" w:cs="Arial"/>
                <w:b/>
                <w:bCs/>
                <w:color w:val="000000"/>
                <w:sz w:val="20"/>
                <w:szCs w:val="20"/>
              </w:rPr>
              <w:t xml:space="preserve">REGION / PROVINCE / MUNICIPALITY </w:t>
            </w:r>
          </w:p>
        </w:tc>
        <w:tc>
          <w:tcPr>
            <w:tcW w:w="204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0F0A48" w:rsidRPr="000F0A48" w:rsidRDefault="000F0A48" w:rsidP="000F0A48">
            <w:pPr>
              <w:spacing w:after="0" w:line="240" w:lineRule="auto"/>
              <w:ind w:right="57"/>
              <w:contextualSpacing/>
              <w:jc w:val="center"/>
              <w:rPr>
                <w:rFonts w:ascii="Arial" w:hAnsi="Arial" w:cs="Arial"/>
                <w:b/>
                <w:bCs/>
                <w:color w:val="000000"/>
                <w:sz w:val="20"/>
                <w:szCs w:val="20"/>
              </w:rPr>
            </w:pPr>
            <w:r w:rsidRPr="000F0A48">
              <w:rPr>
                <w:rFonts w:ascii="Arial" w:hAnsi="Arial" w:cs="Arial"/>
                <w:b/>
                <w:bCs/>
                <w:color w:val="000000"/>
                <w:sz w:val="20"/>
                <w:szCs w:val="20"/>
              </w:rPr>
              <w:t xml:space="preserve">NO. OF DAMAGED HOUSES </w:t>
            </w:r>
          </w:p>
        </w:tc>
      </w:tr>
      <w:tr w:rsidR="000F0A48" w:rsidRPr="000F0A48" w:rsidTr="000F0A48">
        <w:trPr>
          <w:trHeight w:val="20"/>
          <w:tblHeader/>
        </w:trPr>
        <w:tc>
          <w:tcPr>
            <w:tcW w:w="2953" w:type="pct"/>
            <w:gridSpan w:val="2"/>
            <w:vMerge/>
            <w:tcBorders>
              <w:top w:val="single" w:sz="4" w:space="0" w:color="000000"/>
              <w:left w:val="single" w:sz="4" w:space="0" w:color="000000"/>
              <w:bottom w:val="single" w:sz="4" w:space="0" w:color="000000"/>
              <w:right w:val="single" w:sz="4" w:space="0" w:color="000000"/>
            </w:tcBorders>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p>
        </w:tc>
        <w:tc>
          <w:tcPr>
            <w:tcW w:w="682" w:type="pct"/>
            <w:tcBorders>
              <w:top w:val="single" w:sz="4" w:space="0" w:color="auto"/>
              <w:left w:val="nil"/>
              <w:bottom w:val="single" w:sz="4" w:space="0" w:color="000000"/>
              <w:right w:val="single" w:sz="4" w:space="0" w:color="000000"/>
            </w:tcBorders>
            <w:shd w:val="clear" w:color="808080" w:fill="808080"/>
            <w:vAlign w:val="center"/>
            <w:hideMark/>
          </w:tcPr>
          <w:p w:rsidR="000F0A48" w:rsidRPr="000F0A48" w:rsidRDefault="000F0A48" w:rsidP="000F0A48">
            <w:pPr>
              <w:spacing w:after="0" w:line="240" w:lineRule="auto"/>
              <w:ind w:right="57"/>
              <w:contextualSpacing/>
              <w:jc w:val="center"/>
              <w:rPr>
                <w:rFonts w:ascii="Arial" w:hAnsi="Arial" w:cs="Arial"/>
                <w:b/>
                <w:bCs/>
                <w:color w:val="000000"/>
                <w:sz w:val="20"/>
                <w:szCs w:val="20"/>
              </w:rPr>
            </w:pPr>
            <w:r w:rsidRPr="000F0A48">
              <w:rPr>
                <w:rFonts w:ascii="Arial" w:hAnsi="Arial" w:cs="Arial"/>
                <w:b/>
                <w:bCs/>
                <w:color w:val="000000"/>
                <w:sz w:val="20"/>
                <w:szCs w:val="20"/>
              </w:rPr>
              <w:t xml:space="preserve"> Total </w:t>
            </w:r>
          </w:p>
        </w:tc>
        <w:tc>
          <w:tcPr>
            <w:tcW w:w="682" w:type="pct"/>
            <w:tcBorders>
              <w:top w:val="single" w:sz="4" w:space="0" w:color="auto"/>
              <w:left w:val="nil"/>
              <w:bottom w:val="single" w:sz="4" w:space="0" w:color="000000"/>
              <w:right w:val="single" w:sz="4" w:space="0" w:color="000000"/>
            </w:tcBorders>
            <w:shd w:val="clear" w:color="808080" w:fill="808080"/>
            <w:vAlign w:val="center"/>
            <w:hideMark/>
          </w:tcPr>
          <w:p w:rsidR="000F0A48" w:rsidRPr="000F0A48" w:rsidRDefault="000F0A48" w:rsidP="000F0A48">
            <w:pPr>
              <w:spacing w:after="0" w:line="240" w:lineRule="auto"/>
              <w:ind w:right="57"/>
              <w:contextualSpacing/>
              <w:jc w:val="center"/>
              <w:rPr>
                <w:rFonts w:ascii="Arial" w:hAnsi="Arial" w:cs="Arial"/>
                <w:b/>
                <w:bCs/>
                <w:color w:val="000000"/>
                <w:sz w:val="20"/>
                <w:szCs w:val="20"/>
              </w:rPr>
            </w:pPr>
            <w:r w:rsidRPr="000F0A48">
              <w:rPr>
                <w:rFonts w:ascii="Arial" w:hAnsi="Arial" w:cs="Arial"/>
                <w:b/>
                <w:bCs/>
                <w:color w:val="000000"/>
                <w:sz w:val="20"/>
                <w:szCs w:val="20"/>
              </w:rPr>
              <w:t xml:space="preserve"> Totally </w:t>
            </w:r>
          </w:p>
        </w:tc>
        <w:tc>
          <w:tcPr>
            <w:tcW w:w="683" w:type="pct"/>
            <w:tcBorders>
              <w:top w:val="single" w:sz="4" w:space="0" w:color="auto"/>
              <w:left w:val="nil"/>
              <w:bottom w:val="single" w:sz="4" w:space="0" w:color="000000"/>
              <w:right w:val="single" w:sz="4" w:space="0" w:color="000000"/>
            </w:tcBorders>
            <w:shd w:val="clear" w:color="808080" w:fill="808080"/>
            <w:vAlign w:val="center"/>
            <w:hideMark/>
          </w:tcPr>
          <w:p w:rsidR="000F0A48" w:rsidRPr="000F0A48" w:rsidRDefault="000F0A48" w:rsidP="000F0A48">
            <w:pPr>
              <w:spacing w:after="0" w:line="240" w:lineRule="auto"/>
              <w:ind w:right="57"/>
              <w:contextualSpacing/>
              <w:jc w:val="center"/>
              <w:rPr>
                <w:rFonts w:ascii="Arial" w:hAnsi="Arial" w:cs="Arial"/>
                <w:b/>
                <w:bCs/>
                <w:color w:val="000000"/>
                <w:sz w:val="20"/>
                <w:szCs w:val="20"/>
              </w:rPr>
            </w:pPr>
            <w:r w:rsidRPr="000F0A48">
              <w:rPr>
                <w:rFonts w:ascii="Arial" w:hAnsi="Arial" w:cs="Arial"/>
                <w:b/>
                <w:bCs/>
                <w:color w:val="000000"/>
                <w:sz w:val="20"/>
                <w:szCs w:val="20"/>
              </w:rPr>
              <w:t xml:space="preserve"> Partially </w:t>
            </w:r>
          </w:p>
        </w:tc>
      </w:tr>
      <w:tr w:rsidR="000F0A48" w:rsidRPr="000F0A48" w:rsidTr="000F0A4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F0A48" w:rsidRPr="000F0A48" w:rsidRDefault="000F0A48" w:rsidP="000F0A48">
            <w:pPr>
              <w:spacing w:after="0" w:line="240" w:lineRule="auto"/>
              <w:ind w:right="57"/>
              <w:contextualSpacing/>
              <w:jc w:val="center"/>
              <w:rPr>
                <w:rFonts w:ascii="Arial" w:hAnsi="Arial" w:cs="Arial"/>
                <w:b/>
                <w:bCs/>
                <w:color w:val="000000"/>
                <w:sz w:val="20"/>
                <w:szCs w:val="20"/>
              </w:rPr>
            </w:pPr>
            <w:r w:rsidRPr="000F0A48">
              <w:rPr>
                <w:rFonts w:ascii="Arial" w:hAnsi="Arial" w:cs="Arial"/>
                <w:b/>
                <w:bCs/>
                <w:color w:val="000000"/>
                <w:sz w:val="20"/>
                <w:szCs w:val="20"/>
              </w:rPr>
              <w:t>GRAND TOTAL</w:t>
            </w:r>
          </w:p>
        </w:tc>
        <w:tc>
          <w:tcPr>
            <w:tcW w:w="682" w:type="pct"/>
            <w:tcBorders>
              <w:top w:val="nil"/>
              <w:left w:val="nil"/>
              <w:bottom w:val="single" w:sz="4" w:space="0" w:color="000000"/>
              <w:right w:val="single" w:sz="4" w:space="0" w:color="000000"/>
            </w:tcBorders>
            <w:shd w:val="clear" w:color="A5A5A5" w:fill="A5A5A5"/>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369,971 </w:t>
            </w:r>
          </w:p>
        </w:tc>
        <w:tc>
          <w:tcPr>
            <w:tcW w:w="682" w:type="pct"/>
            <w:tcBorders>
              <w:top w:val="nil"/>
              <w:left w:val="nil"/>
              <w:bottom w:val="single" w:sz="4" w:space="0" w:color="000000"/>
              <w:right w:val="single" w:sz="4" w:space="0" w:color="000000"/>
            </w:tcBorders>
            <w:shd w:val="clear" w:color="A5A5A5" w:fill="A5A5A5"/>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117,560 </w:t>
            </w:r>
          </w:p>
        </w:tc>
        <w:tc>
          <w:tcPr>
            <w:tcW w:w="683" w:type="pct"/>
            <w:tcBorders>
              <w:top w:val="nil"/>
              <w:left w:val="nil"/>
              <w:bottom w:val="single" w:sz="4" w:space="0" w:color="000000"/>
              <w:right w:val="single" w:sz="4" w:space="0" w:color="000000"/>
            </w:tcBorders>
            <w:shd w:val="clear" w:color="A5A5A5" w:fill="A5A5A5"/>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252,411 </w:t>
            </w:r>
          </w:p>
        </w:tc>
      </w:tr>
      <w:tr w:rsidR="000F0A48" w:rsidRPr="000F0A48" w:rsidTr="000F0A4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t>MIMAROPA</w:t>
            </w:r>
          </w:p>
        </w:tc>
        <w:tc>
          <w:tcPr>
            <w:tcW w:w="682" w:type="pct"/>
            <w:tcBorders>
              <w:top w:val="nil"/>
              <w:left w:val="nil"/>
              <w:bottom w:val="single" w:sz="4" w:space="0" w:color="000000"/>
              <w:right w:val="single" w:sz="4" w:space="0" w:color="000000"/>
            </w:tcBorders>
            <w:shd w:val="clear" w:color="BFBFBF" w:fill="BFBFBF"/>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19,712 </w:t>
            </w:r>
          </w:p>
        </w:tc>
        <w:tc>
          <w:tcPr>
            <w:tcW w:w="682" w:type="pct"/>
            <w:tcBorders>
              <w:top w:val="nil"/>
              <w:left w:val="nil"/>
              <w:bottom w:val="single" w:sz="4" w:space="0" w:color="000000"/>
              <w:right w:val="single" w:sz="4" w:space="0" w:color="000000"/>
            </w:tcBorders>
            <w:shd w:val="clear" w:color="BFBFBF" w:fill="BFBFBF"/>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11,635 </w:t>
            </w:r>
          </w:p>
        </w:tc>
        <w:tc>
          <w:tcPr>
            <w:tcW w:w="683" w:type="pct"/>
            <w:tcBorders>
              <w:top w:val="nil"/>
              <w:left w:val="nil"/>
              <w:bottom w:val="single" w:sz="4" w:space="0" w:color="000000"/>
              <w:right w:val="single" w:sz="4" w:space="0" w:color="000000"/>
            </w:tcBorders>
            <w:shd w:val="clear" w:color="BFBFBF" w:fill="BFBFBF"/>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8,077 </w:t>
            </w:r>
          </w:p>
        </w:tc>
      </w:tr>
      <w:tr w:rsidR="000F0A48" w:rsidRPr="000F0A48" w:rsidTr="000F0A4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t>Oriental Mindoro</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2 </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2 </w:t>
            </w:r>
          </w:p>
        </w:tc>
        <w:tc>
          <w:tcPr>
            <w:tcW w:w="683"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Naujan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r>
      <w:tr w:rsidR="000F0A48" w:rsidRPr="000F0A48" w:rsidTr="000F0A4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t>Palawan</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19,710 </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11,633 </w:t>
            </w:r>
          </w:p>
        </w:tc>
        <w:tc>
          <w:tcPr>
            <w:tcW w:w="683"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8,077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Aborlan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23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10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13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Brooke's Point</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19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19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Narra</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Puerto Princesa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9,639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1,598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8,041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San Vicente</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Taytay</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10,024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10,024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r>
      <w:tr w:rsidR="000F0A48" w:rsidRPr="000F0A48" w:rsidTr="000F0A4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t>REGION VI</w:t>
            </w:r>
          </w:p>
        </w:tc>
        <w:tc>
          <w:tcPr>
            <w:tcW w:w="682" w:type="pct"/>
            <w:tcBorders>
              <w:top w:val="nil"/>
              <w:left w:val="nil"/>
              <w:bottom w:val="single" w:sz="4" w:space="0" w:color="000000"/>
              <w:right w:val="single" w:sz="4" w:space="0" w:color="000000"/>
            </w:tcBorders>
            <w:shd w:val="clear" w:color="BFBFBF" w:fill="BFBFBF"/>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193,899 </w:t>
            </w:r>
          </w:p>
        </w:tc>
        <w:tc>
          <w:tcPr>
            <w:tcW w:w="682" w:type="pct"/>
            <w:tcBorders>
              <w:top w:val="nil"/>
              <w:left w:val="nil"/>
              <w:bottom w:val="single" w:sz="4" w:space="0" w:color="000000"/>
              <w:right w:val="single" w:sz="4" w:space="0" w:color="000000"/>
            </w:tcBorders>
            <w:shd w:val="clear" w:color="BFBFBF" w:fill="BFBFBF"/>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55,841 </w:t>
            </w:r>
          </w:p>
        </w:tc>
        <w:tc>
          <w:tcPr>
            <w:tcW w:w="683" w:type="pct"/>
            <w:tcBorders>
              <w:top w:val="nil"/>
              <w:left w:val="nil"/>
              <w:bottom w:val="single" w:sz="4" w:space="0" w:color="000000"/>
              <w:right w:val="single" w:sz="4" w:space="0" w:color="000000"/>
            </w:tcBorders>
            <w:shd w:val="clear" w:color="BFBFBF" w:fill="BFBFBF"/>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138,058 </w:t>
            </w:r>
          </w:p>
        </w:tc>
      </w:tr>
      <w:tr w:rsidR="000F0A48" w:rsidRPr="000F0A48" w:rsidTr="000F0A4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t>Aklan</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112 </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15 </w:t>
            </w:r>
          </w:p>
        </w:tc>
        <w:tc>
          <w:tcPr>
            <w:tcW w:w="683"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97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Libacao</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32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8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24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Madalag</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New Washington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76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6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70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Buruanga</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 </w:t>
            </w:r>
          </w:p>
        </w:tc>
      </w:tr>
      <w:tr w:rsidR="000F0A48" w:rsidRPr="000F0A48" w:rsidTr="000F0A4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t>Antique</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6,802 </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1,126 </w:t>
            </w:r>
          </w:p>
        </w:tc>
        <w:tc>
          <w:tcPr>
            <w:tcW w:w="683"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5,676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Belison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717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5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712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Hamtic</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2,501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193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2,308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San Jose (capital)</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741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36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705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San Remigio</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1,203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16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1,187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Sibalom</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596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47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549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Bugasong</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Caluya</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Culasi</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764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727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37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Laua-an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139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21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118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Tibiao</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135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79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56 </w:t>
            </w:r>
          </w:p>
        </w:tc>
      </w:tr>
      <w:tr w:rsidR="000F0A48" w:rsidRPr="000F0A48" w:rsidTr="000F0A4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t>Capiz</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30 </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30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Dao</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30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30 </w:t>
            </w:r>
          </w:p>
        </w:tc>
      </w:tr>
      <w:tr w:rsidR="000F0A48" w:rsidRPr="000F0A48" w:rsidTr="000F0A4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t>Guimaras</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1,567 </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117 </w:t>
            </w:r>
          </w:p>
        </w:tc>
        <w:tc>
          <w:tcPr>
            <w:tcW w:w="683"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1,450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Buenavista</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1,440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90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1,350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San Lorenzo</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127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27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100 </w:t>
            </w:r>
          </w:p>
        </w:tc>
      </w:tr>
      <w:tr w:rsidR="000F0A48" w:rsidRPr="000F0A48" w:rsidTr="000F0A4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t>Iloilo</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26,759 </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516 </w:t>
            </w:r>
          </w:p>
        </w:tc>
        <w:tc>
          <w:tcPr>
            <w:tcW w:w="683"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26,243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Alimodian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9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6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Badiangan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472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468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Banate</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1,661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14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1,647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Barotac Nuevo</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3,218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84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3,134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Cabatuan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Concepcion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251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6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245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Dingle</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12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12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Dueñas</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21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20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Guimbal</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1,081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83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998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Igbaras</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421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48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373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Janiuay</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515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22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493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Lambunao</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2,023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2,023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Leganes</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1,799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61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1,738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Lemery</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784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21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763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Leon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368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30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338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Maasin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190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7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183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Miagao</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554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18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536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Oton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City of Passi</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Pototan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77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74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San Enrique</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Santa Barbara</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60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57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Sara</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10,556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54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10,502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Zarraga</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2,677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47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2,630 </w:t>
            </w:r>
          </w:p>
        </w:tc>
      </w:tr>
      <w:tr w:rsidR="000F0A48" w:rsidRPr="000F0A48" w:rsidTr="000F0A4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t>Negros Occidental</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158,629 </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54,067 </w:t>
            </w:r>
          </w:p>
        </w:tc>
        <w:tc>
          <w:tcPr>
            <w:tcW w:w="683"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104,562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Bacolod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578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578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Bago City</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11,615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10,089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1,526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Binalbagan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15,535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3,162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12,373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Cadiz City</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13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10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Candoni</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6,420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1,127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5,293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Cauayan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12,450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3,479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8,971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Enrique B. Magalona (Saravia)</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9,963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316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9,647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City of Himamaylan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21,848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13,111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8,737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Ilog</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14,504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10,366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4,138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City of Kabankalan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19,381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4,639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14,742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La Carlota City</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10,444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1,130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9,314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La Castellana</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13,899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3,595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10,304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Manapla</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2,221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121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2,100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Moises Padilla (Magallon)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6,532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887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5,645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Pontevedra</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1,766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321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1,445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Pulupandan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1,656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203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1,453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Salvador Benedicto</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2,949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296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2,653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City of Talisay</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43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40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Valladolid</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6,812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641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6,171 </w:t>
            </w:r>
          </w:p>
        </w:tc>
      </w:tr>
      <w:tr w:rsidR="000F0A48" w:rsidRPr="000F0A48" w:rsidTr="000F0A4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t>REGION VII</w:t>
            </w:r>
          </w:p>
        </w:tc>
        <w:tc>
          <w:tcPr>
            <w:tcW w:w="682" w:type="pct"/>
            <w:tcBorders>
              <w:top w:val="nil"/>
              <w:left w:val="nil"/>
              <w:bottom w:val="single" w:sz="4" w:space="0" w:color="000000"/>
              <w:right w:val="single" w:sz="4" w:space="0" w:color="000000"/>
            </w:tcBorders>
            <w:shd w:val="clear" w:color="BFBFBF" w:fill="BFBFBF"/>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23,710 </w:t>
            </w:r>
          </w:p>
        </w:tc>
        <w:tc>
          <w:tcPr>
            <w:tcW w:w="682" w:type="pct"/>
            <w:tcBorders>
              <w:top w:val="nil"/>
              <w:left w:val="nil"/>
              <w:bottom w:val="single" w:sz="4" w:space="0" w:color="000000"/>
              <w:right w:val="single" w:sz="4" w:space="0" w:color="000000"/>
            </w:tcBorders>
            <w:shd w:val="clear" w:color="BFBFBF" w:fill="BFBFBF"/>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4,965 </w:t>
            </w:r>
          </w:p>
        </w:tc>
        <w:tc>
          <w:tcPr>
            <w:tcW w:w="683" w:type="pct"/>
            <w:tcBorders>
              <w:top w:val="nil"/>
              <w:left w:val="nil"/>
              <w:bottom w:val="single" w:sz="4" w:space="0" w:color="000000"/>
              <w:right w:val="single" w:sz="4" w:space="0" w:color="000000"/>
            </w:tcBorders>
            <w:shd w:val="clear" w:color="BFBFBF" w:fill="BFBFBF"/>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18,745 </w:t>
            </w:r>
          </w:p>
        </w:tc>
      </w:tr>
      <w:tr w:rsidR="000F0A48" w:rsidRPr="000F0A48" w:rsidTr="000F0A4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t>Bohol</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951 </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119 </w:t>
            </w:r>
          </w:p>
        </w:tc>
        <w:tc>
          <w:tcPr>
            <w:tcW w:w="683"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832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Lila</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951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119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832 </w:t>
            </w:r>
          </w:p>
        </w:tc>
      </w:tr>
      <w:tr w:rsidR="000F0A48" w:rsidRPr="000F0A48" w:rsidTr="000F0A4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t>Cebu</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19,468 </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3,852 </w:t>
            </w:r>
          </w:p>
        </w:tc>
        <w:tc>
          <w:tcPr>
            <w:tcW w:w="683"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15,616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Alegria</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256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106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150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Carmen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247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247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Catmon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103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9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94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Compostela</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49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49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Lapu-Lapu City (Opon)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10,859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1,513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9,346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Liloan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761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761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Moalboal</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7,193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1,167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6,026 </w:t>
            </w:r>
          </w:p>
        </w:tc>
      </w:tr>
      <w:tr w:rsidR="000F0A48" w:rsidRPr="000F0A48" w:rsidTr="000F0A4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t>Siquijor</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35 </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35 </w:t>
            </w:r>
          </w:p>
        </w:tc>
        <w:tc>
          <w:tcPr>
            <w:tcW w:w="683"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Siquijor (capital)</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35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35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r>
      <w:tr w:rsidR="000F0A48" w:rsidRPr="000F0A48" w:rsidTr="000F0A4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t>Negros Oriental</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3,256 </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959 </w:t>
            </w:r>
          </w:p>
        </w:tc>
        <w:tc>
          <w:tcPr>
            <w:tcW w:w="683"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2,297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Bais City</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165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100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65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Canlaon City</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1,950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736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1,214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Sibulan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1,141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123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1,018 </w:t>
            </w:r>
          </w:p>
        </w:tc>
      </w:tr>
      <w:tr w:rsidR="000F0A48" w:rsidRPr="000F0A48" w:rsidTr="000F0A4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t>REGION VIII</w:t>
            </w:r>
          </w:p>
        </w:tc>
        <w:tc>
          <w:tcPr>
            <w:tcW w:w="682" w:type="pct"/>
            <w:tcBorders>
              <w:top w:val="nil"/>
              <w:left w:val="nil"/>
              <w:bottom w:val="single" w:sz="4" w:space="0" w:color="000000"/>
              <w:right w:val="single" w:sz="4" w:space="0" w:color="000000"/>
            </w:tcBorders>
            <w:shd w:val="clear" w:color="BFBFBF" w:fill="BFBFBF"/>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111,590 </w:t>
            </w:r>
          </w:p>
        </w:tc>
        <w:tc>
          <w:tcPr>
            <w:tcW w:w="682" w:type="pct"/>
            <w:tcBorders>
              <w:top w:val="nil"/>
              <w:left w:val="nil"/>
              <w:bottom w:val="single" w:sz="4" w:space="0" w:color="000000"/>
              <w:right w:val="single" w:sz="4" w:space="0" w:color="000000"/>
            </w:tcBorders>
            <w:shd w:val="clear" w:color="BFBFBF" w:fill="BFBFBF"/>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39,139 </w:t>
            </w:r>
          </w:p>
        </w:tc>
        <w:tc>
          <w:tcPr>
            <w:tcW w:w="683" w:type="pct"/>
            <w:tcBorders>
              <w:top w:val="nil"/>
              <w:left w:val="nil"/>
              <w:bottom w:val="single" w:sz="4" w:space="0" w:color="000000"/>
              <w:right w:val="single" w:sz="4" w:space="0" w:color="000000"/>
            </w:tcBorders>
            <w:shd w:val="clear" w:color="BFBFBF" w:fill="BFBFBF"/>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72,451 </w:t>
            </w:r>
          </w:p>
        </w:tc>
      </w:tr>
      <w:tr w:rsidR="000F0A48" w:rsidRPr="000F0A48" w:rsidTr="000F0A4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t>Eastern Samar</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463 </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62 </w:t>
            </w:r>
          </w:p>
        </w:tc>
        <w:tc>
          <w:tcPr>
            <w:tcW w:w="683"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401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Sulat</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46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42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Balangiga</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99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99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Balangkayan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27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11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16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Giporlos</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138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26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112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Guiuan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Hernani</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151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21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130 </w:t>
            </w:r>
          </w:p>
        </w:tc>
      </w:tr>
      <w:tr w:rsidR="000F0A48" w:rsidRPr="000F0A48" w:rsidTr="000F0A4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lastRenderedPageBreak/>
              <w:t>Leyte</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58,664 </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11,852 </w:t>
            </w:r>
          </w:p>
        </w:tc>
        <w:tc>
          <w:tcPr>
            <w:tcW w:w="683"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46,812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Alangalang</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46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44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Santa Fe</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231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230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Dulag</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1,147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174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973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MacArthur</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8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8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Mayorga</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1,775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23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1,752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Leyte</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176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174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Ormoc City</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427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39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388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Abuyog</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5,171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869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4,302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Bato</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1,966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1,596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370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City of Baybay</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9,016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501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8,515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Hilongos</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16,411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5,094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11,317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Hindang</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1,012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810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202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Inopacan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4,900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513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4,387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Javier (Bugho)</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3,476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71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3,405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Mahaplag</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5,307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564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4,743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Matalom</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7,595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1,585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6,010 </w:t>
            </w:r>
          </w:p>
        </w:tc>
      </w:tr>
      <w:tr w:rsidR="000F0A48" w:rsidRPr="000F0A48" w:rsidTr="000F0A4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t>Southern Leyte</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52,463 </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27,225 </w:t>
            </w:r>
          </w:p>
        </w:tc>
        <w:tc>
          <w:tcPr>
            <w:tcW w:w="683"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25,238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Bontoc</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5,889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1,638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4,251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Malitbog</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5,113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4,869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244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Padre Burgos</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2,833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1,210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1,623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Tomas Oppus</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4,245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2,393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1,852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Anahawan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1,560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263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1,297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Libagon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2,710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891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1,819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Liloan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4,856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1,957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2,899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Pintuyan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3,000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2,709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291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Saint Bernard</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4,816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1,223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3,593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San Francisco</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3,500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3,430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70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San Juan (Cabalian)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3,778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2,346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1,432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San Ricardo</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2,462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1,778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684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Silago</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2,177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206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1,971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jc w:val="right"/>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Sogod</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5,524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2,312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3,212 </w:t>
            </w:r>
          </w:p>
        </w:tc>
      </w:tr>
      <w:tr w:rsidR="000F0A48" w:rsidRPr="000F0A48" w:rsidTr="000F0A4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t>REGION IX</w:t>
            </w:r>
          </w:p>
        </w:tc>
        <w:tc>
          <w:tcPr>
            <w:tcW w:w="682" w:type="pct"/>
            <w:tcBorders>
              <w:top w:val="nil"/>
              <w:left w:val="nil"/>
              <w:bottom w:val="single" w:sz="4" w:space="0" w:color="000000"/>
              <w:right w:val="single" w:sz="4" w:space="0" w:color="000000"/>
            </w:tcBorders>
            <w:shd w:val="clear" w:color="BFBFBF" w:fill="BFBFBF"/>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215 </w:t>
            </w:r>
          </w:p>
        </w:tc>
        <w:tc>
          <w:tcPr>
            <w:tcW w:w="682" w:type="pct"/>
            <w:tcBorders>
              <w:top w:val="nil"/>
              <w:left w:val="nil"/>
              <w:bottom w:val="single" w:sz="4" w:space="0" w:color="000000"/>
              <w:right w:val="single" w:sz="4" w:space="0" w:color="000000"/>
            </w:tcBorders>
            <w:shd w:val="clear" w:color="BFBFBF" w:fill="BFBFBF"/>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135 </w:t>
            </w:r>
          </w:p>
        </w:tc>
        <w:tc>
          <w:tcPr>
            <w:tcW w:w="683" w:type="pct"/>
            <w:tcBorders>
              <w:top w:val="nil"/>
              <w:left w:val="nil"/>
              <w:bottom w:val="single" w:sz="4" w:space="0" w:color="000000"/>
              <w:right w:val="single" w:sz="4" w:space="0" w:color="000000"/>
            </w:tcBorders>
            <w:shd w:val="clear" w:color="BFBFBF" w:fill="BFBFBF"/>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80 </w:t>
            </w:r>
          </w:p>
        </w:tc>
      </w:tr>
      <w:tr w:rsidR="000F0A48" w:rsidRPr="000F0A48" w:rsidTr="000F0A4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t>Zamboanga del Sur</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215 </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135 </w:t>
            </w:r>
          </w:p>
        </w:tc>
        <w:tc>
          <w:tcPr>
            <w:tcW w:w="683"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80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Zamboanga City</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215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135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80 </w:t>
            </w:r>
          </w:p>
        </w:tc>
      </w:tr>
      <w:tr w:rsidR="000F0A48" w:rsidRPr="000F0A48" w:rsidTr="000F0A4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t>REGION X</w:t>
            </w:r>
          </w:p>
        </w:tc>
        <w:tc>
          <w:tcPr>
            <w:tcW w:w="682" w:type="pct"/>
            <w:tcBorders>
              <w:top w:val="nil"/>
              <w:left w:val="nil"/>
              <w:bottom w:val="single" w:sz="4" w:space="0" w:color="000000"/>
              <w:right w:val="single" w:sz="4" w:space="0" w:color="000000"/>
            </w:tcBorders>
            <w:shd w:val="clear" w:color="BFBFBF" w:fill="BFBFBF"/>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2,843 </w:t>
            </w:r>
          </w:p>
        </w:tc>
        <w:tc>
          <w:tcPr>
            <w:tcW w:w="682" w:type="pct"/>
            <w:tcBorders>
              <w:top w:val="nil"/>
              <w:left w:val="nil"/>
              <w:bottom w:val="single" w:sz="4" w:space="0" w:color="000000"/>
              <w:right w:val="single" w:sz="4" w:space="0" w:color="000000"/>
            </w:tcBorders>
            <w:shd w:val="clear" w:color="BFBFBF" w:fill="BFBFBF"/>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706 </w:t>
            </w:r>
          </w:p>
        </w:tc>
        <w:tc>
          <w:tcPr>
            <w:tcW w:w="683" w:type="pct"/>
            <w:tcBorders>
              <w:top w:val="nil"/>
              <w:left w:val="nil"/>
              <w:bottom w:val="single" w:sz="4" w:space="0" w:color="000000"/>
              <w:right w:val="single" w:sz="4" w:space="0" w:color="000000"/>
            </w:tcBorders>
            <w:shd w:val="clear" w:color="BFBFBF" w:fill="BFBFBF"/>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2,137 </w:t>
            </w:r>
          </w:p>
        </w:tc>
      </w:tr>
      <w:tr w:rsidR="000F0A48" w:rsidRPr="000F0A48" w:rsidTr="000F0A4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t>Bukidnon</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70 </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31 </w:t>
            </w:r>
          </w:p>
        </w:tc>
        <w:tc>
          <w:tcPr>
            <w:tcW w:w="683"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39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Malitbog</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63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31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32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Sumilao</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Cabanglasan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5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5 </w:t>
            </w:r>
          </w:p>
        </w:tc>
      </w:tr>
      <w:tr w:rsidR="000F0A48" w:rsidRPr="000F0A48" w:rsidTr="000F0A4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t>Camiguin</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313 </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313 </w:t>
            </w:r>
          </w:p>
        </w:tc>
        <w:tc>
          <w:tcPr>
            <w:tcW w:w="683"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Mahinog</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56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56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Mambajao (capital)</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146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146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Catarman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17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17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Guinsiliban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48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48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Sagay</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46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46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r>
      <w:tr w:rsidR="000F0A48" w:rsidRPr="000F0A48" w:rsidTr="000F0A4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t>Lanao del Norte</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34 </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6 </w:t>
            </w:r>
          </w:p>
        </w:tc>
        <w:tc>
          <w:tcPr>
            <w:tcW w:w="683"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28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Bacolod</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15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6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9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Kauswagan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Kolambugan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6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6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Maigo</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6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6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Matungao</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 </w:t>
            </w:r>
          </w:p>
        </w:tc>
      </w:tr>
      <w:tr w:rsidR="000F0A48" w:rsidRPr="000F0A48" w:rsidTr="000F0A4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t>Misamis Occidental</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24 </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9 </w:t>
            </w:r>
          </w:p>
        </w:tc>
        <w:tc>
          <w:tcPr>
            <w:tcW w:w="683"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15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Aloran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Lopez Jaena</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9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8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Oroquieta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8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5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Ozamis City</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r>
      <w:tr w:rsidR="000F0A48" w:rsidRPr="000F0A48" w:rsidTr="000F0A4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t>Misamis Oriental</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2,402 </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347 </w:t>
            </w:r>
          </w:p>
        </w:tc>
        <w:tc>
          <w:tcPr>
            <w:tcW w:w="683"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2,055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Cagayan De Oro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170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49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121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Balingasag</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62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13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49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Gingoog City</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512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35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477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Lagonglong</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109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16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93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Magsaysay (Linugos)</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45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10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35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Salay</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319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27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292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Sugbongcogon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104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103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Talisayan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616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27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589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Jasaan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312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50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262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Libertad</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7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7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Tagoloan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143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119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24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Villanueva</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 </w:t>
            </w:r>
          </w:p>
        </w:tc>
      </w:tr>
      <w:tr w:rsidR="000F0A48" w:rsidRPr="000F0A48" w:rsidTr="000F0A4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t>CARAGA</w:t>
            </w:r>
          </w:p>
        </w:tc>
        <w:tc>
          <w:tcPr>
            <w:tcW w:w="682" w:type="pct"/>
            <w:tcBorders>
              <w:top w:val="nil"/>
              <w:left w:val="nil"/>
              <w:bottom w:val="single" w:sz="4" w:space="0" w:color="000000"/>
              <w:right w:val="single" w:sz="4" w:space="0" w:color="000000"/>
            </w:tcBorders>
            <w:shd w:val="clear" w:color="BFBFBF" w:fill="BFBFBF"/>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18,002 </w:t>
            </w:r>
          </w:p>
        </w:tc>
        <w:tc>
          <w:tcPr>
            <w:tcW w:w="682" w:type="pct"/>
            <w:tcBorders>
              <w:top w:val="nil"/>
              <w:left w:val="nil"/>
              <w:bottom w:val="single" w:sz="4" w:space="0" w:color="000000"/>
              <w:right w:val="single" w:sz="4" w:space="0" w:color="000000"/>
            </w:tcBorders>
            <w:shd w:val="clear" w:color="BFBFBF" w:fill="BFBFBF"/>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5,139 </w:t>
            </w:r>
          </w:p>
        </w:tc>
        <w:tc>
          <w:tcPr>
            <w:tcW w:w="683" w:type="pct"/>
            <w:tcBorders>
              <w:top w:val="nil"/>
              <w:left w:val="nil"/>
              <w:bottom w:val="single" w:sz="4" w:space="0" w:color="000000"/>
              <w:right w:val="single" w:sz="4" w:space="0" w:color="000000"/>
            </w:tcBorders>
            <w:shd w:val="clear" w:color="BFBFBF" w:fill="BFBFBF"/>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12,863 </w:t>
            </w:r>
          </w:p>
        </w:tc>
      </w:tr>
      <w:tr w:rsidR="000F0A48" w:rsidRPr="000F0A48" w:rsidTr="000F0A48">
        <w:trPr>
          <w:trHeight w:val="20"/>
        </w:trPr>
        <w:tc>
          <w:tcPr>
            <w:tcW w:w="2953" w:type="pct"/>
            <w:gridSpan w:val="2"/>
            <w:tcBorders>
              <w:top w:val="nil"/>
              <w:left w:val="single" w:sz="4" w:space="0" w:color="000000"/>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t>Agusan del Norte</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5,618 </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925 </w:t>
            </w:r>
          </w:p>
        </w:tc>
        <w:tc>
          <w:tcPr>
            <w:tcW w:w="683"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4,693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Butuan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54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27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27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Carmen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6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Jabonga</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1,600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287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1,313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Kitcharao</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3,958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608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3,350 </w:t>
            </w:r>
          </w:p>
        </w:tc>
      </w:tr>
      <w:tr w:rsidR="000F0A48" w:rsidRPr="000F0A48" w:rsidTr="000F0A4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t>Agusan del Sur</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68 </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36 </w:t>
            </w:r>
          </w:p>
        </w:tc>
        <w:tc>
          <w:tcPr>
            <w:tcW w:w="683"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32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City of Bayugan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11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8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Sibagat</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54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30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24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Trento</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 </w:t>
            </w:r>
          </w:p>
        </w:tc>
      </w:tr>
      <w:tr w:rsidR="000F0A48" w:rsidRPr="000F0A48" w:rsidTr="000F0A4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t>Surigao del Norte</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10,808 </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4,093 </w:t>
            </w:r>
          </w:p>
        </w:tc>
        <w:tc>
          <w:tcPr>
            <w:tcW w:w="683"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6,715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Bacuag</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3,004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1,295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1,709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Claver</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1,232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51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1,181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Malimono</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2,686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503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2,183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San Benito</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1,468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634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834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Santa Monica (Sapao)</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2,418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 1,610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808 </w:t>
            </w:r>
          </w:p>
        </w:tc>
      </w:tr>
      <w:tr w:rsidR="000F0A48" w:rsidRPr="000F0A48" w:rsidTr="000F0A4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rPr>
                <w:rFonts w:ascii="Arial" w:hAnsi="Arial" w:cs="Arial"/>
                <w:b/>
                <w:bCs/>
                <w:color w:val="000000"/>
                <w:sz w:val="20"/>
                <w:szCs w:val="20"/>
              </w:rPr>
            </w:pPr>
            <w:r w:rsidRPr="000F0A48">
              <w:rPr>
                <w:rFonts w:ascii="Arial" w:hAnsi="Arial" w:cs="Arial"/>
                <w:b/>
                <w:bCs/>
                <w:color w:val="000000"/>
                <w:sz w:val="20"/>
                <w:szCs w:val="20"/>
              </w:rPr>
              <w:t>Surigao del Sur</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1,508 </w:t>
            </w:r>
          </w:p>
        </w:tc>
        <w:tc>
          <w:tcPr>
            <w:tcW w:w="682"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 85 </w:t>
            </w:r>
          </w:p>
        </w:tc>
        <w:tc>
          <w:tcPr>
            <w:tcW w:w="683" w:type="pct"/>
            <w:tcBorders>
              <w:top w:val="nil"/>
              <w:left w:val="nil"/>
              <w:bottom w:val="single" w:sz="4" w:space="0" w:color="000000"/>
              <w:right w:val="single" w:sz="4" w:space="0" w:color="000000"/>
            </w:tcBorders>
            <w:shd w:val="clear" w:color="D8D8D8" w:fill="D8D8D8"/>
            <w:vAlign w:val="center"/>
            <w:hideMark/>
          </w:tcPr>
          <w:p w:rsidR="000F0A48" w:rsidRPr="000F0A48" w:rsidRDefault="000F0A48" w:rsidP="000F0A48">
            <w:pPr>
              <w:spacing w:after="0" w:line="240" w:lineRule="auto"/>
              <w:ind w:right="57"/>
              <w:contextualSpacing/>
              <w:jc w:val="right"/>
              <w:rPr>
                <w:rFonts w:ascii="Arial" w:hAnsi="Arial" w:cs="Arial"/>
                <w:b/>
                <w:bCs/>
                <w:color w:val="000000"/>
                <w:sz w:val="20"/>
                <w:szCs w:val="20"/>
              </w:rPr>
            </w:pPr>
            <w:r w:rsidRPr="000F0A48">
              <w:rPr>
                <w:rFonts w:ascii="Arial" w:hAnsi="Arial" w:cs="Arial"/>
                <w:b/>
                <w:bCs/>
                <w:color w:val="000000"/>
                <w:sz w:val="20"/>
                <w:szCs w:val="20"/>
              </w:rPr>
              <w:t xml:space="preserve">1,423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Barobo</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221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25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196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xml:space="preserve"> Carmen</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765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12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753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Lianga</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260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16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244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San Miguel</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 </w:t>
            </w:r>
          </w:p>
        </w:tc>
      </w:tr>
      <w:tr w:rsidR="000F0A48" w:rsidRPr="000F0A48" w:rsidTr="000F0A4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color w:val="000000"/>
                <w:sz w:val="20"/>
                <w:szCs w:val="20"/>
              </w:rPr>
            </w:pPr>
            <w:r w:rsidRPr="000F0A4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0F0A48" w:rsidRPr="000F0A48" w:rsidRDefault="000F0A48" w:rsidP="000F0A48">
            <w:pPr>
              <w:spacing w:after="0" w:line="240" w:lineRule="auto"/>
              <w:ind w:right="57"/>
              <w:contextualSpacing/>
              <w:rPr>
                <w:rFonts w:ascii="Arial" w:hAnsi="Arial" w:cs="Arial"/>
                <w:i/>
                <w:iCs/>
                <w:color w:val="000000"/>
                <w:sz w:val="20"/>
                <w:szCs w:val="20"/>
              </w:rPr>
            </w:pPr>
            <w:r w:rsidRPr="000F0A48">
              <w:rPr>
                <w:rFonts w:ascii="Arial" w:hAnsi="Arial" w:cs="Arial"/>
                <w:i/>
                <w:iCs/>
                <w:color w:val="000000"/>
                <w:sz w:val="20"/>
                <w:szCs w:val="20"/>
              </w:rPr>
              <w:t>Tago</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259 </w:t>
            </w:r>
          </w:p>
        </w:tc>
        <w:tc>
          <w:tcPr>
            <w:tcW w:w="682"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31 </w:t>
            </w:r>
          </w:p>
        </w:tc>
        <w:tc>
          <w:tcPr>
            <w:tcW w:w="683" w:type="pct"/>
            <w:tcBorders>
              <w:top w:val="nil"/>
              <w:left w:val="nil"/>
              <w:bottom w:val="single" w:sz="4" w:space="0" w:color="000000"/>
              <w:right w:val="single" w:sz="4" w:space="0" w:color="000000"/>
            </w:tcBorders>
            <w:shd w:val="clear" w:color="auto" w:fill="auto"/>
            <w:noWrap/>
            <w:vAlign w:val="center"/>
            <w:hideMark/>
          </w:tcPr>
          <w:p w:rsidR="000F0A48" w:rsidRPr="000F0A48" w:rsidRDefault="000F0A48" w:rsidP="000F0A48">
            <w:pPr>
              <w:spacing w:after="0" w:line="240" w:lineRule="auto"/>
              <w:ind w:right="57"/>
              <w:contextualSpacing/>
              <w:jc w:val="right"/>
              <w:rPr>
                <w:rFonts w:ascii="Arial" w:hAnsi="Arial" w:cs="Arial"/>
                <w:i/>
                <w:iCs/>
                <w:color w:val="000000"/>
                <w:sz w:val="20"/>
                <w:szCs w:val="20"/>
              </w:rPr>
            </w:pPr>
            <w:r w:rsidRPr="000F0A48">
              <w:rPr>
                <w:rFonts w:ascii="Arial" w:hAnsi="Arial" w:cs="Arial"/>
                <w:i/>
                <w:iCs/>
                <w:color w:val="000000"/>
                <w:sz w:val="20"/>
                <w:szCs w:val="20"/>
              </w:rPr>
              <w:t xml:space="preserve">228 </w:t>
            </w:r>
          </w:p>
        </w:tc>
      </w:tr>
    </w:tbl>
    <w:p w:rsidR="00F87C79" w:rsidRDefault="00832168">
      <w:pPr>
        <w:spacing w:after="0" w:line="240" w:lineRule="auto"/>
        <w:ind w:left="426" w:right="27"/>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rsidR="00F87C79" w:rsidRDefault="00832168" w:rsidP="000F0A48">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0F0A48" w:rsidRDefault="000F0A48" w:rsidP="000F0A48">
      <w:pPr>
        <w:spacing w:after="0" w:line="240" w:lineRule="auto"/>
        <w:ind w:left="720"/>
        <w:jc w:val="right"/>
        <w:rPr>
          <w:rFonts w:ascii="Arial" w:eastAsia="Arial" w:hAnsi="Arial" w:cs="Arial"/>
          <w:i/>
          <w:color w:val="0070C0"/>
          <w:sz w:val="16"/>
          <w:szCs w:val="16"/>
        </w:rPr>
      </w:pPr>
    </w:p>
    <w:p w:rsidR="00F87C79" w:rsidRDefault="00832168">
      <w:pPr>
        <w:numPr>
          <w:ilvl w:val="0"/>
          <w:numId w:val="11"/>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rsidR="00F87C79" w:rsidRDefault="00832168">
      <w:pPr>
        <w:pBdr>
          <w:top w:val="nil"/>
          <w:left w:val="nil"/>
          <w:bottom w:val="nil"/>
          <w:right w:val="nil"/>
          <w:between w:val="nil"/>
        </w:pBdr>
        <w:spacing w:after="0" w:line="240" w:lineRule="auto"/>
        <w:ind w:left="450"/>
        <w:jc w:val="both"/>
        <w:rPr>
          <w:rFonts w:ascii="Arial" w:eastAsia="Arial" w:hAnsi="Arial" w:cs="Arial"/>
          <w:b/>
          <w:sz w:val="28"/>
          <w:szCs w:val="28"/>
        </w:rPr>
      </w:pPr>
      <w:bookmarkStart w:id="3" w:name="_2et92p0" w:colFirst="0" w:colLast="0"/>
      <w:bookmarkEnd w:id="3"/>
      <w:r>
        <w:rPr>
          <w:rFonts w:ascii="Arial" w:eastAsia="Arial" w:hAnsi="Arial" w:cs="Arial"/>
          <w:sz w:val="24"/>
          <w:szCs w:val="24"/>
        </w:rPr>
        <w:t xml:space="preserve">A total of </w:t>
      </w:r>
      <w:r>
        <w:rPr>
          <w:rFonts w:ascii="Arial" w:eastAsia="Arial" w:hAnsi="Arial" w:cs="Arial"/>
          <w:b/>
          <w:color w:val="0070C0"/>
          <w:sz w:val="24"/>
          <w:szCs w:val="24"/>
        </w:rPr>
        <w:t>₱</w:t>
      </w:r>
      <w:r w:rsidR="00CC479D" w:rsidRPr="00CC479D">
        <w:rPr>
          <w:rFonts w:ascii="Arial" w:eastAsia="Arial" w:hAnsi="Arial" w:cs="Arial"/>
          <w:b/>
          <w:color w:val="0070C0"/>
          <w:sz w:val="24"/>
          <w:szCs w:val="24"/>
        </w:rPr>
        <w:t xml:space="preserve">105,593,460.08 </w:t>
      </w:r>
      <w:r>
        <w:rPr>
          <w:rFonts w:ascii="Arial" w:eastAsia="Arial" w:hAnsi="Arial" w:cs="Arial"/>
          <w:sz w:val="24"/>
          <w:szCs w:val="24"/>
        </w:rPr>
        <w:t>worth of assistance was provided to the affected</w:t>
      </w:r>
      <w:r>
        <w:rPr>
          <w:rFonts w:ascii="Arial" w:eastAsia="Arial" w:hAnsi="Arial" w:cs="Arial"/>
          <w:b/>
          <w:sz w:val="28"/>
          <w:szCs w:val="28"/>
        </w:rPr>
        <w:t xml:space="preserve"> </w:t>
      </w:r>
      <w:r>
        <w:rPr>
          <w:rFonts w:ascii="Arial" w:eastAsia="Arial" w:hAnsi="Arial" w:cs="Arial"/>
          <w:sz w:val="24"/>
          <w:szCs w:val="24"/>
        </w:rPr>
        <w:t xml:space="preserve">families; of which, </w:t>
      </w:r>
      <w:r>
        <w:rPr>
          <w:rFonts w:ascii="Arial" w:eastAsia="Arial" w:hAnsi="Arial" w:cs="Arial"/>
          <w:b/>
          <w:color w:val="0070C0"/>
          <w:sz w:val="24"/>
          <w:szCs w:val="24"/>
        </w:rPr>
        <w:t>₱</w:t>
      </w:r>
      <w:r w:rsidR="00CC479D" w:rsidRPr="00CC479D">
        <w:rPr>
          <w:rFonts w:ascii="Arial" w:eastAsia="Arial" w:hAnsi="Arial" w:cs="Arial"/>
          <w:b/>
          <w:color w:val="0070C0"/>
          <w:sz w:val="24"/>
          <w:szCs w:val="24"/>
        </w:rPr>
        <w:t xml:space="preserve">81,486,484.88 </w:t>
      </w:r>
      <w:r>
        <w:rPr>
          <w:rFonts w:ascii="Arial" w:eastAsia="Arial" w:hAnsi="Arial" w:cs="Arial"/>
          <w:sz w:val="24"/>
          <w:szCs w:val="24"/>
        </w:rPr>
        <w:t>from the</w:t>
      </w:r>
      <w:r>
        <w:rPr>
          <w:rFonts w:ascii="Arial" w:eastAsia="Arial" w:hAnsi="Arial" w:cs="Arial"/>
          <w:b/>
          <w:sz w:val="24"/>
          <w:szCs w:val="24"/>
        </w:rPr>
        <w:t xml:space="preserve"> </w:t>
      </w:r>
      <w:r>
        <w:rPr>
          <w:rFonts w:ascii="Arial" w:eastAsia="Arial" w:hAnsi="Arial" w:cs="Arial"/>
          <w:b/>
          <w:color w:val="0070C0"/>
          <w:sz w:val="24"/>
          <w:szCs w:val="24"/>
        </w:rPr>
        <w:t>DSWD, ₱</w:t>
      </w:r>
      <w:r w:rsidR="00CC479D" w:rsidRPr="00CC479D">
        <w:rPr>
          <w:rFonts w:ascii="Arial" w:eastAsia="Arial" w:hAnsi="Arial" w:cs="Arial"/>
          <w:b/>
          <w:color w:val="0070C0"/>
          <w:sz w:val="24"/>
          <w:szCs w:val="24"/>
        </w:rPr>
        <w:t xml:space="preserve">23,035,200.20 </w:t>
      </w:r>
      <w:r>
        <w:rPr>
          <w:rFonts w:ascii="Arial" w:eastAsia="Arial" w:hAnsi="Arial" w:cs="Arial"/>
          <w:sz w:val="24"/>
          <w:szCs w:val="24"/>
        </w:rPr>
        <w:t>was</w:t>
      </w:r>
      <w:r>
        <w:rPr>
          <w:rFonts w:ascii="Arial" w:eastAsia="Arial" w:hAnsi="Arial" w:cs="Arial"/>
          <w:b/>
          <w:sz w:val="24"/>
          <w:szCs w:val="24"/>
        </w:rPr>
        <w:t xml:space="preserve"> </w:t>
      </w:r>
      <w:r>
        <w:rPr>
          <w:rFonts w:ascii="Arial" w:eastAsia="Arial" w:hAnsi="Arial" w:cs="Arial"/>
          <w:sz w:val="24"/>
          <w:szCs w:val="24"/>
        </w:rPr>
        <w:t xml:space="preserve">provided by the </w:t>
      </w:r>
      <w:r>
        <w:rPr>
          <w:rFonts w:ascii="Arial" w:eastAsia="Arial" w:hAnsi="Arial" w:cs="Arial"/>
          <w:b/>
          <w:color w:val="0070C0"/>
          <w:sz w:val="24"/>
          <w:szCs w:val="24"/>
        </w:rPr>
        <w:t>Local</w:t>
      </w:r>
      <w:r>
        <w:rPr>
          <w:rFonts w:ascii="Arial" w:eastAsia="Arial" w:hAnsi="Arial" w:cs="Arial"/>
          <w:b/>
          <w:color w:val="0070C0"/>
          <w:sz w:val="28"/>
          <w:szCs w:val="28"/>
        </w:rPr>
        <w:t xml:space="preserve"> </w:t>
      </w:r>
      <w:r>
        <w:rPr>
          <w:rFonts w:ascii="Arial" w:eastAsia="Arial" w:hAnsi="Arial" w:cs="Arial"/>
          <w:b/>
          <w:color w:val="0070C0"/>
          <w:sz w:val="24"/>
          <w:szCs w:val="24"/>
        </w:rPr>
        <w:t>Government Units (LGUs)</w:t>
      </w:r>
      <w:r>
        <w:rPr>
          <w:rFonts w:ascii="Arial" w:eastAsia="Arial" w:hAnsi="Arial" w:cs="Arial"/>
          <w:sz w:val="24"/>
          <w:szCs w:val="24"/>
        </w:rPr>
        <w:t xml:space="preserve">, and </w:t>
      </w:r>
      <w:r>
        <w:rPr>
          <w:rFonts w:ascii="Arial" w:eastAsia="Arial" w:hAnsi="Arial" w:cs="Arial"/>
          <w:b/>
          <w:sz w:val="24"/>
          <w:szCs w:val="24"/>
        </w:rPr>
        <w:t xml:space="preserve">₱1,071,775.00 </w:t>
      </w:r>
      <w:r>
        <w:rPr>
          <w:rFonts w:ascii="Arial" w:eastAsia="Arial" w:hAnsi="Arial" w:cs="Arial"/>
          <w:sz w:val="24"/>
          <w:szCs w:val="24"/>
        </w:rPr>
        <w:t>from</w:t>
      </w:r>
      <w:r>
        <w:rPr>
          <w:rFonts w:ascii="Arial" w:eastAsia="Arial" w:hAnsi="Arial" w:cs="Arial"/>
          <w:b/>
          <w:sz w:val="24"/>
          <w:szCs w:val="24"/>
        </w:rPr>
        <w:t xml:space="preserve"> Non-Government Organizations (NGOs) </w:t>
      </w:r>
      <w:r>
        <w:rPr>
          <w:rFonts w:ascii="Arial" w:eastAsia="Arial" w:hAnsi="Arial" w:cs="Arial"/>
          <w:sz w:val="24"/>
          <w:szCs w:val="24"/>
        </w:rPr>
        <w:t>(see Table 6).</w:t>
      </w:r>
    </w:p>
    <w:p w:rsidR="00F87C79" w:rsidRDefault="00F87C79">
      <w:pPr>
        <w:pBdr>
          <w:top w:val="nil"/>
          <w:left w:val="nil"/>
          <w:bottom w:val="nil"/>
          <w:right w:val="nil"/>
          <w:between w:val="nil"/>
        </w:pBdr>
        <w:spacing w:after="0" w:line="240" w:lineRule="auto"/>
        <w:ind w:left="450"/>
        <w:jc w:val="both"/>
        <w:rPr>
          <w:rFonts w:ascii="Arial" w:eastAsia="Arial" w:hAnsi="Arial" w:cs="Arial"/>
          <w:b/>
          <w:i/>
          <w:color w:val="000000"/>
          <w:sz w:val="24"/>
          <w:szCs w:val="24"/>
        </w:rPr>
      </w:pPr>
    </w:p>
    <w:p w:rsidR="00F87C79" w:rsidRDefault="00832168">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6. Cost of Assistance Provided to Affected Families / Persons</w:t>
      </w:r>
    </w:p>
    <w:tbl>
      <w:tblPr>
        <w:tblW w:w="4829" w:type="pct"/>
        <w:tblInd w:w="421" w:type="dxa"/>
        <w:tblCellMar>
          <w:left w:w="0" w:type="dxa"/>
          <w:right w:w="0" w:type="dxa"/>
        </w:tblCellMar>
        <w:tblLook w:val="04A0" w:firstRow="1" w:lastRow="0" w:firstColumn="1" w:lastColumn="0" w:noHBand="0" w:noVBand="1"/>
      </w:tblPr>
      <w:tblGrid>
        <w:gridCol w:w="121"/>
        <w:gridCol w:w="2993"/>
        <w:gridCol w:w="1347"/>
        <w:gridCol w:w="1347"/>
        <w:gridCol w:w="1235"/>
        <w:gridCol w:w="901"/>
        <w:gridCol w:w="1460"/>
      </w:tblGrid>
      <w:tr w:rsidR="00CC479D" w:rsidRPr="00CC479D" w:rsidTr="00CC479D">
        <w:trPr>
          <w:trHeight w:val="58"/>
          <w:tblHeader/>
        </w:trPr>
        <w:tc>
          <w:tcPr>
            <w:tcW w:w="165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CC479D" w:rsidRPr="00CC479D" w:rsidRDefault="00CC479D" w:rsidP="00CC479D">
            <w:pPr>
              <w:spacing w:after="0" w:line="240" w:lineRule="auto"/>
              <w:ind w:right="57"/>
              <w:contextualSpacing/>
              <w:jc w:val="center"/>
              <w:rPr>
                <w:rFonts w:ascii="Arial" w:hAnsi="Arial" w:cs="Arial"/>
                <w:b/>
                <w:bCs/>
                <w:color w:val="000000"/>
                <w:sz w:val="20"/>
                <w:szCs w:val="20"/>
              </w:rPr>
            </w:pPr>
            <w:r w:rsidRPr="00CC479D">
              <w:rPr>
                <w:rFonts w:ascii="Arial" w:hAnsi="Arial" w:cs="Arial"/>
                <w:b/>
                <w:bCs/>
                <w:color w:val="000000"/>
                <w:sz w:val="20"/>
                <w:szCs w:val="20"/>
              </w:rPr>
              <w:t xml:space="preserve">REGION / PROVINCE / MUNICIPALITY </w:t>
            </w:r>
          </w:p>
        </w:tc>
        <w:tc>
          <w:tcPr>
            <w:tcW w:w="3343"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CC479D" w:rsidRPr="00CC479D" w:rsidRDefault="00CC479D" w:rsidP="00CC479D">
            <w:pPr>
              <w:spacing w:after="0" w:line="240" w:lineRule="auto"/>
              <w:ind w:right="57"/>
              <w:contextualSpacing/>
              <w:jc w:val="center"/>
              <w:rPr>
                <w:rFonts w:ascii="Arial" w:hAnsi="Arial" w:cs="Arial"/>
                <w:b/>
                <w:bCs/>
                <w:color w:val="000000"/>
                <w:sz w:val="20"/>
                <w:szCs w:val="20"/>
              </w:rPr>
            </w:pPr>
            <w:r w:rsidRPr="00CC479D">
              <w:rPr>
                <w:rFonts w:ascii="Arial" w:hAnsi="Arial" w:cs="Arial"/>
                <w:b/>
                <w:bCs/>
                <w:color w:val="000000"/>
                <w:sz w:val="20"/>
                <w:szCs w:val="20"/>
              </w:rPr>
              <w:t xml:space="preserve"> COST OF ASSISTANCE </w:t>
            </w:r>
          </w:p>
        </w:tc>
      </w:tr>
      <w:tr w:rsidR="00CC479D" w:rsidRPr="00CC479D" w:rsidTr="00CC479D">
        <w:trPr>
          <w:trHeight w:val="20"/>
          <w:tblHeader/>
        </w:trPr>
        <w:tc>
          <w:tcPr>
            <w:tcW w:w="1657" w:type="pct"/>
            <w:gridSpan w:val="2"/>
            <w:vMerge/>
            <w:tcBorders>
              <w:top w:val="single" w:sz="4" w:space="0" w:color="000000"/>
              <w:left w:val="single" w:sz="4" w:space="0" w:color="000000"/>
              <w:bottom w:val="single" w:sz="4" w:space="0" w:color="000000"/>
              <w:right w:val="single" w:sz="4" w:space="0" w:color="000000"/>
            </w:tcBorders>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p>
        </w:tc>
        <w:tc>
          <w:tcPr>
            <w:tcW w:w="716" w:type="pct"/>
            <w:tcBorders>
              <w:top w:val="single" w:sz="4" w:space="0" w:color="auto"/>
              <w:left w:val="nil"/>
              <w:bottom w:val="single" w:sz="4" w:space="0" w:color="000000"/>
              <w:right w:val="single" w:sz="4" w:space="0" w:color="000000"/>
            </w:tcBorders>
            <w:shd w:val="clear" w:color="808080" w:fill="808080"/>
            <w:vAlign w:val="center"/>
            <w:hideMark/>
          </w:tcPr>
          <w:p w:rsidR="00CC479D" w:rsidRPr="00CC479D" w:rsidRDefault="00CC479D" w:rsidP="00CC479D">
            <w:pPr>
              <w:spacing w:after="0" w:line="240" w:lineRule="auto"/>
              <w:ind w:right="57"/>
              <w:contextualSpacing/>
              <w:jc w:val="center"/>
              <w:rPr>
                <w:rFonts w:ascii="Arial" w:hAnsi="Arial" w:cs="Arial"/>
                <w:b/>
                <w:bCs/>
                <w:color w:val="000000"/>
                <w:sz w:val="20"/>
                <w:szCs w:val="20"/>
              </w:rPr>
            </w:pPr>
            <w:r w:rsidRPr="00CC479D">
              <w:rPr>
                <w:rFonts w:ascii="Arial" w:hAnsi="Arial" w:cs="Arial"/>
                <w:b/>
                <w:bCs/>
                <w:color w:val="000000"/>
                <w:sz w:val="20"/>
                <w:szCs w:val="20"/>
              </w:rPr>
              <w:t xml:space="preserve"> DSWD </w:t>
            </w:r>
          </w:p>
        </w:tc>
        <w:tc>
          <w:tcPr>
            <w:tcW w:w="716" w:type="pct"/>
            <w:tcBorders>
              <w:top w:val="single" w:sz="4" w:space="0" w:color="auto"/>
              <w:left w:val="nil"/>
              <w:bottom w:val="single" w:sz="4" w:space="0" w:color="000000"/>
              <w:right w:val="single" w:sz="4" w:space="0" w:color="000000"/>
            </w:tcBorders>
            <w:shd w:val="clear" w:color="808080" w:fill="808080"/>
            <w:vAlign w:val="center"/>
            <w:hideMark/>
          </w:tcPr>
          <w:p w:rsidR="00CC479D" w:rsidRPr="00CC479D" w:rsidRDefault="00CC479D" w:rsidP="00CC479D">
            <w:pPr>
              <w:spacing w:after="0" w:line="240" w:lineRule="auto"/>
              <w:ind w:right="57"/>
              <w:contextualSpacing/>
              <w:jc w:val="center"/>
              <w:rPr>
                <w:rFonts w:ascii="Arial" w:hAnsi="Arial" w:cs="Arial"/>
                <w:b/>
                <w:bCs/>
                <w:color w:val="000000"/>
                <w:sz w:val="20"/>
                <w:szCs w:val="20"/>
              </w:rPr>
            </w:pPr>
            <w:r w:rsidRPr="00CC479D">
              <w:rPr>
                <w:rFonts w:ascii="Arial" w:hAnsi="Arial" w:cs="Arial"/>
                <w:b/>
                <w:bCs/>
                <w:color w:val="000000"/>
                <w:sz w:val="20"/>
                <w:szCs w:val="20"/>
              </w:rPr>
              <w:t xml:space="preserve"> LGUs </w:t>
            </w:r>
          </w:p>
        </w:tc>
        <w:tc>
          <w:tcPr>
            <w:tcW w:w="656" w:type="pct"/>
            <w:tcBorders>
              <w:top w:val="single" w:sz="4" w:space="0" w:color="auto"/>
              <w:left w:val="nil"/>
              <w:bottom w:val="single" w:sz="4" w:space="0" w:color="000000"/>
              <w:right w:val="single" w:sz="4" w:space="0" w:color="000000"/>
            </w:tcBorders>
            <w:shd w:val="clear" w:color="808080" w:fill="808080"/>
            <w:vAlign w:val="center"/>
            <w:hideMark/>
          </w:tcPr>
          <w:p w:rsidR="00CC479D" w:rsidRPr="00CC479D" w:rsidRDefault="00CC479D" w:rsidP="00CC479D">
            <w:pPr>
              <w:spacing w:after="0" w:line="240" w:lineRule="auto"/>
              <w:ind w:right="57"/>
              <w:contextualSpacing/>
              <w:jc w:val="center"/>
              <w:rPr>
                <w:rFonts w:ascii="Arial" w:hAnsi="Arial" w:cs="Arial"/>
                <w:b/>
                <w:bCs/>
                <w:color w:val="000000"/>
                <w:sz w:val="20"/>
                <w:szCs w:val="20"/>
              </w:rPr>
            </w:pPr>
            <w:r w:rsidRPr="00CC479D">
              <w:rPr>
                <w:rFonts w:ascii="Arial" w:hAnsi="Arial" w:cs="Arial"/>
                <w:b/>
                <w:bCs/>
                <w:color w:val="000000"/>
                <w:sz w:val="20"/>
                <w:szCs w:val="20"/>
              </w:rPr>
              <w:t xml:space="preserve"> NGOs </w:t>
            </w:r>
          </w:p>
        </w:tc>
        <w:tc>
          <w:tcPr>
            <w:tcW w:w="479" w:type="pct"/>
            <w:tcBorders>
              <w:top w:val="single" w:sz="4" w:space="0" w:color="auto"/>
              <w:left w:val="nil"/>
              <w:bottom w:val="single" w:sz="4" w:space="0" w:color="000000"/>
              <w:right w:val="single" w:sz="4" w:space="0" w:color="000000"/>
            </w:tcBorders>
            <w:shd w:val="clear" w:color="808080" w:fill="808080"/>
            <w:vAlign w:val="center"/>
            <w:hideMark/>
          </w:tcPr>
          <w:p w:rsidR="00CC479D" w:rsidRPr="00CC479D" w:rsidRDefault="00CC479D" w:rsidP="00CC479D">
            <w:pPr>
              <w:spacing w:after="0" w:line="240" w:lineRule="auto"/>
              <w:ind w:right="57"/>
              <w:contextualSpacing/>
              <w:jc w:val="center"/>
              <w:rPr>
                <w:rFonts w:ascii="Arial" w:hAnsi="Arial" w:cs="Arial"/>
                <w:b/>
                <w:bCs/>
                <w:color w:val="000000"/>
                <w:sz w:val="20"/>
                <w:szCs w:val="20"/>
              </w:rPr>
            </w:pPr>
            <w:r w:rsidRPr="00CC479D">
              <w:rPr>
                <w:rFonts w:ascii="Arial" w:hAnsi="Arial" w:cs="Arial"/>
                <w:b/>
                <w:bCs/>
                <w:color w:val="000000"/>
                <w:sz w:val="20"/>
                <w:szCs w:val="20"/>
              </w:rPr>
              <w:t xml:space="preserve">OTHERS </w:t>
            </w:r>
          </w:p>
        </w:tc>
        <w:tc>
          <w:tcPr>
            <w:tcW w:w="776" w:type="pct"/>
            <w:tcBorders>
              <w:top w:val="single" w:sz="4" w:space="0" w:color="auto"/>
              <w:left w:val="nil"/>
              <w:bottom w:val="single" w:sz="4" w:space="0" w:color="000000"/>
              <w:right w:val="single" w:sz="4" w:space="0" w:color="000000"/>
            </w:tcBorders>
            <w:shd w:val="clear" w:color="808080" w:fill="808080"/>
            <w:vAlign w:val="center"/>
            <w:hideMark/>
          </w:tcPr>
          <w:p w:rsidR="00CC479D" w:rsidRPr="00CC479D" w:rsidRDefault="00CC479D" w:rsidP="00CC479D">
            <w:pPr>
              <w:spacing w:after="0" w:line="240" w:lineRule="auto"/>
              <w:ind w:right="57"/>
              <w:contextualSpacing/>
              <w:jc w:val="center"/>
              <w:rPr>
                <w:rFonts w:ascii="Arial" w:hAnsi="Arial" w:cs="Arial"/>
                <w:b/>
                <w:bCs/>
                <w:color w:val="000000"/>
                <w:sz w:val="20"/>
                <w:szCs w:val="20"/>
              </w:rPr>
            </w:pPr>
            <w:r w:rsidRPr="00CC479D">
              <w:rPr>
                <w:rFonts w:ascii="Arial" w:hAnsi="Arial" w:cs="Arial"/>
                <w:b/>
                <w:bCs/>
                <w:color w:val="000000"/>
                <w:sz w:val="20"/>
                <w:szCs w:val="20"/>
              </w:rPr>
              <w:t xml:space="preserve"> GRAND TOTAL </w:t>
            </w:r>
          </w:p>
        </w:tc>
      </w:tr>
      <w:tr w:rsidR="00CC479D" w:rsidRPr="00CC479D" w:rsidTr="00CC479D">
        <w:trPr>
          <w:trHeight w:val="20"/>
        </w:trPr>
        <w:tc>
          <w:tcPr>
            <w:tcW w:w="16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C479D" w:rsidRPr="00CC479D" w:rsidRDefault="00CC479D" w:rsidP="00CC479D">
            <w:pPr>
              <w:spacing w:after="0" w:line="240" w:lineRule="auto"/>
              <w:ind w:right="57"/>
              <w:contextualSpacing/>
              <w:jc w:val="center"/>
              <w:rPr>
                <w:rFonts w:ascii="Arial" w:hAnsi="Arial" w:cs="Arial"/>
                <w:b/>
                <w:bCs/>
                <w:color w:val="000000"/>
                <w:sz w:val="20"/>
                <w:szCs w:val="20"/>
              </w:rPr>
            </w:pPr>
            <w:r w:rsidRPr="00CC479D">
              <w:rPr>
                <w:rFonts w:ascii="Arial" w:hAnsi="Arial" w:cs="Arial"/>
                <w:b/>
                <w:bCs/>
                <w:color w:val="000000"/>
                <w:sz w:val="20"/>
                <w:szCs w:val="20"/>
              </w:rPr>
              <w:t>GRAND TOTAL</w:t>
            </w:r>
          </w:p>
        </w:tc>
        <w:tc>
          <w:tcPr>
            <w:tcW w:w="716" w:type="pct"/>
            <w:tcBorders>
              <w:top w:val="nil"/>
              <w:left w:val="nil"/>
              <w:bottom w:val="single" w:sz="4" w:space="0" w:color="000000"/>
              <w:right w:val="single" w:sz="4" w:space="0" w:color="000000"/>
            </w:tcBorders>
            <w:shd w:val="clear" w:color="A5A5A5" w:fill="A5A5A5"/>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81,486,484.88 </w:t>
            </w:r>
          </w:p>
        </w:tc>
        <w:tc>
          <w:tcPr>
            <w:tcW w:w="716" w:type="pct"/>
            <w:tcBorders>
              <w:top w:val="nil"/>
              <w:left w:val="nil"/>
              <w:bottom w:val="single" w:sz="4" w:space="0" w:color="000000"/>
              <w:right w:val="single" w:sz="4" w:space="0" w:color="000000"/>
            </w:tcBorders>
            <w:shd w:val="clear" w:color="A5A5A5" w:fill="A5A5A5"/>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23,035,200.20 </w:t>
            </w:r>
          </w:p>
        </w:tc>
        <w:tc>
          <w:tcPr>
            <w:tcW w:w="656" w:type="pct"/>
            <w:tcBorders>
              <w:top w:val="nil"/>
              <w:left w:val="nil"/>
              <w:bottom w:val="single" w:sz="4" w:space="0" w:color="000000"/>
              <w:right w:val="single" w:sz="4" w:space="0" w:color="000000"/>
            </w:tcBorders>
            <w:shd w:val="clear" w:color="A5A5A5" w:fill="A5A5A5"/>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1,071,775.00 </w:t>
            </w:r>
          </w:p>
        </w:tc>
        <w:tc>
          <w:tcPr>
            <w:tcW w:w="479" w:type="pct"/>
            <w:tcBorders>
              <w:top w:val="nil"/>
              <w:left w:val="nil"/>
              <w:bottom w:val="single" w:sz="4" w:space="0" w:color="000000"/>
              <w:right w:val="single" w:sz="4" w:space="0" w:color="000000"/>
            </w:tcBorders>
            <w:shd w:val="clear" w:color="A5A5A5" w:fill="A5A5A5"/>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A5A5A5" w:fill="A5A5A5"/>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105,593,460.08 </w:t>
            </w:r>
          </w:p>
        </w:tc>
      </w:tr>
      <w:tr w:rsidR="00CC479D" w:rsidRPr="00CC479D" w:rsidTr="00CC479D">
        <w:trPr>
          <w:trHeight w:val="20"/>
        </w:trPr>
        <w:tc>
          <w:tcPr>
            <w:tcW w:w="16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r w:rsidRPr="00CC479D">
              <w:rPr>
                <w:rFonts w:ascii="Arial" w:hAnsi="Arial" w:cs="Arial"/>
                <w:b/>
                <w:bCs/>
                <w:color w:val="000000"/>
                <w:sz w:val="20"/>
                <w:szCs w:val="20"/>
              </w:rPr>
              <w:t>MIMAROPA</w:t>
            </w:r>
          </w:p>
        </w:tc>
        <w:tc>
          <w:tcPr>
            <w:tcW w:w="716"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2,745,805.75 </w:t>
            </w:r>
          </w:p>
        </w:tc>
        <w:tc>
          <w:tcPr>
            <w:tcW w:w="716"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14,713.00 </w:t>
            </w:r>
          </w:p>
        </w:tc>
        <w:tc>
          <w:tcPr>
            <w:tcW w:w="656"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2,760,518.75 </w:t>
            </w:r>
          </w:p>
        </w:tc>
      </w:tr>
      <w:tr w:rsidR="00CC479D" w:rsidRPr="00CC479D" w:rsidTr="00CC479D">
        <w:trPr>
          <w:trHeight w:val="20"/>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r w:rsidRPr="00CC479D">
              <w:rPr>
                <w:rFonts w:ascii="Arial" w:hAnsi="Arial" w:cs="Arial"/>
                <w:b/>
                <w:bCs/>
                <w:color w:val="000000"/>
                <w:sz w:val="20"/>
                <w:szCs w:val="20"/>
              </w:rPr>
              <w:t>Oriental Mindoro</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14,213.00 </w:t>
            </w:r>
          </w:p>
        </w:tc>
        <w:tc>
          <w:tcPr>
            <w:tcW w:w="65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14,213.00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Naujan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3,350.00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3,350.00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lastRenderedPageBreak/>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Victoria</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10,863.00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10,863.00 </w:t>
            </w:r>
          </w:p>
        </w:tc>
      </w:tr>
      <w:tr w:rsidR="00CC479D" w:rsidRPr="00CC479D" w:rsidTr="00CC479D">
        <w:trPr>
          <w:trHeight w:val="20"/>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r w:rsidRPr="00CC479D">
              <w:rPr>
                <w:rFonts w:ascii="Arial" w:hAnsi="Arial" w:cs="Arial"/>
                <w:b/>
                <w:bCs/>
                <w:color w:val="000000"/>
                <w:sz w:val="20"/>
                <w:szCs w:val="20"/>
              </w:rPr>
              <w:t>Palawan</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2,745,805.75 </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500.00 </w:t>
            </w:r>
          </w:p>
        </w:tc>
        <w:tc>
          <w:tcPr>
            <w:tcW w:w="65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2,746,305.75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Aborlan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282,900.00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282,900.00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Araceli</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180,000.00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180,000.00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Dumaran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180,000.00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180,000.00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Narra</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157,500.00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157,500.00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Puerto Princesa City (Capital)</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965,405.75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965,405.75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Quezon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500.00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500.00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Roxas</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280,000.00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280,000.00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San Vicente</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700,000.00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700,000.00 </w:t>
            </w:r>
          </w:p>
        </w:tc>
      </w:tr>
      <w:tr w:rsidR="00CC479D" w:rsidRPr="00CC479D" w:rsidTr="00CC479D">
        <w:trPr>
          <w:trHeight w:val="20"/>
        </w:trPr>
        <w:tc>
          <w:tcPr>
            <w:tcW w:w="16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r w:rsidRPr="00CC479D">
              <w:rPr>
                <w:rFonts w:ascii="Arial" w:hAnsi="Arial" w:cs="Arial"/>
                <w:b/>
                <w:bCs/>
                <w:color w:val="000000"/>
                <w:sz w:val="20"/>
                <w:szCs w:val="20"/>
              </w:rPr>
              <w:t>REGION VI</w:t>
            </w:r>
          </w:p>
        </w:tc>
        <w:tc>
          <w:tcPr>
            <w:tcW w:w="716"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20,205,176.62 </w:t>
            </w:r>
          </w:p>
        </w:tc>
        <w:tc>
          <w:tcPr>
            <w:tcW w:w="716"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12,980,865.00 </w:t>
            </w:r>
          </w:p>
        </w:tc>
        <w:tc>
          <w:tcPr>
            <w:tcW w:w="656"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1,071,775.00 </w:t>
            </w:r>
          </w:p>
        </w:tc>
        <w:tc>
          <w:tcPr>
            <w:tcW w:w="479"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34,257,816.62 </w:t>
            </w:r>
          </w:p>
        </w:tc>
      </w:tr>
      <w:tr w:rsidR="00CC479D" w:rsidRPr="00CC479D" w:rsidTr="00CC479D">
        <w:trPr>
          <w:trHeight w:val="20"/>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r w:rsidRPr="00CC479D">
              <w:rPr>
                <w:rFonts w:ascii="Arial" w:hAnsi="Arial" w:cs="Arial"/>
                <w:b/>
                <w:bCs/>
                <w:color w:val="000000"/>
                <w:sz w:val="20"/>
                <w:szCs w:val="20"/>
              </w:rPr>
              <w:t>Aklan</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262,200.00 </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799,323.00 </w:t>
            </w:r>
          </w:p>
        </w:tc>
        <w:tc>
          <w:tcPr>
            <w:tcW w:w="65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41,315.00 </w:t>
            </w:r>
          </w:p>
        </w:tc>
        <w:tc>
          <w:tcPr>
            <w:tcW w:w="479"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1,102,838.00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Altavas</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124,800.00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124,800.00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Balete</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33,750.00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33,750.00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Banga</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34,200.00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14,853.00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9,583.00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58,636.00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Libacao</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35,000.00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14,900.00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49,900.00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Madalag</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99,000.00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99,000.00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New Washington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228,000.00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117,040.00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345,040.00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Ibajay</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143,181.00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2,062.00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145,243.00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Lezo</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94,579.00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94,579.00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Malay</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37,370.00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14,770.00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52,140.00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Numancia</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33,750.00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33,750.00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Tangalan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66,000.00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66,000.00 </w:t>
            </w:r>
          </w:p>
        </w:tc>
      </w:tr>
      <w:tr w:rsidR="00CC479D" w:rsidRPr="00CC479D" w:rsidTr="00CC479D">
        <w:trPr>
          <w:trHeight w:val="20"/>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r w:rsidRPr="00CC479D">
              <w:rPr>
                <w:rFonts w:ascii="Arial" w:hAnsi="Arial" w:cs="Arial"/>
                <w:b/>
                <w:bCs/>
                <w:color w:val="000000"/>
                <w:sz w:val="20"/>
                <w:szCs w:val="20"/>
              </w:rPr>
              <w:t>Antique</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3,532,707 </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1,503,003 </w:t>
            </w:r>
          </w:p>
        </w:tc>
        <w:tc>
          <w:tcPr>
            <w:tcW w:w="65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5,035,710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Anini-y</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135,308.40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5,500.00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140,808.40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Belison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67,392.00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67,392.00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Hamtic</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621,200.00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621,200.00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San Remigio</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226,000.00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226,000.00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Sibalom</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395,708.22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197,010.00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592,718.22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Tobias Fornier (Dao)</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779,638.00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779,638.00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Barbaza</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93,004.00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93,004.00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Bugasong</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451,408.80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451,408.80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Caluya</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47,181.00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47,181.00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Culasi</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999,860.00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207,720.00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1,207,580.00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Laua-an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326,400.00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326,400.00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Libertad</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451,780.00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30,600.00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482,380.00 </w:t>
            </w:r>
          </w:p>
        </w:tc>
      </w:tr>
      <w:tr w:rsidR="00CC479D" w:rsidRPr="00CC479D" w:rsidTr="00CC479D">
        <w:trPr>
          <w:trHeight w:val="20"/>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r w:rsidRPr="00CC479D">
              <w:rPr>
                <w:rFonts w:ascii="Arial" w:hAnsi="Arial" w:cs="Arial"/>
                <w:b/>
                <w:bCs/>
                <w:color w:val="000000"/>
                <w:sz w:val="20"/>
                <w:szCs w:val="20"/>
              </w:rPr>
              <w:t>Capiz</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1,637,974.66 </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2,130,968.00 </w:t>
            </w:r>
          </w:p>
        </w:tc>
        <w:tc>
          <w:tcPr>
            <w:tcW w:w="65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3,768,942.66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Cuartero</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295,050.00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295,050.00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Dao</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228,000.00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228,000.00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Dumalag</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60,932.00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60,932.00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Dumarao</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228,000.00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850.00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228,850.00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Ivisan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179,480.00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179,480.00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Mambusao</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78,320.00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78,320.00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Panay</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16,000.00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16,000.00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Pilar</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740,269.00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740,269.00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Pontevedra</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569,232.34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637,938.00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1,207,170.34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President Roxas</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4,200.00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4,200.00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Sapi-an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293,542.32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107,250.00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400,792.32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Sigma</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319,200.00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1,850.00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321,050.00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Tapaz</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8,829.00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8,829.00 </w:t>
            </w:r>
          </w:p>
        </w:tc>
      </w:tr>
      <w:tr w:rsidR="00CC479D" w:rsidRPr="00CC479D" w:rsidTr="00CC479D">
        <w:trPr>
          <w:trHeight w:val="20"/>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r w:rsidRPr="00CC479D">
              <w:rPr>
                <w:rFonts w:ascii="Arial" w:hAnsi="Arial" w:cs="Arial"/>
                <w:b/>
                <w:bCs/>
                <w:color w:val="000000"/>
                <w:sz w:val="20"/>
                <w:szCs w:val="20"/>
              </w:rPr>
              <w:t>Guimaras</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813,604.00 </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208,210.00 </w:t>
            </w:r>
          </w:p>
        </w:tc>
        <w:tc>
          <w:tcPr>
            <w:tcW w:w="65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1,021,814.00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Buenavista</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162,884.80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162,884.80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San Lorenzo</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162,064.80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208,210.00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370,274.80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Jordan (capital)</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162,884.80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162,884.80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lastRenderedPageBreak/>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Nueva Valencia</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162,884.80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162,884.80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Sibunag</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162,884.80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162,884.80 </w:t>
            </w:r>
          </w:p>
        </w:tc>
      </w:tr>
      <w:tr w:rsidR="00CC479D" w:rsidRPr="00CC479D" w:rsidTr="00CC479D">
        <w:trPr>
          <w:trHeight w:val="20"/>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r w:rsidRPr="00CC479D">
              <w:rPr>
                <w:rFonts w:ascii="Arial" w:hAnsi="Arial" w:cs="Arial"/>
                <w:b/>
                <w:bCs/>
                <w:color w:val="000000"/>
                <w:sz w:val="20"/>
                <w:szCs w:val="20"/>
              </w:rPr>
              <w:t>Iloilo</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3,172,760.00 </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1,080,494.00 </w:t>
            </w:r>
          </w:p>
        </w:tc>
        <w:tc>
          <w:tcPr>
            <w:tcW w:w="65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18,050.00 </w:t>
            </w:r>
          </w:p>
        </w:tc>
        <w:tc>
          <w:tcPr>
            <w:tcW w:w="479"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4,271,304.00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Balasan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225,890.00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225,890.00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Banate</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677,670.00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677,670.00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Batad</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225,890.00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225,890.00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Concepcion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225,890.00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225,890.00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Estancia</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225,890.00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225,890.00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Guimbal</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17,500.00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17,500.00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Igbaras</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104,000.00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104,000.00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Iloilo City (capital)</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128,722.00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128,722.00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Janiuay</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232,780.00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32,950.00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18,050.00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283,780.00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Lambunao</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126,000.00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126,000.00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Leon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32,220.00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32,220.00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Miagao</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100,800.00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100,800.00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Pototan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11,180.00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11,180.00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San Dionisio</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225,890.00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502,160.00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728,050.00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San Joaquin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227,140.00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114,912.00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342,052.00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Sara</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225,890.00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136,850.00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362,740.00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Tubungan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227,140.00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227,140.00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Zarraga</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225,890.00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225,890.00 </w:t>
            </w:r>
          </w:p>
        </w:tc>
      </w:tr>
      <w:tr w:rsidR="00CC479D" w:rsidRPr="00CC479D" w:rsidTr="00CC479D">
        <w:trPr>
          <w:trHeight w:val="20"/>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r w:rsidRPr="00CC479D">
              <w:rPr>
                <w:rFonts w:ascii="Arial" w:hAnsi="Arial" w:cs="Arial"/>
                <w:b/>
                <w:bCs/>
                <w:color w:val="000000"/>
                <w:sz w:val="20"/>
                <w:szCs w:val="20"/>
              </w:rPr>
              <w:t>Negros Occidental</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10,785,930.54 </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7,258,867.00 </w:t>
            </w:r>
          </w:p>
        </w:tc>
        <w:tc>
          <w:tcPr>
            <w:tcW w:w="65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1,012,410.00 </w:t>
            </w:r>
          </w:p>
        </w:tc>
        <w:tc>
          <w:tcPr>
            <w:tcW w:w="479"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19,057,207.54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Bago City</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903,560.00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903,560.00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Binalbagan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3,258,990.00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3,258,990.00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Cadiz City</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439,280.00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372,500.00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811,780.00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Candoni</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739,802.00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739,802.00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Cauayan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448,917.00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448,917.00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Enrique B. Magalona (Saravia)</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12,000.00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30,000.00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42,000.00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City of Himamaylan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777,200.00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875,000.00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1,652,200.00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Hinoba-an (Asia)</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652,309.00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195,299.00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609,910.00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1,457,518.00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Ilog</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2,342,558.00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2,342,558.00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City of Kabankalan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1,198,208.20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1,198,208.20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La Castellana</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607,131.00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607,131.00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Manapla</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30,000.00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30,000.00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Moises Padilla (Magallon)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516,775.00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516,775.00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Pontevedra</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569,232.34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637,938.00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1,207,170.34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Pulupandan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135,534.00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135,534.00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Salvador Benedicto</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225,890.00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86,800.00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312,690.00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San Carlos City</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80,000.00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80,000.00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San Enrique</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248,479.00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248,479.00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City of Sipalay</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1,149,267.00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1,462,500.00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2,611,767.00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City of Talisay</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181,060.00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181,060.00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Toboso</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135,534.00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135,534.00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Valladolid</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135,534.00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135,534.00 </w:t>
            </w:r>
          </w:p>
        </w:tc>
      </w:tr>
      <w:tr w:rsidR="00CC479D" w:rsidRPr="00CC479D" w:rsidTr="00CC479D">
        <w:trPr>
          <w:trHeight w:val="20"/>
        </w:trPr>
        <w:tc>
          <w:tcPr>
            <w:tcW w:w="16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r w:rsidRPr="00CC479D">
              <w:rPr>
                <w:rFonts w:ascii="Arial" w:hAnsi="Arial" w:cs="Arial"/>
                <w:b/>
                <w:bCs/>
                <w:color w:val="000000"/>
                <w:sz w:val="20"/>
                <w:szCs w:val="20"/>
              </w:rPr>
              <w:t>REGION VII</w:t>
            </w:r>
          </w:p>
        </w:tc>
        <w:tc>
          <w:tcPr>
            <w:tcW w:w="716"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6,825,270.00 </w:t>
            </w:r>
          </w:p>
        </w:tc>
        <w:tc>
          <w:tcPr>
            <w:tcW w:w="716"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1,082,520.00 </w:t>
            </w:r>
          </w:p>
        </w:tc>
        <w:tc>
          <w:tcPr>
            <w:tcW w:w="656"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7,907,790.00 </w:t>
            </w:r>
          </w:p>
        </w:tc>
      </w:tr>
      <w:tr w:rsidR="00CC479D" w:rsidRPr="00CC479D" w:rsidTr="00CC479D">
        <w:trPr>
          <w:trHeight w:val="20"/>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r w:rsidRPr="00CC479D">
              <w:rPr>
                <w:rFonts w:ascii="Arial" w:hAnsi="Arial" w:cs="Arial"/>
                <w:b/>
                <w:bCs/>
                <w:color w:val="000000"/>
                <w:sz w:val="20"/>
                <w:szCs w:val="20"/>
              </w:rPr>
              <w:t>Bohol</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3,872,520.00 </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1,082,520.00 </w:t>
            </w:r>
          </w:p>
        </w:tc>
        <w:tc>
          <w:tcPr>
            <w:tcW w:w="65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4,955,040.00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Balilihan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930,000.00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930,000.00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Calape</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930,000.00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930,000.00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Candijay</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465,000.00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465,000.00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930,000.00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Inabanga</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930,000.00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930,000.00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Pres. Carlos P. Garcia (Pitogo)</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617,520.00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617,520.00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1,235,040.00 </w:t>
            </w:r>
          </w:p>
        </w:tc>
      </w:tr>
      <w:tr w:rsidR="00CC479D" w:rsidRPr="00CC479D" w:rsidTr="00CC479D">
        <w:trPr>
          <w:trHeight w:val="20"/>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r w:rsidRPr="00CC479D">
              <w:rPr>
                <w:rFonts w:ascii="Arial" w:hAnsi="Arial" w:cs="Arial"/>
                <w:b/>
                <w:bCs/>
                <w:color w:val="000000"/>
                <w:sz w:val="20"/>
                <w:szCs w:val="20"/>
              </w:rPr>
              <w:t>Cebu</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1,627,500.00 </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65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1,627,500.00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Lapu-Lapu City (Opon)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1,627,500.00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1,627,500.00 </w:t>
            </w:r>
          </w:p>
        </w:tc>
      </w:tr>
      <w:tr w:rsidR="00CC479D" w:rsidRPr="00CC479D" w:rsidTr="00CC479D">
        <w:trPr>
          <w:trHeight w:val="20"/>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r w:rsidRPr="00CC479D">
              <w:rPr>
                <w:rFonts w:ascii="Arial" w:hAnsi="Arial" w:cs="Arial"/>
                <w:b/>
                <w:bCs/>
                <w:color w:val="000000"/>
                <w:sz w:val="20"/>
                <w:szCs w:val="20"/>
              </w:rPr>
              <w:t>Negros Oriental</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1,325,250.00 </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65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1,325,250.00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FFFFFF" w:fill="FFFFFF"/>
            <w:vAlign w:val="center"/>
            <w:hideMark/>
          </w:tcPr>
          <w:p w:rsidR="00CC479D" w:rsidRPr="00CC479D" w:rsidRDefault="00CC479D" w:rsidP="00CC479D">
            <w:pPr>
              <w:spacing w:after="0" w:line="240" w:lineRule="auto"/>
              <w:ind w:right="57"/>
              <w:contextualSpacing/>
              <w:rPr>
                <w:rFonts w:ascii="Arial" w:hAnsi="Arial" w:cs="Arial"/>
                <w:color w:val="000000"/>
                <w:sz w:val="20"/>
                <w:szCs w:val="20"/>
              </w:rPr>
            </w:pPr>
            <w:r w:rsidRPr="00CC479D">
              <w:rPr>
                <w:rFonts w:ascii="Arial" w:hAnsi="Arial" w:cs="Arial"/>
                <w:color w:val="000000"/>
                <w:sz w:val="20"/>
                <w:szCs w:val="20"/>
              </w:rPr>
              <w:lastRenderedPageBreak/>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Ayungon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23,250.00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23,250.00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Manjuyod</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930,000.00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930,000.00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Tayasan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372,000.00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372,000.00 </w:t>
            </w:r>
          </w:p>
        </w:tc>
      </w:tr>
      <w:tr w:rsidR="00CC479D" w:rsidRPr="00CC479D" w:rsidTr="00CC479D">
        <w:trPr>
          <w:trHeight w:val="20"/>
        </w:trPr>
        <w:tc>
          <w:tcPr>
            <w:tcW w:w="16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r w:rsidRPr="00CC479D">
              <w:rPr>
                <w:rFonts w:ascii="Arial" w:hAnsi="Arial" w:cs="Arial"/>
                <w:b/>
                <w:bCs/>
                <w:color w:val="000000"/>
                <w:sz w:val="20"/>
                <w:szCs w:val="20"/>
              </w:rPr>
              <w:t>REGION VIII</w:t>
            </w:r>
          </w:p>
        </w:tc>
        <w:tc>
          <w:tcPr>
            <w:tcW w:w="716"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21,293,563.64 </w:t>
            </w:r>
          </w:p>
        </w:tc>
        <w:tc>
          <w:tcPr>
            <w:tcW w:w="716"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127,504.00 </w:t>
            </w:r>
          </w:p>
        </w:tc>
        <w:tc>
          <w:tcPr>
            <w:tcW w:w="656"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21,421,067.64 </w:t>
            </w:r>
          </w:p>
        </w:tc>
      </w:tr>
      <w:tr w:rsidR="00CC479D" w:rsidRPr="00CC479D" w:rsidTr="00CC479D">
        <w:trPr>
          <w:trHeight w:val="20"/>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r w:rsidRPr="00CC479D">
              <w:rPr>
                <w:rFonts w:ascii="Arial" w:hAnsi="Arial" w:cs="Arial"/>
                <w:b/>
                <w:bCs/>
                <w:color w:val="000000"/>
                <w:sz w:val="20"/>
                <w:szCs w:val="20"/>
              </w:rPr>
              <w:t>Eastern Samar</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513,090.00 </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65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513,090.00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Mercedes</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513,090.00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513,090.00 </w:t>
            </w:r>
          </w:p>
        </w:tc>
      </w:tr>
      <w:tr w:rsidR="00CC479D" w:rsidRPr="00CC479D" w:rsidTr="00CC479D">
        <w:trPr>
          <w:trHeight w:val="20"/>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r w:rsidRPr="00CC479D">
              <w:rPr>
                <w:rFonts w:ascii="Arial" w:hAnsi="Arial" w:cs="Arial"/>
                <w:b/>
                <w:bCs/>
                <w:color w:val="000000"/>
                <w:sz w:val="20"/>
                <w:szCs w:val="20"/>
              </w:rPr>
              <w:t>Leyte</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2,279,158.35 </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65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2,279,158.35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Tacloban City (capital)</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1,282,725.00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1,282,725.00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Dulag</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511,756.85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511,756.85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Hilongos</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356,404.00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356,404.00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Hindang</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128,272.50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128,272.50 </w:t>
            </w:r>
          </w:p>
        </w:tc>
      </w:tr>
      <w:tr w:rsidR="00CC479D" w:rsidRPr="00CC479D" w:rsidTr="00CC479D">
        <w:trPr>
          <w:trHeight w:val="20"/>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r w:rsidRPr="00CC479D">
              <w:rPr>
                <w:rFonts w:ascii="Arial" w:hAnsi="Arial" w:cs="Arial"/>
                <w:b/>
                <w:bCs/>
                <w:color w:val="000000"/>
                <w:sz w:val="20"/>
                <w:szCs w:val="20"/>
              </w:rPr>
              <w:t>Western Samar</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127,504.00 </w:t>
            </w:r>
          </w:p>
        </w:tc>
        <w:tc>
          <w:tcPr>
            <w:tcW w:w="65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127,504.00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Santa Rita</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127,504.00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127,504.00 </w:t>
            </w:r>
          </w:p>
        </w:tc>
      </w:tr>
      <w:tr w:rsidR="00CC479D" w:rsidRPr="00CC479D" w:rsidTr="00CC479D">
        <w:trPr>
          <w:trHeight w:val="20"/>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r w:rsidRPr="00CC479D">
              <w:rPr>
                <w:rFonts w:ascii="Arial" w:hAnsi="Arial" w:cs="Arial"/>
                <w:b/>
                <w:bCs/>
                <w:color w:val="000000"/>
                <w:sz w:val="20"/>
                <w:szCs w:val="20"/>
              </w:rPr>
              <w:t>Southern Leyte</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18,501,315.29 </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65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18,501,315.29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Bontoc</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510,423.70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510,423.70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Limasawa</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1,026,180.00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1,026,180.00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City of Maasin (capital)</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769,635.00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769,635.00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Macrohon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615,708.00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615,708.00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Malitbog</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389,522.50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389,522.50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Padre Burgos</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333,508.50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333,508.50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Tomas Oppus</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513,090.00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513,090.00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Anahawan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1,077,489.00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1,077,489.00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Hinunangan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1,784,779.00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1,784,779.00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Hinundayan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1,912,286.43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1,912,286.43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Libagon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307,854.00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307,854.00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Liloan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2,180,362.00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2,180,362.00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Pintuyan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697,802.40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697,802.40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Saint Bernard</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755,840.00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755,840.00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San Francisco</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820,944.00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820,944.00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San Juan (Cabalian)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1,835,099.66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1,835,099.66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San Ricardo</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1,093,907.88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1,093,907.88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Silago</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1,209,866.22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1,209,866.22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jc w:val="right"/>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Sogod</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667,017.00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667,017.00 </w:t>
            </w:r>
          </w:p>
        </w:tc>
      </w:tr>
      <w:tr w:rsidR="00CC479D" w:rsidRPr="00CC479D" w:rsidTr="00CC479D">
        <w:trPr>
          <w:trHeight w:val="20"/>
        </w:trPr>
        <w:tc>
          <w:tcPr>
            <w:tcW w:w="16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r w:rsidRPr="00CC479D">
              <w:rPr>
                <w:rFonts w:ascii="Arial" w:hAnsi="Arial" w:cs="Arial"/>
                <w:b/>
                <w:bCs/>
                <w:color w:val="000000"/>
                <w:sz w:val="20"/>
                <w:szCs w:val="20"/>
              </w:rPr>
              <w:t>REGION X</w:t>
            </w:r>
          </w:p>
        </w:tc>
        <w:tc>
          <w:tcPr>
            <w:tcW w:w="716"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17,612,694.92 </w:t>
            </w:r>
          </w:p>
        </w:tc>
        <w:tc>
          <w:tcPr>
            <w:tcW w:w="716"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656"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17,612,694.92 </w:t>
            </w:r>
          </w:p>
        </w:tc>
      </w:tr>
      <w:tr w:rsidR="00CC479D" w:rsidRPr="00CC479D" w:rsidTr="00CC479D">
        <w:trPr>
          <w:trHeight w:val="20"/>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r w:rsidRPr="00CC479D">
              <w:rPr>
                <w:rFonts w:ascii="Arial" w:hAnsi="Arial" w:cs="Arial"/>
                <w:b/>
                <w:bCs/>
                <w:color w:val="000000"/>
                <w:sz w:val="20"/>
                <w:szCs w:val="20"/>
              </w:rPr>
              <w:t>Bukidnon</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4,711,550.00 </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65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4,711,550.00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Malitbog</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4,711,550.00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4,711,550.00 </w:t>
            </w:r>
          </w:p>
        </w:tc>
      </w:tr>
      <w:tr w:rsidR="00CC479D" w:rsidRPr="00CC479D" w:rsidTr="00CC479D">
        <w:trPr>
          <w:trHeight w:val="20"/>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r w:rsidRPr="00CC479D">
              <w:rPr>
                <w:rFonts w:ascii="Arial" w:hAnsi="Arial" w:cs="Arial"/>
                <w:b/>
                <w:bCs/>
                <w:color w:val="000000"/>
                <w:sz w:val="20"/>
                <w:szCs w:val="20"/>
              </w:rPr>
              <w:t>Lanao del Norte</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9,366,668.92 </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65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9,366,668.92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Iligan City</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9,366,668.92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9,366,668.92 </w:t>
            </w:r>
          </w:p>
        </w:tc>
      </w:tr>
      <w:tr w:rsidR="00CC479D" w:rsidRPr="00CC479D" w:rsidTr="00CC479D">
        <w:trPr>
          <w:trHeight w:val="20"/>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r w:rsidRPr="00CC479D">
              <w:rPr>
                <w:rFonts w:ascii="Arial" w:hAnsi="Arial" w:cs="Arial"/>
                <w:b/>
                <w:bCs/>
                <w:color w:val="000000"/>
                <w:sz w:val="20"/>
                <w:szCs w:val="20"/>
              </w:rPr>
              <w:t>Misamis Oriental</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3,534,476.00 </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65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3,534,476.00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Cagayan De Oro City (capital)</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697,820.00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697,820.00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Kinoguitan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1,395,640.00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1,395,640.00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Talisayan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1,441,016.00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1,441,016.00 </w:t>
            </w:r>
          </w:p>
        </w:tc>
      </w:tr>
      <w:tr w:rsidR="00CC479D" w:rsidRPr="00CC479D" w:rsidTr="00CC479D">
        <w:trPr>
          <w:trHeight w:val="20"/>
        </w:trPr>
        <w:tc>
          <w:tcPr>
            <w:tcW w:w="16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r w:rsidRPr="00CC479D">
              <w:rPr>
                <w:rFonts w:ascii="Arial" w:hAnsi="Arial" w:cs="Arial"/>
                <w:b/>
                <w:bCs/>
                <w:color w:val="000000"/>
                <w:sz w:val="20"/>
                <w:szCs w:val="20"/>
              </w:rPr>
              <w:t>REGION XI</w:t>
            </w:r>
          </w:p>
        </w:tc>
        <w:tc>
          <w:tcPr>
            <w:tcW w:w="716"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593,750.00 </w:t>
            </w:r>
          </w:p>
        </w:tc>
        <w:tc>
          <w:tcPr>
            <w:tcW w:w="716"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656"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593,750.00 </w:t>
            </w:r>
          </w:p>
        </w:tc>
      </w:tr>
      <w:tr w:rsidR="00CC479D" w:rsidRPr="00CC479D" w:rsidTr="00CC479D">
        <w:trPr>
          <w:trHeight w:val="20"/>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r w:rsidRPr="00CC479D">
              <w:rPr>
                <w:rFonts w:ascii="Arial" w:hAnsi="Arial" w:cs="Arial"/>
                <w:b/>
                <w:bCs/>
                <w:color w:val="000000"/>
                <w:sz w:val="20"/>
                <w:szCs w:val="20"/>
              </w:rPr>
              <w:t>Davao de Oro</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593,750.00 </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65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593,750.00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Province</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593,750.00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593,750.00 </w:t>
            </w:r>
          </w:p>
        </w:tc>
      </w:tr>
      <w:tr w:rsidR="00CC479D" w:rsidRPr="00CC479D" w:rsidTr="00CC479D">
        <w:trPr>
          <w:trHeight w:val="20"/>
        </w:trPr>
        <w:tc>
          <w:tcPr>
            <w:tcW w:w="16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r w:rsidRPr="00CC479D">
              <w:rPr>
                <w:rFonts w:ascii="Arial" w:hAnsi="Arial" w:cs="Arial"/>
                <w:b/>
                <w:bCs/>
                <w:color w:val="000000"/>
                <w:sz w:val="20"/>
                <w:szCs w:val="20"/>
              </w:rPr>
              <w:t>REGION XII</w:t>
            </w:r>
          </w:p>
        </w:tc>
        <w:tc>
          <w:tcPr>
            <w:tcW w:w="716"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299,547.00 </w:t>
            </w:r>
          </w:p>
        </w:tc>
        <w:tc>
          <w:tcPr>
            <w:tcW w:w="656"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299,547.00 </w:t>
            </w:r>
          </w:p>
        </w:tc>
      </w:tr>
      <w:tr w:rsidR="00CC479D" w:rsidRPr="00CC479D" w:rsidTr="00CC479D">
        <w:trPr>
          <w:trHeight w:val="20"/>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r w:rsidRPr="00CC479D">
              <w:rPr>
                <w:rFonts w:ascii="Arial" w:hAnsi="Arial" w:cs="Arial"/>
                <w:b/>
                <w:bCs/>
                <w:color w:val="000000"/>
                <w:sz w:val="20"/>
                <w:szCs w:val="20"/>
              </w:rPr>
              <w:t>North Cotabato</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299,547.00 </w:t>
            </w:r>
          </w:p>
        </w:tc>
        <w:tc>
          <w:tcPr>
            <w:tcW w:w="65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299,547.00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Kabacan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299,547.00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299,547.00 </w:t>
            </w:r>
          </w:p>
        </w:tc>
      </w:tr>
      <w:tr w:rsidR="00CC479D" w:rsidRPr="00CC479D" w:rsidTr="00CC479D">
        <w:trPr>
          <w:trHeight w:val="20"/>
        </w:trPr>
        <w:tc>
          <w:tcPr>
            <w:tcW w:w="16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r w:rsidRPr="00CC479D">
              <w:rPr>
                <w:rFonts w:ascii="Arial" w:hAnsi="Arial" w:cs="Arial"/>
                <w:b/>
                <w:bCs/>
                <w:color w:val="000000"/>
                <w:sz w:val="20"/>
                <w:szCs w:val="20"/>
              </w:rPr>
              <w:t>CARAGA</w:t>
            </w:r>
          </w:p>
        </w:tc>
        <w:tc>
          <w:tcPr>
            <w:tcW w:w="716"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12,210,223.95 </w:t>
            </w:r>
          </w:p>
        </w:tc>
        <w:tc>
          <w:tcPr>
            <w:tcW w:w="716"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8,530,051.20 </w:t>
            </w:r>
          </w:p>
        </w:tc>
        <w:tc>
          <w:tcPr>
            <w:tcW w:w="656"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BFBFBF" w:fill="BFBFBF"/>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20,740,275.15 </w:t>
            </w:r>
          </w:p>
        </w:tc>
      </w:tr>
      <w:tr w:rsidR="00CC479D" w:rsidRPr="00CC479D" w:rsidTr="00CC479D">
        <w:trPr>
          <w:trHeight w:val="20"/>
        </w:trPr>
        <w:tc>
          <w:tcPr>
            <w:tcW w:w="1657" w:type="pct"/>
            <w:gridSpan w:val="2"/>
            <w:tcBorders>
              <w:top w:val="nil"/>
              <w:left w:val="single" w:sz="4" w:space="0" w:color="000000"/>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r w:rsidRPr="00CC479D">
              <w:rPr>
                <w:rFonts w:ascii="Arial" w:hAnsi="Arial" w:cs="Arial"/>
                <w:b/>
                <w:bCs/>
                <w:color w:val="000000"/>
                <w:sz w:val="20"/>
                <w:szCs w:val="20"/>
              </w:rPr>
              <w:t>Agusan del Norte</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119,736.00 </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4,887,861.00 </w:t>
            </w:r>
          </w:p>
        </w:tc>
        <w:tc>
          <w:tcPr>
            <w:tcW w:w="65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5,007,597.00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Buenavista</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119,736.00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22,736.00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142,472.00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Butuan City (capital)</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2,725,125.00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2,725,125.00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Jabonga</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2,000,000.00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2,000,000.00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Remedios T. Romualdez</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140,000.00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140,000.00 </w:t>
            </w:r>
          </w:p>
        </w:tc>
      </w:tr>
      <w:tr w:rsidR="00CC479D" w:rsidRPr="00CC479D" w:rsidTr="00CC479D">
        <w:trPr>
          <w:trHeight w:val="20"/>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r w:rsidRPr="00CC479D">
              <w:rPr>
                <w:rFonts w:ascii="Arial" w:hAnsi="Arial" w:cs="Arial"/>
                <w:b/>
                <w:bCs/>
                <w:color w:val="000000"/>
                <w:sz w:val="20"/>
                <w:szCs w:val="20"/>
              </w:rPr>
              <w:lastRenderedPageBreak/>
              <w:t>Agusan del Sur</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1,432,787.20 </w:t>
            </w:r>
          </w:p>
        </w:tc>
        <w:tc>
          <w:tcPr>
            <w:tcW w:w="65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1,432,787.20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Sibagat</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885,751.00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885,751.00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Trento</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547,036.20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547,036.20 </w:t>
            </w:r>
          </w:p>
        </w:tc>
      </w:tr>
      <w:tr w:rsidR="00CC479D" w:rsidRPr="00CC479D" w:rsidTr="00CC479D">
        <w:trPr>
          <w:trHeight w:val="20"/>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r w:rsidRPr="00CC479D">
              <w:rPr>
                <w:rFonts w:ascii="Arial" w:hAnsi="Arial" w:cs="Arial"/>
                <w:b/>
                <w:bCs/>
                <w:color w:val="000000"/>
                <w:sz w:val="20"/>
                <w:szCs w:val="20"/>
              </w:rPr>
              <w:t>Surigao del Norte</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11,845,721.45 </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65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11,845,721.45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Alegria</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263,902.79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263,902.79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Bacuag</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326,647.05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326,647.05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Burgos</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603,607.73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603,607.73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Dapa</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962,500.00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962,500.00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Del Carmen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412,500.00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412,500.00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Mainit</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275,000.00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275,000.00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Malimono</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1,223,832.50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1,223,832.50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Pilar</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412,500.00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412,500.00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San Benito</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412,500.00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412,500.00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San Isidro</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412,500.00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412,500.00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Santa Monica (Sapao)</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604,192.05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604,192.05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Sison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550,000.00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550,000.00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Socorro</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412,500.00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412,500.00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Surigao City (capital)</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4,129,374.50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4,129,374.50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Tagana-an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550,000.00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550,000.00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Tubod</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294,164.83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294,164.83 </w:t>
            </w:r>
          </w:p>
        </w:tc>
      </w:tr>
      <w:tr w:rsidR="00CC479D" w:rsidRPr="00CC479D" w:rsidTr="00CC479D">
        <w:trPr>
          <w:trHeight w:val="20"/>
        </w:trPr>
        <w:tc>
          <w:tcPr>
            <w:tcW w:w="16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rPr>
                <w:rFonts w:ascii="Arial" w:hAnsi="Arial" w:cs="Arial"/>
                <w:b/>
                <w:bCs/>
                <w:color w:val="000000"/>
                <w:sz w:val="20"/>
                <w:szCs w:val="20"/>
              </w:rPr>
            </w:pPr>
            <w:r w:rsidRPr="00CC479D">
              <w:rPr>
                <w:rFonts w:ascii="Arial" w:hAnsi="Arial" w:cs="Arial"/>
                <w:b/>
                <w:bCs/>
                <w:color w:val="000000"/>
                <w:sz w:val="20"/>
                <w:szCs w:val="20"/>
              </w:rPr>
              <w:t>Surigao del Sur</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244,766.50 </w:t>
            </w:r>
          </w:p>
        </w:tc>
        <w:tc>
          <w:tcPr>
            <w:tcW w:w="71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2,209,403.00 </w:t>
            </w:r>
          </w:p>
        </w:tc>
        <w:tc>
          <w:tcPr>
            <w:tcW w:w="65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479"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 </w:t>
            </w:r>
          </w:p>
        </w:tc>
        <w:tc>
          <w:tcPr>
            <w:tcW w:w="776" w:type="pct"/>
            <w:tcBorders>
              <w:top w:val="nil"/>
              <w:left w:val="nil"/>
              <w:bottom w:val="single" w:sz="4" w:space="0" w:color="000000"/>
              <w:right w:val="single" w:sz="4" w:space="0" w:color="000000"/>
            </w:tcBorders>
            <w:shd w:val="clear" w:color="D8D8D8" w:fill="D8D8D8"/>
            <w:vAlign w:val="center"/>
            <w:hideMark/>
          </w:tcPr>
          <w:p w:rsidR="00CC479D" w:rsidRPr="00CC479D" w:rsidRDefault="00CC479D" w:rsidP="00CC479D">
            <w:pPr>
              <w:spacing w:after="0" w:line="240" w:lineRule="auto"/>
              <w:ind w:right="57"/>
              <w:contextualSpacing/>
              <w:jc w:val="right"/>
              <w:rPr>
                <w:rFonts w:ascii="Arial" w:hAnsi="Arial" w:cs="Arial"/>
                <w:b/>
                <w:bCs/>
                <w:color w:val="000000"/>
                <w:sz w:val="20"/>
                <w:szCs w:val="20"/>
              </w:rPr>
            </w:pPr>
            <w:r w:rsidRPr="00CC479D">
              <w:rPr>
                <w:rFonts w:ascii="Arial" w:hAnsi="Arial" w:cs="Arial"/>
                <w:b/>
                <w:bCs/>
                <w:color w:val="000000"/>
                <w:sz w:val="20"/>
                <w:szCs w:val="20"/>
              </w:rPr>
              <w:t xml:space="preserve"> 2,454,169.50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Barobo</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384,789.00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384,789.00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xml:space="preserve"> Carmen</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183,050.00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183,050.00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Lianga</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1,232,859.00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1,232,859.00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Marihatag</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244,766.50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244,766.50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San Miguel</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26,565.00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26,565.00 </w:t>
            </w:r>
          </w:p>
        </w:tc>
      </w:tr>
      <w:tr w:rsidR="00CC479D" w:rsidRPr="00CC479D" w:rsidTr="00CC479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color w:val="000000"/>
                <w:sz w:val="20"/>
                <w:szCs w:val="20"/>
              </w:rPr>
            </w:pPr>
            <w:r w:rsidRPr="00CC479D">
              <w:rPr>
                <w:rFonts w:ascii="Arial" w:hAnsi="Arial" w:cs="Arial"/>
                <w:color w:val="000000"/>
                <w:sz w:val="20"/>
                <w:szCs w:val="20"/>
              </w:rPr>
              <w:t> </w:t>
            </w:r>
          </w:p>
        </w:tc>
        <w:tc>
          <w:tcPr>
            <w:tcW w:w="1592" w:type="pct"/>
            <w:tcBorders>
              <w:top w:val="nil"/>
              <w:left w:val="nil"/>
              <w:bottom w:val="single" w:sz="4" w:space="0" w:color="000000"/>
              <w:right w:val="single" w:sz="4" w:space="0" w:color="000000"/>
            </w:tcBorders>
            <w:shd w:val="clear" w:color="auto" w:fill="auto"/>
            <w:vAlign w:val="center"/>
            <w:hideMark/>
          </w:tcPr>
          <w:p w:rsidR="00CC479D" w:rsidRPr="00CC479D" w:rsidRDefault="00CC479D" w:rsidP="00CC479D">
            <w:pPr>
              <w:spacing w:after="0" w:line="240" w:lineRule="auto"/>
              <w:ind w:right="57"/>
              <w:contextualSpacing/>
              <w:rPr>
                <w:rFonts w:ascii="Arial" w:hAnsi="Arial" w:cs="Arial"/>
                <w:i/>
                <w:iCs/>
                <w:color w:val="000000"/>
                <w:sz w:val="20"/>
                <w:szCs w:val="20"/>
              </w:rPr>
            </w:pPr>
            <w:r w:rsidRPr="00CC479D">
              <w:rPr>
                <w:rFonts w:ascii="Arial" w:hAnsi="Arial" w:cs="Arial"/>
                <w:i/>
                <w:iCs/>
                <w:color w:val="000000"/>
                <w:sz w:val="20"/>
                <w:szCs w:val="20"/>
              </w:rPr>
              <w:t>Tago</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71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382,140.00 </w:t>
            </w:r>
          </w:p>
        </w:tc>
        <w:tc>
          <w:tcPr>
            <w:tcW w:w="65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w:t>
            </w:r>
          </w:p>
        </w:tc>
        <w:tc>
          <w:tcPr>
            <w:tcW w:w="479"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 - </w:t>
            </w:r>
          </w:p>
        </w:tc>
        <w:tc>
          <w:tcPr>
            <w:tcW w:w="776" w:type="pct"/>
            <w:tcBorders>
              <w:top w:val="nil"/>
              <w:left w:val="nil"/>
              <w:bottom w:val="single" w:sz="4" w:space="0" w:color="000000"/>
              <w:right w:val="single" w:sz="4" w:space="0" w:color="000000"/>
            </w:tcBorders>
            <w:shd w:val="clear" w:color="auto" w:fill="auto"/>
            <w:noWrap/>
            <w:vAlign w:val="center"/>
            <w:hideMark/>
          </w:tcPr>
          <w:p w:rsidR="00CC479D" w:rsidRPr="00CC479D" w:rsidRDefault="00CC479D" w:rsidP="00CC479D">
            <w:pPr>
              <w:spacing w:after="0" w:line="240" w:lineRule="auto"/>
              <w:ind w:right="57"/>
              <w:contextualSpacing/>
              <w:jc w:val="right"/>
              <w:rPr>
                <w:rFonts w:ascii="Arial" w:hAnsi="Arial" w:cs="Arial"/>
                <w:i/>
                <w:iCs/>
                <w:color w:val="000000"/>
                <w:sz w:val="20"/>
                <w:szCs w:val="20"/>
              </w:rPr>
            </w:pPr>
            <w:r w:rsidRPr="00CC479D">
              <w:rPr>
                <w:rFonts w:ascii="Arial" w:hAnsi="Arial" w:cs="Arial"/>
                <w:i/>
                <w:iCs/>
                <w:color w:val="000000"/>
                <w:sz w:val="20"/>
                <w:szCs w:val="20"/>
              </w:rPr>
              <w:t xml:space="preserve">382,140.00 </w:t>
            </w:r>
          </w:p>
        </w:tc>
      </w:tr>
    </w:tbl>
    <w:p w:rsidR="00F87C79" w:rsidRDefault="00CC479D" w:rsidP="00CC479D">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DSWD-FOs</w:t>
      </w:r>
    </w:p>
    <w:p w:rsidR="002B320F" w:rsidRDefault="002B320F">
      <w:pPr>
        <w:spacing w:after="0" w:line="240" w:lineRule="auto"/>
        <w:rPr>
          <w:rFonts w:ascii="Arial" w:eastAsia="Arial" w:hAnsi="Arial" w:cs="Arial"/>
          <w:i/>
          <w:color w:val="0070C0"/>
          <w:sz w:val="16"/>
          <w:szCs w:val="16"/>
        </w:rPr>
      </w:pPr>
    </w:p>
    <w:p w:rsidR="001E0E37" w:rsidRDefault="001E0E37" w:rsidP="001E0E37">
      <w:pPr>
        <w:numPr>
          <w:ilvl w:val="0"/>
          <w:numId w:val="11"/>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1E0E37" w:rsidRDefault="001E0E37" w:rsidP="001E0E37">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1E0E37" w:rsidRDefault="001E0E37" w:rsidP="001E0E37">
      <w:pPr>
        <w:numPr>
          <w:ilvl w:val="0"/>
          <w:numId w:val="3"/>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W w:w="93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3"/>
        <w:gridCol w:w="1278"/>
        <w:gridCol w:w="1219"/>
        <w:gridCol w:w="1747"/>
        <w:gridCol w:w="1783"/>
        <w:gridCol w:w="1445"/>
      </w:tblGrid>
      <w:tr w:rsidR="001E0E37" w:rsidTr="00A41EAD">
        <w:trPr>
          <w:trHeight w:val="20"/>
        </w:trPr>
        <w:tc>
          <w:tcPr>
            <w:tcW w:w="1883" w:type="dxa"/>
            <w:vMerge w:val="restart"/>
            <w:shd w:val="clear" w:color="auto" w:fill="B7B7B7"/>
            <w:vAlign w:val="center"/>
          </w:tcPr>
          <w:p w:rsidR="001E0E37" w:rsidRDefault="001E0E37" w:rsidP="00A41EAD">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OFFICE</w:t>
            </w:r>
          </w:p>
        </w:tc>
        <w:tc>
          <w:tcPr>
            <w:tcW w:w="1278" w:type="dxa"/>
            <w:vMerge w:val="restart"/>
            <w:shd w:val="clear" w:color="auto" w:fill="B7B7B7"/>
            <w:vAlign w:val="center"/>
          </w:tcPr>
          <w:p w:rsidR="001E0E37" w:rsidRDefault="001E0E37" w:rsidP="00A41EAD">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STANDBY FUNDS</w:t>
            </w:r>
          </w:p>
        </w:tc>
        <w:tc>
          <w:tcPr>
            <w:tcW w:w="4749" w:type="dxa"/>
            <w:gridSpan w:val="3"/>
            <w:shd w:val="clear" w:color="auto" w:fill="B7B7B7"/>
            <w:vAlign w:val="center"/>
          </w:tcPr>
          <w:p w:rsidR="001E0E37" w:rsidRDefault="001E0E37" w:rsidP="00A41EAD">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STOCKPILE</w:t>
            </w:r>
          </w:p>
        </w:tc>
        <w:tc>
          <w:tcPr>
            <w:tcW w:w="1445" w:type="dxa"/>
            <w:vMerge w:val="restart"/>
            <w:shd w:val="clear" w:color="auto" w:fill="B7B7B7"/>
            <w:vAlign w:val="center"/>
          </w:tcPr>
          <w:p w:rsidR="001E0E37" w:rsidRDefault="001E0E37" w:rsidP="00A41EAD">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TOTAL STANDBY FUNDS &amp; STOCKPILE</w:t>
            </w:r>
          </w:p>
        </w:tc>
      </w:tr>
      <w:tr w:rsidR="001E0E37" w:rsidTr="00A41EAD">
        <w:trPr>
          <w:trHeight w:val="20"/>
        </w:trPr>
        <w:tc>
          <w:tcPr>
            <w:tcW w:w="1883" w:type="dxa"/>
            <w:vMerge/>
            <w:shd w:val="clear" w:color="auto" w:fill="B7B7B7"/>
            <w:vAlign w:val="center"/>
          </w:tcPr>
          <w:p w:rsidR="001E0E37" w:rsidRDefault="001E0E37" w:rsidP="00A41EAD">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c>
          <w:tcPr>
            <w:tcW w:w="1278" w:type="dxa"/>
            <w:vMerge/>
            <w:shd w:val="clear" w:color="auto" w:fill="B7B7B7"/>
            <w:vAlign w:val="center"/>
          </w:tcPr>
          <w:p w:rsidR="001E0E37" w:rsidRDefault="001E0E37" w:rsidP="00A41EAD">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c>
          <w:tcPr>
            <w:tcW w:w="2966" w:type="dxa"/>
            <w:gridSpan w:val="2"/>
            <w:shd w:val="clear" w:color="auto" w:fill="B7B7B7"/>
            <w:vAlign w:val="center"/>
          </w:tcPr>
          <w:p w:rsidR="001E0E37" w:rsidRDefault="001E0E37" w:rsidP="00A41EAD">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FAMILY FOOD PACKS</w:t>
            </w:r>
          </w:p>
        </w:tc>
        <w:tc>
          <w:tcPr>
            <w:tcW w:w="1783" w:type="dxa"/>
            <w:vMerge w:val="restart"/>
            <w:shd w:val="clear" w:color="auto" w:fill="B7B7B7"/>
            <w:vAlign w:val="center"/>
          </w:tcPr>
          <w:p w:rsidR="001E0E37" w:rsidRDefault="001E0E37" w:rsidP="00A41EAD">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OTHER FOOD AND NON-FOOD ITEMS (FNIs)</w:t>
            </w:r>
          </w:p>
        </w:tc>
        <w:tc>
          <w:tcPr>
            <w:tcW w:w="1445" w:type="dxa"/>
            <w:vMerge/>
            <w:shd w:val="clear" w:color="auto" w:fill="B7B7B7"/>
            <w:vAlign w:val="center"/>
          </w:tcPr>
          <w:p w:rsidR="001E0E37" w:rsidRDefault="001E0E37" w:rsidP="00A41EAD">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r>
      <w:tr w:rsidR="001E0E37" w:rsidTr="00A41EAD">
        <w:trPr>
          <w:trHeight w:val="20"/>
        </w:trPr>
        <w:tc>
          <w:tcPr>
            <w:tcW w:w="1883" w:type="dxa"/>
            <w:vMerge/>
            <w:shd w:val="clear" w:color="auto" w:fill="B7B7B7"/>
            <w:vAlign w:val="center"/>
          </w:tcPr>
          <w:p w:rsidR="001E0E37" w:rsidRDefault="001E0E37" w:rsidP="00A41EAD">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c>
          <w:tcPr>
            <w:tcW w:w="1278" w:type="dxa"/>
            <w:vMerge/>
            <w:shd w:val="clear" w:color="auto" w:fill="B7B7B7"/>
            <w:vAlign w:val="center"/>
          </w:tcPr>
          <w:p w:rsidR="001E0E37" w:rsidRDefault="001E0E37" w:rsidP="00A41EAD">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c>
          <w:tcPr>
            <w:tcW w:w="1219" w:type="dxa"/>
            <w:shd w:val="clear" w:color="auto" w:fill="B7B7B7"/>
            <w:vAlign w:val="center"/>
          </w:tcPr>
          <w:p w:rsidR="001E0E37" w:rsidRDefault="001E0E37" w:rsidP="00A41EAD">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QUANTITY</w:t>
            </w:r>
          </w:p>
        </w:tc>
        <w:tc>
          <w:tcPr>
            <w:tcW w:w="1747" w:type="dxa"/>
            <w:shd w:val="clear" w:color="auto" w:fill="B7B7B7"/>
            <w:vAlign w:val="center"/>
          </w:tcPr>
          <w:p w:rsidR="001E0E37" w:rsidRDefault="001E0E37" w:rsidP="00A41EAD">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TOTAL COST</w:t>
            </w:r>
          </w:p>
        </w:tc>
        <w:tc>
          <w:tcPr>
            <w:tcW w:w="1783" w:type="dxa"/>
            <w:vMerge/>
            <w:shd w:val="clear" w:color="auto" w:fill="B7B7B7"/>
            <w:vAlign w:val="center"/>
          </w:tcPr>
          <w:p w:rsidR="001E0E37" w:rsidRDefault="001E0E37" w:rsidP="00A41EAD">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c>
          <w:tcPr>
            <w:tcW w:w="1445" w:type="dxa"/>
            <w:vMerge/>
            <w:shd w:val="clear" w:color="auto" w:fill="B7B7B7"/>
            <w:vAlign w:val="center"/>
          </w:tcPr>
          <w:p w:rsidR="001E0E37" w:rsidRDefault="001E0E37" w:rsidP="00A41EAD">
            <w:pPr>
              <w:widowControl w:val="0"/>
              <w:pBdr>
                <w:top w:val="nil"/>
                <w:left w:val="nil"/>
                <w:bottom w:val="nil"/>
                <w:right w:val="nil"/>
                <w:between w:val="nil"/>
              </w:pBdr>
              <w:spacing w:after="0" w:line="276" w:lineRule="auto"/>
              <w:rPr>
                <w:rFonts w:ascii="Arial Narrow" w:eastAsia="Arial Narrow" w:hAnsi="Arial Narrow" w:cs="Arial Narrow"/>
                <w:b/>
                <w:color w:val="000000"/>
                <w:sz w:val="20"/>
                <w:szCs w:val="20"/>
              </w:rPr>
            </w:pPr>
          </w:p>
        </w:tc>
      </w:tr>
      <w:tr w:rsidR="001E0E37" w:rsidTr="00A41EAD">
        <w:trPr>
          <w:trHeight w:val="20"/>
        </w:trPr>
        <w:tc>
          <w:tcPr>
            <w:tcW w:w="1883" w:type="dxa"/>
            <w:shd w:val="clear" w:color="auto" w:fill="EFEFEF"/>
            <w:vAlign w:val="center"/>
          </w:tcPr>
          <w:p w:rsidR="001E0E37" w:rsidRDefault="001E0E37" w:rsidP="00A41EAD">
            <w:pPr>
              <w:spacing w:after="0" w:line="240" w:lineRule="auto"/>
              <w:ind w:right="57"/>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TOTAL</w:t>
            </w:r>
          </w:p>
        </w:tc>
        <w:tc>
          <w:tcPr>
            <w:tcW w:w="1278" w:type="dxa"/>
            <w:tcBorders>
              <w:top w:val="single" w:sz="7" w:space="0" w:color="000000"/>
              <w:left w:val="single" w:sz="7" w:space="0" w:color="000000"/>
              <w:bottom w:val="single" w:sz="7" w:space="0" w:color="000000"/>
              <w:right w:val="single" w:sz="7" w:space="0" w:color="000000"/>
            </w:tcBorders>
            <w:shd w:val="clear" w:color="auto" w:fill="EFEFEF"/>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127,270,120.00 </w:t>
            </w:r>
          </w:p>
        </w:tc>
        <w:tc>
          <w:tcPr>
            <w:tcW w:w="1219" w:type="dxa"/>
            <w:tcBorders>
              <w:top w:val="single" w:sz="7" w:space="0" w:color="000000"/>
              <w:left w:val="single" w:sz="7" w:space="0" w:color="CCCCCC"/>
              <w:bottom w:val="single" w:sz="7" w:space="0" w:color="000000"/>
              <w:right w:val="single" w:sz="7" w:space="0" w:color="000000"/>
            </w:tcBorders>
            <w:shd w:val="clear" w:color="auto" w:fill="EFEFEF"/>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285,903 </w:t>
            </w:r>
          </w:p>
        </w:tc>
        <w:tc>
          <w:tcPr>
            <w:tcW w:w="1747" w:type="dxa"/>
            <w:tcBorders>
              <w:top w:val="single" w:sz="7" w:space="0" w:color="000000"/>
              <w:left w:val="single" w:sz="7" w:space="0" w:color="CCCCCC"/>
              <w:bottom w:val="single" w:sz="7" w:space="0" w:color="000000"/>
              <w:right w:val="single" w:sz="7" w:space="0" w:color="000000"/>
            </w:tcBorders>
            <w:shd w:val="clear" w:color="auto" w:fill="EFEFEF"/>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182,785,196.49 </w:t>
            </w:r>
          </w:p>
        </w:tc>
        <w:tc>
          <w:tcPr>
            <w:tcW w:w="1783" w:type="dxa"/>
            <w:tcBorders>
              <w:top w:val="single" w:sz="7" w:space="0" w:color="000000"/>
              <w:left w:val="single" w:sz="7" w:space="0" w:color="CCCCCC"/>
              <w:bottom w:val="single" w:sz="7" w:space="0" w:color="000000"/>
              <w:right w:val="single" w:sz="7" w:space="0" w:color="000000"/>
            </w:tcBorders>
            <w:shd w:val="clear" w:color="auto" w:fill="EFEFEF"/>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630,274,939.43 </w:t>
            </w:r>
          </w:p>
        </w:tc>
        <w:tc>
          <w:tcPr>
            <w:tcW w:w="1445" w:type="dxa"/>
            <w:tcBorders>
              <w:top w:val="single" w:sz="7" w:space="0" w:color="000000"/>
              <w:left w:val="single" w:sz="7" w:space="0" w:color="CCCCCC"/>
              <w:bottom w:val="single" w:sz="7" w:space="0" w:color="000000"/>
              <w:right w:val="single" w:sz="7" w:space="0" w:color="000000"/>
            </w:tcBorders>
            <w:shd w:val="clear" w:color="auto" w:fill="EFEFEF"/>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940,330,255.92 </w:t>
            </w:r>
          </w:p>
        </w:tc>
      </w:tr>
      <w:tr w:rsidR="001E0E37" w:rsidTr="00A41EAD">
        <w:trPr>
          <w:trHeight w:val="20"/>
        </w:trPr>
        <w:tc>
          <w:tcPr>
            <w:tcW w:w="1883" w:type="dxa"/>
            <w:shd w:val="clear" w:color="auto" w:fill="auto"/>
            <w:vAlign w:val="center"/>
          </w:tcPr>
          <w:p w:rsidR="001E0E37" w:rsidRDefault="001E0E37" w:rsidP="00A41EAD">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DSWD-CO</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57,043,312.51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57,043,312.51 </w:t>
            </w:r>
          </w:p>
        </w:tc>
      </w:tr>
      <w:tr w:rsidR="001E0E37" w:rsidTr="00A41EAD">
        <w:trPr>
          <w:trHeight w:val="20"/>
        </w:trPr>
        <w:tc>
          <w:tcPr>
            <w:tcW w:w="1883" w:type="dxa"/>
            <w:shd w:val="clear" w:color="auto" w:fill="auto"/>
            <w:vAlign w:val="center"/>
          </w:tcPr>
          <w:p w:rsidR="001E0E37" w:rsidRDefault="001E0E37" w:rsidP="00A41EAD">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NRLMB-NROC</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47,902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33,878,022.50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110,767,293.28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144,645,315.78 </w:t>
            </w:r>
          </w:p>
        </w:tc>
      </w:tr>
      <w:tr w:rsidR="001E0E37" w:rsidTr="00A41EAD">
        <w:trPr>
          <w:trHeight w:val="20"/>
        </w:trPr>
        <w:tc>
          <w:tcPr>
            <w:tcW w:w="1883" w:type="dxa"/>
            <w:shd w:val="clear" w:color="auto" w:fill="auto"/>
            <w:vAlign w:val="center"/>
          </w:tcPr>
          <w:p w:rsidR="001E0E37" w:rsidRDefault="001E0E37" w:rsidP="00A41EAD">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NRLMB-VDRC</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8,698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4,337,550.00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47,865,497.95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52,203,047.95 </w:t>
            </w:r>
          </w:p>
        </w:tc>
      </w:tr>
      <w:tr w:rsidR="001E0E37" w:rsidTr="00A41EAD">
        <w:trPr>
          <w:trHeight w:val="20"/>
        </w:trPr>
        <w:tc>
          <w:tcPr>
            <w:tcW w:w="1883" w:type="dxa"/>
            <w:shd w:val="clear" w:color="auto" w:fill="auto"/>
            <w:vAlign w:val="center"/>
          </w:tcPr>
          <w:p w:rsidR="001E0E37" w:rsidRDefault="001E0E37" w:rsidP="00A41EAD">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MIMAROPA</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34,528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24,222,381.06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26,889,495.70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56,111,876.76 </w:t>
            </w:r>
          </w:p>
        </w:tc>
      </w:tr>
      <w:tr w:rsidR="001E0E37" w:rsidTr="00A41EAD">
        <w:trPr>
          <w:trHeight w:val="20"/>
        </w:trPr>
        <w:tc>
          <w:tcPr>
            <w:tcW w:w="1883" w:type="dxa"/>
            <w:shd w:val="clear" w:color="auto" w:fill="auto"/>
            <w:vAlign w:val="center"/>
          </w:tcPr>
          <w:p w:rsidR="001E0E37" w:rsidRDefault="001E0E37" w:rsidP="00A41EAD">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V</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5,000,608.00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22,186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13,856,662.86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29,990,260.15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48,847,531.01 </w:t>
            </w:r>
          </w:p>
        </w:tc>
      </w:tr>
      <w:tr w:rsidR="001E0E37" w:rsidTr="00A41EAD">
        <w:trPr>
          <w:trHeight w:val="20"/>
        </w:trPr>
        <w:tc>
          <w:tcPr>
            <w:tcW w:w="1883" w:type="dxa"/>
            <w:shd w:val="clear" w:color="auto" w:fill="auto"/>
            <w:vAlign w:val="center"/>
          </w:tcPr>
          <w:p w:rsidR="001E0E37" w:rsidRDefault="001E0E37" w:rsidP="00A41EAD">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VI</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5,000,661.42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12,267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5,987,123.76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17,533,301.69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28,521,086.87 </w:t>
            </w:r>
          </w:p>
        </w:tc>
      </w:tr>
      <w:tr w:rsidR="001E0E37" w:rsidTr="00A41EAD">
        <w:trPr>
          <w:trHeight w:val="20"/>
        </w:trPr>
        <w:tc>
          <w:tcPr>
            <w:tcW w:w="1883" w:type="dxa"/>
            <w:shd w:val="clear" w:color="auto" w:fill="auto"/>
            <w:vAlign w:val="center"/>
          </w:tcPr>
          <w:p w:rsidR="001E0E37" w:rsidRDefault="001E0E37" w:rsidP="00A41EAD">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VII</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5,752,250.00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16,246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9,790,626.90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40,556,000.22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56,098,877.12 </w:t>
            </w:r>
          </w:p>
        </w:tc>
      </w:tr>
      <w:tr w:rsidR="001E0E37" w:rsidTr="00A41EAD">
        <w:trPr>
          <w:trHeight w:val="20"/>
        </w:trPr>
        <w:tc>
          <w:tcPr>
            <w:tcW w:w="1883" w:type="dxa"/>
            <w:shd w:val="clear" w:color="auto" w:fill="auto"/>
            <w:vAlign w:val="center"/>
          </w:tcPr>
          <w:p w:rsidR="001E0E37" w:rsidRDefault="001E0E37" w:rsidP="00A41EAD">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VIII</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5,407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2,830,950.27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26,257,065.35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34,088,015.62 </w:t>
            </w:r>
          </w:p>
        </w:tc>
      </w:tr>
      <w:tr w:rsidR="001E0E37" w:rsidTr="00A41EAD">
        <w:trPr>
          <w:trHeight w:val="20"/>
        </w:trPr>
        <w:tc>
          <w:tcPr>
            <w:tcW w:w="1883" w:type="dxa"/>
            <w:shd w:val="clear" w:color="auto" w:fill="auto"/>
            <w:vAlign w:val="center"/>
          </w:tcPr>
          <w:p w:rsidR="001E0E37" w:rsidRDefault="001E0E37" w:rsidP="00A41EAD">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IX</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8,069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4,409,627.81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20,750,965.77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25,160,593.58 </w:t>
            </w:r>
          </w:p>
        </w:tc>
      </w:tr>
      <w:tr w:rsidR="001E0E37" w:rsidTr="00A41EAD">
        <w:trPr>
          <w:trHeight w:val="127"/>
        </w:trPr>
        <w:tc>
          <w:tcPr>
            <w:tcW w:w="1883" w:type="dxa"/>
            <w:shd w:val="clear" w:color="auto" w:fill="auto"/>
            <w:vAlign w:val="center"/>
          </w:tcPr>
          <w:p w:rsidR="001E0E37" w:rsidRDefault="001E0E37" w:rsidP="00A41EAD">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X</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5,389,034.22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11,331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7,881,173.81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48,080,282.68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61,350,490.71 </w:t>
            </w:r>
          </w:p>
        </w:tc>
      </w:tr>
      <w:tr w:rsidR="001E0E37" w:rsidTr="00A41EAD">
        <w:trPr>
          <w:trHeight w:val="20"/>
        </w:trPr>
        <w:tc>
          <w:tcPr>
            <w:tcW w:w="1883" w:type="dxa"/>
            <w:shd w:val="clear" w:color="auto" w:fill="auto"/>
            <w:vAlign w:val="center"/>
          </w:tcPr>
          <w:p w:rsidR="001E0E37" w:rsidRDefault="001E0E37" w:rsidP="00A41EAD">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XI</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4,931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2,342,225.00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18,523,538.80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25,865,763.80 </w:t>
            </w:r>
          </w:p>
        </w:tc>
      </w:tr>
      <w:tr w:rsidR="001E0E37" w:rsidTr="00A41EAD">
        <w:trPr>
          <w:trHeight w:val="20"/>
        </w:trPr>
        <w:tc>
          <w:tcPr>
            <w:tcW w:w="1883" w:type="dxa"/>
            <w:shd w:val="clear" w:color="auto" w:fill="auto"/>
            <w:vAlign w:val="center"/>
          </w:tcPr>
          <w:p w:rsidR="001E0E37" w:rsidRDefault="001E0E37" w:rsidP="00A41EAD">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DSWD-FO CARAGA</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2,833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1,346,831.75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8,260,024.52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14,606,856.27</w:t>
            </w:r>
          </w:p>
        </w:tc>
      </w:tr>
      <w:tr w:rsidR="001E0E37" w:rsidTr="00A41EAD">
        <w:trPr>
          <w:trHeight w:val="20"/>
        </w:trPr>
        <w:tc>
          <w:tcPr>
            <w:tcW w:w="1883" w:type="dxa"/>
            <w:shd w:val="clear" w:color="auto" w:fill="auto"/>
            <w:vAlign w:val="center"/>
          </w:tcPr>
          <w:p w:rsidR="001E0E37" w:rsidRDefault="001E0E37" w:rsidP="00A41EAD">
            <w:pPr>
              <w:spacing w:after="0" w:line="240" w:lineRule="auto"/>
              <w:ind w:right="57"/>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Other FOs</w:t>
            </w:r>
          </w:p>
        </w:tc>
        <w:tc>
          <w:tcPr>
            <w:tcW w:w="1278"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29,084,253.85 </w:t>
            </w:r>
          </w:p>
        </w:tc>
        <w:tc>
          <w:tcPr>
            <w:tcW w:w="1219"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111,505 </w:t>
            </w:r>
          </w:p>
        </w:tc>
        <w:tc>
          <w:tcPr>
            <w:tcW w:w="1747"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71,902,020.77 </w:t>
            </w:r>
          </w:p>
        </w:tc>
        <w:tc>
          <w:tcPr>
            <w:tcW w:w="1783"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234,801,213.32 </w:t>
            </w:r>
          </w:p>
        </w:tc>
        <w:tc>
          <w:tcPr>
            <w:tcW w:w="144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1E0E37" w:rsidRDefault="001E0E37" w:rsidP="00A41EAD">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335,787,487.94 </w:t>
            </w:r>
          </w:p>
        </w:tc>
      </w:tr>
    </w:tbl>
    <w:p w:rsidR="001E0E37" w:rsidRDefault="001E0E37" w:rsidP="001E0E37">
      <w:pPr>
        <w:pBdr>
          <w:top w:val="nil"/>
          <w:left w:val="nil"/>
          <w:bottom w:val="nil"/>
          <w:right w:val="nil"/>
          <w:between w:val="nil"/>
        </w:pBdr>
        <w:spacing w:after="0" w:line="240" w:lineRule="auto"/>
        <w:ind w:left="720"/>
        <w:jc w:val="both"/>
        <w:rPr>
          <w:rFonts w:ascii="Arial" w:eastAsia="Arial" w:hAnsi="Arial" w:cs="Arial"/>
          <w:i/>
          <w:color w:val="000000"/>
          <w:sz w:val="16"/>
          <w:szCs w:val="16"/>
        </w:rPr>
      </w:pPr>
      <w:r>
        <w:rPr>
          <w:rFonts w:ascii="Arial" w:eastAsia="Arial" w:hAnsi="Arial" w:cs="Arial"/>
          <w:i/>
          <w:color w:val="000000"/>
          <w:sz w:val="16"/>
          <w:szCs w:val="16"/>
        </w:rPr>
        <w:t>Note: The Inventory Summary is as of 25 December 2021, 4PM. Replenishment of standby funds for DSWD-FOs IX</w:t>
      </w:r>
      <w:r>
        <w:rPr>
          <w:rFonts w:ascii="Arial" w:eastAsia="Arial" w:hAnsi="Arial" w:cs="Arial"/>
          <w:i/>
          <w:sz w:val="16"/>
          <w:szCs w:val="16"/>
        </w:rPr>
        <w:t xml:space="preserve"> is</w:t>
      </w:r>
      <w:r>
        <w:rPr>
          <w:rFonts w:ascii="Arial" w:eastAsia="Arial" w:hAnsi="Arial" w:cs="Arial"/>
          <w:i/>
          <w:color w:val="000000"/>
          <w:sz w:val="16"/>
          <w:szCs w:val="16"/>
        </w:rPr>
        <w:t xml:space="preserve"> being processed.</w:t>
      </w:r>
    </w:p>
    <w:p w:rsidR="001E0E37" w:rsidRDefault="001E0E37" w:rsidP="001E0E37">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DSWD-DRMB and DSWD-NRLMB</w:t>
      </w:r>
    </w:p>
    <w:p w:rsidR="001E0E37" w:rsidRDefault="001E0E37" w:rsidP="001E0E37">
      <w:pPr>
        <w:numPr>
          <w:ilvl w:val="1"/>
          <w:numId w:val="1"/>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lastRenderedPageBreak/>
        <w:t xml:space="preserve">Standby Funds </w:t>
      </w:r>
    </w:p>
    <w:p w:rsidR="001E0E37" w:rsidRDefault="001E0E37" w:rsidP="001E0E37">
      <w:pPr>
        <w:numPr>
          <w:ilvl w:val="2"/>
          <w:numId w:val="12"/>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₱57.04 million Quick Response Fund (QRF) at the DSWD-Central Office.</w:t>
      </w:r>
    </w:p>
    <w:p w:rsidR="001E0E37" w:rsidRDefault="001E0E37" w:rsidP="001E0E37">
      <w:pPr>
        <w:numPr>
          <w:ilvl w:val="2"/>
          <w:numId w:val="12"/>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w:t>
      </w:r>
      <w:r>
        <w:rPr>
          <w:rFonts w:ascii="Arial" w:eastAsia="Arial" w:hAnsi="Arial" w:cs="Arial"/>
          <w:sz w:val="24"/>
          <w:szCs w:val="24"/>
        </w:rPr>
        <w:t>41</w:t>
      </w:r>
      <w:r>
        <w:rPr>
          <w:rFonts w:ascii="Arial" w:eastAsia="Arial" w:hAnsi="Arial" w:cs="Arial"/>
          <w:color w:val="000000"/>
          <w:sz w:val="24"/>
          <w:szCs w:val="24"/>
        </w:rPr>
        <w:t>.</w:t>
      </w:r>
      <w:r>
        <w:rPr>
          <w:rFonts w:ascii="Arial" w:eastAsia="Arial" w:hAnsi="Arial" w:cs="Arial"/>
          <w:sz w:val="24"/>
          <w:szCs w:val="24"/>
        </w:rPr>
        <w:t>14</w:t>
      </w:r>
      <w:r>
        <w:rPr>
          <w:rFonts w:ascii="Arial" w:eastAsia="Arial" w:hAnsi="Arial" w:cs="Arial"/>
          <w:color w:val="000000"/>
          <w:sz w:val="24"/>
          <w:szCs w:val="24"/>
        </w:rPr>
        <w:t xml:space="preserve"> million available at DSWD-FO MIMAROPA, V, VI, VII, VIII, X, XI, and Caraga.</w:t>
      </w:r>
    </w:p>
    <w:p w:rsidR="001E0E37" w:rsidRDefault="001E0E37" w:rsidP="001E0E37">
      <w:pPr>
        <w:numPr>
          <w:ilvl w:val="2"/>
          <w:numId w:val="12"/>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₱29.08 million in other DSWD-FOs which may support the relief needs of the displaced families due to Typhoon “Odette” through inter-FO augmentation.</w:t>
      </w:r>
    </w:p>
    <w:p w:rsidR="001E0E37" w:rsidRDefault="001E0E37" w:rsidP="001E0E37">
      <w:pPr>
        <w:spacing w:after="0" w:line="240" w:lineRule="auto"/>
        <w:rPr>
          <w:rFonts w:ascii="Arial" w:eastAsia="Arial" w:hAnsi="Arial" w:cs="Arial"/>
          <w:b/>
          <w:sz w:val="24"/>
          <w:szCs w:val="24"/>
        </w:rPr>
      </w:pPr>
    </w:p>
    <w:p w:rsidR="001E0E37" w:rsidRDefault="001E0E37" w:rsidP="001E0E37">
      <w:pPr>
        <w:numPr>
          <w:ilvl w:val="1"/>
          <w:numId w:val="1"/>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rsidR="001E0E37" w:rsidRDefault="001E0E37" w:rsidP="001E0E37">
      <w:pPr>
        <w:numPr>
          <w:ilvl w:val="2"/>
          <w:numId w:val="15"/>
        </w:numPr>
        <w:pBdr>
          <w:top w:val="nil"/>
          <w:left w:val="nil"/>
          <w:bottom w:val="nil"/>
          <w:right w:val="nil"/>
          <w:between w:val="nil"/>
        </w:pBdr>
        <w:spacing w:after="0" w:line="240" w:lineRule="auto"/>
        <w:ind w:left="1560"/>
        <w:jc w:val="both"/>
        <w:rPr>
          <w:color w:val="000000"/>
          <w:sz w:val="24"/>
          <w:szCs w:val="24"/>
        </w:rPr>
      </w:pPr>
      <w:r>
        <w:rPr>
          <w:rFonts w:ascii="Arial" w:eastAsia="Arial" w:hAnsi="Arial" w:cs="Arial"/>
          <w:color w:val="000000"/>
          <w:sz w:val="24"/>
          <w:szCs w:val="24"/>
        </w:rPr>
        <w:t xml:space="preserve">56,600 FFPs available in Disaster Response Centers; of which, </w:t>
      </w:r>
      <w:r>
        <w:rPr>
          <w:rFonts w:ascii="Arial" w:eastAsia="Arial" w:hAnsi="Arial" w:cs="Arial"/>
          <w:sz w:val="24"/>
          <w:szCs w:val="24"/>
        </w:rPr>
        <w:t>47</w:t>
      </w:r>
      <w:r>
        <w:rPr>
          <w:rFonts w:ascii="Arial" w:eastAsia="Arial" w:hAnsi="Arial" w:cs="Arial"/>
          <w:color w:val="000000"/>
          <w:sz w:val="24"/>
          <w:szCs w:val="24"/>
        </w:rPr>
        <w:t>,</w:t>
      </w:r>
      <w:r>
        <w:rPr>
          <w:rFonts w:ascii="Arial" w:eastAsia="Arial" w:hAnsi="Arial" w:cs="Arial"/>
          <w:sz w:val="24"/>
          <w:szCs w:val="24"/>
        </w:rPr>
        <w:t>9</w:t>
      </w:r>
      <w:r>
        <w:rPr>
          <w:rFonts w:ascii="Arial" w:eastAsia="Arial" w:hAnsi="Arial" w:cs="Arial"/>
          <w:color w:val="000000"/>
          <w:sz w:val="24"/>
          <w:szCs w:val="24"/>
        </w:rPr>
        <w:t>02 FFPs are at the National Resource Operations Center (NROC), Pasay City and 8,698 FFPs are at the Visayas Disaster Response Center (VDRC), Cebu City.</w:t>
      </w:r>
    </w:p>
    <w:p w:rsidR="001E0E37" w:rsidRDefault="001E0E37" w:rsidP="001E0E37">
      <w:pPr>
        <w:numPr>
          <w:ilvl w:val="2"/>
          <w:numId w:val="15"/>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117,798 FFPs available at DSWD-FO V, VI, VII, VIII, IX, X, XI, MIMAROPA, and Caraga.</w:t>
      </w:r>
    </w:p>
    <w:p w:rsidR="001E0E37" w:rsidRDefault="001E0E37" w:rsidP="001E0E37">
      <w:pPr>
        <w:numPr>
          <w:ilvl w:val="2"/>
          <w:numId w:val="15"/>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111,505 FFPs in other DSWD-FOs which may support the relief needs of the displaced families due to Typhoon “Odette” through inter-FO augmentation.</w:t>
      </w:r>
    </w:p>
    <w:p w:rsidR="001E0E37" w:rsidRDefault="001E0E37" w:rsidP="001E0E37">
      <w:pPr>
        <w:numPr>
          <w:ilvl w:val="2"/>
          <w:numId w:val="15"/>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₱630.27</w:t>
      </w:r>
      <w:r>
        <w:rPr>
          <w:rFonts w:ascii="Arial" w:eastAsia="Arial" w:hAnsi="Arial" w:cs="Arial"/>
          <w:sz w:val="24"/>
          <w:szCs w:val="24"/>
        </w:rPr>
        <w:t xml:space="preserve"> </w:t>
      </w:r>
      <w:r>
        <w:rPr>
          <w:rFonts w:ascii="Arial" w:eastAsia="Arial" w:hAnsi="Arial" w:cs="Arial"/>
          <w:color w:val="000000"/>
          <w:sz w:val="24"/>
          <w:szCs w:val="24"/>
        </w:rPr>
        <w:t>million worth of food and non-food items (FNIs) at NROC, VDRC and DSWD-FO warehouses countrywide.</w:t>
      </w:r>
    </w:p>
    <w:p w:rsidR="001E0E37" w:rsidRDefault="001E0E37" w:rsidP="001E0E37">
      <w:pPr>
        <w:pBdr>
          <w:top w:val="nil"/>
          <w:left w:val="nil"/>
          <w:bottom w:val="nil"/>
          <w:right w:val="nil"/>
          <w:between w:val="nil"/>
        </w:pBdr>
        <w:spacing w:after="0" w:line="240" w:lineRule="auto"/>
        <w:jc w:val="both"/>
        <w:rPr>
          <w:rFonts w:ascii="Arial" w:eastAsia="Arial" w:hAnsi="Arial" w:cs="Arial"/>
          <w:color w:val="000000"/>
          <w:sz w:val="24"/>
          <w:szCs w:val="24"/>
        </w:rPr>
      </w:pPr>
    </w:p>
    <w:p w:rsidR="001E0E37" w:rsidRDefault="001E0E37" w:rsidP="001E0E37">
      <w:pPr>
        <w:pBdr>
          <w:top w:val="nil"/>
          <w:left w:val="nil"/>
          <w:bottom w:val="nil"/>
          <w:right w:val="nil"/>
          <w:between w:val="nil"/>
        </w:pBdr>
        <w:spacing w:after="0" w:line="240" w:lineRule="auto"/>
        <w:jc w:val="both"/>
        <w:rPr>
          <w:rFonts w:ascii="Arial" w:eastAsia="Arial" w:hAnsi="Arial" w:cs="Arial"/>
          <w:color w:val="000000"/>
          <w:sz w:val="24"/>
          <w:szCs w:val="24"/>
        </w:rPr>
      </w:pPr>
    </w:p>
    <w:p w:rsidR="001E0E37" w:rsidRDefault="001E0E37" w:rsidP="001E0E37">
      <w:pPr>
        <w:numPr>
          <w:ilvl w:val="0"/>
          <w:numId w:val="3"/>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rPr>
      </w:pPr>
    </w:p>
    <w:p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E0E37" w:rsidTr="00A41EAD">
        <w:tc>
          <w:tcPr>
            <w:tcW w:w="2025"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E0E37" w:rsidTr="00A41EAD">
        <w:tc>
          <w:tcPr>
            <w:tcW w:w="2025"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rsidR="001E0E37" w:rsidRDefault="001E0E37" w:rsidP="00A41EAD">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DSWD-FO II unloaded additional 5,000 FFPs out of the 20,000 FFPs requested from DRMB to Tuguegarao City satellite warehouse.</w:t>
            </w:r>
          </w:p>
        </w:tc>
      </w:tr>
      <w:tr w:rsidR="001E0E37" w:rsidTr="00A41EAD">
        <w:tc>
          <w:tcPr>
            <w:tcW w:w="2025"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15 December 2021</w:t>
            </w:r>
          </w:p>
        </w:tc>
        <w:tc>
          <w:tcPr>
            <w:tcW w:w="6907" w:type="dxa"/>
          </w:tcPr>
          <w:p w:rsidR="001E0E37" w:rsidRDefault="001E0E37" w:rsidP="00A41EA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hanging="321"/>
              <w:jc w:val="both"/>
              <w:rPr>
                <w:sz w:val="20"/>
                <w:szCs w:val="20"/>
              </w:rPr>
            </w:pPr>
            <w:r>
              <w:rPr>
                <w:rFonts w:ascii="Arial" w:eastAsia="Arial" w:hAnsi="Arial" w:cs="Arial"/>
                <w:color w:val="000000"/>
                <w:sz w:val="20"/>
                <w:szCs w:val="20"/>
              </w:rPr>
              <w:t>DSWD-FO II unloaded 5,000 FFPs to the two (2) satellite warehouses at Social Welfare and Development (SWAD)-Isabela (1,700 FPPs) and Tuguegarao City (3,300 FFPs) as initial delivery out of the 20,000 FFPs requested from DRMB.</w:t>
            </w:r>
          </w:p>
        </w:tc>
      </w:tr>
    </w:tbl>
    <w:p w:rsidR="001E0E37" w:rsidRDefault="001E0E37" w:rsidP="001E0E37">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p>
    <w:p w:rsidR="001E0E37" w:rsidRDefault="001E0E37" w:rsidP="001E0E37">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E0E37" w:rsidTr="00A41EAD">
        <w:tc>
          <w:tcPr>
            <w:tcW w:w="2025"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E0E37" w:rsidTr="00A41EAD">
        <w:tc>
          <w:tcPr>
            <w:tcW w:w="2025" w:type="dxa"/>
          </w:tcPr>
          <w:p w:rsidR="001E0E37" w:rsidRDefault="001E0E37" w:rsidP="00A41EAD">
            <w:pPr>
              <w:spacing w:after="0" w:line="240" w:lineRule="auto"/>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MIMAROPA coordinated with NROC, Air Asia, OCD, AFP, and PCG Oriental Mindoro on the hauling and transportation of FFPs. FFPs updates are the following:</w:t>
            </w:r>
          </w:p>
          <w:p w:rsidR="001E0E37" w:rsidRDefault="001E0E37" w:rsidP="00A41EAD">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20"/>
              </w:rPr>
            </w:pPr>
            <w:r>
              <w:rPr>
                <w:rFonts w:ascii="Arial" w:eastAsia="Arial" w:hAnsi="Arial" w:cs="Arial"/>
                <w:sz w:val="20"/>
                <w:szCs w:val="20"/>
              </w:rPr>
              <w:t>delivered 2,600 FFPs to the Municipality of Roxas and Palawan</w:t>
            </w:r>
          </w:p>
          <w:p w:rsidR="001E0E37" w:rsidRDefault="001E0E37" w:rsidP="00A41EAD">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20"/>
              </w:rPr>
            </w:pPr>
            <w:r>
              <w:rPr>
                <w:rFonts w:ascii="Arial" w:eastAsia="Arial" w:hAnsi="Arial" w:cs="Arial"/>
                <w:sz w:val="20"/>
                <w:szCs w:val="20"/>
              </w:rPr>
              <w:t>loaded 5,000 FFPs to another coast guard vessel bound to Puerto Princesa City (ETD 24 Dec. 2021, 8AM; ETA 26 Dec. 2021, 8AM)</w:t>
            </w:r>
          </w:p>
          <w:p w:rsidR="001E0E37" w:rsidRDefault="001E0E37" w:rsidP="00A41EAD">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20"/>
              </w:rPr>
            </w:pPr>
            <w:r>
              <w:rPr>
                <w:rFonts w:ascii="Arial" w:eastAsia="Arial" w:hAnsi="Arial" w:cs="Arial"/>
                <w:sz w:val="20"/>
                <w:szCs w:val="20"/>
              </w:rPr>
              <w:t>received 20 FFPs and escorted by QRT on duty in the Municipality of El Nino via Air Swift</w:t>
            </w:r>
          </w:p>
          <w:p w:rsidR="001E0E37" w:rsidRDefault="001E0E37" w:rsidP="00A41EAD">
            <w:pPr>
              <w:pBdr>
                <w:top w:val="nil"/>
                <w:left w:val="nil"/>
                <w:bottom w:val="nil"/>
                <w:right w:val="nil"/>
                <w:between w:val="nil"/>
              </w:pBdr>
              <w:spacing w:after="0" w:line="240" w:lineRule="auto"/>
              <w:jc w:val="center"/>
              <w:rPr>
                <w:rFonts w:ascii="Arial" w:eastAsia="Arial" w:hAnsi="Arial" w:cs="Arial"/>
                <w:sz w:val="20"/>
                <w:szCs w:val="20"/>
              </w:rPr>
            </w:pPr>
          </w:p>
        </w:tc>
      </w:tr>
      <w:tr w:rsidR="001E0E37" w:rsidTr="00A41EAD">
        <w:tc>
          <w:tcPr>
            <w:tcW w:w="2025"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sz w:val="20"/>
                <w:szCs w:val="20"/>
              </w:rPr>
              <w:t>22</w:t>
            </w:r>
            <w:r>
              <w:rPr>
                <w:rFonts w:ascii="Arial" w:eastAsia="Arial" w:hAnsi="Arial" w:cs="Arial"/>
                <w:color w:val="000000"/>
                <w:sz w:val="20"/>
                <w:szCs w:val="20"/>
              </w:rPr>
              <w:t xml:space="preserve"> December 2021</w:t>
            </w:r>
          </w:p>
        </w:tc>
        <w:tc>
          <w:tcPr>
            <w:tcW w:w="6907" w:type="dxa"/>
          </w:tcPr>
          <w:p w:rsidR="001E0E37" w:rsidRDefault="001E0E37" w:rsidP="00A41EAD">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sz w:val="20"/>
                <w:szCs w:val="20"/>
              </w:rPr>
            </w:pPr>
            <w:r>
              <w:rPr>
                <w:rFonts w:ascii="Arial" w:eastAsia="Arial" w:hAnsi="Arial" w:cs="Arial"/>
                <w:color w:val="000000"/>
                <w:sz w:val="20"/>
                <w:szCs w:val="20"/>
              </w:rPr>
              <w:t>DSWD-FO MIMAROPA facilitated the provision of 1,600 FFPs to the affected families in San Vicente, Palawan amounting to PHP1,120,000.00.</w:t>
            </w:r>
          </w:p>
        </w:tc>
      </w:tr>
      <w:tr w:rsidR="001E0E37" w:rsidTr="00A41EAD">
        <w:tc>
          <w:tcPr>
            <w:tcW w:w="2025"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1E0E37" w:rsidRDefault="001E0E37" w:rsidP="00A41EAD">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 xml:space="preserve">DSWD-FO MIMAROPA </w:t>
            </w:r>
            <w:r>
              <w:rPr>
                <w:rFonts w:ascii="Arial" w:eastAsia="Arial" w:hAnsi="Arial" w:cs="Arial"/>
                <w:sz w:val="20"/>
                <w:szCs w:val="20"/>
              </w:rPr>
              <w:t>continuously</w:t>
            </w:r>
            <w:r>
              <w:rPr>
                <w:rFonts w:ascii="Arial" w:eastAsia="Arial" w:hAnsi="Arial" w:cs="Arial"/>
                <w:color w:val="000000"/>
                <w:sz w:val="20"/>
                <w:szCs w:val="20"/>
              </w:rPr>
              <w:t xml:space="preserve"> </w:t>
            </w:r>
            <w:r>
              <w:rPr>
                <w:rFonts w:ascii="Arial" w:eastAsia="Arial" w:hAnsi="Arial" w:cs="Arial"/>
                <w:sz w:val="20"/>
                <w:szCs w:val="20"/>
              </w:rPr>
              <w:t>repacking FFPs</w:t>
            </w:r>
            <w:r>
              <w:rPr>
                <w:rFonts w:ascii="Arial" w:eastAsia="Arial" w:hAnsi="Arial" w:cs="Arial"/>
                <w:color w:val="000000"/>
                <w:sz w:val="20"/>
                <w:szCs w:val="20"/>
              </w:rPr>
              <w:t xml:space="preserve"> in the Province of Palawan to support the resource augmentation of LGUs with request and other affected municipalities.</w:t>
            </w:r>
          </w:p>
          <w:p w:rsidR="001E0E37" w:rsidRDefault="001E0E37" w:rsidP="00A41EAD">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202124"/>
                <w:sz w:val="20"/>
                <w:szCs w:val="20"/>
              </w:rPr>
              <w:t>Calapan City LGU provided assistance amounting to 30,000.00 to the stranded trucking drivers in Calapan Port area.</w:t>
            </w:r>
          </w:p>
        </w:tc>
      </w:tr>
      <w:tr w:rsidR="001E0E37" w:rsidTr="00A41EAD">
        <w:tc>
          <w:tcPr>
            <w:tcW w:w="2025"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1E0E37" w:rsidRDefault="001E0E37" w:rsidP="00A41EAD">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LGU Bulalacao, Oriental Mindoro distributed 3.5 sacks of rice and 80 tin cans of sardines, and LGU Mansalay, Oriental Mindoro distributed 12 boxes of FFPs to affected families.</w:t>
            </w:r>
          </w:p>
          <w:p w:rsidR="001E0E37" w:rsidRDefault="001E0E37" w:rsidP="00A41EAD">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lastRenderedPageBreak/>
              <w:t>The City of Calapan, Oriental Mindoro distributed porridge, bread, packed lunch, and water to 250 strandees at Calapan Port while LGU Victoria, Oriental Mindoro provided 100 kilos of rice, 9 diapers, 57 tin cans of sardines, 72 packs of beef noodles, 72 packs of chicken noodles, 54 sachets of powdered milk, and 108 sachets of 3-in-1 coffee to IDPs in Brgy. Malabo.</w:t>
            </w:r>
          </w:p>
        </w:tc>
      </w:tr>
      <w:tr w:rsidR="001E0E37" w:rsidTr="00A41EAD">
        <w:tc>
          <w:tcPr>
            <w:tcW w:w="2025"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lastRenderedPageBreak/>
              <w:t>17 December 2021</w:t>
            </w:r>
          </w:p>
        </w:tc>
        <w:tc>
          <w:tcPr>
            <w:tcW w:w="6907" w:type="dxa"/>
          </w:tcPr>
          <w:p w:rsidR="001E0E37" w:rsidRDefault="001E0E37" w:rsidP="00A41EAD">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226 out of 500 modular tents were provided/delivered to Marinduque, Romblon, and Palawan. The Provinces of Oriental Mindoro and Occidental Mindoro are scheduled to pick up the tents once their vehicles are available.</w:t>
            </w:r>
          </w:p>
          <w:p w:rsidR="001E0E37" w:rsidRDefault="001E0E37" w:rsidP="00A41EAD">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DSWD-FO MIMAROPA coordinated with the Provincial Social Welfare and Development Offices (PSWDOs) in the Region with regard to the hauling/delivery of 500 modular tents to LGUs.</w:t>
            </w:r>
          </w:p>
        </w:tc>
      </w:tr>
    </w:tbl>
    <w:p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E0E37" w:rsidTr="00A41EAD">
        <w:tc>
          <w:tcPr>
            <w:tcW w:w="2025"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E0E37" w:rsidTr="00A41EAD">
        <w:tc>
          <w:tcPr>
            <w:tcW w:w="2025"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13 December 2021</w:t>
            </w:r>
          </w:p>
        </w:tc>
        <w:tc>
          <w:tcPr>
            <w:tcW w:w="6907" w:type="dxa"/>
          </w:tcPr>
          <w:p w:rsidR="001E0E37" w:rsidRDefault="001E0E37" w:rsidP="00A41EA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hanging="321"/>
              <w:rPr>
                <w:sz w:val="20"/>
                <w:szCs w:val="20"/>
              </w:rPr>
            </w:pPr>
            <w:r>
              <w:rPr>
                <w:rFonts w:ascii="Arial" w:eastAsia="Arial" w:hAnsi="Arial" w:cs="Arial"/>
                <w:color w:val="000000"/>
                <w:sz w:val="20"/>
                <w:szCs w:val="20"/>
              </w:rPr>
              <w:t>DSWD-FO V ensured the availability of FFPs and other FNIs.</w:t>
            </w:r>
          </w:p>
        </w:tc>
      </w:tr>
    </w:tbl>
    <w:p w:rsidR="001E0E37" w:rsidRDefault="001E0E37" w:rsidP="001E0E37">
      <w:pPr>
        <w:pBdr>
          <w:top w:val="nil"/>
          <w:left w:val="nil"/>
          <w:bottom w:val="nil"/>
          <w:right w:val="nil"/>
          <w:between w:val="nil"/>
        </w:pBdr>
        <w:spacing w:after="0" w:line="240" w:lineRule="auto"/>
        <w:jc w:val="both"/>
        <w:rPr>
          <w:rFonts w:ascii="Arial" w:eastAsia="Arial" w:hAnsi="Arial" w:cs="Arial"/>
          <w:b/>
          <w:color w:val="000000"/>
          <w:sz w:val="20"/>
          <w:szCs w:val="20"/>
        </w:rPr>
      </w:pPr>
    </w:p>
    <w:p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E0E37" w:rsidTr="00A41EAD">
        <w:tc>
          <w:tcPr>
            <w:tcW w:w="2025"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E0E37" w:rsidTr="00A41EAD">
        <w:tc>
          <w:tcPr>
            <w:tcW w:w="2025" w:type="dxa"/>
          </w:tcPr>
          <w:p w:rsidR="001E0E37" w:rsidRDefault="001E0E37" w:rsidP="00A41EAD">
            <w:pPr>
              <w:spacing w:after="0" w:line="240" w:lineRule="auto"/>
              <w:jc w:val="center"/>
              <w:rPr>
                <w:rFonts w:ascii="Arial" w:eastAsia="Arial" w:hAnsi="Arial" w:cs="Arial"/>
                <w:b/>
                <w:color w:val="222222"/>
                <w:sz w:val="20"/>
                <w:szCs w:val="20"/>
              </w:rPr>
            </w:pPr>
            <w:r>
              <w:rPr>
                <w:rFonts w:ascii="Arial" w:eastAsia="Arial" w:hAnsi="Arial" w:cs="Arial"/>
                <w:color w:val="222222"/>
                <w:sz w:val="20"/>
                <w:szCs w:val="20"/>
              </w:rPr>
              <w:t>20 December 2021</w:t>
            </w:r>
          </w:p>
        </w:tc>
        <w:tc>
          <w:tcPr>
            <w:tcW w:w="6907" w:type="dxa"/>
          </w:tcPr>
          <w:p w:rsidR="001E0E37" w:rsidRDefault="001E0E37" w:rsidP="00A41EAD">
            <w:pPr>
              <w:numPr>
                <w:ilvl w:val="0"/>
                <w:numId w:val="4"/>
              </w:numPr>
              <w:spacing w:after="0" w:line="240" w:lineRule="auto"/>
              <w:ind w:left="321" w:hanging="284"/>
              <w:rPr>
                <w:sz w:val="20"/>
                <w:szCs w:val="20"/>
              </w:rPr>
            </w:pPr>
            <w:r>
              <w:rPr>
                <w:rFonts w:ascii="Arial" w:eastAsia="Arial" w:hAnsi="Arial" w:cs="Arial"/>
                <w:color w:val="222222"/>
                <w:sz w:val="20"/>
                <w:szCs w:val="20"/>
              </w:rPr>
              <w:t>DSWD-FO VI facilitated the continuous repacking of FFPs at the Regional warehouse through the help of volunteers from Academe and DSWD-FO VI QRTs.</w:t>
            </w:r>
          </w:p>
          <w:p w:rsidR="001E0E37" w:rsidRDefault="001E0E37" w:rsidP="00A41EAD">
            <w:pPr>
              <w:numPr>
                <w:ilvl w:val="0"/>
                <w:numId w:val="4"/>
              </w:numPr>
              <w:spacing w:after="0" w:line="240" w:lineRule="auto"/>
              <w:ind w:left="321" w:hanging="284"/>
              <w:jc w:val="both"/>
              <w:rPr>
                <w:sz w:val="20"/>
                <w:szCs w:val="20"/>
              </w:rPr>
            </w:pPr>
            <w:r>
              <w:rPr>
                <w:rFonts w:ascii="Arial" w:eastAsia="Arial" w:hAnsi="Arial" w:cs="Arial"/>
                <w:color w:val="222222"/>
                <w:sz w:val="20"/>
                <w:szCs w:val="20"/>
              </w:rPr>
              <w:t>DSWD-FO VI has an ongoing delivery of FFPs as augmentation to the requesting affected LGUs, and also facilitated delivery of raw materials to strategic areas served as repacking sites in Dumarao, Capiz and San Raphael, Iloilo.</w:t>
            </w:r>
          </w:p>
          <w:p w:rsidR="001E0E37" w:rsidRDefault="001E0E37" w:rsidP="00A41EAD">
            <w:pPr>
              <w:numPr>
                <w:ilvl w:val="0"/>
                <w:numId w:val="4"/>
              </w:numPr>
              <w:spacing w:after="0" w:line="240" w:lineRule="auto"/>
              <w:ind w:left="321" w:hanging="284"/>
              <w:jc w:val="both"/>
              <w:rPr>
                <w:b/>
                <w:sz w:val="20"/>
                <w:szCs w:val="20"/>
              </w:rPr>
            </w:pPr>
            <w:r>
              <w:rPr>
                <w:rFonts w:ascii="Arial" w:eastAsia="Arial" w:hAnsi="Arial" w:cs="Arial"/>
                <w:color w:val="222222"/>
                <w:sz w:val="20"/>
                <w:szCs w:val="20"/>
              </w:rPr>
              <w:t>DSWD-FO VI facilitated procurement of drinking water to be distributed to the evacuation centers serving affected and displaced families in Negros Occidental.</w:t>
            </w:r>
          </w:p>
        </w:tc>
      </w:tr>
      <w:tr w:rsidR="001E0E37" w:rsidTr="00A41EAD">
        <w:tc>
          <w:tcPr>
            <w:tcW w:w="2025"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19 December 2021</w:t>
            </w:r>
          </w:p>
        </w:tc>
        <w:tc>
          <w:tcPr>
            <w:tcW w:w="6907" w:type="dxa"/>
          </w:tcPr>
          <w:p w:rsidR="001E0E37" w:rsidRDefault="001E0E37" w:rsidP="00A41EAD">
            <w:pPr>
              <w:numPr>
                <w:ilvl w:val="0"/>
                <w:numId w:val="4"/>
              </w:numPr>
              <w:pBdr>
                <w:top w:val="nil"/>
                <w:left w:val="nil"/>
                <w:bottom w:val="nil"/>
                <w:right w:val="nil"/>
                <w:between w:val="nil"/>
              </w:pBdr>
              <w:spacing w:after="0" w:line="240" w:lineRule="auto"/>
              <w:ind w:left="321" w:hanging="284"/>
              <w:rPr>
                <w:sz w:val="20"/>
                <w:szCs w:val="20"/>
              </w:rPr>
            </w:pPr>
            <w:r>
              <w:rPr>
                <w:rFonts w:ascii="Arial" w:eastAsia="Arial" w:hAnsi="Arial" w:cs="Arial"/>
                <w:color w:val="000000"/>
                <w:sz w:val="20"/>
                <w:szCs w:val="20"/>
              </w:rPr>
              <w:t>DSWD-FO VI facilitated the continuous repacking of FFPs at the Regional warehouse through the help of volunteers and DSWD-FO 6 personnel.</w:t>
            </w:r>
          </w:p>
          <w:p w:rsidR="001E0E37" w:rsidRDefault="001E0E37" w:rsidP="00A41EAD">
            <w:pPr>
              <w:numPr>
                <w:ilvl w:val="0"/>
                <w:numId w:val="4"/>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inspected the DSWD FFPs in Silay Airport intended for the Municipality of Ilog, Negros Occidental</w:t>
            </w:r>
          </w:p>
          <w:p w:rsidR="001E0E37" w:rsidRDefault="001E0E37" w:rsidP="00A41EAD">
            <w:pPr>
              <w:numPr>
                <w:ilvl w:val="0"/>
                <w:numId w:val="4"/>
              </w:numPr>
              <w:pBdr>
                <w:top w:val="nil"/>
                <w:left w:val="nil"/>
                <w:bottom w:val="nil"/>
                <w:right w:val="nil"/>
                <w:between w:val="nil"/>
              </w:pBdr>
              <w:spacing w:after="0" w:line="240" w:lineRule="auto"/>
              <w:ind w:left="321" w:hanging="284"/>
              <w:jc w:val="both"/>
              <w:rPr>
                <w:b/>
                <w:sz w:val="20"/>
                <w:szCs w:val="20"/>
              </w:rPr>
            </w:pPr>
            <w:r>
              <w:rPr>
                <w:rFonts w:ascii="Arial" w:eastAsia="Arial" w:hAnsi="Arial" w:cs="Arial"/>
                <w:color w:val="000000"/>
                <w:sz w:val="20"/>
                <w:szCs w:val="20"/>
              </w:rPr>
              <w:t>DSWD-FO VI assisted in the distribution of FFPs in Tobias Fornier, Antique.</w:t>
            </w:r>
          </w:p>
        </w:tc>
      </w:tr>
      <w:tr w:rsidR="001E0E37" w:rsidTr="00A41EAD">
        <w:tc>
          <w:tcPr>
            <w:tcW w:w="2025" w:type="dxa"/>
          </w:tcPr>
          <w:p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1E0E37" w:rsidRDefault="001E0E37" w:rsidP="00A41EAD">
            <w:pPr>
              <w:numPr>
                <w:ilvl w:val="0"/>
                <w:numId w:val="4"/>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DSWD-FO VI Regional Director Ma. Evelyn B. Macapobre monitored the repacking and releasing of FFPs to the requesting LGUs affected by Typhoon ODETTE. </w:t>
            </w:r>
          </w:p>
          <w:p w:rsidR="001E0E37" w:rsidRDefault="001E0E37" w:rsidP="00A41EAD">
            <w:pPr>
              <w:numPr>
                <w:ilvl w:val="0"/>
                <w:numId w:val="4"/>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DSWD-FO VI staff facilitated the hauling of FFPs bound to the Municipality of Banate, Iloilo for the families affected by Typhoon ODETTE. </w:t>
            </w:r>
          </w:p>
          <w:p w:rsidR="001E0E37" w:rsidRDefault="001E0E37" w:rsidP="00A41EAD">
            <w:pPr>
              <w:numPr>
                <w:ilvl w:val="0"/>
                <w:numId w:val="4"/>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1,000 FFPs were in transit to SWAD Guimaras and ready for possible augmentation to LGUs.</w:t>
            </w:r>
          </w:p>
        </w:tc>
      </w:tr>
      <w:tr w:rsidR="001E0E37" w:rsidTr="00A41EAD">
        <w:tc>
          <w:tcPr>
            <w:tcW w:w="2025" w:type="dxa"/>
          </w:tcPr>
          <w:p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rsidR="001E0E37" w:rsidRDefault="001E0E37" w:rsidP="00A41EAD">
            <w:pPr>
              <w:numPr>
                <w:ilvl w:val="0"/>
                <w:numId w:val="4"/>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ensured the availability of FFPs and other FNIs.</w:t>
            </w:r>
          </w:p>
        </w:tc>
      </w:tr>
    </w:tbl>
    <w:p w:rsidR="001E0E37" w:rsidRDefault="001E0E37" w:rsidP="001E0E37">
      <w:pPr>
        <w:pBdr>
          <w:top w:val="nil"/>
          <w:left w:val="nil"/>
          <w:bottom w:val="nil"/>
          <w:right w:val="nil"/>
          <w:between w:val="nil"/>
        </w:pBdr>
        <w:spacing w:after="0" w:line="240" w:lineRule="auto"/>
        <w:jc w:val="both"/>
        <w:rPr>
          <w:rFonts w:ascii="Arial" w:eastAsia="Arial" w:hAnsi="Arial" w:cs="Arial"/>
          <w:b/>
          <w:color w:val="000000"/>
          <w:sz w:val="24"/>
          <w:szCs w:val="24"/>
        </w:rPr>
      </w:pPr>
    </w:p>
    <w:p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E0E37" w:rsidTr="00A41EAD">
        <w:tc>
          <w:tcPr>
            <w:tcW w:w="2025"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E0E37" w:rsidTr="00A41EAD">
        <w:tc>
          <w:tcPr>
            <w:tcW w:w="2025" w:type="dxa"/>
          </w:tcPr>
          <w:p w:rsidR="001E0E37" w:rsidRDefault="001E0E37" w:rsidP="00A41EAD">
            <w:pPr>
              <w:spacing w:after="0" w:line="240" w:lineRule="auto"/>
              <w:jc w:val="center"/>
              <w:rPr>
                <w:rFonts w:ascii="Arial" w:eastAsia="Arial" w:hAnsi="Arial" w:cs="Arial"/>
                <w:sz w:val="20"/>
                <w:szCs w:val="20"/>
              </w:rPr>
            </w:pPr>
            <w:r>
              <w:rPr>
                <w:rFonts w:ascii="Arial" w:eastAsia="Arial" w:hAnsi="Arial" w:cs="Arial"/>
                <w:sz w:val="20"/>
                <w:szCs w:val="20"/>
              </w:rPr>
              <w:t>23 December 2021</w:t>
            </w:r>
          </w:p>
        </w:tc>
        <w:tc>
          <w:tcPr>
            <w:tcW w:w="6907" w:type="dxa"/>
          </w:tcPr>
          <w:p w:rsidR="001E0E37" w:rsidRDefault="001E0E37" w:rsidP="00A41EAD">
            <w:pPr>
              <w:numPr>
                <w:ilvl w:val="0"/>
                <w:numId w:val="7"/>
              </w:numPr>
              <w:spacing w:after="0" w:line="240" w:lineRule="auto"/>
              <w:ind w:left="322" w:hanging="284"/>
              <w:jc w:val="both"/>
              <w:rPr>
                <w:b/>
                <w:sz w:val="20"/>
                <w:szCs w:val="20"/>
              </w:rPr>
            </w:pPr>
            <w:r>
              <w:rPr>
                <w:rFonts w:ascii="Arial" w:eastAsia="Arial" w:hAnsi="Arial" w:cs="Arial"/>
                <w:sz w:val="20"/>
                <w:szCs w:val="20"/>
              </w:rPr>
              <w:t>DSWD-FO VII continuously repacking of FFPs in Bohol, Negros Oriental and Cebu hubs with the help of the CFW grantees/beneficiaries and FO personnel.</w:t>
            </w:r>
          </w:p>
        </w:tc>
      </w:tr>
      <w:tr w:rsidR="001E0E37" w:rsidTr="00A41EAD">
        <w:tc>
          <w:tcPr>
            <w:tcW w:w="2025" w:type="dxa"/>
          </w:tcPr>
          <w:p w:rsidR="001E0E37" w:rsidRDefault="001E0E37" w:rsidP="00A41EAD">
            <w:pP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907" w:type="dxa"/>
          </w:tcPr>
          <w:p w:rsidR="001E0E37" w:rsidRDefault="001E0E37" w:rsidP="00A41EAD">
            <w:pPr>
              <w:numPr>
                <w:ilvl w:val="0"/>
                <w:numId w:val="7"/>
              </w:numPr>
              <w:spacing w:after="0" w:line="240" w:lineRule="auto"/>
              <w:ind w:left="322" w:hanging="284"/>
              <w:jc w:val="both"/>
              <w:rPr>
                <w:b/>
                <w:sz w:val="20"/>
                <w:szCs w:val="20"/>
              </w:rPr>
            </w:pPr>
            <w:r>
              <w:rPr>
                <w:rFonts w:ascii="Arial" w:eastAsia="Arial" w:hAnsi="Arial" w:cs="Arial"/>
                <w:sz w:val="20"/>
                <w:szCs w:val="20"/>
              </w:rPr>
              <w:t>DSWD-FO VII personnel deployed to the Regional resource warehouse to continuously repack goods to produce needed FFP requirements to address augmentation requests from LGUs.</w:t>
            </w:r>
          </w:p>
          <w:p w:rsidR="001E0E37" w:rsidRDefault="001E0E37" w:rsidP="00A41EAD">
            <w:pPr>
              <w:numPr>
                <w:ilvl w:val="0"/>
                <w:numId w:val="7"/>
              </w:numPr>
              <w:spacing w:after="0" w:line="240" w:lineRule="auto"/>
              <w:ind w:left="322" w:hanging="284"/>
              <w:jc w:val="both"/>
              <w:rPr>
                <w:b/>
                <w:sz w:val="20"/>
                <w:szCs w:val="20"/>
              </w:rPr>
            </w:pPr>
            <w:r>
              <w:rPr>
                <w:rFonts w:ascii="Arial" w:eastAsia="Arial" w:hAnsi="Arial" w:cs="Arial"/>
                <w:sz w:val="20"/>
                <w:szCs w:val="20"/>
              </w:rPr>
              <w:t>DSWD-FO VII facilitated the release of 600 FPPs to LGU Manjuyod.</w:t>
            </w:r>
          </w:p>
          <w:p w:rsidR="001E0E37" w:rsidRDefault="001E0E37" w:rsidP="00A41EAD">
            <w:pPr>
              <w:numPr>
                <w:ilvl w:val="0"/>
                <w:numId w:val="7"/>
              </w:numPr>
              <w:spacing w:after="0" w:line="240" w:lineRule="auto"/>
              <w:ind w:left="322" w:hanging="284"/>
              <w:jc w:val="both"/>
              <w:rPr>
                <w:b/>
                <w:sz w:val="20"/>
                <w:szCs w:val="20"/>
              </w:rPr>
            </w:pPr>
            <w:r>
              <w:rPr>
                <w:rFonts w:ascii="Arial" w:eastAsia="Arial" w:hAnsi="Arial" w:cs="Arial"/>
                <w:sz w:val="20"/>
                <w:szCs w:val="20"/>
              </w:rPr>
              <w:t>DSWD-FO VII coordinated with AFP to transport 1,700 food packs to Negros Oriental.</w:t>
            </w:r>
          </w:p>
        </w:tc>
      </w:tr>
      <w:tr w:rsidR="001E0E37" w:rsidTr="00A41EAD">
        <w:tc>
          <w:tcPr>
            <w:tcW w:w="2025"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lastRenderedPageBreak/>
              <w:t>20 December 2021</w:t>
            </w:r>
          </w:p>
        </w:tc>
        <w:tc>
          <w:tcPr>
            <w:tcW w:w="6907" w:type="dxa"/>
          </w:tcPr>
          <w:p w:rsidR="001E0E37" w:rsidRDefault="001E0E37" w:rsidP="00A41EAD">
            <w:pPr>
              <w:numPr>
                <w:ilvl w:val="0"/>
                <w:numId w:val="7"/>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 xml:space="preserve">DSWD-FO VII facilitated the </w:t>
            </w:r>
            <w:r>
              <w:rPr>
                <w:rFonts w:ascii="Arial" w:eastAsia="Arial" w:hAnsi="Arial" w:cs="Arial"/>
                <w:sz w:val="20"/>
                <w:szCs w:val="20"/>
              </w:rPr>
              <w:t>release</w:t>
            </w:r>
            <w:r>
              <w:rPr>
                <w:rFonts w:ascii="Arial" w:eastAsia="Arial" w:hAnsi="Arial" w:cs="Arial"/>
                <w:color w:val="000000"/>
                <w:sz w:val="20"/>
                <w:szCs w:val="20"/>
              </w:rPr>
              <w:t xml:space="preserve"> of 2,000 FPPs to LGU Carlos P. Garcia in Bohol for preparation of the RDRRMC Joint Venture Response Activities.</w:t>
            </w:r>
          </w:p>
          <w:p w:rsidR="001E0E37" w:rsidRDefault="001E0E37" w:rsidP="00A41EAD">
            <w:pPr>
              <w:numPr>
                <w:ilvl w:val="0"/>
                <w:numId w:val="7"/>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 xml:space="preserve">DSWD-FO VII facilitated the </w:t>
            </w:r>
            <w:r>
              <w:rPr>
                <w:rFonts w:ascii="Arial" w:eastAsia="Arial" w:hAnsi="Arial" w:cs="Arial"/>
                <w:sz w:val="20"/>
                <w:szCs w:val="20"/>
              </w:rPr>
              <w:t>release</w:t>
            </w:r>
            <w:r>
              <w:rPr>
                <w:rFonts w:ascii="Arial" w:eastAsia="Arial" w:hAnsi="Arial" w:cs="Arial"/>
                <w:color w:val="000000"/>
                <w:sz w:val="20"/>
                <w:szCs w:val="20"/>
              </w:rPr>
              <w:t xml:space="preserve"> of 600 FPPs to LGU Manjuyod.</w:t>
            </w:r>
          </w:p>
          <w:p w:rsidR="001E0E37" w:rsidRDefault="001E0E37" w:rsidP="00A41EAD">
            <w:pPr>
              <w:numPr>
                <w:ilvl w:val="0"/>
                <w:numId w:val="7"/>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DSWD-FO VII coordinated with AFP to transport 1,700 food packs to Negros Oriental.</w:t>
            </w:r>
          </w:p>
        </w:tc>
      </w:tr>
      <w:tr w:rsidR="001E0E37" w:rsidTr="00A41EAD">
        <w:tc>
          <w:tcPr>
            <w:tcW w:w="2025"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7" w:type="dxa"/>
          </w:tcPr>
          <w:p w:rsidR="001E0E37" w:rsidRDefault="001E0E37" w:rsidP="00A41EAD">
            <w:pPr>
              <w:numPr>
                <w:ilvl w:val="0"/>
                <w:numId w:val="7"/>
              </w:numPr>
              <w:pBdr>
                <w:top w:val="nil"/>
                <w:left w:val="nil"/>
                <w:bottom w:val="nil"/>
                <w:right w:val="nil"/>
                <w:between w:val="nil"/>
              </w:pBdr>
              <w:spacing w:after="0" w:line="240" w:lineRule="auto"/>
              <w:ind w:left="322" w:hanging="284"/>
              <w:jc w:val="both"/>
              <w:rPr>
                <w:color w:val="000000"/>
                <w:sz w:val="20"/>
                <w:szCs w:val="20"/>
              </w:rPr>
            </w:pPr>
            <w:r>
              <w:rPr>
                <w:rFonts w:ascii="Arial" w:eastAsia="Arial" w:hAnsi="Arial" w:cs="Arial"/>
                <w:color w:val="000000"/>
                <w:sz w:val="20"/>
                <w:szCs w:val="20"/>
              </w:rPr>
              <w:t>DSWD-FO VII facilitated the airlift of at least 2,000 FPPs to Bohol in coordination with OCD-VII and the Philippine Force.</w:t>
            </w:r>
          </w:p>
        </w:tc>
      </w:tr>
      <w:tr w:rsidR="001E0E37" w:rsidTr="00A41EAD">
        <w:tc>
          <w:tcPr>
            <w:tcW w:w="2025"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1E0E37" w:rsidRDefault="001E0E37" w:rsidP="00A41EAD">
            <w:pPr>
              <w:numPr>
                <w:ilvl w:val="0"/>
                <w:numId w:val="7"/>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DSWD-FO VII conducted repacking of FFPs at the provincial warehouses located in Bohol, Negros Oriental and Cebu through the help of the Cash-for-Work (CFW) grantees/beneficiaries.</w:t>
            </w:r>
          </w:p>
          <w:p w:rsidR="001E0E37" w:rsidRDefault="001E0E37" w:rsidP="00A41EAD">
            <w:pPr>
              <w:numPr>
                <w:ilvl w:val="0"/>
                <w:numId w:val="7"/>
              </w:numPr>
              <w:pBdr>
                <w:top w:val="nil"/>
                <w:left w:val="nil"/>
                <w:bottom w:val="nil"/>
                <w:right w:val="nil"/>
                <w:between w:val="nil"/>
              </w:pBdr>
              <w:spacing w:after="0" w:line="240" w:lineRule="auto"/>
              <w:ind w:left="322" w:hanging="284"/>
              <w:jc w:val="both"/>
              <w:rPr>
                <w:color w:val="000000"/>
                <w:sz w:val="20"/>
                <w:szCs w:val="20"/>
              </w:rPr>
            </w:pPr>
            <w:r>
              <w:rPr>
                <w:rFonts w:ascii="Arial" w:eastAsia="Arial" w:hAnsi="Arial" w:cs="Arial"/>
                <w:color w:val="000000"/>
                <w:sz w:val="20"/>
                <w:szCs w:val="20"/>
              </w:rPr>
              <w:t>DSWD-FO VII coordinated and requested 330,000 FFPs from NRLMB to augment their stockpiles.</w:t>
            </w:r>
          </w:p>
        </w:tc>
      </w:tr>
      <w:tr w:rsidR="001E0E37" w:rsidTr="00A41EAD">
        <w:tc>
          <w:tcPr>
            <w:tcW w:w="2025" w:type="dxa"/>
          </w:tcPr>
          <w:p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rsidR="001E0E37" w:rsidRDefault="001E0E37" w:rsidP="00A41EAD">
            <w:pPr>
              <w:numPr>
                <w:ilvl w:val="0"/>
                <w:numId w:val="4"/>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VII ensured the availability of FFPs and other FNIs.</w:t>
            </w:r>
          </w:p>
        </w:tc>
      </w:tr>
    </w:tbl>
    <w:p w:rsidR="001E0E37" w:rsidRDefault="001E0E37" w:rsidP="001E0E37">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p>
    <w:p w:rsidR="001E0E37" w:rsidRDefault="001E0E37" w:rsidP="001E0E37">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r>
        <w:rPr>
          <w:rFonts w:ascii="Arial" w:eastAsia="Arial" w:hAnsi="Arial" w:cs="Arial"/>
          <w:b/>
          <w:color w:val="000000"/>
          <w:sz w:val="24"/>
          <w:szCs w:val="24"/>
        </w:rPr>
        <w:t>DSWD-FO VIII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E0E37" w:rsidTr="00A41EAD">
        <w:tc>
          <w:tcPr>
            <w:tcW w:w="2025"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E0E37" w:rsidTr="00A41EAD">
        <w:tc>
          <w:tcPr>
            <w:tcW w:w="2025" w:type="dxa"/>
          </w:tcPr>
          <w:p w:rsidR="001E0E37" w:rsidRDefault="001E0E37" w:rsidP="00A41EAD">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23</w:t>
            </w:r>
            <w:r>
              <w:rPr>
                <w:rFonts w:ascii="Arial" w:eastAsia="Arial" w:hAnsi="Arial" w:cs="Arial"/>
                <w:color w:val="000000"/>
                <w:sz w:val="20"/>
                <w:szCs w:val="20"/>
              </w:rPr>
              <w:t xml:space="preserve"> December 2021</w:t>
            </w:r>
          </w:p>
        </w:tc>
        <w:tc>
          <w:tcPr>
            <w:tcW w:w="6907" w:type="dxa"/>
          </w:tcPr>
          <w:p w:rsidR="001E0E37" w:rsidRDefault="001E0E37" w:rsidP="00A41EAD">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facilitated the unloading of 12,000 FFPs box containers from VDRC.</w:t>
            </w:r>
          </w:p>
        </w:tc>
      </w:tr>
      <w:tr w:rsidR="001E0E37" w:rsidTr="00A41EAD">
        <w:tc>
          <w:tcPr>
            <w:tcW w:w="2025" w:type="dxa"/>
          </w:tcPr>
          <w:p w:rsidR="001E0E37" w:rsidRDefault="001E0E37" w:rsidP="00A41EAD">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1E0E37" w:rsidRDefault="001E0E37" w:rsidP="00A41EAD">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facilitated continuous delivery of additional FFPs as resource augmentation to the following severely affected LGUs in the province of Southern Leyte:</w:t>
            </w:r>
          </w:p>
          <w:p w:rsidR="001E0E37" w:rsidRDefault="001E0E37" w:rsidP="00A41EAD">
            <w:pPr>
              <w:numPr>
                <w:ilvl w:val="0"/>
                <w:numId w:val="2"/>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1,627 FFPs in Hinundayan</w:t>
            </w:r>
          </w:p>
          <w:p w:rsidR="001E0E37" w:rsidRPr="00E42734" w:rsidRDefault="001E0E37" w:rsidP="00A41EAD">
            <w:pPr>
              <w:numPr>
                <w:ilvl w:val="0"/>
                <w:numId w:val="2"/>
              </w:numPr>
              <w:pBdr>
                <w:top w:val="nil"/>
                <w:left w:val="nil"/>
                <w:bottom w:val="nil"/>
                <w:right w:val="nil"/>
                <w:between w:val="nil"/>
              </w:pBdr>
              <w:spacing w:after="0" w:line="240" w:lineRule="auto"/>
              <w:ind w:left="720"/>
              <w:jc w:val="both"/>
              <w:rPr>
                <w:rFonts w:ascii="Arial" w:eastAsia="Arial" w:hAnsi="Arial" w:cs="Arial"/>
                <w:sz w:val="20"/>
                <w:szCs w:val="20"/>
              </w:rPr>
            </w:pPr>
            <w:r w:rsidRPr="00E42734">
              <w:rPr>
                <w:rFonts w:ascii="Arial" w:eastAsia="Arial" w:hAnsi="Arial" w:cs="Arial"/>
                <w:sz w:val="20"/>
                <w:szCs w:val="20"/>
              </w:rPr>
              <w:t>1,000 FFPs in Tomas Oppus</w:t>
            </w:r>
          </w:p>
        </w:tc>
      </w:tr>
      <w:tr w:rsidR="001E0E37" w:rsidTr="00A41EAD">
        <w:tc>
          <w:tcPr>
            <w:tcW w:w="2025" w:type="dxa"/>
          </w:tcPr>
          <w:p w:rsidR="001E0E37" w:rsidRDefault="001E0E37" w:rsidP="00A41EAD">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2021</w:t>
            </w:r>
          </w:p>
        </w:tc>
        <w:tc>
          <w:tcPr>
            <w:tcW w:w="6907" w:type="dxa"/>
          </w:tcPr>
          <w:p w:rsidR="001E0E37" w:rsidRDefault="001E0E37" w:rsidP="00A41EAD">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 xml:space="preserve">DSWD-FO VIII </w:t>
            </w:r>
            <w:r>
              <w:rPr>
                <w:rFonts w:ascii="Arial" w:eastAsia="Arial" w:hAnsi="Arial" w:cs="Arial"/>
                <w:sz w:val="20"/>
                <w:szCs w:val="20"/>
              </w:rPr>
              <w:t>continuously producing FFPs at the Regional Resource Operations Center (RROC) through the help of DSWD Quick Response Team (QRT) members, DRMD Staff and volunteers from AFP and other organizations</w:t>
            </w:r>
          </w:p>
          <w:p w:rsidR="001E0E37" w:rsidRDefault="001E0E37" w:rsidP="00A41EAD">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 xml:space="preserve">DSWD FO VIII strategically prepositioned a total of 10,774 FFPs &amp; 3,904 NFIs across the region and 3,452 FFPs &amp; 6,286 NFIs are in RROC in Pawing, Palo, Leyte. </w:t>
            </w:r>
          </w:p>
          <w:p w:rsidR="001E0E37" w:rsidRDefault="001E0E37" w:rsidP="00A41EAD">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augmented a total of 1,475 FFPs to the Municipality of Dulag and Tacloban City.</w:t>
            </w:r>
          </w:p>
          <w:p w:rsidR="001E0E37" w:rsidRDefault="001E0E37" w:rsidP="00A41EAD">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facilitated continuous delivery of additional FFPs as resource augmentation to the following severely affected LGUs in the province of Southern Leyte:</w:t>
            </w:r>
          </w:p>
          <w:p w:rsidR="001E0E37" w:rsidRDefault="001E0E37" w:rsidP="00A41EAD">
            <w:pPr>
              <w:numPr>
                <w:ilvl w:val="0"/>
                <w:numId w:val="2"/>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608 FFPs in Silago</w:t>
            </w:r>
          </w:p>
          <w:p w:rsidR="001E0E37" w:rsidRDefault="001E0E37" w:rsidP="00A41EAD">
            <w:pPr>
              <w:numPr>
                <w:ilvl w:val="0"/>
                <w:numId w:val="2"/>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1,700 FFPs in Hinundayan</w:t>
            </w:r>
          </w:p>
          <w:p w:rsidR="001E0E37" w:rsidRDefault="001E0E37" w:rsidP="00A41EAD">
            <w:pPr>
              <w:numPr>
                <w:ilvl w:val="0"/>
                <w:numId w:val="2"/>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2,600 FFPs in Hinunangan</w:t>
            </w:r>
          </w:p>
          <w:p w:rsidR="001E0E37" w:rsidRDefault="001E0E37" w:rsidP="00A41EAD">
            <w:pPr>
              <w:numPr>
                <w:ilvl w:val="0"/>
                <w:numId w:val="2"/>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2,900 FFPs in Sogod</w:t>
            </w:r>
          </w:p>
          <w:p w:rsidR="001E0E37" w:rsidRDefault="001E0E37" w:rsidP="00A41EAD">
            <w:pPr>
              <w:numPr>
                <w:ilvl w:val="0"/>
                <w:numId w:val="2"/>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1,000 FFPs in Maasis</w:t>
            </w:r>
          </w:p>
          <w:p w:rsidR="001E0E37" w:rsidRDefault="001E0E37" w:rsidP="00A41EAD">
            <w:pPr>
              <w:numPr>
                <w:ilvl w:val="0"/>
                <w:numId w:val="2"/>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1,000 FFPs in Liloan</w:t>
            </w:r>
          </w:p>
          <w:p w:rsidR="001E0E37" w:rsidRPr="00C456F9" w:rsidRDefault="001E0E37" w:rsidP="00A41EAD">
            <w:pPr>
              <w:numPr>
                <w:ilvl w:val="0"/>
                <w:numId w:val="2"/>
              </w:numPr>
              <w:pBdr>
                <w:top w:val="nil"/>
                <w:left w:val="nil"/>
                <w:bottom w:val="nil"/>
                <w:right w:val="nil"/>
                <w:between w:val="nil"/>
              </w:pBdr>
              <w:spacing w:after="0" w:line="240" w:lineRule="auto"/>
              <w:ind w:left="720"/>
              <w:jc w:val="both"/>
              <w:rPr>
                <w:rFonts w:ascii="Arial" w:eastAsia="Arial" w:hAnsi="Arial" w:cs="Arial"/>
                <w:sz w:val="20"/>
                <w:szCs w:val="20"/>
              </w:rPr>
            </w:pPr>
            <w:r w:rsidRPr="00C456F9">
              <w:rPr>
                <w:rFonts w:ascii="Arial" w:eastAsia="Arial" w:hAnsi="Arial" w:cs="Arial"/>
                <w:sz w:val="20"/>
                <w:szCs w:val="20"/>
              </w:rPr>
              <w:t>1,000 FFPs in Limasawa</w:t>
            </w:r>
          </w:p>
        </w:tc>
      </w:tr>
      <w:tr w:rsidR="001E0E37" w:rsidTr="00A41EAD">
        <w:tc>
          <w:tcPr>
            <w:tcW w:w="2025" w:type="dxa"/>
          </w:tcPr>
          <w:p w:rsidR="001E0E37" w:rsidRDefault="001E0E37" w:rsidP="00A41EAD">
            <w:pPr>
              <w:spacing w:after="0" w:line="240" w:lineRule="auto"/>
              <w:ind w:right="23"/>
              <w:jc w:val="center"/>
              <w:rPr>
                <w:rFonts w:ascii="Arial" w:eastAsia="Arial" w:hAnsi="Arial" w:cs="Arial"/>
                <w:sz w:val="20"/>
                <w:szCs w:val="20"/>
              </w:rPr>
            </w:pPr>
            <w:r>
              <w:rPr>
                <w:rFonts w:ascii="Arial" w:eastAsia="Arial" w:hAnsi="Arial" w:cs="Arial"/>
                <w:sz w:val="20"/>
                <w:szCs w:val="20"/>
              </w:rPr>
              <w:t>19 December 2021</w:t>
            </w:r>
          </w:p>
        </w:tc>
        <w:tc>
          <w:tcPr>
            <w:tcW w:w="6907" w:type="dxa"/>
          </w:tcPr>
          <w:p w:rsidR="001E0E37" w:rsidRDefault="001E0E37" w:rsidP="00A41EAD">
            <w:pPr>
              <w:numPr>
                <w:ilvl w:val="0"/>
                <w:numId w:val="4"/>
              </w:numPr>
              <w:spacing w:after="0" w:line="240" w:lineRule="auto"/>
              <w:ind w:left="295" w:hanging="270"/>
              <w:jc w:val="both"/>
              <w:rPr>
                <w:sz w:val="20"/>
                <w:szCs w:val="20"/>
              </w:rPr>
            </w:pPr>
            <w:r>
              <w:rPr>
                <w:rFonts w:ascii="Arial" w:eastAsia="Arial" w:hAnsi="Arial" w:cs="Arial"/>
                <w:sz w:val="20"/>
                <w:szCs w:val="20"/>
              </w:rPr>
              <w:t>DSWD-FO VIII is continuously producing FFPs at the Regional Resource Operations Center (RROC) through the help of DSWD Quick Response Team (QRT) members, Disaster Response Management Division (DRMD) personnel, volunteers from Armed Forces of the Philippines (AFP) and other organizations.</w:t>
            </w:r>
          </w:p>
          <w:p w:rsidR="001E0E37" w:rsidRDefault="001E0E37" w:rsidP="00A41EAD">
            <w:pPr>
              <w:numPr>
                <w:ilvl w:val="0"/>
                <w:numId w:val="4"/>
              </w:numPr>
              <w:spacing w:after="0" w:line="240" w:lineRule="auto"/>
              <w:ind w:left="295" w:hanging="270"/>
              <w:jc w:val="both"/>
              <w:rPr>
                <w:sz w:val="20"/>
                <w:szCs w:val="20"/>
              </w:rPr>
            </w:pPr>
            <w:r>
              <w:rPr>
                <w:rFonts w:ascii="Arial" w:eastAsia="Arial" w:hAnsi="Arial" w:cs="Arial"/>
                <w:sz w:val="20"/>
                <w:szCs w:val="20"/>
              </w:rPr>
              <w:t>DSWD-FO VIII pulled out 530 sacks of rice from National Food Authority (NFA) with logistical support from AFP.</w:t>
            </w:r>
          </w:p>
        </w:tc>
      </w:tr>
      <w:tr w:rsidR="001E0E37" w:rsidTr="00A41EAD">
        <w:tc>
          <w:tcPr>
            <w:tcW w:w="2025" w:type="dxa"/>
          </w:tcPr>
          <w:p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1E0E37" w:rsidRDefault="001E0E37" w:rsidP="00A41EAD">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released 1,000 FFPs to LGU Dulag, Leyte as augmentation support for the affected families and individuals.</w:t>
            </w:r>
          </w:p>
          <w:p w:rsidR="001E0E37" w:rsidRDefault="001E0E37" w:rsidP="00A41EAD">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distributed FFPs to the affected families in Dulag, Leyte with the help of the LGU staff.</w:t>
            </w:r>
          </w:p>
        </w:tc>
      </w:tr>
      <w:tr w:rsidR="001E0E37" w:rsidTr="00A41EAD">
        <w:tc>
          <w:tcPr>
            <w:tcW w:w="2025" w:type="dxa"/>
          </w:tcPr>
          <w:p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1E0E37" w:rsidRDefault="001E0E37" w:rsidP="00A41EAD">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pulled out 120 sacks of rice from NFA with logistical support from AFP.</w:t>
            </w:r>
          </w:p>
        </w:tc>
      </w:tr>
      <w:tr w:rsidR="001E0E37" w:rsidTr="00A41EAD">
        <w:tc>
          <w:tcPr>
            <w:tcW w:w="2025" w:type="dxa"/>
          </w:tcPr>
          <w:p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907" w:type="dxa"/>
          </w:tcPr>
          <w:p w:rsidR="001E0E37" w:rsidRDefault="001E0E37" w:rsidP="00A41EAD">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unloaded 5,000 FFPs in Maasin City, Southern Leyte as prepositioned goods in anticipation of Typhoon ODETTE.</w:t>
            </w:r>
          </w:p>
          <w:p w:rsidR="001E0E37" w:rsidRDefault="001E0E37" w:rsidP="00A41EAD">
            <w:pPr>
              <w:numPr>
                <w:ilvl w:val="0"/>
                <w:numId w:val="4"/>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lastRenderedPageBreak/>
              <w:t>DSWD-FO VIII facilitated the repacking of FFPs at the RROC in preparation for the possible augmentation.</w:t>
            </w:r>
          </w:p>
        </w:tc>
      </w:tr>
      <w:tr w:rsidR="001E0E37" w:rsidTr="00A41EAD">
        <w:tc>
          <w:tcPr>
            <w:tcW w:w="2025" w:type="dxa"/>
            <w:vAlign w:val="center"/>
          </w:tcPr>
          <w:p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lastRenderedPageBreak/>
              <w:t>15 December 2021</w:t>
            </w:r>
          </w:p>
        </w:tc>
        <w:tc>
          <w:tcPr>
            <w:tcW w:w="6907" w:type="dxa"/>
          </w:tcPr>
          <w:p w:rsidR="001E0E37" w:rsidRDefault="001E0E37" w:rsidP="00A41EAD">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5" w:hanging="270"/>
              <w:jc w:val="both"/>
              <w:rPr>
                <w:sz w:val="20"/>
                <w:szCs w:val="20"/>
              </w:rPr>
            </w:pPr>
            <w:r>
              <w:rPr>
                <w:rFonts w:ascii="Arial" w:eastAsia="Arial" w:hAnsi="Arial" w:cs="Arial"/>
                <w:color w:val="000000"/>
                <w:sz w:val="20"/>
                <w:szCs w:val="20"/>
              </w:rPr>
              <w:t>DSWD-FO VIII ensured the availability of FFPs and other FNIs.</w:t>
            </w:r>
          </w:p>
          <w:p w:rsidR="001E0E37" w:rsidRDefault="001E0E37" w:rsidP="00A41EAD">
            <w:pPr>
              <w:numPr>
                <w:ilvl w:val="0"/>
                <w:numId w:val="4"/>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VIII prepositioned FFPs in Samar Island and Biliran, which could be distributed immediately by the Provincial/City/Municipal Action Teams (P/C/MATs) to LGUs that need augmentation support.</w:t>
            </w:r>
          </w:p>
        </w:tc>
      </w:tr>
    </w:tbl>
    <w:p w:rsidR="001E0E37" w:rsidRDefault="001E0E37" w:rsidP="001E0E37">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p>
    <w:p w:rsidR="001E0E37" w:rsidRDefault="001E0E37" w:rsidP="001E0E37">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W w:w="893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5"/>
      </w:tblGrid>
      <w:tr w:rsidR="001E0E37" w:rsidTr="00A41EAD">
        <w:tc>
          <w:tcPr>
            <w:tcW w:w="2025"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5"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E0E37" w:rsidTr="00A41EAD">
        <w:tc>
          <w:tcPr>
            <w:tcW w:w="2025" w:type="dxa"/>
          </w:tcPr>
          <w:p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905" w:type="dxa"/>
          </w:tcPr>
          <w:p w:rsidR="001E0E37" w:rsidRDefault="001E0E37" w:rsidP="00A41EAD">
            <w:pPr>
              <w:numPr>
                <w:ilvl w:val="0"/>
                <w:numId w:val="20"/>
              </w:numPr>
              <w:pBdr>
                <w:top w:val="nil"/>
                <w:left w:val="nil"/>
                <w:bottom w:val="nil"/>
                <w:right w:val="nil"/>
                <w:between w:val="nil"/>
              </w:pBdr>
              <w:spacing w:after="0" w:line="240" w:lineRule="auto"/>
              <w:ind w:left="346"/>
              <w:jc w:val="both"/>
              <w:rPr>
                <w:color w:val="000000"/>
                <w:sz w:val="20"/>
                <w:szCs w:val="20"/>
              </w:rPr>
            </w:pPr>
            <w:r>
              <w:rPr>
                <w:rFonts w:ascii="Arial" w:eastAsia="Arial" w:hAnsi="Arial" w:cs="Arial"/>
                <w:color w:val="000000"/>
                <w:sz w:val="20"/>
                <w:szCs w:val="20"/>
              </w:rPr>
              <w:t xml:space="preserve">DSWD-FO IX thru DRMD augmented Family Food Packs and Non-Food Items to CARAGA Region was greatly devastated affected by Typhoon Odette last December 19, 2021 with the help of AFP – Western Mindanao Command (WESMINCOM) through the LC298 Cargo Vessel (Navy). Meanwhile, additional 4,000 FFPs were augmented for Surigao today, December 23, 2021. </w:t>
            </w:r>
          </w:p>
        </w:tc>
      </w:tr>
      <w:tr w:rsidR="001E0E37" w:rsidTr="00A41EAD">
        <w:tc>
          <w:tcPr>
            <w:tcW w:w="2025" w:type="dxa"/>
          </w:tcPr>
          <w:p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5" w:type="dxa"/>
          </w:tcPr>
          <w:p w:rsidR="001E0E37" w:rsidRDefault="001E0E37" w:rsidP="00A41EAD">
            <w:pPr>
              <w:numPr>
                <w:ilvl w:val="0"/>
                <w:numId w:val="5"/>
              </w:numPr>
              <w:pBdr>
                <w:top w:val="nil"/>
                <w:left w:val="nil"/>
                <w:bottom w:val="nil"/>
                <w:right w:val="nil"/>
                <w:between w:val="nil"/>
              </w:pBdr>
              <w:spacing w:after="0" w:line="240" w:lineRule="auto"/>
              <w:ind w:left="255" w:hanging="285"/>
              <w:jc w:val="both"/>
              <w:rPr>
                <w:sz w:val="20"/>
                <w:szCs w:val="20"/>
              </w:rPr>
            </w:pPr>
            <w:r>
              <w:rPr>
                <w:rFonts w:ascii="Arial" w:eastAsia="Arial" w:hAnsi="Arial" w:cs="Arial"/>
                <w:color w:val="000000"/>
                <w:sz w:val="20"/>
                <w:szCs w:val="20"/>
              </w:rPr>
              <w:t>DSWD-FO IX is continuously repacking goods to maintain the required 20,000 FFPs.</w:t>
            </w:r>
          </w:p>
        </w:tc>
      </w:tr>
      <w:tr w:rsidR="001E0E37" w:rsidTr="00A41EAD">
        <w:tc>
          <w:tcPr>
            <w:tcW w:w="2025" w:type="dxa"/>
          </w:tcPr>
          <w:p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16 December 2021</w:t>
            </w:r>
          </w:p>
        </w:tc>
        <w:tc>
          <w:tcPr>
            <w:tcW w:w="6905" w:type="dxa"/>
          </w:tcPr>
          <w:p w:rsidR="001E0E37" w:rsidRDefault="001E0E37" w:rsidP="00A41EAD">
            <w:pPr>
              <w:numPr>
                <w:ilvl w:val="0"/>
                <w:numId w:val="5"/>
              </w:numPr>
              <w:pBdr>
                <w:top w:val="nil"/>
                <w:left w:val="nil"/>
                <w:bottom w:val="nil"/>
                <w:right w:val="nil"/>
                <w:between w:val="nil"/>
              </w:pBdr>
              <w:spacing w:after="0" w:line="240" w:lineRule="auto"/>
              <w:ind w:left="255" w:hanging="285"/>
              <w:jc w:val="both"/>
              <w:rPr>
                <w:sz w:val="20"/>
                <w:szCs w:val="20"/>
              </w:rPr>
            </w:pPr>
            <w:r>
              <w:rPr>
                <w:rFonts w:ascii="Arial" w:eastAsia="Arial" w:hAnsi="Arial" w:cs="Arial"/>
                <w:color w:val="000000"/>
                <w:sz w:val="20"/>
                <w:szCs w:val="20"/>
              </w:rPr>
              <w:t>DSWD-FO IX ensured the availability of FFPs and other FNIs.</w:t>
            </w:r>
          </w:p>
        </w:tc>
      </w:tr>
    </w:tbl>
    <w:p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E0E37" w:rsidTr="00A41EAD">
        <w:tc>
          <w:tcPr>
            <w:tcW w:w="2025"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E0E37" w:rsidTr="00A41EAD">
        <w:tc>
          <w:tcPr>
            <w:tcW w:w="2025" w:type="dxa"/>
          </w:tcPr>
          <w:p w:rsidR="001E0E37" w:rsidRDefault="001E0E37" w:rsidP="00A41EAD">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 has prepositioned a total of 11,200 FFPs to their warehouses strategically located in Cagayan de Oro City, Iligan City, Bukidnon, Camiguin and Misamis Occidental to easily access and immediately deliver to LGUs that need augmentation support.</w:t>
            </w:r>
          </w:p>
        </w:tc>
      </w:tr>
      <w:tr w:rsidR="001E0E37" w:rsidTr="00A41EAD">
        <w:tc>
          <w:tcPr>
            <w:tcW w:w="2025" w:type="dxa"/>
          </w:tcPr>
          <w:p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 ensured the availability of FFPs and other FNIs.</w:t>
            </w:r>
          </w:p>
        </w:tc>
      </w:tr>
    </w:tbl>
    <w:p w:rsidR="001E0E37" w:rsidRDefault="001E0E37" w:rsidP="001E0E37">
      <w:pPr>
        <w:pBdr>
          <w:top w:val="nil"/>
          <w:left w:val="nil"/>
          <w:bottom w:val="nil"/>
          <w:right w:val="nil"/>
          <w:between w:val="nil"/>
        </w:pBdr>
        <w:spacing w:after="0" w:line="240" w:lineRule="auto"/>
        <w:jc w:val="both"/>
        <w:rPr>
          <w:rFonts w:ascii="Arial" w:eastAsia="Arial" w:hAnsi="Arial" w:cs="Arial"/>
          <w:b/>
          <w:color w:val="000000"/>
          <w:sz w:val="24"/>
          <w:szCs w:val="24"/>
        </w:rPr>
      </w:pPr>
    </w:p>
    <w:p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E0E37" w:rsidTr="00A41EAD">
        <w:tc>
          <w:tcPr>
            <w:tcW w:w="2025"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E0E37" w:rsidTr="00A41EAD">
        <w:trPr>
          <w:trHeight w:val="161"/>
        </w:trPr>
        <w:tc>
          <w:tcPr>
            <w:tcW w:w="2025" w:type="dxa"/>
          </w:tcPr>
          <w:p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1E0E37" w:rsidRDefault="001E0E37" w:rsidP="00A41EAD">
            <w:pPr>
              <w:numPr>
                <w:ilvl w:val="0"/>
                <w:numId w:val="5"/>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potable water.</w:t>
            </w:r>
          </w:p>
          <w:p w:rsidR="001E0E37" w:rsidRDefault="001E0E37" w:rsidP="00A41EAD">
            <w:pPr>
              <w:numPr>
                <w:ilvl w:val="0"/>
                <w:numId w:val="5"/>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The LGU Nabunturan in Davao de Oro distributed FFPs, hygiene kits to the IDPs.</w:t>
            </w:r>
          </w:p>
          <w:p w:rsidR="001E0E37" w:rsidRDefault="001E0E37" w:rsidP="00A41EAD">
            <w:pPr>
              <w:numPr>
                <w:ilvl w:val="0"/>
                <w:numId w:val="5"/>
              </w:numPr>
              <w:pBdr>
                <w:top w:val="nil"/>
                <w:left w:val="nil"/>
                <w:bottom w:val="nil"/>
                <w:right w:val="nil"/>
                <w:between w:val="nil"/>
              </w:pBdr>
              <w:spacing w:after="0" w:line="240" w:lineRule="auto"/>
              <w:ind w:left="385"/>
              <w:jc w:val="both"/>
              <w:rPr>
                <w:sz w:val="20"/>
                <w:szCs w:val="20"/>
              </w:rPr>
            </w:pPr>
            <w:r>
              <w:rPr>
                <w:rFonts w:ascii="Arial" w:eastAsia="Arial" w:hAnsi="Arial" w:cs="Arial"/>
                <w:sz w:val="20"/>
                <w:szCs w:val="20"/>
              </w:rPr>
              <w:t>The Philippine</w:t>
            </w:r>
            <w:r>
              <w:rPr>
                <w:rFonts w:ascii="Arial" w:eastAsia="Arial" w:hAnsi="Arial" w:cs="Arial"/>
                <w:color w:val="000000"/>
                <w:sz w:val="20"/>
                <w:szCs w:val="20"/>
              </w:rPr>
              <w:t xml:space="preserve"> Red Cross distributed hot meals in coordination with the Provincial Local Government Unit (PLGU) of Davao de Oro through PDRRMO and PSWDO.</w:t>
            </w:r>
          </w:p>
        </w:tc>
      </w:tr>
      <w:tr w:rsidR="001E0E37" w:rsidTr="00A41EAD">
        <w:trPr>
          <w:trHeight w:val="161"/>
        </w:trPr>
        <w:tc>
          <w:tcPr>
            <w:tcW w:w="2025" w:type="dxa"/>
          </w:tcPr>
          <w:p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rsidR="001E0E37" w:rsidRDefault="001E0E37" w:rsidP="00A41EAD">
            <w:pPr>
              <w:numPr>
                <w:ilvl w:val="0"/>
                <w:numId w:val="5"/>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DSWD-FO XI ensured the availability of FFPs and other FNIs.</w:t>
            </w:r>
          </w:p>
        </w:tc>
      </w:tr>
    </w:tbl>
    <w:p w:rsidR="001E0E37" w:rsidRDefault="001E0E37" w:rsidP="001E0E37">
      <w:pPr>
        <w:pBdr>
          <w:top w:val="nil"/>
          <w:left w:val="nil"/>
          <w:bottom w:val="nil"/>
          <w:right w:val="nil"/>
          <w:between w:val="nil"/>
        </w:pBdr>
        <w:spacing w:after="0" w:line="240" w:lineRule="auto"/>
        <w:jc w:val="both"/>
        <w:rPr>
          <w:rFonts w:ascii="Arial" w:eastAsia="Arial" w:hAnsi="Arial" w:cs="Arial"/>
          <w:b/>
          <w:color w:val="000000"/>
          <w:sz w:val="24"/>
          <w:szCs w:val="24"/>
        </w:rPr>
      </w:pPr>
    </w:p>
    <w:p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Caraga</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E0E37" w:rsidTr="00A41EAD">
        <w:tc>
          <w:tcPr>
            <w:tcW w:w="2025"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E0E37" w:rsidTr="00A41EAD">
        <w:tc>
          <w:tcPr>
            <w:tcW w:w="2025" w:type="dxa"/>
          </w:tcPr>
          <w:p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sz w:val="20"/>
                <w:szCs w:val="20"/>
              </w:rPr>
              <w:t>4</w:t>
            </w:r>
            <w:r>
              <w:rPr>
                <w:rFonts w:ascii="Arial" w:eastAsia="Arial" w:hAnsi="Arial" w:cs="Arial"/>
                <w:color w:val="000000"/>
                <w:sz w:val="20"/>
                <w:szCs w:val="20"/>
              </w:rPr>
              <w:t xml:space="preserve"> December 2021</w:t>
            </w:r>
          </w:p>
        </w:tc>
        <w:tc>
          <w:tcPr>
            <w:tcW w:w="6907" w:type="dxa"/>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CARAGA facilitated a total of 49,010 FFPs amounting to P24,946,727.35 AND 95 rolls of laminated sacks amounting to 326,647.05 as augmentation support to the affected LGUs including Dinagat and Siargao Islands.</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CARAGA augmented and delivered a total of 21,355 FFPs to Surigao and Dinagat Islands to the families affected by TY Odette.</w:t>
            </w:r>
          </w:p>
        </w:tc>
      </w:tr>
      <w:tr w:rsidR="001E0E37" w:rsidTr="00A41EAD">
        <w:tc>
          <w:tcPr>
            <w:tcW w:w="2025" w:type="dxa"/>
          </w:tcPr>
          <w:p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Packing of food items was conducted.</w:t>
            </w:r>
          </w:p>
        </w:tc>
      </w:tr>
      <w:tr w:rsidR="001E0E37" w:rsidTr="00A41EAD">
        <w:tc>
          <w:tcPr>
            <w:tcW w:w="2025" w:type="dxa"/>
          </w:tcPr>
          <w:p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Caraga ensured the availability of FFPs and other FNIs.</w:t>
            </w:r>
          </w:p>
        </w:tc>
      </w:tr>
    </w:tbl>
    <w:p w:rsidR="001E0E37" w:rsidRDefault="001E0E37" w:rsidP="001E0E37">
      <w:pPr>
        <w:pBdr>
          <w:top w:val="nil"/>
          <w:left w:val="nil"/>
          <w:bottom w:val="nil"/>
          <w:right w:val="nil"/>
          <w:between w:val="nil"/>
        </w:pBdr>
        <w:spacing w:after="0" w:line="240" w:lineRule="auto"/>
        <w:jc w:val="both"/>
        <w:rPr>
          <w:rFonts w:ascii="Arial" w:eastAsia="Arial" w:hAnsi="Arial" w:cs="Arial"/>
          <w:b/>
          <w:color w:val="000000"/>
          <w:sz w:val="24"/>
          <w:szCs w:val="24"/>
        </w:rPr>
      </w:pPr>
    </w:p>
    <w:p w:rsidR="001E0E37" w:rsidRDefault="001E0E37" w:rsidP="001E0E37">
      <w:pPr>
        <w:pBdr>
          <w:top w:val="nil"/>
          <w:left w:val="nil"/>
          <w:bottom w:val="nil"/>
          <w:right w:val="nil"/>
          <w:between w:val="nil"/>
        </w:pBdr>
        <w:spacing w:after="0" w:line="240" w:lineRule="auto"/>
        <w:jc w:val="both"/>
        <w:rPr>
          <w:rFonts w:ascii="Arial" w:eastAsia="Arial" w:hAnsi="Arial" w:cs="Arial"/>
          <w:b/>
          <w:color w:val="000000"/>
          <w:sz w:val="24"/>
          <w:szCs w:val="24"/>
        </w:rPr>
      </w:pPr>
    </w:p>
    <w:p w:rsidR="001E0E37" w:rsidRDefault="001E0E37" w:rsidP="001E0E37">
      <w:pPr>
        <w:pBdr>
          <w:top w:val="nil"/>
          <w:left w:val="nil"/>
          <w:bottom w:val="nil"/>
          <w:right w:val="nil"/>
          <w:between w:val="nil"/>
        </w:pBdr>
        <w:spacing w:after="0" w:line="240" w:lineRule="auto"/>
        <w:jc w:val="both"/>
        <w:rPr>
          <w:rFonts w:ascii="Arial" w:eastAsia="Arial" w:hAnsi="Arial" w:cs="Arial"/>
          <w:b/>
          <w:color w:val="000000"/>
          <w:sz w:val="24"/>
          <w:szCs w:val="24"/>
        </w:rPr>
      </w:pPr>
    </w:p>
    <w:p w:rsidR="001E0E37" w:rsidRDefault="001E0E37" w:rsidP="001E0E37">
      <w:pPr>
        <w:pBdr>
          <w:top w:val="nil"/>
          <w:left w:val="nil"/>
          <w:bottom w:val="nil"/>
          <w:right w:val="nil"/>
          <w:between w:val="nil"/>
        </w:pBdr>
        <w:spacing w:after="0" w:line="240" w:lineRule="auto"/>
        <w:jc w:val="both"/>
        <w:rPr>
          <w:rFonts w:ascii="Arial" w:eastAsia="Arial" w:hAnsi="Arial" w:cs="Arial"/>
          <w:b/>
          <w:color w:val="000000"/>
          <w:sz w:val="24"/>
          <w:szCs w:val="24"/>
        </w:rPr>
      </w:pPr>
    </w:p>
    <w:p w:rsidR="001E0E37" w:rsidRDefault="001E0E37" w:rsidP="001E0E37">
      <w:pPr>
        <w:pBdr>
          <w:top w:val="nil"/>
          <w:left w:val="nil"/>
          <w:bottom w:val="nil"/>
          <w:right w:val="nil"/>
          <w:between w:val="nil"/>
        </w:pBdr>
        <w:spacing w:after="0" w:line="240" w:lineRule="auto"/>
        <w:jc w:val="both"/>
        <w:rPr>
          <w:rFonts w:ascii="Arial" w:eastAsia="Arial" w:hAnsi="Arial" w:cs="Arial"/>
          <w:b/>
          <w:color w:val="000000"/>
          <w:sz w:val="24"/>
          <w:szCs w:val="24"/>
        </w:rPr>
      </w:pPr>
    </w:p>
    <w:p w:rsidR="001E0E37" w:rsidRDefault="001E0E37" w:rsidP="001E0E37">
      <w:pPr>
        <w:numPr>
          <w:ilvl w:val="0"/>
          <w:numId w:val="3"/>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lastRenderedPageBreak/>
        <w:t>Camp Coordination and Camp Management</w:t>
      </w:r>
    </w:p>
    <w:p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1E0E3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A total of</w:t>
            </w:r>
            <w:r>
              <w:rPr>
                <w:rFonts w:ascii="Arial" w:eastAsia="Arial" w:hAnsi="Arial" w:cs="Arial"/>
                <w:b/>
                <w:sz w:val="20"/>
                <w:szCs w:val="20"/>
              </w:rPr>
              <w:t xml:space="preserve"> 615 families</w:t>
            </w:r>
            <w:r>
              <w:rPr>
                <w:rFonts w:ascii="Arial" w:eastAsia="Arial" w:hAnsi="Arial" w:cs="Arial"/>
                <w:sz w:val="20"/>
                <w:szCs w:val="20"/>
              </w:rPr>
              <w:t xml:space="preserve"> or </w:t>
            </w:r>
            <w:r>
              <w:rPr>
                <w:rFonts w:ascii="Arial" w:eastAsia="Arial" w:hAnsi="Arial" w:cs="Arial"/>
                <w:b/>
                <w:sz w:val="20"/>
                <w:szCs w:val="20"/>
              </w:rPr>
              <w:t>2,890 persons</w:t>
            </w:r>
            <w:r>
              <w:rPr>
                <w:rFonts w:ascii="Arial" w:eastAsia="Arial" w:hAnsi="Arial" w:cs="Arial"/>
                <w:sz w:val="20"/>
                <w:szCs w:val="20"/>
              </w:rPr>
              <w:t xml:space="preserve"> took </w:t>
            </w:r>
            <w:r>
              <w:rPr>
                <w:rFonts w:ascii="Arial" w:eastAsia="Arial" w:hAnsi="Arial" w:cs="Arial"/>
                <w:b/>
                <w:sz w:val="20"/>
                <w:szCs w:val="20"/>
              </w:rPr>
              <w:t>pre-emptive evacuation</w:t>
            </w:r>
            <w:r>
              <w:rPr>
                <w:rFonts w:ascii="Arial" w:eastAsia="Arial" w:hAnsi="Arial" w:cs="Arial"/>
                <w:sz w:val="20"/>
                <w:szCs w:val="20"/>
              </w:rPr>
              <w:t xml:space="preserve"> and stayed temporarily in evacuation centers or with their relatives/friends.</w:t>
            </w:r>
          </w:p>
        </w:tc>
      </w:tr>
      <w:tr w:rsidR="001E0E3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4"/>
          <w:szCs w:val="4"/>
        </w:rPr>
      </w:pPr>
    </w:p>
    <w:p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4"/>
          <w:szCs w:val="4"/>
        </w:rPr>
      </w:pPr>
    </w:p>
    <w:p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 xml:space="preserve"> DSWD-FO VI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E0E37" w:rsidTr="00A41EAD">
        <w:trPr>
          <w:trHeight w:val="20"/>
        </w:trPr>
        <w:tc>
          <w:tcPr>
            <w:tcW w:w="2065" w:type="dxa"/>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rsidTr="00A41EAD">
        <w:trPr>
          <w:trHeight w:val="395"/>
        </w:trPr>
        <w:tc>
          <w:tcPr>
            <w:tcW w:w="2065" w:type="dxa"/>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rsidR="001E0E37" w:rsidRDefault="001E0E37" w:rsidP="00A41EAD">
            <w:pPr>
              <w:numPr>
                <w:ilvl w:val="0"/>
                <w:numId w:val="9"/>
              </w:numPr>
              <w:pBdr>
                <w:top w:val="nil"/>
                <w:left w:val="nil"/>
                <w:bottom w:val="nil"/>
                <w:right w:val="nil"/>
                <w:between w:val="nil"/>
              </w:pBdr>
              <w:spacing w:after="0" w:line="240" w:lineRule="auto"/>
              <w:ind w:left="412"/>
              <w:jc w:val="both"/>
              <w:rPr>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opened ECs and reporting of closed ECs.</w:t>
            </w:r>
          </w:p>
        </w:tc>
      </w:tr>
      <w:tr w:rsidR="001E0E37" w:rsidTr="00A41EAD">
        <w:trPr>
          <w:trHeight w:val="395"/>
        </w:trPr>
        <w:tc>
          <w:tcPr>
            <w:tcW w:w="2065" w:type="dxa"/>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rsidR="001E0E37" w:rsidRDefault="001E0E37" w:rsidP="00A41EAD">
            <w:pPr>
              <w:numPr>
                <w:ilvl w:val="0"/>
                <w:numId w:val="9"/>
              </w:numPr>
              <w:pBdr>
                <w:top w:val="nil"/>
                <w:left w:val="nil"/>
                <w:bottom w:val="nil"/>
                <w:right w:val="nil"/>
                <w:between w:val="nil"/>
              </w:pBdr>
              <w:spacing w:after="0" w:line="240" w:lineRule="auto"/>
              <w:ind w:left="412"/>
              <w:jc w:val="both"/>
              <w:rPr>
                <w:sz w:val="20"/>
                <w:szCs w:val="20"/>
              </w:rPr>
            </w:pPr>
            <w:r>
              <w:rPr>
                <w:rFonts w:ascii="Arial" w:eastAsia="Arial" w:hAnsi="Arial" w:cs="Arial"/>
                <w:color w:val="000000"/>
                <w:sz w:val="20"/>
                <w:szCs w:val="20"/>
              </w:rPr>
              <w:t>DSWD-FO VI conducted field visit to Negros Occidental to provide technical assistance on DROMIC reporting and monitoring of the immediate needs on CCCM.</w:t>
            </w:r>
          </w:p>
        </w:tc>
      </w:tr>
      <w:tr w:rsidR="001E0E37" w:rsidTr="00A41EAD">
        <w:trPr>
          <w:trHeight w:val="395"/>
        </w:trPr>
        <w:tc>
          <w:tcPr>
            <w:tcW w:w="2065" w:type="dxa"/>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1E0E37" w:rsidRDefault="001E0E37" w:rsidP="00A41EAD">
            <w:pPr>
              <w:numPr>
                <w:ilvl w:val="0"/>
                <w:numId w:val="9"/>
              </w:numPr>
              <w:pBdr>
                <w:top w:val="nil"/>
                <w:left w:val="nil"/>
                <w:bottom w:val="nil"/>
                <w:right w:val="nil"/>
                <w:between w:val="nil"/>
              </w:pBdr>
              <w:spacing w:after="0" w:line="240" w:lineRule="auto"/>
              <w:ind w:left="412"/>
              <w:jc w:val="both"/>
              <w:rPr>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18"/>
          <w:szCs w:val="18"/>
        </w:rPr>
      </w:pPr>
    </w:p>
    <w:p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 xml:space="preserve"> DSWD-FO VII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E0E37" w:rsidTr="00A41EAD">
        <w:trPr>
          <w:trHeight w:val="20"/>
        </w:trPr>
        <w:tc>
          <w:tcPr>
            <w:tcW w:w="2065" w:type="dxa"/>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rsidTr="00A41EAD">
        <w:trPr>
          <w:trHeight w:val="20"/>
        </w:trPr>
        <w:tc>
          <w:tcPr>
            <w:tcW w:w="2065" w:type="dxa"/>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21 December 2021</w:t>
            </w:r>
          </w:p>
        </w:tc>
        <w:tc>
          <w:tcPr>
            <w:tcW w:w="6844" w:type="dxa"/>
            <w:tcMar>
              <w:top w:w="0" w:type="dxa"/>
              <w:left w:w="115" w:type="dxa"/>
              <w:bottom w:w="0" w:type="dxa"/>
              <w:right w:w="115" w:type="dxa"/>
            </w:tcMar>
          </w:tcPr>
          <w:p w:rsidR="001E0E37" w:rsidRDefault="001E0E37" w:rsidP="00A41EA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jc w:val="both"/>
              <w:rPr>
                <w:sz w:val="20"/>
                <w:szCs w:val="20"/>
              </w:rPr>
            </w:pPr>
            <w:r>
              <w:rPr>
                <w:rFonts w:ascii="Arial" w:eastAsia="Arial" w:hAnsi="Arial" w:cs="Arial"/>
                <w:sz w:val="20"/>
                <w:szCs w:val="20"/>
              </w:rPr>
              <w:t xml:space="preserve">DSWD-FO VII provided </w:t>
            </w:r>
            <w:r>
              <w:rPr>
                <w:rFonts w:ascii="Roboto" w:eastAsia="Roboto" w:hAnsi="Roboto" w:cs="Roboto"/>
                <w:color w:val="202124"/>
                <w:sz w:val="21"/>
                <w:szCs w:val="21"/>
              </w:rPr>
              <w:t>2,000 FFPs amounting to 930,000.00 to families who took pre-emptive evacuation in Sibonga.</w:t>
            </w:r>
          </w:p>
        </w:tc>
      </w:tr>
      <w:tr w:rsidR="001E0E37" w:rsidTr="00A41EAD">
        <w:trPr>
          <w:trHeight w:val="20"/>
        </w:trPr>
        <w:tc>
          <w:tcPr>
            <w:tcW w:w="2065" w:type="dxa"/>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1E0E37" w:rsidRDefault="001E0E37" w:rsidP="00A41EA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jc w:val="both"/>
              <w:rPr>
                <w:sz w:val="20"/>
                <w:szCs w:val="20"/>
              </w:rPr>
            </w:pPr>
            <w:r>
              <w:rPr>
                <w:rFonts w:ascii="Arial" w:eastAsia="Arial" w:hAnsi="Arial" w:cs="Arial"/>
                <w:color w:val="000000"/>
                <w:sz w:val="20"/>
                <w:szCs w:val="20"/>
              </w:rPr>
              <w:t xml:space="preserve">Around </w:t>
            </w:r>
            <w:r>
              <w:rPr>
                <w:rFonts w:ascii="Arial" w:eastAsia="Arial" w:hAnsi="Arial" w:cs="Arial"/>
                <w:b/>
                <w:color w:val="000000"/>
                <w:sz w:val="20"/>
                <w:szCs w:val="20"/>
              </w:rPr>
              <w:t>7,000 families</w:t>
            </w:r>
            <w:r>
              <w:rPr>
                <w:rFonts w:ascii="Arial" w:eastAsia="Arial" w:hAnsi="Arial" w:cs="Arial"/>
                <w:color w:val="000000"/>
                <w:sz w:val="20"/>
                <w:szCs w:val="20"/>
              </w:rPr>
              <w:t xml:space="preserve"> from Bohol, Cebu and Negros Oriental have been evacuated to at least </w:t>
            </w:r>
            <w:r>
              <w:rPr>
                <w:rFonts w:ascii="Arial" w:eastAsia="Arial" w:hAnsi="Arial" w:cs="Arial"/>
                <w:b/>
                <w:color w:val="000000"/>
                <w:sz w:val="20"/>
                <w:szCs w:val="20"/>
              </w:rPr>
              <w:t>100 evacuation centers</w:t>
            </w:r>
            <w:r>
              <w:rPr>
                <w:rFonts w:ascii="Arial" w:eastAsia="Arial" w:hAnsi="Arial" w:cs="Arial"/>
                <w:color w:val="000000"/>
                <w:sz w:val="20"/>
                <w:szCs w:val="20"/>
              </w:rPr>
              <w:t>.</w:t>
            </w:r>
          </w:p>
        </w:tc>
      </w:tr>
      <w:tr w:rsidR="001E0E37" w:rsidTr="00A41EAD">
        <w:trPr>
          <w:trHeight w:val="20"/>
        </w:trPr>
        <w:tc>
          <w:tcPr>
            <w:tcW w:w="2065" w:type="dxa"/>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rsidR="001E0E37" w:rsidRDefault="001E0E37" w:rsidP="00A41EA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54 LGUs have implemented pre-emptive evacuation.</w:t>
            </w:r>
          </w:p>
        </w:tc>
      </w:tr>
    </w:tbl>
    <w:p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18"/>
          <w:szCs w:val="18"/>
        </w:rPr>
      </w:pPr>
    </w:p>
    <w:p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firstLine="130"/>
        <w:jc w:val="both"/>
        <w:rPr>
          <w:rFonts w:ascii="Arial" w:eastAsia="Arial" w:hAnsi="Arial" w:cs="Arial"/>
          <w:b/>
          <w:sz w:val="24"/>
          <w:szCs w:val="24"/>
        </w:rPr>
      </w:pPr>
      <w:r>
        <w:rPr>
          <w:rFonts w:ascii="Arial" w:eastAsia="Arial" w:hAnsi="Arial" w:cs="Arial"/>
          <w:b/>
          <w:sz w:val="24"/>
          <w:szCs w:val="24"/>
        </w:rPr>
        <w:t>DSWD-FO VIII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E0E37" w:rsidTr="00A41EAD">
        <w:trPr>
          <w:trHeight w:val="20"/>
        </w:trPr>
        <w:tc>
          <w:tcPr>
            <w:tcW w:w="2065" w:type="dxa"/>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rsidTr="00A41EAD">
        <w:trPr>
          <w:trHeight w:val="20"/>
        </w:trPr>
        <w:tc>
          <w:tcPr>
            <w:tcW w:w="2065" w:type="dxa"/>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20 December 2021</w:t>
            </w:r>
          </w:p>
        </w:tc>
        <w:tc>
          <w:tcPr>
            <w:tcW w:w="6844" w:type="dxa"/>
            <w:tcMar>
              <w:top w:w="0" w:type="dxa"/>
              <w:left w:w="115" w:type="dxa"/>
              <w:bottom w:w="0" w:type="dxa"/>
              <w:right w:w="115" w:type="dxa"/>
            </w:tcMar>
          </w:tcPr>
          <w:p w:rsidR="001E0E37" w:rsidRDefault="001E0E37" w:rsidP="00A41EA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b/>
                <w:sz w:val="20"/>
                <w:szCs w:val="20"/>
              </w:rPr>
            </w:pPr>
            <w:r>
              <w:rPr>
                <w:rFonts w:ascii="Arial" w:eastAsia="Arial" w:hAnsi="Arial" w:cs="Arial"/>
                <w:b/>
                <w:color w:val="000000"/>
                <w:sz w:val="20"/>
                <w:szCs w:val="20"/>
              </w:rPr>
              <w:t xml:space="preserve"> 87,210 Families</w:t>
            </w:r>
            <w:r>
              <w:rPr>
                <w:rFonts w:ascii="Arial" w:eastAsia="Arial" w:hAnsi="Arial" w:cs="Arial"/>
                <w:color w:val="000000"/>
                <w:sz w:val="20"/>
                <w:szCs w:val="20"/>
              </w:rPr>
              <w:t xml:space="preserve"> or </w:t>
            </w:r>
            <w:r>
              <w:rPr>
                <w:rFonts w:ascii="Arial" w:eastAsia="Arial" w:hAnsi="Arial" w:cs="Arial"/>
                <w:b/>
                <w:color w:val="000000"/>
                <w:sz w:val="20"/>
                <w:szCs w:val="20"/>
              </w:rPr>
              <w:t>353,795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1,386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18"/>
          <w:szCs w:val="18"/>
        </w:rPr>
      </w:pPr>
    </w:p>
    <w:p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IX</w:t>
      </w:r>
    </w:p>
    <w:tbl>
      <w:tblPr>
        <w:tblW w:w="9073" w:type="dxa"/>
        <w:tblInd w:w="704" w:type="dxa"/>
        <w:tblLayout w:type="fixed"/>
        <w:tblLook w:val="0400" w:firstRow="0" w:lastRow="0" w:firstColumn="0" w:lastColumn="0" w:noHBand="0" w:noVBand="1"/>
      </w:tblPr>
      <w:tblGrid>
        <w:gridCol w:w="2065"/>
        <w:gridCol w:w="7008"/>
      </w:tblGrid>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X</w:t>
      </w:r>
    </w:p>
    <w:tbl>
      <w:tblPr>
        <w:tblW w:w="9073" w:type="dxa"/>
        <w:tblInd w:w="704" w:type="dxa"/>
        <w:tblLayout w:type="fixed"/>
        <w:tblLook w:val="0400" w:firstRow="0" w:lastRow="0" w:firstColumn="0" w:lastColumn="0" w:noHBand="0" w:noVBand="1"/>
      </w:tblPr>
      <w:tblGrid>
        <w:gridCol w:w="2065"/>
        <w:gridCol w:w="7008"/>
      </w:tblGrid>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16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0"/>
          <w:szCs w:val="20"/>
        </w:rPr>
      </w:pPr>
    </w:p>
    <w:p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4"/>
          <w:szCs w:val="24"/>
        </w:rPr>
      </w:pPr>
      <w:r>
        <w:rPr>
          <w:rFonts w:ascii="Arial" w:eastAsia="Arial" w:hAnsi="Arial" w:cs="Arial"/>
          <w:b/>
          <w:sz w:val="24"/>
          <w:szCs w:val="24"/>
        </w:rPr>
        <w:t>DSWD-FO XI</w:t>
      </w:r>
    </w:p>
    <w:tbl>
      <w:tblPr>
        <w:tblW w:w="9073" w:type="dxa"/>
        <w:tblInd w:w="704" w:type="dxa"/>
        <w:tblLayout w:type="fixed"/>
        <w:tblLook w:val="0400" w:firstRow="0" w:lastRow="0" w:firstColumn="0" w:lastColumn="0" w:noHBand="0" w:noVBand="1"/>
      </w:tblPr>
      <w:tblGrid>
        <w:gridCol w:w="2065"/>
        <w:gridCol w:w="7008"/>
      </w:tblGrid>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21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1E0E37" w:rsidRDefault="001E0E37" w:rsidP="00A41EAD">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4"/>
          <w:szCs w:val="24"/>
        </w:rPr>
      </w:pPr>
      <w:r>
        <w:rPr>
          <w:rFonts w:ascii="Arial" w:eastAsia="Arial" w:hAnsi="Arial" w:cs="Arial"/>
          <w:b/>
          <w:sz w:val="24"/>
          <w:szCs w:val="24"/>
        </w:rPr>
        <w:lastRenderedPageBreak/>
        <w:t>DSWD-FO CARAGA</w:t>
      </w:r>
    </w:p>
    <w:tbl>
      <w:tblPr>
        <w:tblW w:w="9073" w:type="dxa"/>
        <w:tblInd w:w="704" w:type="dxa"/>
        <w:tblLayout w:type="fixed"/>
        <w:tblLook w:val="0400" w:firstRow="0" w:lastRow="0" w:firstColumn="0" w:lastColumn="0" w:noHBand="0" w:noVBand="1"/>
      </w:tblPr>
      <w:tblGrid>
        <w:gridCol w:w="2065"/>
        <w:gridCol w:w="7008"/>
      </w:tblGrid>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A total of </w:t>
            </w:r>
            <w:r>
              <w:rPr>
                <w:rFonts w:ascii="Arial" w:eastAsia="Arial" w:hAnsi="Arial" w:cs="Arial"/>
                <w:b/>
                <w:sz w:val="20"/>
                <w:szCs w:val="20"/>
              </w:rPr>
              <w:t>516 families</w:t>
            </w:r>
            <w:r>
              <w:rPr>
                <w:rFonts w:ascii="Arial" w:eastAsia="Arial" w:hAnsi="Arial" w:cs="Arial"/>
                <w:sz w:val="20"/>
                <w:szCs w:val="20"/>
              </w:rPr>
              <w:t xml:space="preserve"> or </w:t>
            </w:r>
            <w:r>
              <w:rPr>
                <w:rFonts w:ascii="Arial" w:eastAsia="Arial" w:hAnsi="Arial" w:cs="Arial"/>
                <w:b/>
                <w:sz w:val="20"/>
                <w:szCs w:val="20"/>
              </w:rPr>
              <w:t>1,689 persons</w:t>
            </w:r>
            <w:r>
              <w:rPr>
                <w:rFonts w:ascii="Arial" w:eastAsia="Arial" w:hAnsi="Arial" w:cs="Arial"/>
                <w:sz w:val="20"/>
                <w:szCs w:val="20"/>
              </w:rPr>
              <w:t xml:space="preserve"> took pre-emptive evacuation and stayed temporarily in </w:t>
            </w:r>
            <w:r>
              <w:rPr>
                <w:rFonts w:ascii="Arial" w:eastAsia="Arial" w:hAnsi="Arial" w:cs="Arial"/>
                <w:b/>
                <w:sz w:val="20"/>
                <w:szCs w:val="20"/>
              </w:rPr>
              <w:t>10 evacuation centers</w:t>
            </w:r>
            <w:r>
              <w:rPr>
                <w:rFonts w:ascii="Arial" w:eastAsia="Arial" w:hAnsi="Arial" w:cs="Arial"/>
                <w:sz w:val="20"/>
                <w:szCs w:val="20"/>
              </w:rPr>
              <w:t>.</w:t>
            </w:r>
          </w:p>
        </w:tc>
      </w:tr>
    </w:tbl>
    <w:p w:rsidR="001E0E37" w:rsidRDefault="001E0E37" w:rsidP="001E0E37">
      <w:pPr>
        <w:pBdr>
          <w:top w:val="nil"/>
          <w:left w:val="nil"/>
          <w:bottom w:val="nil"/>
          <w:right w:val="nil"/>
          <w:between w:val="nil"/>
        </w:pBdr>
        <w:spacing w:after="0" w:line="240" w:lineRule="auto"/>
        <w:jc w:val="both"/>
        <w:rPr>
          <w:rFonts w:ascii="Arial" w:eastAsia="Arial" w:hAnsi="Arial" w:cs="Arial"/>
          <w:b/>
          <w:color w:val="000000"/>
        </w:rPr>
      </w:pPr>
    </w:p>
    <w:p w:rsidR="001E0E37" w:rsidRDefault="001E0E37" w:rsidP="001E0E37">
      <w:pPr>
        <w:pBdr>
          <w:top w:val="nil"/>
          <w:left w:val="nil"/>
          <w:bottom w:val="nil"/>
          <w:right w:val="nil"/>
          <w:between w:val="nil"/>
        </w:pBdr>
        <w:spacing w:after="0" w:line="240" w:lineRule="auto"/>
        <w:jc w:val="both"/>
        <w:rPr>
          <w:rFonts w:ascii="Arial" w:eastAsia="Arial" w:hAnsi="Arial" w:cs="Arial"/>
          <w:b/>
          <w:color w:val="000000"/>
        </w:rPr>
      </w:pPr>
    </w:p>
    <w:p w:rsidR="001E0E37" w:rsidRDefault="001E0E37" w:rsidP="001E0E37">
      <w:pPr>
        <w:numPr>
          <w:ilvl w:val="0"/>
          <w:numId w:val="3"/>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1E0E37" w:rsidRDefault="001E0E37" w:rsidP="001E0E37">
      <w:pPr>
        <w:pBdr>
          <w:top w:val="nil"/>
          <w:left w:val="nil"/>
          <w:bottom w:val="nil"/>
          <w:right w:val="nil"/>
          <w:between w:val="nil"/>
        </w:pBdr>
        <w:spacing w:after="0" w:line="240" w:lineRule="auto"/>
        <w:ind w:left="810"/>
        <w:jc w:val="both"/>
        <w:rPr>
          <w:rFonts w:ascii="Arial" w:eastAsia="Arial" w:hAnsi="Arial" w:cs="Arial"/>
          <w:b/>
          <w:sz w:val="24"/>
          <w:szCs w:val="24"/>
        </w:rPr>
      </w:pPr>
    </w:p>
    <w:p w:rsidR="001E0E37" w:rsidRDefault="001E0E37" w:rsidP="001E0E37">
      <w:pPr>
        <w:spacing w:after="0" w:line="240" w:lineRule="auto"/>
        <w:ind w:left="810"/>
        <w:jc w:val="both"/>
        <w:rPr>
          <w:rFonts w:ascii="Arial" w:eastAsia="Arial" w:hAnsi="Arial" w:cs="Arial"/>
          <w:b/>
          <w:sz w:val="24"/>
          <w:szCs w:val="24"/>
        </w:rPr>
      </w:pPr>
      <w:r>
        <w:rPr>
          <w:rFonts w:ascii="Arial" w:eastAsia="Arial" w:hAnsi="Arial" w:cs="Arial"/>
          <w:b/>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1E0E3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1E0E37" w:rsidRDefault="001E0E37" w:rsidP="001E0E37">
      <w:pPr>
        <w:pBdr>
          <w:top w:val="nil"/>
          <w:left w:val="nil"/>
          <w:bottom w:val="nil"/>
          <w:right w:val="nil"/>
          <w:between w:val="nil"/>
        </w:pBdr>
        <w:spacing w:after="0" w:line="240" w:lineRule="auto"/>
        <w:ind w:left="810"/>
        <w:jc w:val="both"/>
        <w:rPr>
          <w:rFonts w:ascii="Arial" w:eastAsia="Arial" w:hAnsi="Arial" w:cs="Arial"/>
          <w:b/>
          <w:sz w:val="20"/>
          <w:szCs w:val="20"/>
        </w:rPr>
      </w:pPr>
    </w:p>
    <w:p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E0E37" w:rsidTr="00A41EAD">
        <w:tc>
          <w:tcPr>
            <w:tcW w:w="2025"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E0E37" w:rsidTr="00A41EAD">
        <w:tc>
          <w:tcPr>
            <w:tcW w:w="2025" w:type="dxa"/>
          </w:tcPr>
          <w:p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1E0E37" w:rsidRDefault="001E0E37" w:rsidP="001E0E37">
      <w:pPr>
        <w:pBdr>
          <w:top w:val="nil"/>
          <w:left w:val="nil"/>
          <w:bottom w:val="nil"/>
          <w:right w:val="nil"/>
          <w:between w:val="nil"/>
        </w:pBdr>
        <w:spacing w:after="0" w:line="240" w:lineRule="auto"/>
        <w:ind w:firstLine="851"/>
        <w:jc w:val="both"/>
        <w:rPr>
          <w:rFonts w:ascii="Arial" w:eastAsia="Arial" w:hAnsi="Arial" w:cs="Arial"/>
          <w:b/>
          <w:sz w:val="20"/>
          <w:szCs w:val="20"/>
        </w:rPr>
      </w:pPr>
    </w:p>
    <w:p w:rsidR="001E0E37" w:rsidRDefault="001E0E37" w:rsidP="001E0E37">
      <w:pPr>
        <w:spacing w:after="0" w:line="240" w:lineRule="auto"/>
        <w:ind w:left="810"/>
        <w:jc w:val="both"/>
        <w:rPr>
          <w:rFonts w:ascii="Arial" w:eastAsia="Arial" w:hAnsi="Arial" w:cs="Arial"/>
          <w:b/>
          <w:sz w:val="24"/>
          <w:szCs w:val="24"/>
        </w:rPr>
      </w:pPr>
      <w:r>
        <w:rPr>
          <w:rFonts w:ascii="Arial" w:eastAsia="Arial" w:hAnsi="Arial" w:cs="Arial"/>
          <w:b/>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E0E37" w:rsidTr="00A41EAD">
        <w:tc>
          <w:tcPr>
            <w:tcW w:w="2025" w:type="dxa"/>
          </w:tcPr>
          <w:p w:rsidR="001E0E37" w:rsidRDefault="001E0E37" w:rsidP="00A41EAD">
            <w:pPr>
              <w:spacing w:after="0" w:line="240" w:lineRule="auto"/>
              <w:jc w:val="center"/>
              <w:rPr>
                <w:rFonts w:ascii="Arial" w:eastAsia="Arial" w:hAnsi="Arial" w:cs="Arial"/>
                <w:b/>
                <w:sz w:val="20"/>
                <w:szCs w:val="20"/>
              </w:rPr>
            </w:pPr>
            <w:r>
              <w:rPr>
                <w:rFonts w:ascii="Arial" w:eastAsia="Arial" w:hAnsi="Arial" w:cs="Arial"/>
                <w:b/>
                <w:sz w:val="20"/>
                <w:szCs w:val="20"/>
              </w:rPr>
              <w:t>DATE</w:t>
            </w:r>
          </w:p>
        </w:tc>
        <w:tc>
          <w:tcPr>
            <w:tcW w:w="6907" w:type="dxa"/>
          </w:tcPr>
          <w:p w:rsidR="001E0E37" w:rsidRDefault="001E0E37" w:rsidP="00A41EAD">
            <w:pPr>
              <w:spacing w:after="0" w:line="240" w:lineRule="auto"/>
              <w:jc w:val="center"/>
              <w:rPr>
                <w:rFonts w:ascii="Arial" w:eastAsia="Arial" w:hAnsi="Arial" w:cs="Arial"/>
                <w:b/>
                <w:sz w:val="20"/>
                <w:szCs w:val="20"/>
              </w:rPr>
            </w:pPr>
            <w:r>
              <w:rPr>
                <w:rFonts w:ascii="Arial" w:eastAsia="Arial" w:hAnsi="Arial" w:cs="Arial"/>
                <w:b/>
                <w:sz w:val="20"/>
                <w:szCs w:val="20"/>
              </w:rPr>
              <w:t>ACTIVITIES</w:t>
            </w:r>
          </w:p>
        </w:tc>
      </w:tr>
      <w:tr w:rsidR="001E0E37" w:rsidTr="00A41EAD">
        <w:tc>
          <w:tcPr>
            <w:tcW w:w="2025" w:type="dxa"/>
          </w:tcPr>
          <w:p w:rsidR="001E0E37" w:rsidRDefault="001E0E37" w:rsidP="00A41EAD">
            <w:pPr>
              <w:spacing w:after="0" w:line="240" w:lineRule="auto"/>
              <w:ind w:right="23"/>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VII City/Municipal actions Teams continuously assisting the LGU counterparts in the administration of DAFAC enlisting, repacking of relief and distribution in the evacuation camps.</w:t>
            </w:r>
          </w:p>
        </w:tc>
      </w:tr>
    </w:tbl>
    <w:p w:rsidR="001E0E37" w:rsidRDefault="001E0E37" w:rsidP="001E0E37">
      <w:pPr>
        <w:pBdr>
          <w:top w:val="nil"/>
          <w:left w:val="nil"/>
          <w:bottom w:val="nil"/>
          <w:right w:val="nil"/>
          <w:between w:val="nil"/>
        </w:pBdr>
        <w:spacing w:after="0" w:line="240" w:lineRule="auto"/>
        <w:jc w:val="both"/>
        <w:rPr>
          <w:rFonts w:ascii="Arial" w:eastAsia="Arial" w:hAnsi="Arial" w:cs="Arial"/>
          <w:b/>
          <w:sz w:val="20"/>
          <w:szCs w:val="20"/>
        </w:rPr>
      </w:pPr>
    </w:p>
    <w:p w:rsidR="001E0E37" w:rsidRDefault="001E0E37" w:rsidP="001E0E37">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1E0E37" w:rsidTr="00A41EAD">
        <w:tc>
          <w:tcPr>
            <w:tcW w:w="2025"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E0E37" w:rsidTr="00A41EAD">
        <w:tc>
          <w:tcPr>
            <w:tcW w:w="2025" w:type="dxa"/>
          </w:tcPr>
          <w:p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Inter-Agency Task Force (IATF).</w:t>
            </w:r>
          </w:p>
        </w:tc>
      </w:tr>
    </w:tbl>
    <w:p w:rsidR="001E0E37" w:rsidRDefault="001E0E37" w:rsidP="001E0E37">
      <w:pPr>
        <w:pBdr>
          <w:top w:val="nil"/>
          <w:left w:val="nil"/>
          <w:bottom w:val="nil"/>
          <w:right w:val="nil"/>
          <w:between w:val="nil"/>
        </w:pBdr>
        <w:spacing w:after="0" w:line="240" w:lineRule="auto"/>
        <w:jc w:val="both"/>
        <w:rPr>
          <w:rFonts w:ascii="Arial" w:eastAsia="Arial" w:hAnsi="Arial" w:cs="Arial"/>
          <w:b/>
          <w:color w:val="000000"/>
          <w:sz w:val="24"/>
          <w:szCs w:val="24"/>
        </w:rPr>
      </w:pPr>
    </w:p>
    <w:p w:rsidR="001E0E37" w:rsidRDefault="001E0E37" w:rsidP="001E0E37">
      <w:pPr>
        <w:numPr>
          <w:ilvl w:val="0"/>
          <w:numId w:val="3"/>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Other Activities</w:t>
      </w:r>
    </w:p>
    <w:p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rsidR="001E0E37" w:rsidRDefault="001E0E37" w:rsidP="001E0E37">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DSWD-DRMB</w:t>
      </w:r>
    </w:p>
    <w:tbl>
      <w:tblPr>
        <w:tblW w:w="8909" w:type="dxa"/>
        <w:tblInd w:w="805" w:type="dxa"/>
        <w:tblLayout w:type="fixed"/>
        <w:tblLook w:val="0400" w:firstRow="0" w:lastRow="0" w:firstColumn="0" w:lastColumn="0" w:noHBand="0" w:noVBand="1"/>
      </w:tblPr>
      <w:tblGrid>
        <w:gridCol w:w="2065"/>
        <w:gridCol w:w="6844"/>
      </w:tblGrid>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color w:val="000000"/>
                <w:sz w:val="20"/>
                <w:szCs w:val="20"/>
              </w:rPr>
            </w:pPr>
            <w:r>
              <w:rPr>
                <w:rFonts w:ascii="Arial" w:eastAsia="Arial" w:hAnsi="Arial" w:cs="Arial"/>
                <w:sz w:val="20"/>
                <w:szCs w:val="20"/>
              </w:rPr>
              <w:t>DSWD-DRMB attended the DSWD-UNFPA Bilateral meeting re: proposed GBV-SC meeting on December 27, 2021.</w:t>
            </w:r>
          </w:p>
          <w:p w:rsidR="001E0E37" w:rsidRDefault="001E0E37" w:rsidP="00A41EAD">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rFonts w:ascii="Arial" w:eastAsia="Arial" w:hAnsi="Arial" w:cs="Arial"/>
                <w:sz w:val="20"/>
                <w:szCs w:val="20"/>
              </w:rPr>
            </w:pPr>
            <w:r>
              <w:rPr>
                <w:rFonts w:ascii="Arial" w:eastAsia="Arial" w:hAnsi="Arial" w:cs="Arial"/>
                <w:sz w:val="20"/>
                <w:szCs w:val="20"/>
              </w:rPr>
              <w:t>DSWD-DRMB attended the coordination meeting together with the DILG and DND to discuss and agree relative to the directive of President Rodrigo Duterte to provide immediate financial assistance to the families affected by TY Odette. Agreements reached during the meeting are the following:</w:t>
            </w:r>
          </w:p>
          <w:p w:rsidR="001E0E37" w:rsidRDefault="001E0E37" w:rsidP="00A41EAD">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The TWG led by DSWD Asec Relova will finalize the draft JMC for the distribution of financial assistance to the areas affected by TY Odette to immediately commence the distribution of the assistance while waiting for the copy of the local budget circular to be released by the DBM.</w:t>
            </w:r>
          </w:p>
          <w:p w:rsidR="001E0E37" w:rsidRDefault="001E0E37" w:rsidP="00A41EAD">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The agreed amount of Php5,000.00 per affected families shall be provided to the priority areas that were hardly hit in the provinces of Palawan, Bohol, and Caraga region following the data from the NDRRMC.</w:t>
            </w:r>
          </w:p>
          <w:p w:rsidR="001E0E37" w:rsidRDefault="001E0E37" w:rsidP="00A41EAD">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lastRenderedPageBreak/>
              <w:t>Funds shall be directly downloaded to the affected LGUs but DILG to conduct functionality tests prior to the distribution to assess if the respective LGU is capable of distributing the financial assistance.</w:t>
            </w:r>
          </w:p>
          <w:p w:rsidR="001E0E37" w:rsidRDefault="001E0E37" w:rsidP="00A41EAD">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 xml:space="preserve">To coordinate and mobilize AFP, PNP and BFP to support especially to the areas that electricity has not been restored. </w:t>
            </w:r>
          </w:p>
          <w:p w:rsidR="001E0E37" w:rsidRDefault="001E0E37" w:rsidP="00A41EAD">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DSWD to prioritize and initially provide financial assistance to Dapa, Siargao Island as directed by PRRD and to simultaneously distribute FNIs to all the affected areas.</w:t>
            </w:r>
          </w:p>
          <w:p w:rsidR="001E0E37" w:rsidRDefault="001E0E37" w:rsidP="00A41EAD">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RDANA result is expected to be available not later than December 27, 2021 to use as reference as to the number of beneficiaries of the ayuda assistance prior to the PRRDs state of the Nation Address.</w:t>
            </w:r>
          </w:p>
          <w:p w:rsidR="001E0E37" w:rsidRDefault="001E0E37" w:rsidP="00A41EAD">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color w:val="000000"/>
                <w:sz w:val="20"/>
                <w:szCs w:val="20"/>
              </w:rPr>
            </w:pPr>
            <w:r>
              <w:rPr>
                <w:rFonts w:ascii="Arial" w:eastAsia="Arial" w:hAnsi="Arial" w:cs="Arial"/>
                <w:sz w:val="20"/>
                <w:szCs w:val="20"/>
              </w:rPr>
              <w:t>DSWD-DRMB attended the NDRRMC Response Cluster Discussion and Emergency NDRRMC Full Council Meeting on AYUDA to TY Odette.</w:t>
            </w:r>
          </w:p>
          <w:p w:rsidR="001E0E37" w:rsidRDefault="001E0E37" w:rsidP="00A41EAD">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color w:val="000000"/>
                <w:sz w:val="20"/>
                <w:szCs w:val="20"/>
              </w:rPr>
            </w:pPr>
            <w:r>
              <w:rPr>
                <w:rFonts w:ascii="Arial" w:eastAsia="Arial" w:hAnsi="Arial" w:cs="Arial"/>
                <w:sz w:val="20"/>
                <w:szCs w:val="20"/>
              </w:rPr>
              <w:t>DSWD-DRMB coordinated with NRLMB Donations Facilitation Unit regarding the two (2) C130 flights loaded with donated goods from Taiwan Government arriving tomorrow in Cebu. OCD also requested for the technical assistance from DSWD in facilitating the entry of goods from our country as well as securing clearance from the OP regarding the donation.</w:t>
            </w:r>
          </w:p>
          <w:p w:rsidR="001E0E37" w:rsidRDefault="001E0E37" w:rsidP="00A41EAD">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color w:val="000000"/>
                <w:sz w:val="20"/>
                <w:szCs w:val="20"/>
              </w:rPr>
            </w:pPr>
            <w:r>
              <w:rPr>
                <w:rFonts w:ascii="Arial" w:eastAsia="Arial" w:hAnsi="Arial" w:cs="Arial"/>
                <w:sz w:val="20"/>
                <w:szCs w:val="20"/>
              </w:rPr>
              <w:t>DSWD-DRMB prepared RIS issuance to FO MIMAROPA on 30,000 FFPs for TY Odette response operation.</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23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sz w:val="20"/>
                <w:szCs w:val="20"/>
              </w:rPr>
            </w:pPr>
            <w:r>
              <w:rPr>
                <w:rFonts w:ascii="Arial" w:eastAsia="Arial" w:hAnsi="Arial" w:cs="Arial"/>
                <w:sz w:val="20"/>
                <w:szCs w:val="20"/>
              </w:rPr>
              <w:t>DSWD-DRMB continuously coordinate with the deployed team in CARAGA on the initial data on the affected population in Siargao Island:</w:t>
            </w:r>
          </w:p>
          <w:p w:rsidR="001E0E37" w:rsidRDefault="001E0E37" w:rsidP="00A41EA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134 brgy in nine (9) municipalities</w:t>
            </w:r>
          </w:p>
          <w:p w:rsidR="001E0E37" w:rsidRDefault="001E0E37" w:rsidP="00A41EA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43,114 families</w:t>
            </w:r>
          </w:p>
          <w:p w:rsidR="001E0E37" w:rsidRDefault="001E0E37" w:rsidP="00A41EA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29,709 damaged houses</w:t>
            </w:r>
          </w:p>
          <w:p w:rsidR="001E0E37" w:rsidRDefault="001E0E37" w:rsidP="00A41EA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7,039 partially damaged houses</w:t>
            </w:r>
          </w:p>
          <w:p w:rsidR="001E0E37" w:rsidRDefault="001E0E37" w:rsidP="00A41EA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23 deaths</w:t>
            </w:r>
          </w:p>
          <w:p w:rsidR="001E0E37" w:rsidRDefault="001E0E37" w:rsidP="00A41EA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296 injured</w:t>
            </w:r>
          </w:p>
          <w:p w:rsidR="001E0E37" w:rsidRDefault="001E0E37" w:rsidP="00A41EAD">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color w:val="000000"/>
                <w:sz w:val="20"/>
                <w:szCs w:val="20"/>
              </w:rPr>
            </w:pPr>
            <w:r>
              <w:rPr>
                <w:rFonts w:ascii="Arial" w:eastAsia="Arial" w:hAnsi="Arial" w:cs="Arial"/>
                <w:color w:val="000000"/>
                <w:sz w:val="20"/>
                <w:szCs w:val="20"/>
              </w:rPr>
              <w:t>DSWD-DRMB coordinated with OCD on the details of the PIHA Cluster meeting.</w:t>
            </w:r>
          </w:p>
          <w:p w:rsidR="001E0E37" w:rsidRDefault="001E0E37" w:rsidP="00A41EAD">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color w:val="000000"/>
                <w:sz w:val="20"/>
                <w:szCs w:val="20"/>
              </w:rPr>
            </w:pPr>
            <w:r>
              <w:rPr>
                <w:rFonts w:ascii="Arial" w:eastAsia="Arial" w:hAnsi="Arial" w:cs="Arial"/>
                <w:color w:val="000000"/>
                <w:sz w:val="20"/>
                <w:szCs w:val="20"/>
              </w:rPr>
              <w:t>DSWD-DRMB prepared the sub-allotment and transfer of funds for FO VI PHP5,596,000.00 intended for relief augmentation and admin cost.</w:t>
            </w:r>
          </w:p>
          <w:p w:rsidR="001E0E37" w:rsidRDefault="001E0E37" w:rsidP="00A41EAD">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color w:val="000000"/>
                <w:sz w:val="20"/>
                <w:szCs w:val="20"/>
              </w:rPr>
            </w:pPr>
            <w:r>
              <w:rPr>
                <w:rFonts w:ascii="Arial" w:eastAsia="Arial" w:hAnsi="Arial" w:cs="Arial"/>
                <w:color w:val="000000"/>
                <w:sz w:val="20"/>
                <w:szCs w:val="20"/>
              </w:rPr>
              <w:t xml:space="preserve">DSWD-DRMB continuously </w:t>
            </w:r>
            <w:r>
              <w:rPr>
                <w:rFonts w:ascii="Arial" w:eastAsia="Arial" w:hAnsi="Arial" w:cs="Arial"/>
                <w:sz w:val="20"/>
                <w:szCs w:val="20"/>
              </w:rPr>
              <w:t>coordinated</w:t>
            </w:r>
            <w:r>
              <w:rPr>
                <w:rFonts w:ascii="Arial" w:eastAsia="Arial" w:hAnsi="Arial" w:cs="Arial"/>
                <w:color w:val="000000"/>
                <w:sz w:val="20"/>
                <w:szCs w:val="20"/>
              </w:rPr>
              <w:t xml:space="preserve"> with the deployed team in FO CARAGA (Siargao Island) on the initial data on 14,700 FFPs delivered of which 7,000 FPPs is augmented from FO IX. </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sz w:val="20"/>
                <w:szCs w:val="20"/>
              </w:rPr>
            </w:pPr>
            <w:r>
              <w:rPr>
                <w:rFonts w:ascii="Arial" w:eastAsia="Arial" w:hAnsi="Arial" w:cs="Arial"/>
                <w:color w:val="000000"/>
                <w:sz w:val="20"/>
                <w:szCs w:val="20"/>
              </w:rPr>
              <w:t>DSWD-DRMB attended the PDRA for weather updates on LPA outside PAR.</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sz w:val="20"/>
                <w:szCs w:val="20"/>
              </w:rPr>
            </w:pPr>
            <w:r>
              <w:rPr>
                <w:rFonts w:ascii="Arial" w:eastAsia="Arial" w:hAnsi="Arial" w:cs="Arial"/>
                <w:sz w:val="20"/>
                <w:szCs w:val="20"/>
              </w:rPr>
              <w:t>DSWD-DRMB facilitated the meeting with IOM on the support of Displacement Tracking Matrix (DTM).</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sz w:val="20"/>
                <w:szCs w:val="20"/>
              </w:rPr>
            </w:pPr>
            <w:r>
              <w:rPr>
                <w:rFonts w:ascii="Arial" w:eastAsia="Arial" w:hAnsi="Arial" w:cs="Arial"/>
                <w:sz w:val="20"/>
                <w:szCs w:val="20"/>
              </w:rPr>
              <w:t>DSWD-DRMB attended the PDRA Analyst Group Meeting on the observed weather disturbance outside PAR, NCPWG Emergency Meeting on TY Odette, and Emergency meeting with FOs.</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sz w:val="20"/>
                <w:szCs w:val="20"/>
              </w:rPr>
            </w:pPr>
            <w:r>
              <w:rPr>
                <w:rFonts w:ascii="Arial" w:eastAsia="Arial" w:hAnsi="Arial" w:cs="Arial"/>
                <w:sz w:val="20"/>
                <w:szCs w:val="20"/>
              </w:rPr>
              <w:t>DSWD-DRMB facilitated the approved sub-allotment and transfer of funds to FO X amounting to PHP365,825.00.</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numPr>
                <w:ilvl w:val="0"/>
                <w:numId w:val="8"/>
              </w:numPr>
              <w:spacing w:after="0" w:line="240" w:lineRule="auto"/>
              <w:ind w:left="346" w:right="57"/>
              <w:jc w:val="both"/>
              <w:rPr>
                <w:sz w:val="20"/>
                <w:szCs w:val="20"/>
              </w:rPr>
            </w:pPr>
            <w:r>
              <w:rPr>
                <w:rFonts w:ascii="Arial" w:eastAsia="Arial" w:hAnsi="Arial" w:cs="Arial"/>
                <w:sz w:val="20"/>
                <w:szCs w:val="20"/>
              </w:rPr>
              <w:t>DSWD-DRMB CCCM and IDPP Focal together with USec. Felicisimo C. Budiongan was deployed to CARAGA Region to monitor, assist and provide technical assistance to FO relative to the disaster response and recovery operations.</w:t>
            </w:r>
          </w:p>
          <w:p w:rsidR="001E0E37" w:rsidRDefault="001E0E37" w:rsidP="00A41EAD">
            <w:pPr>
              <w:numPr>
                <w:ilvl w:val="0"/>
                <w:numId w:val="8"/>
              </w:numPr>
              <w:spacing w:after="0" w:line="240" w:lineRule="auto"/>
              <w:ind w:left="346" w:right="57"/>
              <w:jc w:val="both"/>
              <w:rPr>
                <w:sz w:val="20"/>
                <w:szCs w:val="20"/>
              </w:rPr>
            </w:pPr>
            <w:r>
              <w:rPr>
                <w:rFonts w:ascii="Arial" w:eastAsia="Arial" w:hAnsi="Arial" w:cs="Arial"/>
                <w:sz w:val="20"/>
                <w:szCs w:val="20"/>
              </w:rPr>
              <w:t>DSWD-DRMB attended the Emergency Response Cluster Meeting re: Compliance of Agencies to President’s Directives in connection with TY Odette.</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The Disaster Response Management Bureau (DRMB) is on </w:t>
            </w:r>
            <w:r>
              <w:rPr>
                <w:rFonts w:ascii="Arial" w:eastAsia="Arial" w:hAnsi="Arial" w:cs="Arial"/>
                <w:b/>
                <w:sz w:val="20"/>
                <w:szCs w:val="20"/>
              </w:rPr>
              <w:t xml:space="preserve">RED alert status </w:t>
            </w:r>
            <w:r>
              <w:rPr>
                <w:rFonts w:ascii="Arial" w:eastAsia="Arial" w:hAnsi="Arial" w:cs="Arial"/>
                <w:sz w:val="20"/>
                <w:szCs w:val="20"/>
              </w:rPr>
              <w:t>and is closely coordinating with the concerned Field Offices (FOs) or significant reports on the status of affected families, assistance, and relief efforts.</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DSWD-DRMB QRT members and emergency equipment are on </w:t>
            </w:r>
            <w:r>
              <w:rPr>
                <w:rFonts w:ascii="Arial" w:eastAsia="Arial" w:hAnsi="Arial" w:cs="Arial"/>
                <w:sz w:val="20"/>
                <w:szCs w:val="20"/>
              </w:rPr>
              <w:lastRenderedPageBreak/>
              <w:t>standby and ready for deployment.</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through its Disaster Response Operations and Management Division (DROMD) continuous coordinates with CCCM and IDP Protection Focal Persons for significant updates on disaster response operations relative to Typhoon ODETTE.</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attended the following meetings:</w:t>
            </w:r>
          </w:p>
          <w:p w:rsidR="001E0E37" w:rsidRDefault="001E0E37" w:rsidP="00A41EAD">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National Disaster Risk Reduction and Management Council (NDRRMC) Emergency Meeting on the declaration of a state of calamity for Typhoon ODETTE.</w:t>
            </w:r>
          </w:p>
          <w:p w:rsidR="001E0E37" w:rsidRDefault="001E0E37" w:rsidP="00A41EAD">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Emergency Meeting on augmentation support (staff deployment) to Regions affected by Typhoon ODETTE (Regions VII and Caraga).</w:t>
            </w:r>
          </w:p>
          <w:p w:rsidR="001E0E37" w:rsidRDefault="001E0E37" w:rsidP="00A41EAD">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EOC Briefing/Response Clusters Meeting.</w:t>
            </w:r>
          </w:p>
          <w:p w:rsidR="001E0E37" w:rsidRDefault="001E0E37" w:rsidP="00A41EAD">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0"/>
                <w:szCs w:val="20"/>
              </w:rPr>
            </w:pPr>
            <w:r>
              <w:rPr>
                <w:rFonts w:ascii="Arial" w:eastAsia="Arial" w:hAnsi="Arial" w:cs="Arial"/>
                <w:sz w:val="20"/>
                <w:szCs w:val="20"/>
              </w:rPr>
              <w:t>NDRRMC TWG Response emergency meeting.</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issued a Memorandum to Field Offices affected by Typhoon ODETTE with regard to augmentation of FNIs.</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DSWD-FO VIII to submit necessary documents relative to their request for operational expenses.</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processed a request issuance sheet (RIS) for approval relative to the request of DSWD-FO MIMAROPA for 10,000 FFPs intended for Puerto Princesa City.</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facilitated the downloading of funds to DSWD-FO VII as their standby fund.</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through its DROMD coordinate with concerned Field Offices for their immediate FNI needs. Also, a communication letter was issued to them to coordinate with the identified focal person for faster facilitation of requests.</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attended the First NDRRMC Response Cluster Meeting and SHR Sub-</w:t>
            </w:r>
            <w:proofErr w:type="gramStart"/>
            <w:r>
              <w:rPr>
                <w:rFonts w:ascii="Arial" w:eastAsia="Arial" w:hAnsi="Arial" w:cs="Arial"/>
                <w:sz w:val="20"/>
                <w:szCs w:val="20"/>
              </w:rPr>
              <w:t>cluster</w:t>
            </w:r>
            <w:proofErr w:type="gramEnd"/>
            <w:r>
              <w:rPr>
                <w:rFonts w:ascii="Arial" w:eastAsia="Arial" w:hAnsi="Arial" w:cs="Arial"/>
                <w:sz w:val="20"/>
                <w:szCs w:val="20"/>
              </w:rPr>
              <w:t xml:space="preserve"> Meeting in connection with the preparedness and response initiative on Typhoon ODETTE.</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DRMB facilitated the request for funding of DSWD-FO X to cover administrative cost for repacking, loading and unloading of FFPs, rice sealer and food for volunteers with a total amount of ₱365,652.00</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DRMB facilitated the approval of the request of DSWD-FO VI to utilize FFPs covered by Memorandum Circular (MC) No. 11, series of 2021 as response to Typhoon ODETTE and other related disasters.</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facilitated the augmentation of 5,500 FFPs to DSWD-FO MIMAROPA for delivery to the DSWD Regional warehouses in the Provinces of Palawan, Oriental Mindoro, Occidental Mindoro, and Romblon.</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VDRC and DSWD-FOs affected by Typhoon ODETTE relative to the FNI requests.</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NRLMB and International Organization for Migration (IOM) for the release of 100 boxes of USAID tarpaulin for distribution to LGUs affected by Typhoon ODETTE in Southern Leyte.</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jc w:val="both"/>
              <w:rPr>
                <w:sz w:val="20"/>
                <w:szCs w:val="20"/>
              </w:rPr>
            </w:pPr>
            <w:r>
              <w:rPr>
                <w:rFonts w:ascii="Arial" w:eastAsia="Arial" w:hAnsi="Arial" w:cs="Arial"/>
                <w:sz w:val="20"/>
                <w:szCs w:val="20"/>
              </w:rPr>
              <w:t>DRMB is currently coordinating with IOM for the pull-out of 100 boxes/rolls of USAID donated tarpaulins at the NRLMB warehouse in Pasay City.</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NDRRMC Response Cluster was activated and placed on standby status to monitor the effects of Typhoon “ODETTE” and facilitate emergency and humanitarian assistance response.</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jc w:val="both"/>
              <w:rPr>
                <w:sz w:val="20"/>
                <w:szCs w:val="20"/>
              </w:rPr>
            </w:pPr>
            <w:r>
              <w:rPr>
                <w:rFonts w:ascii="Arial" w:eastAsia="Arial" w:hAnsi="Arial" w:cs="Arial"/>
                <w:sz w:val="20"/>
                <w:szCs w:val="20"/>
              </w:rPr>
              <w:t>DSWD-DRMB participated in the virtual Pre-Disaster Risk Assessment (PDRA) Meeting together with the other Response Cluster member agencies. Further meetings on the implementation of COVID-19 protocols during the response efforts relative to the slow onset hazard would be conducted.</w:t>
            </w:r>
          </w:p>
        </w:tc>
      </w:tr>
    </w:tbl>
    <w:p w:rsidR="001E0E37" w:rsidRDefault="001E0E37" w:rsidP="001E0E37">
      <w:pPr>
        <w:spacing w:after="0" w:line="240" w:lineRule="auto"/>
        <w:rPr>
          <w:rFonts w:ascii="Arial" w:eastAsia="Arial" w:hAnsi="Arial" w:cs="Arial"/>
          <w:b/>
          <w:sz w:val="20"/>
          <w:szCs w:val="20"/>
        </w:rPr>
      </w:pPr>
    </w:p>
    <w:p w:rsidR="001E0E37" w:rsidRDefault="001E0E37" w:rsidP="001E0E37">
      <w:pPr>
        <w:spacing w:after="0" w:line="240" w:lineRule="auto"/>
        <w:rPr>
          <w:rFonts w:ascii="Arial" w:eastAsia="Arial" w:hAnsi="Arial" w:cs="Arial"/>
          <w:b/>
          <w:sz w:val="20"/>
          <w:szCs w:val="20"/>
        </w:rPr>
      </w:pPr>
    </w:p>
    <w:p w:rsidR="001E0E37" w:rsidRDefault="001E0E37" w:rsidP="001E0E37">
      <w:pPr>
        <w:spacing w:after="0" w:line="240" w:lineRule="auto"/>
        <w:rPr>
          <w:rFonts w:ascii="Arial" w:eastAsia="Arial" w:hAnsi="Arial" w:cs="Arial"/>
          <w:b/>
          <w:sz w:val="20"/>
          <w:szCs w:val="20"/>
        </w:rPr>
      </w:pPr>
    </w:p>
    <w:p w:rsidR="001E0E37" w:rsidRDefault="001E0E37" w:rsidP="001E0E37">
      <w:pPr>
        <w:spacing w:after="0" w:line="240" w:lineRule="auto"/>
        <w:rPr>
          <w:rFonts w:ascii="Arial" w:eastAsia="Arial" w:hAnsi="Arial" w:cs="Arial"/>
          <w:b/>
          <w:sz w:val="20"/>
          <w:szCs w:val="20"/>
        </w:rPr>
      </w:pPr>
    </w:p>
    <w:p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lastRenderedPageBreak/>
        <w:t>NRLMB</w:t>
      </w:r>
    </w:p>
    <w:tbl>
      <w:tblPr>
        <w:tblW w:w="8909" w:type="dxa"/>
        <w:tblInd w:w="805" w:type="dxa"/>
        <w:tblLayout w:type="fixed"/>
        <w:tblLook w:val="0400" w:firstRow="0" w:lastRow="0" w:firstColumn="0" w:lastColumn="0" w:noHBand="0" w:noVBand="1"/>
      </w:tblPr>
      <w:tblGrid>
        <w:gridCol w:w="2070"/>
        <w:gridCol w:w="6839"/>
      </w:tblGrid>
      <w:tr w:rsidR="001E0E3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rFonts w:ascii="Arial" w:eastAsia="Arial" w:hAnsi="Arial" w:cs="Arial"/>
                <w:sz w:val="20"/>
                <w:szCs w:val="20"/>
              </w:rPr>
            </w:pPr>
            <w:r>
              <w:rPr>
                <w:rFonts w:ascii="Arial" w:eastAsia="Arial" w:hAnsi="Arial" w:cs="Arial"/>
                <w:sz w:val="20"/>
                <w:szCs w:val="20"/>
              </w:rPr>
              <w:t xml:space="preserve">DSWD-NRLMB were able to release and transported a total 83,720 FFPs and 1,784 NFIs to FOs VI, VII, </w:t>
            </w:r>
            <w:proofErr w:type="gramStart"/>
            <w:r>
              <w:rPr>
                <w:rFonts w:ascii="Arial" w:eastAsia="Arial" w:hAnsi="Arial" w:cs="Arial"/>
                <w:sz w:val="20"/>
                <w:szCs w:val="20"/>
              </w:rPr>
              <w:t>VIII,CARAGA</w:t>
            </w:r>
            <w:proofErr w:type="gramEnd"/>
            <w:r>
              <w:rPr>
                <w:rFonts w:ascii="Arial" w:eastAsia="Arial" w:hAnsi="Arial" w:cs="Arial"/>
                <w:sz w:val="20"/>
                <w:szCs w:val="20"/>
              </w:rPr>
              <w:t>, MIMAROPA.</w:t>
            </w:r>
          </w:p>
          <w:p w:rsidR="001E0E37" w:rsidRDefault="001E0E37" w:rsidP="00A41EAD">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Pr>
                <w:rFonts w:ascii="Arial" w:eastAsia="Arial" w:hAnsi="Arial" w:cs="Arial"/>
                <w:sz w:val="20"/>
                <w:szCs w:val="20"/>
              </w:rPr>
            </w:pPr>
            <w:r>
              <w:rPr>
                <w:rFonts w:ascii="Arial" w:eastAsia="Arial" w:hAnsi="Arial" w:cs="Arial"/>
                <w:sz w:val="20"/>
                <w:szCs w:val="20"/>
              </w:rPr>
              <w:t>DSWD-NRLMB were able to repack 5,000 FFPs through the help of various volunteers from Brgy. 178 and 194 and the Philippine National Police.</w:t>
            </w:r>
          </w:p>
          <w:p w:rsidR="001E0E37" w:rsidRDefault="001E0E37" w:rsidP="00A41EAD">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Noto Sans Symbols" w:eastAsia="Noto Sans Symbols" w:hAnsi="Noto Sans Symbols" w:cs="Noto Sans Symbols"/>
                <w:sz w:val="20"/>
                <w:szCs w:val="20"/>
              </w:rPr>
            </w:pPr>
            <w:r>
              <w:rPr>
                <w:rFonts w:ascii="Arial" w:eastAsia="Arial" w:hAnsi="Arial" w:cs="Arial"/>
                <w:sz w:val="20"/>
                <w:szCs w:val="20"/>
              </w:rPr>
              <w:t>DSWD-NRLMB facilitated receiving and checking of the following delivered items in NROC:</w:t>
            </w:r>
          </w:p>
          <w:p w:rsidR="001E0E37" w:rsidRDefault="001E0E37" w:rsidP="00A41EAD">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1,757 sets of Hygiene Kits</w:t>
            </w:r>
          </w:p>
          <w:p w:rsidR="001E0E37" w:rsidRDefault="001E0E37" w:rsidP="00A41EAD">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1,700 Family Food Packs from FO CAR (a total of 10,200 as of this date)</w:t>
            </w:r>
          </w:p>
          <w:p w:rsidR="001E0E37" w:rsidRDefault="001E0E37" w:rsidP="00A41EAD">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6,697 Family Food Pack from FO III</w:t>
            </w:r>
          </w:p>
        </w:tc>
      </w:tr>
      <w:tr w:rsidR="001E0E3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facilitated loading of 13,750 Family Food Packs, 1,212 bound to Field Offices VII, MIMAROPA AND CARAGA.</w:t>
            </w:r>
          </w:p>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facilitated receiving and checking of the following delivered items in NROC:</w:t>
            </w:r>
          </w:p>
          <w:p w:rsidR="001E0E37" w:rsidRDefault="001E0E37" w:rsidP="00A41EAD">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2,513 sets of Family KIts</w:t>
            </w:r>
          </w:p>
          <w:p w:rsidR="001E0E37" w:rsidRDefault="001E0E37" w:rsidP="00A41EAD">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4,800 pre-packed FFPs</w:t>
            </w:r>
          </w:p>
          <w:p w:rsidR="001E0E37" w:rsidRDefault="001E0E37" w:rsidP="00A41EAD">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845 set of kitchen kit</w:t>
            </w:r>
          </w:p>
          <w:p w:rsidR="001E0E37" w:rsidRDefault="001E0E37" w:rsidP="00A41EAD">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132,480 tins of can goods</w:t>
            </w:r>
          </w:p>
        </w:tc>
      </w:tr>
      <w:tr w:rsidR="001E0E3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numPr>
                <w:ilvl w:val="0"/>
                <w:numId w:val="8"/>
              </w:numPr>
              <w:spacing w:after="0" w:line="240" w:lineRule="auto"/>
              <w:ind w:left="346" w:right="57"/>
              <w:jc w:val="both"/>
              <w:rPr>
                <w:sz w:val="20"/>
                <w:szCs w:val="20"/>
              </w:rPr>
            </w:pPr>
            <w:r>
              <w:rPr>
                <w:rFonts w:ascii="Arial" w:eastAsia="Arial" w:hAnsi="Arial" w:cs="Arial"/>
                <w:sz w:val="20"/>
                <w:szCs w:val="20"/>
              </w:rPr>
              <w:t>DSWD-NRLMB FNI Focal together with USec. Felicisimo C. Budiongan was deployed to CARAGA Region to monitor, assist and provide technical assistance to FO relative to the disaster response and recovery operations.</w:t>
            </w:r>
          </w:p>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attended the Emergency Response Cluster Meeting re: Compliance of Agencies to President’s Directives in connection with TY Odette.</w:t>
            </w:r>
          </w:p>
        </w:tc>
      </w:tr>
      <w:tr w:rsidR="001E0E3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facilitated loading of 17,700 FFPs, 1,212 Hygiene kits and 300 rolls of Laminated Sacks bound Field Offices VII, VIII and CARAGA.</w:t>
            </w:r>
          </w:p>
        </w:tc>
      </w:tr>
      <w:tr w:rsidR="001E0E3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facilitated loading of 8,100 FFPs bound to Iligan City, Bukidnon and Bacolod City.</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facilitated and coordinated PAF loading of 100 FFPs to thru C130 bound for Surigao City.</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facilitates unloading and receiving of 7 cargo trucks containers with a total of 3,500 of 50 kilos bags of donated china rice to support response operations for TY Odette affected areas.</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Facilitates continuous repacking of Food Pack through the mechanized production system with the assistance of the volunteers from Brgy. 178, PNP and PCG personnel.</w:t>
            </w:r>
          </w:p>
        </w:tc>
      </w:tr>
    </w:tbl>
    <w:p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II</w:t>
      </w:r>
    </w:p>
    <w:tbl>
      <w:tblPr>
        <w:tblW w:w="8909" w:type="dxa"/>
        <w:tblInd w:w="805" w:type="dxa"/>
        <w:tblLayout w:type="fixed"/>
        <w:tblLook w:val="0400" w:firstRow="0" w:lastRow="0" w:firstColumn="0" w:lastColumn="0" w:noHBand="0" w:noVBand="1"/>
      </w:tblPr>
      <w:tblGrid>
        <w:gridCol w:w="2065"/>
        <w:gridCol w:w="6844"/>
      </w:tblGrid>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attended the 4</w:t>
            </w:r>
            <w:r>
              <w:rPr>
                <w:rFonts w:ascii="Arial" w:eastAsia="Arial" w:hAnsi="Arial" w:cs="Arial"/>
                <w:sz w:val="20"/>
                <w:szCs w:val="20"/>
                <w:vertAlign w:val="superscript"/>
              </w:rPr>
              <w:t>th</w:t>
            </w:r>
            <w:r>
              <w:rPr>
                <w:rFonts w:ascii="Arial" w:eastAsia="Arial" w:hAnsi="Arial" w:cs="Arial"/>
                <w:sz w:val="20"/>
                <w:szCs w:val="20"/>
              </w:rPr>
              <w:t xml:space="preserve"> Quarter RDRRMC Full Council Meeting via Zoom video teleconferencing.</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monitored and disseminated weather advisories to all SWAD Teams and MATs for their information and appropriate action.</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QRT members were on standby alert and ready for mobilization for any assistance and augmentation support needed by the LGUs.</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attended the PDRA Core Group Meeting relative to the preparedness response measures of every council member of Cagayan Valley Regional Disaster Risk Reduction and Management Council (CVRDRRMC) wherein they presented the preparedness plan for the possible effects of the heavy to intense with at times torrential rains due to Typhoon “Odette” and Northeast Monsoon.</w:t>
            </w:r>
          </w:p>
        </w:tc>
      </w:tr>
    </w:tbl>
    <w:p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851"/>
        <w:jc w:val="both"/>
        <w:rPr>
          <w:rFonts w:ascii="Arial" w:eastAsia="Arial" w:hAnsi="Arial" w:cs="Arial"/>
          <w:b/>
          <w:sz w:val="24"/>
          <w:szCs w:val="24"/>
        </w:rPr>
      </w:pPr>
      <w:r>
        <w:rPr>
          <w:rFonts w:ascii="Arial" w:eastAsia="Arial" w:hAnsi="Arial" w:cs="Arial"/>
          <w:b/>
          <w:sz w:val="24"/>
          <w:szCs w:val="24"/>
        </w:rPr>
        <w:lastRenderedPageBreak/>
        <w:t>DSWD-FO CALABARZON</w:t>
      </w:r>
    </w:p>
    <w:tbl>
      <w:tblPr>
        <w:tblW w:w="8909" w:type="dxa"/>
        <w:tblInd w:w="805" w:type="dxa"/>
        <w:tblLayout w:type="fixed"/>
        <w:tblLook w:val="0400" w:firstRow="0" w:lastRow="0" w:firstColumn="0" w:lastColumn="0" w:noHBand="0" w:noVBand="1"/>
      </w:tblPr>
      <w:tblGrid>
        <w:gridCol w:w="2070"/>
        <w:gridCol w:w="6839"/>
      </w:tblGrid>
      <w:tr w:rsidR="001E0E3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 xml:space="preserve">DSWD-FO CALABARZON Regional Director coordinated with the RDRRMC CALABARZON Chairperson to convene the members of Regional Response Cluster to discuss and ensure availability of resources that will complement the </w:t>
            </w:r>
            <w:proofErr w:type="gramStart"/>
            <w:r>
              <w:rPr>
                <w:rFonts w:ascii="Arial" w:eastAsia="Arial" w:hAnsi="Arial" w:cs="Arial"/>
                <w:sz w:val="20"/>
                <w:szCs w:val="20"/>
              </w:rPr>
              <w:t>ongoing  response</w:t>
            </w:r>
            <w:proofErr w:type="gramEnd"/>
            <w:r>
              <w:rPr>
                <w:rFonts w:ascii="Arial" w:eastAsia="Arial" w:hAnsi="Arial" w:cs="Arial"/>
                <w:sz w:val="20"/>
                <w:szCs w:val="20"/>
              </w:rPr>
              <w:t xml:space="preserve"> operations in the affected Regions. </w:t>
            </w:r>
          </w:p>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CALABARZON-DRMD coordinated with the Batangas PDRRMO, Batangas Police Provincial Office, Philippine Coast Guard-Southern Tagalog and Philippine Red Cross - Batangas Chapter for the mobilization of personnel to assist the hauling of Family Tents to be delivered in the affected regions.</w:t>
            </w:r>
          </w:p>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CALABARZON Regional and Provincial quick response teams were advised to be on standby alert status and ready for deployment to the affected regions by TY Odette.</w:t>
            </w:r>
          </w:p>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CALABARZON EOC remains on heightened alert status to provide coordination support to the ongoing humanitarian assistance and disaster response operations relative to TY Odette.</w:t>
            </w:r>
          </w:p>
        </w:tc>
      </w:tr>
      <w:tr w:rsidR="001E0E3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16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CALABARZON Emergency Operations Center (EOC) has released an advisory to all officials and employees relative to the preparedness for response of the Field Office (FO).</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CALABARZON EOC coordinated with the five (5) PSWDOs in the Region to conduct pre-emptive evacuation should the need arise and report immediately to FO.</w:t>
            </w:r>
          </w:p>
        </w:tc>
      </w:tr>
    </w:tbl>
    <w:p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1E0E3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MIMAROPA attended the response cluster consultation dialogue to present updates and discussed issues and concerns arising during disaster response operations and on the efforts of RDRRMC cluster member agencies related to the TY Odette.</w:t>
            </w:r>
          </w:p>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MIMAROPA coordinated with DSWD CALABARZON on the augmentation and hauling of F/NFIs to the Province of Palawan.</w:t>
            </w:r>
          </w:p>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 xml:space="preserve">DSWD-FO MIMAROPA coordinated with NROC, Air Asia, OCD, AFP, and PCG Oriental Mindoro on the hauling and transportation of FFPs. </w:t>
            </w:r>
          </w:p>
        </w:tc>
      </w:tr>
      <w:tr w:rsidR="001E0E3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MIMAROPA witnessed the visit and distribution of relief assistance led by President Rodrigo R. Duterte in Barangay Bagong sikat, Puerto Princesa City</w:t>
            </w:r>
          </w:p>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MIMAROPA continuously and in close coordination with the National Resource Operations Center (NROC), Office of Civil Defense (OCD), Armed Forces  of THe Philippines (AFP) Air Asia, and Philippine Coast Guard (PCG) Oriental Mindoro relative to the hauling and transportation of the FFPs to the Province of Palawan.</w:t>
            </w:r>
          </w:p>
        </w:tc>
      </w:tr>
      <w:tr w:rsidR="001E0E3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22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MIMAROPA attended the situation briefing with RD Carandang from OCD, RD of DSWD MIMAROPA, J. Bolusa from Provincial Admin, Jerry Yap Alili from PDRRMO, Abegail Ablaña from PSWDO and DILG representatives at the Provincial Emergency Operation Center, Puerto Princesa, Palawan. </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Disaster Response Vice Chair conducted an aerial viewing and ocular visit to duster-stricken areas to validate and assess the extent of damaged in the Province of Palawan brought by TY Odette.</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facilitated the mobilization of P/C/M/QRT to conduct RDANA.</w:t>
            </w:r>
          </w:p>
        </w:tc>
      </w:tr>
      <w:tr w:rsidR="001E0E3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SWDA-Ayala Foundation as another option in transporting F/NFIs and deployment of staff through Air Swift Airline.</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MIMAROPA coordinated with CAAP in term of </w:t>
            </w:r>
            <w:r>
              <w:rPr>
                <w:rFonts w:ascii="Arial" w:eastAsia="Arial" w:hAnsi="Arial" w:cs="Arial"/>
                <w:sz w:val="20"/>
                <w:szCs w:val="20"/>
              </w:rPr>
              <w:lastRenderedPageBreak/>
              <w:t>communication with SWADT Palawan to support the gathering of report and response effort.</w:t>
            </w:r>
          </w:p>
        </w:tc>
      </w:tr>
      <w:tr w:rsidR="001E0E3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OCD-MIMAROPA regarding the request for Aerial viewing and support on the transportation of staff for immediate deployment to Palawan.</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NROC, Air Asia, OCD, AFP, and PCG Oriental Mindoro with regards to hauling and transportation of FFPs to the Palawan Province.</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requested C130 to OCD on the transportation of 10,000 FFPs to support the immediate needs of affected populace in the Palawan Province.</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facilitated the deployment of additional DSWD Regional QRT Staff in Palawan to lead and assist in the distribution of goods, and to assess the damages brought by TY Odette.</w:t>
            </w:r>
          </w:p>
        </w:tc>
      </w:tr>
      <w:tr w:rsidR="001E0E3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participated in the conduct of Rapid Damage Assessment and Needs Analysis (RDANA) within the affected areas.</w:t>
            </w:r>
          </w:p>
        </w:tc>
      </w:tr>
      <w:tr w:rsidR="001E0E3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conducted and facilitated online cluster meetings to discuss the effects of Typhoon Odette in the Region.</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QRT renders 24/7 duty together with the Provincial/City/Municipal (P/C/M) QRT at the EOC and in virtual EOC to monitor any untoward incidents or eventualities in their area of responsibility (AOR).</w:t>
            </w:r>
          </w:p>
        </w:tc>
      </w:tr>
      <w:tr w:rsidR="001E0E3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deployed its DRMD staff to the Provinces of Occidental Mindoro, Oriental Mindoro, Romblon, and Palawan and ensured that fleet vehicles are on standby in preparation for the possible effects of Typhoon ODETTE.</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issued memorandum regarding the activation of Response Clusters to capture all pertinent details related to Food and Non-Food Items (FNFI), Camp Coordination and Camp Management (CCCM), Internally Displaced Persons (IDP) Protection, Health, Logistics, Law and Order, Search, Rescue, and Retrieval (SRR), and Management of the Dead and Missing (MDM) whenever possible.</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ensured provision of information to all SWAD Teams, offices, divisions, sections, and units, and on-call status of the expanded R/P/C/M QRTs together with special projects staff on a 24/7 duty schedule for possible augmentation and response in case any untoward incidents and eventualities are reported.</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closely coordinated with the Office of Civil Defense (OCD), RDRRMC MIMAROPA, Department of Science and Technology-Philippine Atmospheric, Geophysical, Astronomical Services Administration (DOST-PAGASA), Department of Environment and Natural Resources-Mines and Geosciences Bureau (DENR-MGB), and other surveillance agencies to monitor any updates, bulletins, warnings, and other advisories for areas that would be affected.</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ensured adherence to the NDRRMC’s guidelines on COVID-19 Preparedness Measures for the anticipated rainy season, particularly the safety protocols.</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encouraged LGUs to conduct early and immediate pre-emptive evacuation instead of reactive evacuation, giving priority to areas considered as highly vulnerable to flooding, landslide, and storm surge.</w:t>
            </w:r>
          </w:p>
        </w:tc>
      </w:tr>
      <w:tr w:rsidR="001E0E37" w:rsidTr="00A41EA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attended and participated in the PDRA Analyst Group Meeting on 13-14 December 2021.</w:t>
            </w:r>
          </w:p>
        </w:tc>
      </w:tr>
    </w:tbl>
    <w:p w:rsidR="001E0E37" w:rsidRDefault="001E0E37" w:rsidP="001E0E37">
      <w:pPr>
        <w:spacing w:after="0" w:line="240" w:lineRule="auto"/>
        <w:rPr>
          <w:rFonts w:ascii="Arial" w:eastAsia="Arial" w:hAnsi="Arial" w:cs="Arial"/>
          <w:b/>
          <w:sz w:val="24"/>
          <w:szCs w:val="24"/>
        </w:rPr>
      </w:pPr>
    </w:p>
    <w:p w:rsidR="001E0E37" w:rsidRDefault="001E0E37" w:rsidP="001E0E37">
      <w:pPr>
        <w:spacing w:after="0" w:line="240" w:lineRule="auto"/>
        <w:ind w:left="810"/>
        <w:rPr>
          <w:rFonts w:ascii="Arial" w:eastAsia="Arial" w:hAnsi="Arial" w:cs="Arial"/>
          <w:b/>
          <w:sz w:val="24"/>
          <w:szCs w:val="24"/>
        </w:rPr>
      </w:pPr>
      <w:r>
        <w:rPr>
          <w:rFonts w:ascii="Arial" w:eastAsia="Arial" w:hAnsi="Arial" w:cs="Arial"/>
          <w:b/>
          <w:sz w:val="24"/>
          <w:szCs w:val="24"/>
        </w:rPr>
        <w:t>DSWD-FO V</w:t>
      </w:r>
    </w:p>
    <w:tbl>
      <w:tblPr>
        <w:tblW w:w="8909" w:type="dxa"/>
        <w:tblInd w:w="805" w:type="dxa"/>
        <w:tblLayout w:type="fixed"/>
        <w:tblLook w:val="0400" w:firstRow="0" w:lastRow="0" w:firstColumn="0" w:lastColumn="0" w:noHBand="0" w:noVBand="1"/>
      </w:tblPr>
      <w:tblGrid>
        <w:gridCol w:w="2067"/>
        <w:gridCol w:w="6842"/>
      </w:tblGrid>
      <w:tr w:rsidR="001E0E37" w:rsidTr="00A41EAD">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rsidTr="00A41EAD">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continuously monitored weather updates.</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RROS of DSWD-FO V ensure the availability of FFPs and NFIs.</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lastRenderedPageBreak/>
              <w:t>DSWD-FO V QRT members were on standby alert and ready for mobilization for any assistance and augmentation support needed from the LGUs.</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closely coordinated with the Local Disaster Risk Reduction and Management Offices (LDRRMOs) for status reports and updates.</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P/MAT members in the six (6) provinces were activated and instructed to coordinate with the LDRRMOs, Local Social Welfare and Development Offices (LSWDOs) for weather reports and updates.</w:t>
            </w:r>
          </w:p>
        </w:tc>
      </w:tr>
    </w:tbl>
    <w:p w:rsidR="001E0E37" w:rsidRDefault="001E0E37" w:rsidP="001E0E37">
      <w:pPr>
        <w:spacing w:after="0" w:line="240" w:lineRule="auto"/>
        <w:rPr>
          <w:rFonts w:ascii="Arial" w:eastAsia="Arial" w:hAnsi="Arial" w:cs="Arial"/>
          <w:b/>
          <w:sz w:val="20"/>
          <w:szCs w:val="20"/>
        </w:rPr>
      </w:pPr>
    </w:p>
    <w:p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VI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1E0E37" w:rsidTr="00A41EAD">
        <w:trPr>
          <w:trHeight w:val="20"/>
        </w:trPr>
        <w:tc>
          <w:tcPr>
            <w:tcW w:w="2065" w:type="dxa"/>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rsidTr="00A41EAD">
        <w:trPr>
          <w:trHeight w:val="20"/>
        </w:trPr>
        <w:tc>
          <w:tcPr>
            <w:tcW w:w="2065" w:type="dxa"/>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25 December 2021</w:t>
            </w:r>
          </w:p>
        </w:tc>
        <w:tc>
          <w:tcPr>
            <w:tcW w:w="6844" w:type="dxa"/>
            <w:tcMar>
              <w:top w:w="0" w:type="dxa"/>
              <w:left w:w="115" w:type="dxa"/>
              <w:bottom w:w="0" w:type="dxa"/>
              <w:right w:w="115" w:type="dxa"/>
            </w:tcMar>
          </w:tcPr>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rFonts w:ascii="Arial" w:eastAsia="Arial" w:hAnsi="Arial" w:cs="Arial"/>
                <w:color w:val="222222"/>
                <w:sz w:val="20"/>
                <w:szCs w:val="20"/>
              </w:rPr>
            </w:pPr>
            <w:r>
              <w:rPr>
                <w:rFonts w:ascii="Arial" w:eastAsia="Arial" w:hAnsi="Arial" w:cs="Arial"/>
                <w:color w:val="222222"/>
                <w:sz w:val="20"/>
                <w:szCs w:val="20"/>
              </w:rPr>
              <w:t>DSWD-FO VI provided technical assistance on DROMIC Reporting to the LGUs of La Castellana, Moises Padilla, Hinigaran and Valladolid, Negros Occidental.</w:t>
            </w:r>
          </w:p>
        </w:tc>
      </w:tr>
      <w:tr w:rsidR="001E0E37" w:rsidTr="00A41EAD">
        <w:trPr>
          <w:trHeight w:val="20"/>
        </w:trPr>
        <w:tc>
          <w:tcPr>
            <w:tcW w:w="2065" w:type="dxa"/>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24 December 2021</w:t>
            </w:r>
          </w:p>
        </w:tc>
        <w:tc>
          <w:tcPr>
            <w:tcW w:w="6844" w:type="dxa"/>
            <w:tcMar>
              <w:top w:w="0" w:type="dxa"/>
              <w:left w:w="115" w:type="dxa"/>
              <w:bottom w:w="0" w:type="dxa"/>
              <w:right w:w="115" w:type="dxa"/>
            </w:tcMar>
          </w:tcPr>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through its Disaster Response Management Division (DRMD) provides technical assistance to negros Occidental SWAD office to establish their Operation Center in the Province.</w:t>
            </w:r>
          </w:p>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rFonts w:ascii="Arial" w:eastAsia="Arial" w:hAnsi="Arial" w:cs="Arial"/>
                <w:color w:val="222222"/>
                <w:sz w:val="20"/>
                <w:szCs w:val="20"/>
              </w:rPr>
            </w:pPr>
            <w:r>
              <w:rPr>
                <w:rFonts w:ascii="Arial" w:eastAsia="Arial" w:hAnsi="Arial" w:cs="Arial"/>
                <w:color w:val="222222"/>
                <w:sz w:val="20"/>
                <w:szCs w:val="20"/>
              </w:rPr>
              <w:t>DSWD-FO VI through its DRMD-DRIMS is conducting field visit and assessment to the severely affected LGUs in Negros Occidental and to provide technical assistance in disaster monitoring and reporting, and to collect and validate disaster data.</w:t>
            </w:r>
          </w:p>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rFonts w:ascii="Arial" w:eastAsia="Arial" w:hAnsi="Arial" w:cs="Arial"/>
                <w:color w:val="222222"/>
                <w:sz w:val="20"/>
                <w:szCs w:val="20"/>
              </w:rPr>
            </w:pPr>
            <w:r>
              <w:rPr>
                <w:rFonts w:ascii="Arial" w:eastAsia="Arial" w:hAnsi="Arial" w:cs="Arial"/>
                <w:color w:val="222222"/>
                <w:sz w:val="20"/>
                <w:szCs w:val="20"/>
              </w:rPr>
              <w:t>DSWD-FO VI are continuously repacking FFPs at the regional warehouse located in San Raphael, Iloilo through the help of various volunteers from different organizations.</w:t>
            </w:r>
          </w:p>
        </w:tc>
      </w:tr>
      <w:tr w:rsidR="001E0E37" w:rsidTr="00A41EAD">
        <w:trPr>
          <w:trHeight w:val="20"/>
        </w:trPr>
        <w:tc>
          <w:tcPr>
            <w:tcW w:w="2065" w:type="dxa"/>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23 December 2021</w:t>
            </w:r>
          </w:p>
        </w:tc>
        <w:tc>
          <w:tcPr>
            <w:tcW w:w="6844" w:type="dxa"/>
            <w:tcMar>
              <w:top w:w="0" w:type="dxa"/>
              <w:left w:w="115" w:type="dxa"/>
              <w:bottom w:w="0" w:type="dxa"/>
              <w:right w:w="115" w:type="dxa"/>
            </w:tcMar>
          </w:tcPr>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Regional Director Ma. Evelyn Macapobre with Usec. Danilo Pamonag visited the Field Office Operations Center and DSWD warehouse to inspect the current situation and repacking of goods for the region.</w:t>
            </w:r>
          </w:p>
        </w:tc>
      </w:tr>
      <w:tr w:rsidR="001E0E37" w:rsidTr="00A41EAD">
        <w:trPr>
          <w:trHeight w:val="20"/>
        </w:trPr>
        <w:tc>
          <w:tcPr>
            <w:tcW w:w="2065" w:type="dxa"/>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22 December 2021</w:t>
            </w:r>
          </w:p>
        </w:tc>
        <w:tc>
          <w:tcPr>
            <w:tcW w:w="6844" w:type="dxa"/>
            <w:tcMar>
              <w:top w:w="0" w:type="dxa"/>
              <w:left w:w="115" w:type="dxa"/>
              <w:bottom w:w="0" w:type="dxa"/>
              <w:right w:w="115" w:type="dxa"/>
            </w:tcMar>
          </w:tcPr>
          <w:p w:rsidR="001E0E37" w:rsidRDefault="001E0E37" w:rsidP="00A41EAD">
            <w:pPr>
              <w:numPr>
                <w:ilvl w:val="0"/>
                <w:numId w:val="18"/>
              </w:numPr>
              <w:spacing w:after="0" w:line="240" w:lineRule="auto"/>
              <w:ind w:left="360"/>
              <w:jc w:val="both"/>
              <w:rPr>
                <w:color w:val="222222"/>
              </w:rPr>
            </w:pPr>
            <w:r>
              <w:rPr>
                <w:rFonts w:ascii="Arial" w:eastAsia="Arial" w:hAnsi="Arial" w:cs="Arial"/>
                <w:color w:val="222222"/>
                <w:sz w:val="20"/>
                <w:szCs w:val="20"/>
              </w:rPr>
              <w:t>DSWD-FO VI attended the RDRRMC meeting for updates on the status of response operations for Typhoon Odette.</w:t>
            </w:r>
          </w:p>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received logistical support with the Philippine Army for the utilization of five (5) PA trucks for the transfer of food packs to Iloilo City port for turnover to Philippine Coast Guard boat for sea level travel of the goods in Negros Occidental.</w:t>
            </w:r>
          </w:p>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conducted the orientation to the QRT on Response Actions.</w:t>
            </w:r>
          </w:p>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Regional Director Ma. Evelyn Macapobre visited the staff working in night shift at the DSWD Operations Center and discussed updates on the coordination with the Action Officer on duty.</w:t>
            </w:r>
          </w:p>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Division Chief Judith T. Barredo attended the virtual meeting on RED Alert Regional Emergency and Disaster Risk Management Program convened by the OCD.</w:t>
            </w:r>
          </w:p>
          <w:p w:rsidR="001E0E37" w:rsidRDefault="001E0E37" w:rsidP="00A41EAD">
            <w:pPr>
              <w:numPr>
                <w:ilvl w:val="0"/>
                <w:numId w:val="18"/>
              </w:numPr>
              <w:spacing w:after="0" w:line="240" w:lineRule="auto"/>
              <w:ind w:left="360"/>
              <w:jc w:val="both"/>
              <w:rPr>
                <w:color w:val="222222"/>
              </w:rPr>
            </w:pPr>
            <w:r>
              <w:rPr>
                <w:rFonts w:ascii="Arial" w:eastAsia="Arial" w:hAnsi="Arial" w:cs="Arial"/>
                <w:color w:val="222222"/>
                <w:sz w:val="20"/>
                <w:szCs w:val="20"/>
              </w:rPr>
              <w:t>DSWD-FO VI AICS provided PHP180,000.00 to nine (9) casualties of TY Odette in Iloilo City and Provinces of Guimaras and Negros Occidental.</w:t>
            </w:r>
          </w:p>
        </w:tc>
      </w:tr>
      <w:tr w:rsidR="001E0E37" w:rsidTr="00A41EAD">
        <w:trPr>
          <w:trHeight w:val="20"/>
        </w:trPr>
        <w:tc>
          <w:tcPr>
            <w:tcW w:w="2065" w:type="dxa"/>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20 December 2021</w:t>
            </w:r>
          </w:p>
        </w:tc>
        <w:tc>
          <w:tcPr>
            <w:tcW w:w="6844" w:type="dxa"/>
            <w:tcMar>
              <w:top w:w="0" w:type="dxa"/>
              <w:left w:w="115" w:type="dxa"/>
              <w:bottom w:w="0" w:type="dxa"/>
              <w:right w:w="115" w:type="dxa"/>
            </w:tcMar>
          </w:tcPr>
          <w:p w:rsidR="001E0E37" w:rsidRDefault="001E0E37" w:rsidP="00A41EAD">
            <w:pPr>
              <w:numPr>
                <w:ilvl w:val="0"/>
                <w:numId w:val="18"/>
              </w:numPr>
              <w:spacing w:after="0" w:line="240" w:lineRule="auto"/>
              <w:ind w:left="360"/>
              <w:jc w:val="both"/>
              <w:rPr>
                <w:color w:val="222222"/>
              </w:rPr>
            </w:pPr>
            <w:r>
              <w:rPr>
                <w:rFonts w:ascii="Arial" w:eastAsia="Arial" w:hAnsi="Arial" w:cs="Arial"/>
                <w:color w:val="222222"/>
                <w:sz w:val="20"/>
                <w:szCs w:val="20"/>
              </w:rPr>
              <w:t>DSWD-FO VI prepared and provided a briefer and status report for PRRD on the ongoing response operations in Western Visayas for his visit in Negros Occidental.</w:t>
            </w:r>
          </w:p>
          <w:p w:rsidR="001E0E37" w:rsidRDefault="001E0E37" w:rsidP="00A41EAD">
            <w:pPr>
              <w:numPr>
                <w:ilvl w:val="0"/>
                <w:numId w:val="18"/>
              </w:numPr>
              <w:spacing w:after="0" w:line="240" w:lineRule="auto"/>
              <w:ind w:left="360"/>
              <w:jc w:val="both"/>
              <w:rPr>
                <w:color w:val="222222"/>
              </w:rPr>
            </w:pPr>
            <w:r>
              <w:rPr>
                <w:rFonts w:ascii="Arial" w:eastAsia="Arial" w:hAnsi="Arial" w:cs="Arial"/>
                <w:color w:val="222222"/>
                <w:sz w:val="20"/>
                <w:szCs w:val="20"/>
              </w:rPr>
              <w:t>DSWD-FO VI Regional Director Ma. Evelyn Macapobre brief SWD Secretary Joselito Bautista on the status of the affected families and areas in the province of Negros Occidental.</w:t>
            </w:r>
          </w:p>
          <w:p w:rsidR="001E0E37" w:rsidRDefault="001E0E37" w:rsidP="00A41EAD">
            <w:pPr>
              <w:numPr>
                <w:ilvl w:val="0"/>
                <w:numId w:val="18"/>
              </w:numPr>
              <w:spacing w:after="0" w:line="240" w:lineRule="auto"/>
              <w:ind w:left="360"/>
              <w:jc w:val="both"/>
              <w:rPr>
                <w:color w:val="222222"/>
              </w:rPr>
            </w:pPr>
            <w:r>
              <w:rPr>
                <w:rFonts w:ascii="Arial" w:eastAsia="Arial" w:hAnsi="Arial" w:cs="Arial"/>
                <w:color w:val="222222"/>
                <w:sz w:val="20"/>
                <w:szCs w:val="20"/>
              </w:rPr>
              <w:t>DSWD-FO VI representative attended the Logistics Cluster meeting and requested thru the Office of Civil Defense (OCD) logistical support from the AFP (Army Navy and Coast Guard) and PNP to transport relief augmentation all throughout the Region.</w:t>
            </w:r>
          </w:p>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convened the Response Cluster to conduct regular meetings to discuss and address issues, concerns related to the ongoing Response Operations for TY Odette.</w:t>
            </w:r>
          </w:p>
          <w:p w:rsidR="001E0E37" w:rsidRDefault="001E0E37" w:rsidP="00A41EAD">
            <w:pPr>
              <w:numPr>
                <w:ilvl w:val="0"/>
                <w:numId w:val="18"/>
              </w:numPr>
              <w:spacing w:after="0" w:line="240" w:lineRule="auto"/>
              <w:ind w:left="360"/>
              <w:jc w:val="both"/>
              <w:rPr>
                <w:color w:val="222222"/>
              </w:rPr>
            </w:pPr>
            <w:r>
              <w:rPr>
                <w:rFonts w:ascii="Arial" w:eastAsia="Arial" w:hAnsi="Arial" w:cs="Arial"/>
                <w:color w:val="222222"/>
                <w:sz w:val="20"/>
                <w:szCs w:val="20"/>
              </w:rPr>
              <w:lastRenderedPageBreak/>
              <w:t>DSWD-FO VI facilitated requests for additional funds intended for the ongoing response operations in the Region.</w:t>
            </w:r>
          </w:p>
        </w:tc>
      </w:tr>
      <w:tr w:rsidR="001E0E37" w:rsidTr="00A41EAD">
        <w:trPr>
          <w:trHeight w:val="20"/>
        </w:trPr>
        <w:tc>
          <w:tcPr>
            <w:tcW w:w="2065" w:type="dxa"/>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19 December 2021</w:t>
            </w:r>
          </w:p>
        </w:tc>
        <w:tc>
          <w:tcPr>
            <w:tcW w:w="6844" w:type="dxa"/>
            <w:tcMar>
              <w:top w:w="0" w:type="dxa"/>
              <w:left w:w="115" w:type="dxa"/>
              <w:bottom w:w="0" w:type="dxa"/>
              <w:right w:w="115" w:type="dxa"/>
            </w:tcMar>
          </w:tcPr>
          <w:p w:rsidR="001E0E37" w:rsidRDefault="001E0E37" w:rsidP="00A41EAD">
            <w:pPr>
              <w:numPr>
                <w:ilvl w:val="0"/>
                <w:numId w:val="18"/>
              </w:numPr>
              <w:spacing w:after="0" w:line="240" w:lineRule="auto"/>
              <w:ind w:left="360"/>
              <w:jc w:val="both"/>
              <w:rPr>
                <w:color w:val="000000"/>
              </w:rPr>
            </w:pPr>
            <w:r>
              <w:rPr>
                <w:rFonts w:ascii="Arial" w:eastAsia="Arial" w:hAnsi="Arial" w:cs="Arial"/>
                <w:color w:val="000000"/>
                <w:sz w:val="20"/>
                <w:szCs w:val="20"/>
              </w:rPr>
              <w:t>DSWD-FO VI headed by Dir Ma. Evelyn Macapobre inspected the FFPs in Sibalom, Antique to ensure good quality before distributing to the affected families in the area.</w:t>
            </w:r>
          </w:p>
          <w:p w:rsidR="001E0E37" w:rsidRDefault="001E0E37" w:rsidP="00A41EAD">
            <w:pPr>
              <w:numPr>
                <w:ilvl w:val="0"/>
                <w:numId w:val="18"/>
              </w:numPr>
              <w:spacing w:after="0" w:line="240" w:lineRule="auto"/>
              <w:ind w:left="360"/>
              <w:jc w:val="both"/>
              <w:rPr>
                <w:color w:val="000000"/>
              </w:rPr>
            </w:pPr>
            <w:r>
              <w:rPr>
                <w:rFonts w:ascii="Arial" w:eastAsia="Arial" w:hAnsi="Arial" w:cs="Arial"/>
                <w:color w:val="000000"/>
                <w:sz w:val="20"/>
                <w:szCs w:val="20"/>
              </w:rPr>
              <w:t>DSWD-FO VI through AICS released 25,000 intended for TY Odette survivors in Iloilo City.</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coordinated with RDRRMC-6 for the logistics requirement to transfer FFPs.</w:t>
            </w:r>
          </w:p>
        </w:tc>
      </w:tr>
      <w:tr w:rsidR="001E0E37" w:rsidTr="00A41EAD">
        <w:trPr>
          <w:trHeight w:val="20"/>
        </w:trPr>
        <w:tc>
          <w:tcPr>
            <w:tcW w:w="2065" w:type="dxa"/>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QRTs of DSWD-FO VI were on duty in every LGU, SWAD Office, and Provincial Operations Office (POO) to provide augmentation in repacking of relief goods, management of evacuation centers, relief distribution, and report generation and submission.</w:t>
            </w:r>
          </w:p>
          <w:p w:rsidR="001E0E37" w:rsidRDefault="001E0E37" w:rsidP="00A41EAD">
            <w:pPr>
              <w:numPr>
                <w:ilvl w:val="0"/>
                <w:numId w:val="4"/>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staff conducted an emergency meeting with LGU Tobias Fornier, Antique.</w:t>
            </w:r>
          </w:p>
          <w:p w:rsidR="001E0E37" w:rsidRDefault="001E0E37" w:rsidP="00A41EAD">
            <w:pPr>
              <w:numPr>
                <w:ilvl w:val="0"/>
                <w:numId w:val="4"/>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Pantawid Division Chief Belen Gebusion led the Operations Center at the FO to address typhoon-related operational concerns.</w:t>
            </w:r>
          </w:p>
        </w:tc>
      </w:tr>
      <w:tr w:rsidR="001E0E37" w:rsidTr="00A41EAD">
        <w:trPr>
          <w:trHeight w:val="20"/>
        </w:trPr>
        <w:tc>
          <w:tcPr>
            <w:tcW w:w="2065" w:type="dxa"/>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coordinated with the MDM Cluster through Department of Interior and Local Government (DILG) for updates on the number of casualties for possible provision of burial assistance.</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Response Section of DSWD-FO VI DRMD coordinated with the LGUs for possible relief augmentation.</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continuously monitored weather updates.</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QRT members were on standby alert and ready for mobilization for any assistance and augmentation support needed from the LGUs.</w:t>
            </w:r>
          </w:p>
        </w:tc>
      </w:tr>
      <w:tr w:rsidR="001E0E37" w:rsidTr="00A41EAD">
        <w:trPr>
          <w:trHeight w:val="20"/>
        </w:trPr>
        <w:tc>
          <w:tcPr>
            <w:tcW w:w="2065" w:type="dxa"/>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Additional raw materials were delivered to the Regional Warehouse.</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Information on the available FFPs in prepositioned sites within the Region was disseminated to all provinces through SWAD Offices or Provincial QRT.</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 xml:space="preserve">Site visit to LGUs in Capiz for CCCM, FNIs, and IDP Protection Clusters was conducted. </w:t>
            </w:r>
          </w:p>
        </w:tc>
      </w:tr>
    </w:tbl>
    <w:p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VII</w:t>
      </w:r>
    </w:p>
    <w:tbl>
      <w:tblPr>
        <w:tblW w:w="8909" w:type="dxa"/>
        <w:tblInd w:w="805" w:type="dxa"/>
        <w:tblLayout w:type="fixed"/>
        <w:tblLook w:val="0400" w:firstRow="0" w:lastRow="0" w:firstColumn="0" w:lastColumn="0" w:noHBand="0" w:noVBand="1"/>
      </w:tblPr>
      <w:tblGrid>
        <w:gridCol w:w="2065"/>
        <w:gridCol w:w="6844"/>
      </w:tblGrid>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 continuously manning and rendering 24 hrs duty on a 12 hours shift (6AM-6PM and 6PM-6AM) sched</w:t>
            </w:r>
          </w:p>
          <w:p w:rsidR="001E0E37" w:rsidRDefault="001E0E37" w:rsidP="00A41EA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sz w:val="20"/>
                <w:szCs w:val="20"/>
              </w:rPr>
              <w:t>DSWD-FO VII continuously repacking of Family Food Packs in the regional warehouses located in Bohol, Cebu and Negros Oriental</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23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 mobilized the social workers from SWAD Cebu Office to render 24-hr duty together with the QRT in order to fast track the processing and assessment of LGU requests received at the FO for relief augmentation.</w:t>
            </w:r>
          </w:p>
          <w:p w:rsidR="001E0E37" w:rsidRDefault="001E0E37" w:rsidP="00A41EA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 xml:space="preserve">DSWD-FO VII continuously conducts an inventory of personnel affected by the typhoon as well as the updates on the provisions of assistance through cash for those with totally and partially damaged houses. </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 Regional Director Geamala joined the Office of Civil Defense (OCD) 7 for the conduct of RDANA and it has been observed that Cebu Province was the hardest hit by TY Odette among other provinces in the Region.</w:t>
            </w:r>
          </w:p>
          <w:p w:rsidR="001E0E37" w:rsidRDefault="001E0E37" w:rsidP="00A41EA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 xml:space="preserve">DSWD-FO VII conducts regular coordination meetings presided by RD Geamala together with the FO Management Team and QRTs to present and discuss response actions and plan out activities related to TY Odette ongoing response operations. </w:t>
            </w:r>
          </w:p>
          <w:p w:rsidR="001E0E37" w:rsidRDefault="001E0E37" w:rsidP="00A41EA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 xml:space="preserve">DSWD-FO VII SWAD Team leaders continuously attending coordination meetings in Bohol and Negros Oriental. Ocular surveys </w:t>
            </w:r>
            <w:r>
              <w:rPr>
                <w:rFonts w:ascii="Arial" w:eastAsia="Arial" w:hAnsi="Arial" w:cs="Arial"/>
                <w:sz w:val="20"/>
                <w:szCs w:val="20"/>
              </w:rPr>
              <w:lastRenderedPageBreak/>
              <w:t>and assessments were also conducted in areas highly affected by the typhoon.</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lastRenderedPageBreak/>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sz w:val="20"/>
                <w:szCs w:val="20"/>
              </w:rPr>
              <w:t>DSWD-FO VII DRRS head together with Assistant Secretary Rudy Encabo attended the Disaster Response Cluster meeting together with member agencies to discuss concerns along with but not limited to logistical concerns related to the ongoing response operations in the Region.</w:t>
            </w:r>
          </w:p>
          <w:p w:rsidR="001E0E37" w:rsidRDefault="001E0E37" w:rsidP="00A41EA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sz w:val="20"/>
                <w:szCs w:val="20"/>
              </w:rPr>
              <w:t>DSWD-FO VII coordinated and negotiated with uniformed personnel for the use of the M35 vehicle to deliver FFPs in Carcar City.</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C/MATs continued to assist the LGU counterparts in the evacuation camps; activities include DAFAC enlisting and administration, relief packing and distribution, attendance and participation to Local Disaster Risk Reduction and Management Council (LDRRMC) coordination meetings and discussion.</w:t>
            </w:r>
          </w:p>
          <w:p w:rsidR="001E0E37" w:rsidRDefault="001E0E37" w:rsidP="00A41EA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deployed duty personnel at the RDRRMC-7 EOC established at the OCD-7 Office in Mactan Airbase.</w:t>
            </w:r>
          </w:p>
          <w:p w:rsidR="001E0E37" w:rsidRDefault="001E0E37" w:rsidP="00A41EA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 xml:space="preserve">DSWD-FO VII Regional Director Rebecca P. Geamala </w:t>
            </w:r>
            <w:r>
              <w:rPr>
                <w:rFonts w:ascii="Arial" w:eastAsia="Arial" w:hAnsi="Arial" w:cs="Arial"/>
                <w:sz w:val="20"/>
                <w:szCs w:val="20"/>
              </w:rPr>
              <w:t>presided over the</w:t>
            </w:r>
            <w:r>
              <w:rPr>
                <w:rFonts w:ascii="Arial" w:eastAsia="Arial" w:hAnsi="Arial" w:cs="Arial"/>
                <w:color w:val="000000"/>
                <w:sz w:val="20"/>
                <w:szCs w:val="20"/>
              </w:rPr>
              <w:t xml:space="preserve"> RDRRMC Meeting in relation to Typhoon ODETTE.</w:t>
            </w:r>
          </w:p>
          <w:p w:rsidR="001E0E37" w:rsidRDefault="001E0E37" w:rsidP="00A41EA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quick response teams visit the towns and cities in Cebu that are badly hit by Typhoon "Odette". The deployed teams made a courtesy call to the Local Chief Executives and other LGU officials to know their situation in relation to the augmentation of the Department to the LGUs.</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QRT members were on standby alert and ready for mobilization for any assistance and augmentation support needed by the LGUs.</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ensured the availability of FFPs and other FNIs.</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closely coordinated with local counterparts and respective LDRRMCs. Field staff were requested to monitor AOR and provide reports and updates to the Regional DROMIC Focal for any impacts/effects.</w:t>
            </w:r>
          </w:p>
        </w:tc>
      </w:tr>
    </w:tbl>
    <w:p w:rsidR="001E0E37" w:rsidRDefault="001E0E37" w:rsidP="001E0E37">
      <w:pPr>
        <w:spacing w:after="0" w:line="240" w:lineRule="auto"/>
        <w:rPr>
          <w:rFonts w:ascii="Arial" w:eastAsia="Arial" w:hAnsi="Arial" w:cs="Arial"/>
          <w:b/>
          <w:sz w:val="20"/>
          <w:szCs w:val="20"/>
        </w:rPr>
      </w:pPr>
    </w:p>
    <w:p w:rsidR="001E0E37" w:rsidRDefault="001E0E37" w:rsidP="001E0E37">
      <w:pPr>
        <w:spacing w:after="0" w:line="240" w:lineRule="auto"/>
        <w:ind w:left="810"/>
        <w:rPr>
          <w:rFonts w:ascii="Arial" w:eastAsia="Arial" w:hAnsi="Arial" w:cs="Arial"/>
          <w:b/>
          <w:sz w:val="24"/>
          <w:szCs w:val="24"/>
        </w:rPr>
      </w:pPr>
      <w:r>
        <w:rPr>
          <w:rFonts w:ascii="Arial" w:eastAsia="Arial" w:hAnsi="Arial" w:cs="Arial"/>
          <w:b/>
          <w:sz w:val="24"/>
          <w:szCs w:val="24"/>
        </w:rPr>
        <w:t>DSWD-FO VIII</w:t>
      </w:r>
    </w:p>
    <w:tbl>
      <w:tblPr>
        <w:tblW w:w="8909" w:type="dxa"/>
        <w:tblInd w:w="805" w:type="dxa"/>
        <w:tblLayout w:type="fixed"/>
        <w:tblLook w:val="0400" w:firstRow="0" w:lastRow="0" w:firstColumn="0" w:lastColumn="0" w:noHBand="0" w:noVBand="1"/>
      </w:tblPr>
      <w:tblGrid>
        <w:gridCol w:w="2065"/>
        <w:gridCol w:w="6844"/>
      </w:tblGrid>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VIII attended and participated in the morning regular RDRRMC meeting at the OCD Operations Center.</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VIII facilitated the installation of VSAT Internet at the Sub Field Office in Maasin City, Southern Leyte.</w:t>
            </w:r>
          </w:p>
          <w:p w:rsidR="001E0E37" w:rsidRDefault="001E0E37" w:rsidP="00A41EA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VIII attended the morning RDRRMC Meeting at the OCD Operations Center.</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VIII attended the Management of the Dead and Missing (MDM) Cluster Meeting presided by the DILG- RO7 at the OCD OPCen.</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Rapid Damage Assessment and Needs Analysis (RDANA) in highly affected areas of Southern Leyte is being done by DSWD-FO VIII QRT members and DRMD personnel. RDANA for the Provinces of Leyte and Eastern Samar has already been conducted and reported.</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DSWD-FO VIII continues to monitor weather updates and situation in areas affected by Typhoon ODETTE through coordination with LSWDOs and LDRRMOs.</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b/>
                <w:sz w:val="20"/>
                <w:szCs w:val="20"/>
              </w:rPr>
            </w:pPr>
            <w:r>
              <w:rPr>
                <w:rFonts w:ascii="Arial" w:eastAsia="Arial" w:hAnsi="Arial" w:cs="Arial"/>
                <w:color w:val="000000"/>
                <w:sz w:val="20"/>
                <w:szCs w:val="20"/>
              </w:rPr>
              <w:t>DSWD FO-VIII continued to gather updates from the DSWD SFOs, C/MATs, and partner agencies on the status of families/persons pre-emptively evacuated and/or affected due to Typhoon ODETTE.</w:t>
            </w:r>
          </w:p>
          <w:p w:rsidR="001E0E37" w:rsidRDefault="001E0E37" w:rsidP="00A41EA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DSWD-FO VIII attended the Regional Response Cluster Meeting at the OCD Operations Center.</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VIII QRT members were on standby alert and ready for mobilization for any assistance and augmentation support needed from the LGUs.</w:t>
            </w:r>
          </w:p>
        </w:tc>
      </w:tr>
    </w:tbl>
    <w:p w:rsidR="001E0E37" w:rsidRDefault="001E0E37" w:rsidP="001E0E37">
      <w:pPr>
        <w:spacing w:after="0" w:line="240" w:lineRule="auto"/>
        <w:rPr>
          <w:rFonts w:ascii="Arial" w:eastAsia="Arial" w:hAnsi="Arial" w:cs="Arial"/>
          <w:b/>
          <w:sz w:val="20"/>
          <w:szCs w:val="20"/>
        </w:rPr>
      </w:pPr>
    </w:p>
    <w:p w:rsidR="001E0E37" w:rsidRDefault="001E0E37" w:rsidP="001E0E37">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bookmarkStart w:id="4" w:name="_GoBack"/>
      <w:bookmarkEnd w:id="4"/>
      <w:r>
        <w:rPr>
          <w:rFonts w:ascii="Arial" w:eastAsia="Arial" w:hAnsi="Arial" w:cs="Arial"/>
          <w:b/>
          <w:color w:val="000000"/>
          <w:sz w:val="24"/>
          <w:szCs w:val="24"/>
        </w:rPr>
        <w:lastRenderedPageBreak/>
        <w:t>DSWD-FO IX</w:t>
      </w:r>
    </w:p>
    <w:tbl>
      <w:tblPr>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1E0E37" w:rsidTr="00A41EAD">
        <w:tc>
          <w:tcPr>
            <w:tcW w:w="2025"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1E0E37" w:rsidRDefault="001E0E37" w:rsidP="00A41EAD">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1E0E37" w:rsidTr="00A41EAD">
        <w:tc>
          <w:tcPr>
            <w:tcW w:w="2025" w:type="dxa"/>
          </w:tcPr>
          <w:p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885" w:type="dxa"/>
          </w:tcPr>
          <w:p w:rsidR="001E0E37" w:rsidRDefault="001E0E37" w:rsidP="00A41EAD">
            <w:pPr>
              <w:numPr>
                <w:ilvl w:val="0"/>
                <w:numId w:val="5"/>
              </w:numPr>
              <w:pBdr>
                <w:top w:val="nil"/>
                <w:left w:val="nil"/>
                <w:bottom w:val="nil"/>
                <w:right w:val="nil"/>
                <w:between w:val="nil"/>
              </w:pBdr>
              <w:spacing w:after="0" w:line="240" w:lineRule="auto"/>
              <w:ind w:left="401"/>
              <w:jc w:val="both"/>
              <w:rPr>
                <w:sz w:val="20"/>
                <w:szCs w:val="20"/>
              </w:rPr>
            </w:pPr>
            <w:r>
              <w:rPr>
                <w:rFonts w:ascii="Arial" w:eastAsia="Arial" w:hAnsi="Arial" w:cs="Arial"/>
                <w:color w:val="000000"/>
                <w:sz w:val="20"/>
                <w:szCs w:val="20"/>
              </w:rPr>
              <w:t>DSWD-FO IX together with LGU of Zamboanga provided family food packs (5 kls. of rice, 3 cans of sardines and corned beef), plastic mat and blanket to the families in Brgy. Lagbuan.</w:t>
            </w:r>
          </w:p>
        </w:tc>
      </w:tr>
      <w:tr w:rsidR="001E0E37" w:rsidTr="00A41EAD">
        <w:tc>
          <w:tcPr>
            <w:tcW w:w="2025" w:type="dxa"/>
          </w:tcPr>
          <w:p w:rsidR="001E0E37" w:rsidRDefault="001E0E37" w:rsidP="00A41EAD">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885" w:type="dxa"/>
          </w:tcPr>
          <w:p w:rsidR="001E0E37" w:rsidRDefault="001E0E37" w:rsidP="00A41EAD">
            <w:pPr>
              <w:numPr>
                <w:ilvl w:val="0"/>
                <w:numId w:val="5"/>
              </w:numPr>
              <w:pBdr>
                <w:top w:val="nil"/>
                <w:left w:val="nil"/>
                <w:bottom w:val="nil"/>
                <w:right w:val="nil"/>
                <w:between w:val="nil"/>
              </w:pBdr>
              <w:spacing w:after="0" w:line="240" w:lineRule="auto"/>
              <w:ind w:left="401"/>
              <w:jc w:val="both"/>
              <w:rPr>
                <w:sz w:val="20"/>
                <w:szCs w:val="20"/>
              </w:rPr>
            </w:pPr>
            <w:r>
              <w:rPr>
                <w:rFonts w:ascii="Arial" w:eastAsia="Arial" w:hAnsi="Arial" w:cs="Arial"/>
                <w:color w:val="000000"/>
                <w:sz w:val="20"/>
                <w:szCs w:val="20"/>
              </w:rPr>
              <w:t>DSWD-FO IX through its DRMD closely monitored the updates from DOST-PAGASA and coordinated with LSWDOs and LDRRMOs of Zamboanga del Sur and del Norte, Zamboanga Sibugay, and Zamboanga City for possible assistance in the areas.</w:t>
            </w:r>
          </w:p>
          <w:p w:rsidR="001E0E37" w:rsidRDefault="001E0E37" w:rsidP="00A41EAD">
            <w:pPr>
              <w:numPr>
                <w:ilvl w:val="0"/>
                <w:numId w:val="5"/>
              </w:numPr>
              <w:pBdr>
                <w:top w:val="nil"/>
                <w:left w:val="nil"/>
                <w:bottom w:val="nil"/>
                <w:right w:val="nil"/>
                <w:between w:val="nil"/>
              </w:pBdr>
              <w:spacing w:after="0" w:line="240" w:lineRule="auto"/>
              <w:ind w:left="401"/>
              <w:jc w:val="both"/>
              <w:rPr>
                <w:sz w:val="20"/>
                <w:szCs w:val="20"/>
              </w:rPr>
            </w:pPr>
            <w:r>
              <w:rPr>
                <w:rFonts w:ascii="Arial" w:eastAsia="Arial" w:hAnsi="Arial" w:cs="Arial"/>
                <w:color w:val="000000"/>
                <w:sz w:val="20"/>
                <w:szCs w:val="20"/>
              </w:rPr>
              <w:t>DSWD-FO IX activated its Regional QRT for possible augmentation during disaster response and relief operations.</w:t>
            </w:r>
          </w:p>
        </w:tc>
      </w:tr>
    </w:tbl>
    <w:p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0"/>
          <w:szCs w:val="20"/>
        </w:rPr>
      </w:pPr>
    </w:p>
    <w:p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X</w:t>
      </w:r>
    </w:p>
    <w:tbl>
      <w:tblPr>
        <w:tblW w:w="8909" w:type="dxa"/>
        <w:tblInd w:w="805" w:type="dxa"/>
        <w:tblLayout w:type="fixed"/>
        <w:tblLook w:val="0400" w:firstRow="0" w:lastRow="0" w:firstColumn="0" w:lastColumn="0" w:noHBand="0" w:noVBand="1"/>
      </w:tblPr>
      <w:tblGrid>
        <w:gridCol w:w="2065"/>
        <w:gridCol w:w="6844"/>
      </w:tblGrid>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 QRT assisted in the escorting and delivery of food packs to different provinces in the Region.</w:t>
            </w:r>
          </w:p>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 coordinated with OCD for the logistical support on the transport of relief augmentation in the Region.</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 personnel conducted Rapid Damaged Assessment and Needs Analysis (RDANA) in the areas affected by TY Odette provinces of Bukidnon and Camiguin.</w:t>
            </w:r>
          </w:p>
        </w:tc>
      </w:tr>
      <w:tr w:rsidR="001E0E37" w:rsidTr="00A41EAD">
        <w:trPr>
          <w:trHeight w:val="649"/>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 QRT members were on standby alert and ready for mobilization for any assistance and augmentation support needed by the LGUs.</w:t>
            </w:r>
          </w:p>
        </w:tc>
      </w:tr>
    </w:tbl>
    <w:p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XI</w:t>
      </w:r>
    </w:p>
    <w:tbl>
      <w:tblPr>
        <w:tblW w:w="8909" w:type="dxa"/>
        <w:tblInd w:w="805" w:type="dxa"/>
        <w:tblLayout w:type="fixed"/>
        <w:tblLook w:val="0400" w:firstRow="0" w:lastRow="0" w:firstColumn="0" w:lastColumn="0" w:noHBand="0" w:noVBand="1"/>
      </w:tblPr>
      <w:tblGrid>
        <w:gridCol w:w="2065"/>
        <w:gridCol w:w="6844"/>
      </w:tblGrid>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XI is closely coordinating with the PSWDO in Davao de Oro for significant updates related to the monitoring and reporting of those affected due to TY Odette.</w:t>
            </w:r>
          </w:p>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XI attended and participated in several response cluster coordination meetings presided by RDRRMC-OCD 11.</w:t>
            </w:r>
          </w:p>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XI organized a pool of volunteers to continuously repack FFPs in the Regional warehouse.</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closely coordinated with the PSWDO in Davao de Oro to monitor the situation and get updates.</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members of Disaster Response Cluster were convened to present preparedness measures and activities on the potential threat brought by Typhoon ODETTE.</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has also attended/participated in the virtual EOC of RDRRMC via Zoom to closely monitor the situation of the most vulnerable municipalities in Davao Region.</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convened the members of the RDRRMC Response Cluster to present the preparedness measures and activities on the potential threat that might be brought by the Typhoon ODETTE.</w:t>
            </w:r>
          </w:p>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attended and participated in the RDRRMC Virtual EOC Meeting via Zoom to closely monitor the situation of the most vulnerable municipalities in Davao Region.</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QRT members were on standby alert and ready for mobilization for any assistance and augmentation support needed by the LGUs.</w:t>
            </w:r>
          </w:p>
        </w:tc>
      </w:tr>
    </w:tbl>
    <w:p w:rsidR="001E0E37" w:rsidRDefault="001E0E37" w:rsidP="001E0E37">
      <w:pPr>
        <w:spacing w:after="0" w:line="240" w:lineRule="auto"/>
        <w:rPr>
          <w:rFonts w:ascii="Arial" w:eastAsia="Arial" w:hAnsi="Arial" w:cs="Arial"/>
          <w:b/>
          <w:sz w:val="20"/>
          <w:szCs w:val="20"/>
        </w:rPr>
      </w:pPr>
    </w:p>
    <w:p w:rsidR="001E0E37" w:rsidRDefault="001E0E37" w:rsidP="001E0E37">
      <w:pPr>
        <w:spacing w:after="0" w:line="240" w:lineRule="auto"/>
        <w:rPr>
          <w:rFonts w:ascii="Arial" w:eastAsia="Arial" w:hAnsi="Arial" w:cs="Arial"/>
          <w:b/>
          <w:sz w:val="20"/>
          <w:szCs w:val="20"/>
        </w:rPr>
      </w:pPr>
    </w:p>
    <w:p w:rsidR="001E0E37" w:rsidRDefault="001E0E37" w:rsidP="001E0E37">
      <w:pPr>
        <w:spacing w:after="0" w:line="240" w:lineRule="auto"/>
        <w:rPr>
          <w:rFonts w:ascii="Arial" w:eastAsia="Arial" w:hAnsi="Arial" w:cs="Arial"/>
          <w:b/>
          <w:sz w:val="20"/>
          <w:szCs w:val="20"/>
        </w:rPr>
      </w:pPr>
    </w:p>
    <w:p w:rsidR="001E0E37" w:rsidRDefault="001E0E37" w:rsidP="001E0E37">
      <w:pPr>
        <w:spacing w:after="0" w:line="240" w:lineRule="auto"/>
        <w:rPr>
          <w:rFonts w:ascii="Arial" w:eastAsia="Arial" w:hAnsi="Arial" w:cs="Arial"/>
          <w:b/>
          <w:sz w:val="20"/>
          <w:szCs w:val="20"/>
        </w:rPr>
      </w:pPr>
    </w:p>
    <w:p w:rsidR="001E0E37" w:rsidRDefault="001E0E37" w:rsidP="001E0E37">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lastRenderedPageBreak/>
        <w:t>DSWD-FO CARAGA</w:t>
      </w:r>
    </w:p>
    <w:tbl>
      <w:tblPr>
        <w:tblW w:w="8909" w:type="dxa"/>
        <w:tblInd w:w="805" w:type="dxa"/>
        <w:tblLayout w:type="fixed"/>
        <w:tblLook w:val="0400" w:firstRow="0" w:lastRow="0" w:firstColumn="0" w:lastColumn="0" w:noHBand="0" w:noVBand="1"/>
      </w:tblPr>
      <w:tblGrid>
        <w:gridCol w:w="2065"/>
        <w:gridCol w:w="6844"/>
      </w:tblGrid>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rFonts w:ascii="Arial" w:eastAsia="Arial" w:hAnsi="Arial" w:cs="Arial"/>
                <w:sz w:val="20"/>
                <w:szCs w:val="20"/>
              </w:rPr>
            </w:pPr>
            <w:r>
              <w:rPr>
                <w:rFonts w:ascii="Arial" w:eastAsia="Arial" w:hAnsi="Arial" w:cs="Arial"/>
                <w:sz w:val="20"/>
                <w:szCs w:val="20"/>
              </w:rPr>
              <w:t>DSWD-FO CARAGA together with various International Organizations conducted rapid needs assessments particularly on F/FNIs, CCCM and IDP Protection.</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sz w:val="20"/>
                <w:szCs w:val="20"/>
              </w:rPr>
            </w:pPr>
            <w:r>
              <w:rPr>
                <w:rFonts w:ascii="Arial" w:eastAsia="Arial" w:hAnsi="Arial" w:cs="Arial"/>
                <w:sz w:val="20"/>
                <w:szCs w:val="20"/>
              </w:rPr>
              <w:t>DSWD-FO CARAGA deployed seven (7) staff in Surigao City and Surigao del Norte mainland areas, seven (7) personnel for Dapa, Surigao del Norte and Siargao Island areas, five (5) staff of the Municipalities of Province of Dinagat Islands for the period of 21-27 December 2021.</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CARAGA personnel conducted Rapid Damaged Assessment and Needs Analysis (RDANA) in the areas affected by TY Odette provinces of Agusan del Norte and Surigao del Norte.</w:t>
            </w:r>
          </w:p>
        </w:tc>
      </w:tr>
      <w:tr w:rsidR="001E0E37" w:rsidTr="00A41EA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E0E37" w:rsidRDefault="001E0E37" w:rsidP="00A41EAD">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CARAGA activated its QRTs and reported on 24/7 shift.</w:t>
            </w:r>
          </w:p>
        </w:tc>
      </w:tr>
    </w:tbl>
    <w:p w:rsidR="00E545D2" w:rsidRDefault="00E545D2">
      <w:pPr>
        <w:rPr>
          <w:rFonts w:ascii="Arial" w:eastAsia="Arial" w:hAnsi="Arial" w:cs="Arial"/>
          <w:b/>
          <w:sz w:val="24"/>
          <w:szCs w:val="24"/>
        </w:rPr>
      </w:pPr>
    </w:p>
    <w:p w:rsidR="00CC479D" w:rsidRDefault="00CC479D">
      <w:pPr>
        <w:rPr>
          <w:rFonts w:ascii="Arial" w:eastAsia="Arial" w:hAnsi="Arial" w:cs="Arial"/>
          <w:b/>
          <w:sz w:val="24"/>
          <w:szCs w:val="24"/>
        </w:rPr>
      </w:pPr>
    </w:p>
    <w:p w:rsidR="00F87C79" w:rsidRDefault="00832168">
      <w:pPr>
        <w:numPr>
          <w:ilvl w:val="0"/>
          <w:numId w:val="3"/>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Photo Documentation</w:t>
      </w:r>
    </w:p>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F87C79"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extent cx="5181600" cy="3886200"/>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F87C79"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lastRenderedPageBreak/>
        <w:drawing>
          <wp:inline distT="0" distB="0" distL="0" distR="0">
            <wp:extent cx="5181600" cy="3886200"/>
            <wp:effectExtent l="0" t="0" r="0" b="0"/>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F87C79" w:rsidRDefault="00F87C79">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F87C79" w:rsidRDefault="00832168">
      <w:pPr>
        <w:pBdr>
          <w:top w:val="nil"/>
          <w:left w:val="nil"/>
          <w:bottom w:val="nil"/>
          <w:right w:val="nil"/>
          <w:between w:val="nil"/>
        </w:pBdr>
        <w:spacing w:after="0" w:line="240" w:lineRule="auto"/>
        <w:ind w:left="810"/>
        <w:jc w:val="both"/>
        <w:rPr>
          <w:rFonts w:ascii="Arial" w:eastAsia="Arial" w:hAnsi="Arial" w:cs="Arial"/>
          <w:b/>
          <w:color w:val="000000"/>
          <w:sz w:val="24"/>
          <w:szCs w:val="24"/>
        </w:rPr>
      </w:pPr>
      <w:bookmarkStart w:id="5" w:name="_tyjcwt" w:colFirst="0" w:colLast="0"/>
      <w:bookmarkEnd w:id="5"/>
      <w:r>
        <w:rPr>
          <w:noProof/>
          <w:color w:val="000000"/>
        </w:rPr>
        <w:drawing>
          <wp:inline distT="0" distB="0" distL="0" distR="0">
            <wp:extent cx="5181600" cy="3886200"/>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F87C79" w:rsidRDefault="00F87C79" w:rsidP="00AD5236">
      <w:pPr>
        <w:pBdr>
          <w:top w:val="nil"/>
          <w:left w:val="nil"/>
          <w:bottom w:val="nil"/>
          <w:right w:val="nil"/>
          <w:between w:val="nil"/>
        </w:pBdr>
        <w:spacing w:after="0" w:line="240" w:lineRule="auto"/>
        <w:jc w:val="both"/>
        <w:rPr>
          <w:rFonts w:ascii="Arial" w:eastAsia="Arial" w:hAnsi="Arial" w:cs="Arial"/>
          <w:b/>
          <w:color w:val="000000"/>
          <w:sz w:val="24"/>
          <w:szCs w:val="24"/>
        </w:rPr>
      </w:pPr>
    </w:p>
    <w:p w:rsidR="00F87C79" w:rsidRDefault="00832168" w:rsidP="00832168">
      <w:pPr>
        <w:tabs>
          <w:tab w:val="left" w:pos="3612"/>
          <w:tab w:val="center" w:pos="4873"/>
        </w:tabs>
        <w:spacing w:after="0" w:line="240" w:lineRule="auto"/>
        <w:jc w:val="center"/>
        <w:rPr>
          <w:rFonts w:ascii="Arial" w:eastAsia="Arial" w:hAnsi="Arial" w:cs="Arial"/>
          <w:i/>
          <w:sz w:val="20"/>
          <w:szCs w:val="20"/>
        </w:rPr>
      </w:pPr>
      <w:r>
        <w:rPr>
          <w:rFonts w:ascii="Arial" w:eastAsia="Arial" w:hAnsi="Arial" w:cs="Arial"/>
          <w:i/>
          <w:sz w:val="20"/>
          <w:szCs w:val="20"/>
        </w:rPr>
        <w:t>*****</w:t>
      </w:r>
    </w:p>
    <w:p w:rsidR="00F87C79" w:rsidRDefault="00832168">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F87C79" w:rsidRDefault="00F87C79">
      <w:pPr>
        <w:spacing w:after="0" w:line="240" w:lineRule="auto"/>
        <w:rPr>
          <w:rFonts w:ascii="Arial" w:eastAsia="Arial" w:hAnsi="Arial" w:cs="Arial"/>
          <w:b/>
          <w:color w:val="002060"/>
          <w:sz w:val="24"/>
          <w:szCs w:val="24"/>
        </w:rPr>
      </w:pPr>
    </w:p>
    <w:tbl>
      <w:tblPr>
        <w:tblStyle w:val="aff9"/>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F87C79">
        <w:tc>
          <w:tcPr>
            <w:tcW w:w="4868" w:type="dxa"/>
          </w:tcPr>
          <w:p w:rsidR="00F87C79" w:rsidRDefault="0083216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Prepared by:</w:t>
            </w:r>
          </w:p>
          <w:p w:rsidR="00F87C79" w:rsidRDefault="00F87C79">
            <w:pPr>
              <w:pBdr>
                <w:top w:val="nil"/>
                <w:left w:val="nil"/>
                <w:bottom w:val="nil"/>
                <w:right w:val="nil"/>
                <w:between w:val="nil"/>
              </w:pBdr>
              <w:jc w:val="both"/>
              <w:rPr>
                <w:rFonts w:ascii="Arial" w:eastAsia="Arial" w:hAnsi="Arial" w:cs="Arial"/>
                <w:b/>
                <w:color w:val="000000"/>
                <w:sz w:val="24"/>
                <w:szCs w:val="24"/>
              </w:rPr>
            </w:pPr>
          </w:p>
          <w:p w:rsidR="00845BA3" w:rsidRPr="00845BA3" w:rsidRDefault="00845BA3" w:rsidP="00845BA3">
            <w:pPr>
              <w:pBdr>
                <w:top w:val="nil"/>
                <w:left w:val="nil"/>
                <w:bottom w:val="nil"/>
                <w:right w:val="nil"/>
                <w:between w:val="nil"/>
              </w:pBdr>
              <w:jc w:val="both"/>
              <w:rPr>
                <w:rFonts w:ascii="Arial" w:eastAsia="Arial" w:hAnsi="Arial" w:cs="Arial"/>
                <w:b/>
                <w:sz w:val="24"/>
                <w:szCs w:val="24"/>
              </w:rPr>
            </w:pPr>
            <w:r w:rsidRPr="00845BA3">
              <w:rPr>
                <w:rFonts w:ascii="Arial" w:eastAsia="Arial" w:hAnsi="Arial" w:cs="Arial"/>
                <w:b/>
                <w:sz w:val="24"/>
                <w:szCs w:val="24"/>
              </w:rPr>
              <w:t>DIANE C. PELEGRINO</w:t>
            </w:r>
          </w:p>
          <w:p w:rsidR="00845BA3" w:rsidRPr="00845BA3" w:rsidRDefault="00845BA3" w:rsidP="00845BA3">
            <w:pPr>
              <w:pBdr>
                <w:top w:val="nil"/>
                <w:left w:val="nil"/>
                <w:bottom w:val="nil"/>
                <w:right w:val="nil"/>
                <w:between w:val="nil"/>
              </w:pBdr>
              <w:jc w:val="both"/>
              <w:rPr>
                <w:rFonts w:ascii="Arial" w:eastAsia="Arial" w:hAnsi="Arial" w:cs="Arial"/>
                <w:b/>
                <w:sz w:val="24"/>
                <w:szCs w:val="24"/>
              </w:rPr>
            </w:pPr>
            <w:r w:rsidRPr="00845BA3">
              <w:rPr>
                <w:rFonts w:ascii="Arial" w:eastAsia="Arial" w:hAnsi="Arial" w:cs="Arial"/>
                <w:b/>
                <w:sz w:val="24"/>
                <w:szCs w:val="24"/>
              </w:rPr>
              <w:t>PHIL JOBERT A. ZALDIVAR</w:t>
            </w:r>
          </w:p>
          <w:p w:rsidR="00845BA3" w:rsidRPr="00845BA3" w:rsidRDefault="00845BA3" w:rsidP="00845BA3">
            <w:pPr>
              <w:pBdr>
                <w:top w:val="nil"/>
                <w:left w:val="nil"/>
                <w:bottom w:val="nil"/>
                <w:right w:val="nil"/>
                <w:between w:val="nil"/>
              </w:pBdr>
              <w:jc w:val="both"/>
              <w:rPr>
                <w:rFonts w:ascii="Arial" w:eastAsia="Arial" w:hAnsi="Arial" w:cs="Arial"/>
                <w:b/>
                <w:sz w:val="24"/>
                <w:szCs w:val="24"/>
              </w:rPr>
            </w:pPr>
            <w:r w:rsidRPr="00845BA3">
              <w:rPr>
                <w:rFonts w:ascii="Arial" w:eastAsia="Arial" w:hAnsi="Arial" w:cs="Arial"/>
                <w:b/>
                <w:sz w:val="24"/>
                <w:szCs w:val="24"/>
              </w:rPr>
              <w:t>MARIE JOYCE G. RAFANAN</w:t>
            </w:r>
          </w:p>
          <w:p w:rsidR="00F87C79" w:rsidRDefault="00845BA3" w:rsidP="00845BA3">
            <w:pPr>
              <w:pBdr>
                <w:top w:val="nil"/>
                <w:left w:val="nil"/>
                <w:bottom w:val="nil"/>
                <w:right w:val="nil"/>
                <w:between w:val="nil"/>
              </w:pBdr>
              <w:jc w:val="both"/>
              <w:rPr>
                <w:rFonts w:ascii="Arial" w:eastAsia="Arial" w:hAnsi="Arial" w:cs="Arial"/>
                <w:b/>
                <w:color w:val="000000"/>
                <w:sz w:val="24"/>
                <w:szCs w:val="24"/>
              </w:rPr>
            </w:pPr>
            <w:r w:rsidRPr="00845BA3">
              <w:rPr>
                <w:rFonts w:ascii="Arial" w:eastAsia="Arial" w:hAnsi="Arial" w:cs="Arial"/>
                <w:b/>
                <w:sz w:val="24"/>
                <w:szCs w:val="24"/>
              </w:rPr>
              <w:t>JAN ERWIN ANDREW I. ONTANILLAS</w:t>
            </w:r>
          </w:p>
        </w:tc>
        <w:tc>
          <w:tcPr>
            <w:tcW w:w="4869" w:type="dxa"/>
          </w:tcPr>
          <w:p w:rsidR="00F87C79" w:rsidRDefault="0083216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Released by:</w:t>
            </w:r>
          </w:p>
          <w:p w:rsidR="00F87C79" w:rsidRDefault="00F87C79">
            <w:pPr>
              <w:pBdr>
                <w:top w:val="nil"/>
                <w:left w:val="nil"/>
                <w:bottom w:val="nil"/>
                <w:right w:val="nil"/>
                <w:between w:val="nil"/>
              </w:pBdr>
              <w:jc w:val="both"/>
              <w:rPr>
                <w:rFonts w:ascii="Arial" w:eastAsia="Arial" w:hAnsi="Arial" w:cs="Arial"/>
                <w:color w:val="000000"/>
                <w:sz w:val="24"/>
                <w:szCs w:val="24"/>
              </w:rPr>
            </w:pPr>
          </w:p>
          <w:p w:rsidR="00F87C79" w:rsidRDefault="00845BA3">
            <w:pPr>
              <w:pBdr>
                <w:top w:val="nil"/>
                <w:left w:val="nil"/>
                <w:bottom w:val="nil"/>
                <w:right w:val="nil"/>
                <w:between w:val="nil"/>
              </w:pBdr>
              <w:jc w:val="both"/>
              <w:rPr>
                <w:rFonts w:ascii="Arial" w:eastAsia="Arial" w:hAnsi="Arial" w:cs="Arial"/>
                <w:b/>
                <w:color w:val="000000"/>
                <w:sz w:val="24"/>
                <w:szCs w:val="24"/>
              </w:rPr>
            </w:pPr>
            <w:r w:rsidRPr="00845BA3">
              <w:rPr>
                <w:rFonts w:ascii="Arial" w:eastAsia="Arial" w:hAnsi="Arial" w:cs="Arial"/>
                <w:b/>
                <w:sz w:val="24"/>
                <w:szCs w:val="24"/>
              </w:rPr>
              <w:t>LESLIE R. JAWILI</w:t>
            </w:r>
          </w:p>
        </w:tc>
      </w:tr>
    </w:tbl>
    <w:p w:rsidR="00F87C79" w:rsidRDefault="00F87C79">
      <w:pPr>
        <w:pBdr>
          <w:top w:val="nil"/>
          <w:left w:val="nil"/>
          <w:bottom w:val="nil"/>
          <w:right w:val="nil"/>
          <w:between w:val="nil"/>
        </w:pBdr>
        <w:spacing w:after="0" w:line="240" w:lineRule="auto"/>
        <w:jc w:val="both"/>
        <w:rPr>
          <w:rFonts w:ascii="Arial" w:eastAsia="Arial" w:hAnsi="Arial" w:cs="Arial"/>
          <w:b/>
          <w:color w:val="000000"/>
          <w:sz w:val="24"/>
          <w:szCs w:val="24"/>
        </w:rPr>
      </w:pPr>
    </w:p>
    <w:sectPr w:rsidR="00F87C79">
      <w:headerReference w:type="default" r:id="rId12"/>
      <w:footerReference w:type="default" r:id="rId13"/>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205A" w:rsidRDefault="00B6205A">
      <w:pPr>
        <w:spacing w:after="0" w:line="240" w:lineRule="auto"/>
      </w:pPr>
      <w:r>
        <w:separator/>
      </w:r>
    </w:p>
  </w:endnote>
  <w:endnote w:type="continuationSeparator" w:id="0">
    <w:p w:rsidR="00B6205A" w:rsidRDefault="00B62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w:altName w:val="Times New Roman"/>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D75" w:rsidRDefault="00521D75">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521D75" w:rsidRDefault="00521D75">
    <w:pPr>
      <w:pBdr>
        <w:top w:val="nil"/>
        <w:left w:val="nil"/>
        <w:bottom w:val="nil"/>
        <w:right w:val="nil"/>
        <w:between w:val="nil"/>
      </w:pBdr>
      <w:tabs>
        <w:tab w:val="center" w:pos="4680"/>
        <w:tab w:val="right" w:pos="9360"/>
      </w:tabs>
      <w:spacing w:after="0" w:line="240" w:lineRule="auto"/>
      <w:jc w:val="right"/>
      <w:rPr>
        <w:color w:val="000000"/>
        <w:sz w:val="16"/>
        <w:szCs w:val="16"/>
      </w:rPr>
    </w:pPr>
    <w:r w:rsidRPr="00DF56D8">
      <w:rPr>
        <w:color w:val="000000"/>
        <w:sz w:val="16"/>
        <w:szCs w:val="16"/>
      </w:rPr>
      <w:t>DSWD DROMIC Report #22 on Typhoon "ODETTE" as of 25 December 2021, 6PM</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1E0E37">
      <w:rPr>
        <w:b/>
        <w:noProof/>
        <w:color w:val="000000"/>
        <w:sz w:val="16"/>
        <w:szCs w:val="16"/>
      </w:rPr>
      <w:t>56</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1E0E37">
      <w:rPr>
        <w:b/>
        <w:noProof/>
        <w:color w:val="000000"/>
        <w:sz w:val="16"/>
        <w:szCs w:val="16"/>
      </w:rPr>
      <w:t>56</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205A" w:rsidRDefault="00B6205A">
      <w:pPr>
        <w:spacing w:after="0" w:line="240" w:lineRule="auto"/>
      </w:pPr>
      <w:r>
        <w:separator/>
      </w:r>
    </w:p>
  </w:footnote>
  <w:footnote w:type="continuationSeparator" w:id="0">
    <w:p w:rsidR="00B6205A" w:rsidRDefault="00B62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D75" w:rsidRDefault="00521D75">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521D75" w:rsidRDefault="00521D75">
    <w:pPr>
      <w:tabs>
        <w:tab w:val="center" w:pos="4680"/>
        <w:tab w:val="right" w:pos="9360"/>
      </w:tabs>
      <w:spacing w:after="0" w:line="240" w:lineRule="auto"/>
    </w:pPr>
    <w:r>
      <w:rPr>
        <w:noProof/>
      </w:rPr>
      <w:drawing>
        <wp:inline distT="0" distB="0" distL="0" distR="0">
          <wp:extent cx="2279039" cy="655224"/>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521D75" w:rsidRDefault="00521D75">
    <w:pPr>
      <w:pBdr>
        <w:bottom w:val="single" w:sz="6" w:space="1" w:color="000000"/>
      </w:pBdr>
      <w:tabs>
        <w:tab w:val="center" w:pos="4680"/>
        <w:tab w:val="right" w:pos="9360"/>
      </w:tabs>
      <w:spacing w:after="0" w:line="240" w:lineRule="auto"/>
      <w:jc w:val="right"/>
    </w:pPr>
  </w:p>
  <w:p w:rsidR="00521D75" w:rsidRDefault="00521D7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B337F"/>
    <w:multiLevelType w:val="multilevel"/>
    <w:tmpl w:val="943427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510ED5"/>
    <w:multiLevelType w:val="multilevel"/>
    <w:tmpl w:val="7700E13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09650DCB"/>
    <w:multiLevelType w:val="multilevel"/>
    <w:tmpl w:val="8F94C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5005A1"/>
    <w:multiLevelType w:val="multilevel"/>
    <w:tmpl w:val="2ABCD20A"/>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C69164F"/>
    <w:multiLevelType w:val="multilevel"/>
    <w:tmpl w:val="03F8A6F0"/>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5" w15:restartNumberingAfterBreak="0">
    <w:nsid w:val="23DA0E7A"/>
    <w:multiLevelType w:val="multilevel"/>
    <w:tmpl w:val="291ECBCE"/>
    <w:lvl w:ilvl="0">
      <w:start w:val="1"/>
      <w:numFmt w:val="bullet"/>
      <w:lvlText w:val="●"/>
      <w:lvlJc w:val="left"/>
      <w:pPr>
        <w:ind w:left="1042" w:hanging="360"/>
      </w:pPr>
      <w:rPr>
        <w:rFonts w:ascii="Noto Sans Symbols" w:eastAsia="Noto Sans Symbols" w:hAnsi="Noto Sans Symbols" w:cs="Noto Sans Symbols"/>
      </w:rPr>
    </w:lvl>
    <w:lvl w:ilvl="1">
      <w:start w:val="1"/>
      <w:numFmt w:val="bullet"/>
      <w:lvlText w:val="o"/>
      <w:lvlJc w:val="left"/>
      <w:pPr>
        <w:ind w:left="1762" w:hanging="360"/>
      </w:pPr>
      <w:rPr>
        <w:rFonts w:ascii="Courier New" w:eastAsia="Courier New" w:hAnsi="Courier New" w:cs="Courier New"/>
      </w:rPr>
    </w:lvl>
    <w:lvl w:ilvl="2">
      <w:start w:val="1"/>
      <w:numFmt w:val="bullet"/>
      <w:lvlText w:val="▪"/>
      <w:lvlJc w:val="left"/>
      <w:pPr>
        <w:ind w:left="2482" w:hanging="360"/>
      </w:pPr>
      <w:rPr>
        <w:rFonts w:ascii="Noto Sans Symbols" w:eastAsia="Noto Sans Symbols" w:hAnsi="Noto Sans Symbols" w:cs="Noto Sans Symbols"/>
      </w:rPr>
    </w:lvl>
    <w:lvl w:ilvl="3">
      <w:start w:val="1"/>
      <w:numFmt w:val="bullet"/>
      <w:lvlText w:val="●"/>
      <w:lvlJc w:val="left"/>
      <w:pPr>
        <w:ind w:left="3202" w:hanging="360"/>
      </w:pPr>
      <w:rPr>
        <w:rFonts w:ascii="Noto Sans Symbols" w:eastAsia="Noto Sans Symbols" w:hAnsi="Noto Sans Symbols" w:cs="Noto Sans Symbols"/>
      </w:rPr>
    </w:lvl>
    <w:lvl w:ilvl="4">
      <w:start w:val="1"/>
      <w:numFmt w:val="bullet"/>
      <w:lvlText w:val="o"/>
      <w:lvlJc w:val="left"/>
      <w:pPr>
        <w:ind w:left="3922" w:hanging="360"/>
      </w:pPr>
      <w:rPr>
        <w:rFonts w:ascii="Courier New" w:eastAsia="Courier New" w:hAnsi="Courier New" w:cs="Courier New"/>
      </w:rPr>
    </w:lvl>
    <w:lvl w:ilvl="5">
      <w:start w:val="1"/>
      <w:numFmt w:val="bullet"/>
      <w:lvlText w:val="▪"/>
      <w:lvlJc w:val="left"/>
      <w:pPr>
        <w:ind w:left="4642" w:hanging="360"/>
      </w:pPr>
      <w:rPr>
        <w:rFonts w:ascii="Noto Sans Symbols" w:eastAsia="Noto Sans Symbols" w:hAnsi="Noto Sans Symbols" w:cs="Noto Sans Symbols"/>
      </w:rPr>
    </w:lvl>
    <w:lvl w:ilvl="6">
      <w:start w:val="1"/>
      <w:numFmt w:val="bullet"/>
      <w:lvlText w:val="●"/>
      <w:lvlJc w:val="left"/>
      <w:pPr>
        <w:ind w:left="5362" w:hanging="360"/>
      </w:pPr>
      <w:rPr>
        <w:rFonts w:ascii="Noto Sans Symbols" w:eastAsia="Noto Sans Symbols" w:hAnsi="Noto Sans Symbols" w:cs="Noto Sans Symbols"/>
      </w:rPr>
    </w:lvl>
    <w:lvl w:ilvl="7">
      <w:start w:val="1"/>
      <w:numFmt w:val="bullet"/>
      <w:lvlText w:val="o"/>
      <w:lvlJc w:val="left"/>
      <w:pPr>
        <w:ind w:left="6082" w:hanging="360"/>
      </w:pPr>
      <w:rPr>
        <w:rFonts w:ascii="Courier New" w:eastAsia="Courier New" w:hAnsi="Courier New" w:cs="Courier New"/>
      </w:rPr>
    </w:lvl>
    <w:lvl w:ilvl="8">
      <w:start w:val="1"/>
      <w:numFmt w:val="bullet"/>
      <w:lvlText w:val="▪"/>
      <w:lvlJc w:val="left"/>
      <w:pPr>
        <w:ind w:left="6802" w:hanging="360"/>
      </w:pPr>
      <w:rPr>
        <w:rFonts w:ascii="Noto Sans Symbols" w:eastAsia="Noto Sans Symbols" w:hAnsi="Noto Sans Symbols" w:cs="Noto Sans Symbols"/>
      </w:rPr>
    </w:lvl>
  </w:abstractNum>
  <w:abstractNum w:abstractNumId="6" w15:restartNumberingAfterBreak="0">
    <w:nsid w:val="2F6858D3"/>
    <w:multiLevelType w:val="multilevel"/>
    <w:tmpl w:val="D7D23C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34247D16"/>
    <w:multiLevelType w:val="multilevel"/>
    <w:tmpl w:val="0D2EF276"/>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7EF7CF4"/>
    <w:multiLevelType w:val="multilevel"/>
    <w:tmpl w:val="F836E8D6"/>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9925BD9"/>
    <w:multiLevelType w:val="multilevel"/>
    <w:tmpl w:val="E0362E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D1B7169"/>
    <w:multiLevelType w:val="multilevel"/>
    <w:tmpl w:val="2D625CCA"/>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2644606"/>
    <w:multiLevelType w:val="multilevel"/>
    <w:tmpl w:val="2A0A3E9A"/>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42E51B35"/>
    <w:multiLevelType w:val="multilevel"/>
    <w:tmpl w:val="F110BAD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EF84CB2"/>
    <w:multiLevelType w:val="multilevel"/>
    <w:tmpl w:val="0ECC2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D6E1AEE"/>
    <w:multiLevelType w:val="multilevel"/>
    <w:tmpl w:val="AFD6550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DF72069"/>
    <w:multiLevelType w:val="multilevel"/>
    <w:tmpl w:val="03147DB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479416C"/>
    <w:multiLevelType w:val="multilevel"/>
    <w:tmpl w:val="3A9AAE42"/>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6A697F4F"/>
    <w:multiLevelType w:val="multilevel"/>
    <w:tmpl w:val="8AF45C8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8" w15:restartNumberingAfterBreak="0">
    <w:nsid w:val="6EF57201"/>
    <w:multiLevelType w:val="multilevel"/>
    <w:tmpl w:val="C0CE36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3D0528E"/>
    <w:multiLevelType w:val="multilevel"/>
    <w:tmpl w:val="D4D441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F9C46ED"/>
    <w:multiLevelType w:val="multilevel"/>
    <w:tmpl w:val="5CFCAC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7"/>
  </w:num>
  <w:num w:numId="2">
    <w:abstractNumId w:val="6"/>
  </w:num>
  <w:num w:numId="3">
    <w:abstractNumId w:val="16"/>
  </w:num>
  <w:num w:numId="4">
    <w:abstractNumId w:val="12"/>
  </w:num>
  <w:num w:numId="5">
    <w:abstractNumId w:val="14"/>
  </w:num>
  <w:num w:numId="6">
    <w:abstractNumId w:val="13"/>
  </w:num>
  <w:num w:numId="7">
    <w:abstractNumId w:val="5"/>
  </w:num>
  <w:num w:numId="8">
    <w:abstractNumId w:val="4"/>
  </w:num>
  <w:num w:numId="9">
    <w:abstractNumId w:val="15"/>
  </w:num>
  <w:num w:numId="10">
    <w:abstractNumId w:val="10"/>
  </w:num>
  <w:num w:numId="11">
    <w:abstractNumId w:val="3"/>
  </w:num>
  <w:num w:numId="12">
    <w:abstractNumId w:val="8"/>
  </w:num>
  <w:num w:numId="13">
    <w:abstractNumId w:val="2"/>
  </w:num>
  <w:num w:numId="14">
    <w:abstractNumId w:val="18"/>
  </w:num>
  <w:num w:numId="15">
    <w:abstractNumId w:val="11"/>
  </w:num>
  <w:num w:numId="16">
    <w:abstractNumId w:val="20"/>
  </w:num>
  <w:num w:numId="17">
    <w:abstractNumId w:val="0"/>
  </w:num>
  <w:num w:numId="18">
    <w:abstractNumId w:val="19"/>
  </w:num>
  <w:num w:numId="19">
    <w:abstractNumId w:val="1"/>
  </w:num>
  <w:num w:numId="20">
    <w:abstractNumId w:val="9"/>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C79"/>
    <w:rsid w:val="000F0A48"/>
    <w:rsid w:val="001E0E37"/>
    <w:rsid w:val="002B320F"/>
    <w:rsid w:val="003F7BF6"/>
    <w:rsid w:val="0040437C"/>
    <w:rsid w:val="00521D75"/>
    <w:rsid w:val="005A259B"/>
    <w:rsid w:val="00832168"/>
    <w:rsid w:val="00845BA3"/>
    <w:rsid w:val="00A37ED8"/>
    <w:rsid w:val="00AD5236"/>
    <w:rsid w:val="00B6205A"/>
    <w:rsid w:val="00CC479D"/>
    <w:rsid w:val="00D56048"/>
    <w:rsid w:val="00DE4F70"/>
    <w:rsid w:val="00DF56D8"/>
    <w:rsid w:val="00E545D2"/>
    <w:rsid w:val="00F87C7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B068C"/>
  <w15:docId w15:val="{9C53888A-6288-4A1A-A889-140083F78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1E0E37"/>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DF56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6D8"/>
  </w:style>
  <w:style w:type="paragraph" w:styleId="Footer">
    <w:name w:val="footer"/>
    <w:basedOn w:val="Normal"/>
    <w:link w:val="FooterChar"/>
    <w:uiPriority w:val="99"/>
    <w:unhideWhenUsed/>
    <w:rsid w:val="00DF56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56D8"/>
  </w:style>
  <w:style w:type="character" w:styleId="Hyperlink">
    <w:name w:val="Hyperlink"/>
    <w:basedOn w:val="DefaultParagraphFont"/>
    <w:uiPriority w:val="99"/>
    <w:semiHidden/>
    <w:unhideWhenUsed/>
    <w:rsid w:val="00A37ED8"/>
    <w:rPr>
      <w:color w:val="0563C1"/>
      <w:u w:val="single"/>
    </w:rPr>
  </w:style>
  <w:style w:type="character" w:styleId="FollowedHyperlink">
    <w:name w:val="FollowedHyperlink"/>
    <w:basedOn w:val="DefaultParagraphFont"/>
    <w:uiPriority w:val="99"/>
    <w:semiHidden/>
    <w:unhideWhenUsed/>
    <w:rsid w:val="00A37ED8"/>
    <w:rPr>
      <w:color w:val="0563C1"/>
      <w:u w:val="single"/>
    </w:rPr>
  </w:style>
  <w:style w:type="paragraph" w:customStyle="1" w:styleId="msonormal0">
    <w:name w:val="msonormal"/>
    <w:basedOn w:val="Normal"/>
    <w:rsid w:val="00A37E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A37ED8"/>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65">
    <w:name w:val="xl65"/>
    <w:basedOn w:val="Normal"/>
    <w:rsid w:val="00A37ED8"/>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66">
    <w:name w:val="xl66"/>
    <w:basedOn w:val="Normal"/>
    <w:rsid w:val="00A37ED8"/>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A37ED8"/>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8">
    <w:name w:val="xl68"/>
    <w:basedOn w:val="Normal"/>
    <w:rsid w:val="00A37ED8"/>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A37ED8"/>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0">
    <w:name w:val="xl70"/>
    <w:basedOn w:val="Normal"/>
    <w:rsid w:val="00A37ED8"/>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1">
    <w:name w:val="xl71"/>
    <w:basedOn w:val="Normal"/>
    <w:rsid w:val="00A37ED8"/>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A37ED8"/>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3">
    <w:name w:val="xl73"/>
    <w:basedOn w:val="Normal"/>
    <w:rsid w:val="00A37ED8"/>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4">
    <w:name w:val="xl74"/>
    <w:basedOn w:val="Normal"/>
    <w:rsid w:val="00A37ED8"/>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5">
    <w:name w:val="xl75"/>
    <w:basedOn w:val="Normal"/>
    <w:rsid w:val="00A37ED8"/>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6">
    <w:name w:val="xl76"/>
    <w:basedOn w:val="Normal"/>
    <w:rsid w:val="00A37ED8"/>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7">
    <w:name w:val="xl77"/>
    <w:basedOn w:val="Normal"/>
    <w:rsid w:val="00A37ED8"/>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8">
    <w:name w:val="xl78"/>
    <w:basedOn w:val="Normal"/>
    <w:rsid w:val="00A37ED8"/>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9">
    <w:name w:val="xl79"/>
    <w:basedOn w:val="Normal"/>
    <w:rsid w:val="00A37ED8"/>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0">
    <w:name w:val="xl80"/>
    <w:basedOn w:val="Normal"/>
    <w:rsid w:val="00A37ED8"/>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1">
    <w:name w:val="xl81"/>
    <w:basedOn w:val="Normal"/>
    <w:rsid w:val="00A37ED8"/>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2">
    <w:name w:val="xl82"/>
    <w:basedOn w:val="Normal"/>
    <w:rsid w:val="00A37ED8"/>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A37ED8"/>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4">
    <w:name w:val="xl84"/>
    <w:basedOn w:val="Normal"/>
    <w:rsid w:val="00A37ED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5">
    <w:name w:val="xl85"/>
    <w:basedOn w:val="Normal"/>
    <w:rsid w:val="00A37ED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6">
    <w:name w:val="xl86"/>
    <w:basedOn w:val="Normal"/>
    <w:rsid w:val="00A37ED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7">
    <w:name w:val="xl87"/>
    <w:basedOn w:val="Normal"/>
    <w:rsid w:val="00A37ED8"/>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8">
    <w:name w:val="xl88"/>
    <w:basedOn w:val="Normal"/>
    <w:rsid w:val="00A37ED8"/>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89">
    <w:name w:val="xl89"/>
    <w:basedOn w:val="Normal"/>
    <w:rsid w:val="00A37ED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0">
    <w:name w:val="xl90"/>
    <w:basedOn w:val="Normal"/>
    <w:rsid w:val="00A37ED8"/>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A37ED8"/>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A37ED8"/>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A37ED8"/>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A37ED8"/>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A37ED8"/>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A37ED8"/>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A37ED8"/>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A37ED8"/>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A37ED8"/>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A37ED8"/>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Normal"/>
    <w:rsid w:val="00A37ED8"/>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2">
    <w:name w:val="xl102"/>
    <w:basedOn w:val="Normal"/>
    <w:rsid w:val="00A37ED8"/>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3">
    <w:name w:val="xl103"/>
    <w:basedOn w:val="Normal"/>
    <w:rsid w:val="00A37ED8"/>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4">
    <w:name w:val="xl104"/>
    <w:basedOn w:val="Normal"/>
    <w:rsid w:val="00A37ED8"/>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5">
    <w:name w:val="xl105"/>
    <w:basedOn w:val="Normal"/>
    <w:rsid w:val="00A37ED8"/>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06">
    <w:name w:val="xl106"/>
    <w:basedOn w:val="Normal"/>
    <w:rsid w:val="00A37ED8"/>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7">
    <w:name w:val="xl107"/>
    <w:basedOn w:val="Normal"/>
    <w:rsid w:val="00A37ED8"/>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8">
    <w:name w:val="xl108"/>
    <w:basedOn w:val="Normal"/>
    <w:rsid w:val="00A37ED8"/>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9">
    <w:name w:val="xl109"/>
    <w:basedOn w:val="Normal"/>
    <w:rsid w:val="00A37ED8"/>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0">
    <w:name w:val="xl110"/>
    <w:basedOn w:val="Normal"/>
    <w:rsid w:val="00A37ED8"/>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1">
    <w:name w:val="xl111"/>
    <w:basedOn w:val="Normal"/>
    <w:rsid w:val="00A37ED8"/>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2">
    <w:name w:val="xl112"/>
    <w:basedOn w:val="Normal"/>
    <w:rsid w:val="00A37ED8"/>
    <w:pPr>
      <w:pBdr>
        <w:top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3">
    <w:name w:val="xl113"/>
    <w:basedOn w:val="Normal"/>
    <w:rsid w:val="00A37ED8"/>
    <w:pPr>
      <w:pBdr>
        <w:top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4">
    <w:name w:val="xl114"/>
    <w:basedOn w:val="Normal"/>
    <w:rsid w:val="00A37ED8"/>
    <w:pPr>
      <w:pBdr>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5">
    <w:name w:val="xl115"/>
    <w:basedOn w:val="Normal"/>
    <w:rsid w:val="00A37ED8"/>
    <w:pPr>
      <w:pBdr>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6">
    <w:name w:val="xl116"/>
    <w:basedOn w:val="Normal"/>
    <w:rsid w:val="00A37ED8"/>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7">
    <w:name w:val="xl117"/>
    <w:basedOn w:val="Normal"/>
    <w:rsid w:val="00A37ED8"/>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A37ED8"/>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9">
    <w:name w:val="xl119"/>
    <w:basedOn w:val="Normal"/>
    <w:rsid w:val="00A37ED8"/>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0">
    <w:name w:val="xl120"/>
    <w:basedOn w:val="Normal"/>
    <w:rsid w:val="00A37ED8"/>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1">
    <w:name w:val="xl121"/>
    <w:basedOn w:val="Normal"/>
    <w:rsid w:val="000F0A48"/>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2">
    <w:name w:val="xl122"/>
    <w:basedOn w:val="Normal"/>
    <w:rsid w:val="000F0A48"/>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3">
    <w:name w:val="xl123"/>
    <w:basedOn w:val="Normal"/>
    <w:rsid w:val="000F0A48"/>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4">
    <w:name w:val="xl124"/>
    <w:basedOn w:val="Normal"/>
    <w:rsid w:val="00CC479D"/>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5">
    <w:name w:val="xl125"/>
    <w:basedOn w:val="Normal"/>
    <w:rsid w:val="00CC479D"/>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6">
    <w:name w:val="xl126"/>
    <w:basedOn w:val="Normal"/>
    <w:rsid w:val="00CC479D"/>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7">
    <w:name w:val="xl127"/>
    <w:basedOn w:val="Normal"/>
    <w:rsid w:val="00CC479D"/>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8">
    <w:name w:val="xl128"/>
    <w:basedOn w:val="Normal"/>
    <w:rsid w:val="00CC479D"/>
    <w:pPr>
      <w:pBdr>
        <w:top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9">
    <w:name w:val="xl129"/>
    <w:basedOn w:val="Normal"/>
    <w:rsid w:val="00CC479D"/>
    <w:pPr>
      <w:pBdr>
        <w:top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0">
    <w:name w:val="xl130"/>
    <w:basedOn w:val="Normal"/>
    <w:rsid w:val="00CC479D"/>
    <w:pPr>
      <w:pBdr>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1">
    <w:name w:val="xl131"/>
    <w:basedOn w:val="Normal"/>
    <w:rsid w:val="00CC479D"/>
    <w:pPr>
      <w:pBdr>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2">
    <w:name w:val="xl132"/>
    <w:basedOn w:val="Normal"/>
    <w:rsid w:val="00CC479D"/>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3">
    <w:name w:val="xl133"/>
    <w:basedOn w:val="Normal"/>
    <w:rsid w:val="00CC479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4">
    <w:name w:val="xl134"/>
    <w:basedOn w:val="Normal"/>
    <w:rsid w:val="00CC479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5">
    <w:name w:val="xl135"/>
    <w:basedOn w:val="Normal"/>
    <w:rsid w:val="00CC479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CC479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7">
    <w:name w:val="xl137"/>
    <w:basedOn w:val="Normal"/>
    <w:rsid w:val="00CC479D"/>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8">
    <w:name w:val="xl138"/>
    <w:basedOn w:val="Normal"/>
    <w:rsid w:val="00CC479D"/>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9">
    <w:name w:val="xl139"/>
    <w:basedOn w:val="Normal"/>
    <w:rsid w:val="00CC479D"/>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0">
    <w:name w:val="xl140"/>
    <w:basedOn w:val="Normal"/>
    <w:rsid w:val="00CC479D"/>
    <w:pPr>
      <w:pBdr>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CC479D"/>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CC479D"/>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CC479D"/>
    <w:pPr>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4">
    <w:name w:val="xl144"/>
    <w:basedOn w:val="Normal"/>
    <w:rsid w:val="00CC479D"/>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5">
    <w:name w:val="xl145"/>
    <w:basedOn w:val="Normal"/>
    <w:rsid w:val="00CC479D"/>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character" w:customStyle="1" w:styleId="Heading7Char">
    <w:name w:val="Heading 7 Char"/>
    <w:basedOn w:val="DefaultParagraphFont"/>
    <w:link w:val="Heading7"/>
    <w:uiPriority w:val="9"/>
    <w:rsid w:val="001E0E37"/>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302874">
      <w:bodyDiv w:val="1"/>
      <w:marLeft w:val="0"/>
      <w:marRight w:val="0"/>
      <w:marTop w:val="0"/>
      <w:marBottom w:val="0"/>
      <w:divBdr>
        <w:top w:val="none" w:sz="0" w:space="0" w:color="auto"/>
        <w:left w:val="none" w:sz="0" w:space="0" w:color="auto"/>
        <w:bottom w:val="none" w:sz="0" w:space="0" w:color="auto"/>
        <w:right w:val="none" w:sz="0" w:space="0" w:color="auto"/>
      </w:divBdr>
    </w:div>
    <w:div w:id="207766359">
      <w:bodyDiv w:val="1"/>
      <w:marLeft w:val="0"/>
      <w:marRight w:val="0"/>
      <w:marTop w:val="0"/>
      <w:marBottom w:val="0"/>
      <w:divBdr>
        <w:top w:val="none" w:sz="0" w:space="0" w:color="auto"/>
        <w:left w:val="none" w:sz="0" w:space="0" w:color="auto"/>
        <w:bottom w:val="none" w:sz="0" w:space="0" w:color="auto"/>
        <w:right w:val="none" w:sz="0" w:space="0" w:color="auto"/>
      </w:divBdr>
    </w:div>
    <w:div w:id="349140405">
      <w:bodyDiv w:val="1"/>
      <w:marLeft w:val="0"/>
      <w:marRight w:val="0"/>
      <w:marTop w:val="0"/>
      <w:marBottom w:val="0"/>
      <w:divBdr>
        <w:top w:val="none" w:sz="0" w:space="0" w:color="auto"/>
        <w:left w:val="none" w:sz="0" w:space="0" w:color="auto"/>
        <w:bottom w:val="none" w:sz="0" w:space="0" w:color="auto"/>
        <w:right w:val="none" w:sz="0" w:space="0" w:color="auto"/>
      </w:divBdr>
    </w:div>
    <w:div w:id="544411431">
      <w:bodyDiv w:val="1"/>
      <w:marLeft w:val="0"/>
      <w:marRight w:val="0"/>
      <w:marTop w:val="0"/>
      <w:marBottom w:val="0"/>
      <w:divBdr>
        <w:top w:val="none" w:sz="0" w:space="0" w:color="auto"/>
        <w:left w:val="none" w:sz="0" w:space="0" w:color="auto"/>
        <w:bottom w:val="none" w:sz="0" w:space="0" w:color="auto"/>
        <w:right w:val="none" w:sz="0" w:space="0" w:color="auto"/>
      </w:divBdr>
    </w:div>
    <w:div w:id="636421222">
      <w:bodyDiv w:val="1"/>
      <w:marLeft w:val="0"/>
      <w:marRight w:val="0"/>
      <w:marTop w:val="0"/>
      <w:marBottom w:val="0"/>
      <w:divBdr>
        <w:top w:val="none" w:sz="0" w:space="0" w:color="auto"/>
        <w:left w:val="none" w:sz="0" w:space="0" w:color="auto"/>
        <w:bottom w:val="none" w:sz="0" w:space="0" w:color="auto"/>
        <w:right w:val="none" w:sz="0" w:space="0" w:color="auto"/>
      </w:divBdr>
    </w:div>
    <w:div w:id="816802433">
      <w:bodyDiv w:val="1"/>
      <w:marLeft w:val="0"/>
      <w:marRight w:val="0"/>
      <w:marTop w:val="0"/>
      <w:marBottom w:val="0"/>
      <w:divBdr>
        <w:top w:val="none" w:sz="0" w:space="0" w:color="auto"/>
        <w:left w:val="none" w:sz="0" w:space="0" w:color="auto"/>
        <w:bottom w:val="none" w:sz="0" w:space="0" w:color="auto"/>
        <w:right w:val="none" w:sz="0" w:space="0" w:color="auto"/>
      </w:divBdr>
    </w:div>
    <w:div w:id="863179106">
      <w:bodyDiv w:val="1"/>
      <w:marLeft w:val="0"/>
      <w:marRight w:val="0"/>
      <w:marTop w:val="0"/>
      <w:marBottom w:val="0"/>
      <w:divBdr>
        <w:top w:val="none" w:sz="0" w:space="0" w:color="auto"/>
        <w:left w:val="none" w:sz="0" w:space="0" w:color="auto"/>
        <w:bottom w:val="none" w:sz="0" w:space="0" w:color="auto"/>
        <w:right w:val="none" w:sz="0" w:space="0" w:color="auto"/>
      </w:divBdr>
    </w:div>
    <w:div w:id="1161119729">
      <w:bodyDiv w:val="1"/>
      <w:marLeft w:val="0"/>
      <w:marRight w:val="0"/>
      <w:marTop w:val="0"/>
      <w:marBottom w:val="0"/>
      <w:divBdr>
        <w:top w:val="none" w:sz="0" w:space="0" w:color="auto"/>
        <w:left w:val="none" w:sz="0" w:space="0" w:color="auto"/>
        <w:bottom w:val="none" w:sz="0" w:space="0" w:color="auto"/>
        <w:right w:val="none" w:sz="0" w:space="0" w:color="auto"/>
      </w:divBdr>
    </w:div>
    <w:div w:id="1349671641">
      <w:bodyDiv w:val="1"/>
      <w:marLeft w:val="0"/>
      <w:marRight w:val="0"/>
      <w:marTop w:val="0"/>
      <w:marBottom w:val="0"/>
      <w:divBdr>
        <w:top w:val="none" w:sz="0" w:space="0" w:color="auto"/>
        <w:left w:val="none" w:sz="0" w:space="0" w:color="auto"/>
        <w:bottom w:val="none" w:sz="0" w:space="0" w:color="auto"/>
        <w:right w:val="none" w:sz="0" w:space="0" w:color="auto"/>
      </w:divBdr>
    </w:div>
    <w:div w:id="1580597627">
      <w:bodyDiv w:val="1"/>
      <w:marLeft w:val="0"/>
      <w:marRight w:val="0"/>
      <w:marTop w:val="0"/>
      <w:marBottom w:val="0"/>
      <w:divBdr>
        <w:top w:val="none" w:sz="0" w:space="0" w:color="auto"/>
        <w:left w:val="none" w:sz="0" w:space="0" w:color="auto"/>
        <w:bottom w:val="none" w:sz="0" w:space="0" w:color="auto"/>
        <w:right w:val="none" w:sz="0" w:space="0" w:color="auto"/>
      </w:divBdr>
    </w:div>
    <w:div w:id="1846942861">
      <w:bodyDiv w:val="1"/>
      <w:marLeft w:val="0"/>
      <w:marRight w:val="0"/>
      <w:marTop w:val="0"/>
      <w:marBottom w:val="0"/>
      <w:divBdr>
        <w:top w:val="none" w:sz="0" w:space="0" w:color="auto"/>
        <w:left w:val="none" w:sz="0" w:space="0" w:color="auto"/>
        <w:bottom w:val="none" w:sz="0" w:space="0" w:color="auto"/>
        <w:right w:val="none" w:sz="0" w:space="0" w:color="auto"/>
      </w:divBdr>
    </w:div>
    <w:div w:id="1951280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17916</Words>
  <Characters>102126</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119803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Joyce G. Rafanan</dc:creator>
  <cp:lastModifiedBy>Marie Joyce G. Rafanan</cp:lastModifiedBy>
  <cp:revision>2</cp:revision>
  <dcterms:created xsi:type="dcterms:W3CDTF">2021-12-25T08:21:00Z</dcterms:created>
  <dcterms:modified xsi:type="dcterms:W3CDTF">2021-12-25T08:21:00Z</dcterms:modified>
</cp:coreProperties>
</file>