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0BA12003"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5F067E">
        <w:rPr>
          <w:rFonts w:ascii="Arial" w:hAnsi="Arial" w:cs="Arial"/>
          <w:b/>
          <w:sz w:val="32"/>
          <w:szCs w:val="24"/>
        </w:rPr>
        <w:t>1</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0BAB9C28"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5F067E">
        <w:rPr>
          <w:rFonts w:ascii="Arial" w:eastAsia="Arial" w:hAnsi="Arial" w:cs="Arial"/>
          <w:sz w:val="24"/>
          <w:szCs w:val="24"/>
        </w:rPr>
        <w:t>22 January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59B3CA79"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5F067E">
        <w:rPr>
          <w:rFonts w:ascii="Arial" w:hAnsi="Arial" w:cs="Arial"/>
          <w:sz w:val="24"/>
          <w:szCs w:val="24"/>
          <w:lang w:val="en-US"/>
        </w:rPr>
        <w:t>15 January 2022 at 9PM</w:t>
      </w:r>
      <w:r w:rsidR="00176CD0" w:rsidRPr="00AD3032">
        <w:rPr>
          <w:rFonts w:ascii="Arial" w:hAnsi="Arial" w:cs="Arial"/>
          <w:sz w:val="24"/>
          <w:szCs w:val="24"/>
          <w:lang w:val="en-US"/>
        </w:rPr>
        <w:t xml:space="preserve">, the Shear Line will bring </w:t>
      </w:r>
      <w:r w:rsidR="005F067E">
        <w:rPr>
          <w:rFonts w:ascii="Arial" w:hAnsi="Arial" w:cs="Arial"/>
          <w:sz w:val="24"/>
          <w:szCs w:val="24"/>
          <w:lang w:val="en-US"/>
        </w:rPr>
        <w:t>l</w:t>
      </w:r>
      <w:r w:rsidR="005F067E" w:rsidRPr="005F067E">
        <w:rPr>
          <w:rFonts w:ascii="Arial" w:hAnsi="Arial" w:cs="Arial"/>
          <w:sz w:val="24"/>
          <w:szCs w:val="24"/>
          <w:lang w:val="en-US"/>
        </w:rPr>
        <w:t xml:space="preserve">ight to moderate with at times heavy rains with possible lightning and strong winds affecting portions of </w:t>
      </w:r>
      <w:proofErr w:type="spellStart"/>
      <w:r w:rsidR="005F067E" w:rsidRPr="005F067E">
        <w:rPr>
          <w:rFonts w:ascii="Arial" w:hAnsi="Arial" w:cs="Arial"/>
          <w:sz w:val="24"/>
          <w:szCs w:val="24"/>
          <w:lang w:val="en-US"/>
        </w:rPr>
        <w:t>Surigao</w:t>
      </w:r>
      <w:proofErr w:type="spellEnd"/>
      <w:r w:rsidR="005F067E" w:rsidRPr="005F067E">
        <w:rPr>
          <w:rFonts w:ascii="Arial" w:hAnsi="Arial" w:cs="Arial"/>
          <w:sz w:val="24"/>
          <w:szCs w:val="24"/>
          <w:lang w:val="en-US"/>
        </w:rPr>
        <w:t xml:space="preserve"> del Sur (</w:t>
      </w:r>
      <w:proofErr w:type="spellStart"/>
      <w:r w:rsidR="005F067E" w:rsidRPr="005F067E">
        <w:rPr>
          <w:rFonts w:ascii="Arial" w:hAnsi="Arial" w:cs="Arial"/>
          <w:sz w:val="24"/>
          <w:szCs w:val="24"/>
          <w:lang w:val="en-US"/>
        </w:rPr>
        <w:t>Hinatuan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Bislig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Lingig</w:t>
      </w:r>
      <w:proofErr w:type="spellEnd"/>
      <w:r w:rsidR="005F067E" w:rsidRPr="005F067E">
        <w:rPr>
          <w:rFonts w:ascii="Arial" w:hAnsi="Arial" w:cs="Arial"/>
          <w:sz w:val="24"/>
          <w:szCs w:val="24"/>
          <w:lang w:val="en-US"/>
        </w:rPr>
        <w:t>), Davao Oriental, Davao de Oro, Davao del Norte (</w:t>
      </w:r>
      <w:proofErr w:type="spellStart"/>
      <w:r w:rsidR="005F067E" w:rsidRPr="005F067E">
        <w:rPr>
          <w:rFonts w:ascii="Arial" w:hAnsi="Arial" w:cs="Arial"/>
          <w:sz w:val="24"/>
          <w:szCs w:val="24"/>
          <w:lang w:val="en-US"/>
        </w:rPr>
        <w:t>Tagum</w:t>
      </w:r>
      <w:proofErr w:type="spellEnd"/>
      <w:r w:rsidR="005F067E" w:rsidRPr="005F067E">
        <w:rPr>
          <w:rFonts w:ascii="Arial" w:hAnsi="Arial" w:cs="Arial"/>
          <w:sz w:val="24"/>
          <w:szCs w:val="24"/>
          <w:lang w:val="en-US"/>
        </w:rPr>
        <w:t xml:space="preserve"> and New Corella), Davao Occidental, </w:t>
      </w:r>
      <w:proofErr w:type="spellStart"/>
      <w:r w:rsidR="005F067E" w:rsidRPr="005F067E">
        <w:rPr>
          <w:rFonts w:ascii="Arial" w:hAnsi="Arial" w:cs="Arial"/>
          <w:sz w:val="24"/>
          <w:szCs w:val="24"/>
          <w:lang w:val="en-US"/>
        </w:rPr>
        <w:t>Sarangani</w:t>
      </w:r>
      <w:proofErr w:type="spellEnd"/>
      <w:r w:rsidR="005F067E" w:rsidRPr="005F067E">
        <w:rPr>
          <w:rFonts w:ascii="Arial" w:hAnsi="Arial" w:cs="Arial"/>
          <w:sz w:val="24"/>
          <w:szCs w:val="24"/>
          <w:lang w:val="en-US"/>
        </w:rPr>
        <w:t xml:space="preserve">, South </w:t>
      </w:r>
      <w:proofErr w:type="spellStart"/>
      <w:r w:rsidR="005F067E" w:rsidRPr="005F067E">
        <w:rPr>
          <w:rFonts w:ascii="Arial" w:hAnsi="Arial" w:cs="Arial"/>
          <w:sz w:val="24"/>
          <w:szCs w:val="24"/>
          <w:lang w:val="en-US"/>
        </w:rPr>
        <w:t>Cotabto</w:t>
      </w:r>
      <w:proofErr w:type="spellEnd"/>
      <w:r w:rsidR="005F067E" w:rsidRPr="005F067E">
        <w:rPr>
          <w:rFonts w:ascii="Arial" w:hAnsi="Arial" w:cs="Arial"/>
          <w:sz w:val="24"/>
          <w:szCs w:val="24"/>
          <w:lang w:val="en-US"/>
        </w:rPr>
        <w:t xml:space="preserve">, Sultan </w:t>
      </w:r>
      <w:proofErr w:type="spellStart"/>
      <w:r w:rsidR="005F067E" w:rsidRPr="005F067E">
        <w:rPr>
          <w:rFonts w:ascii="Arial" w:hAnsi="Arial" w:cs="Arial"/>
          <w:sz w:val="24"/>
          <w:szCs w:val="24"/>
          <w:lang w:val="en-US"/>
        </w:rPr>
        <w:t>Kudarat</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r w:rsidR="005F067E" w:rsidRPr="005F067E">
        <w:rPr>
          <w:rFonts w:ascii="Arial" w:hAnsi="Arial" w:cs="Arial"/>
          <w:sz w:val="24"/>
          <w:szCs w:val="24"/>
          <w:lang w:val="en-US"/>
        </w:rPr>
        <w:t xml:space="preserve">North </w:t>
      </w:r>
      <w:proofErr w:type="spellStart"/>
      <w:r w:rsidR="005F067E" w:rsidRPr="005F067E">
        <w:rPr>
          <w:rFonts w:ascii="Arial" w:hAnsi="Arial" w:cs="Arial"/>
          <w:sz w:val="24"/>
          <w:szCs w:val="24"/>
          <w:lang w:val="en-US"/>
        </w:rPr>
        <w:t>Cotabato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Tulunan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Makilala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MLang</w:t>
      </w:r>
      <w:proofErr w:type="spellEnd"/>
      <w:r w:rsidR="005F067E" w:rsidRPr="005F067E">
        <w:rPr>
          <w:rFonts w:ascii="Arial" w:hAnsi="Arial" w:cs="Arial"/>
          <w:sz w:val="24"/>
          <w:szCs w:val="24"/>
          <w:lang w:val="en-US"/>
        </w:rPr>
        <w:t>), Lanao del Norte (</w:t>
      </w:r>
      <w:proofErr w:type="spellStart"/>
      <w:r w:rsidR="005F067E" w:rsidRPr="005F067E">
        <w:rPr>
          <w:rFonts w:ascii="Arial" w:hAnsi="Arial" w:cs="Arial"/>
          <w:sz w:val="24"/>
          <w:szCs w:val="24"/>
          <w:lang w:val="en-US"/>
        </w:rPr>
        <w:t>Munai</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Ganassi</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SNDimaporo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Nunungan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Kapatagan</w:t>
      </w:r>
      <w:proofErr w:type="spellEnd"/>
      <w:r w:rsidR="005F067E" w:rsidRPr="005F067E">
        <w:rPr>
          <w:rFonts w:ascii="Arial" w:hAnsi="Arial" w:cs="Arial"/>
          <w:sz w:val="24"/>
          <w:szCs w:val="24"/>
          <w:lang w:val="en-US"/>
        </w:rPr>
        <w:t>), Lanao del Sur (</w:t>
      </w:r>
      <w:proofErr w:type="spellStart"/>
      <w:r w:rsidR="005F067E" w:rsidRPr="005F067E">
        <w:rPr>
          <w:rFonts w:ascii="Arial" w:hAnsi="Arial" w:cs="Arial"/>
          <w:sz w:val="24"/>
          <w:szCs w:val="24"/>
          <w:lang w:val="en-US"/>
        </w:rPr>
        <w:t>Balindong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Madamba</w:t>
      </w:r>
      <w:proofErr w:type="spellEnd"/>
      <w:r w:rsidR="005F067E" w:rsidRPr="005F067E">
        <w:rPr>
          <w:rFonts w:ascii="Arial" w:hAnsi="Arial" w:cs="Arial"/>
          <w:sz w:val="24"/>
          <w:szCs w:val="24"/>
          <w:lang w:val="en-US"/>
        </w:rPr>
        <w:t xml:space="preserve">) Zamboanga del Sur (Aurora, </w:t>
      </w:r>
      <w:proofErr w:type="spellStart"/>
      <w:r w:rsidR="005F067E" w:rsidRPr="005F067E">
        <w:rPr>
          <w:rFonts w:ascii="Arial" w:hAnsi="Arial" w:cs="Arial"/>
          <w:sz w:val="24"/>
          <w:szCs w:val="24"/>
          <w:lang w:val="en-US"/>
        </w:rPr>
        <w:t>Pagadian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Midsalip</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Tigbao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Bayog</w:t>
      </w:r>
      <w:proofErr w:type="spellEnd"/>
      <w:r w:rsidR="005F067E" w:rsidRPr="005F067E">
        <w:rPr>
          <w:rFonts w:ascii="Arial" w:hAnsi="Arial" w:cs="Arial"/>
          <w:sz w:val="24"/>
          <w:szCs w:val="24"/>
          <w:lang w:val="en-US"/>
        </w:rPr>
        <w:t>, and Lakewood), Zamboanga Sibugay (</w:t>
      </w:r>
      <w:proofErr w:type="spellStart"/>
      <w:r w:rsidR="005F067E" w:rsidRPr="005F067E">
        <w:rPr>
          <w:rFonts w:ascii="Arial" w:hAnsi="Arial" w:cs="Arial"/>
          <w:sz w:val="24"/>
          <w:szCs w:val="24"/>
          <w:lang w:val="en-US"/>
        </w:rPr>
        <w:t>Buug</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Siay</w:t>
      </w:r>
      <w:proofErr w:type="spellEnd"/>
      <w:r w:rsidR="005F067E" w:rsidRPr="005F067E">
        <w:rPr>
          <w:rFonts w:ascii="Arial" w:hAnsi="Arial" w:cs="Arial"/>
          <w:sz w:val="24"/>
          <w:szCs w:val="24"/>
          <w:lang w:val="en-US"/>
        </w:rPr>
        <w:t xml:space="preserve">, Alicia, </w:t>
      </w:r>
      <w:proofErr w:type="spellStart"/>
      <w:r w:rsidR="005F067E" w:rsidRPr="005F067E">
        <w:rPr>
          <w:rFonts w:ascii="Arial" w:hAnsi="Arial" w:cs="Arial"/>
          <w:sz w:val="24"/>
          <w:szCs w:val="24"/>
          <w:lang w:val="en-US"/>
        </w:rPr>
        <w:t>mabuhay</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Olutanga</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Titay</w:t>
      </w:r>
      <w:proofErr w:type="spellEnd"/>
      <w:r w:rsidR="005F067E" w:rsidRPr="005F067E">
        <w:rPr>
          <w:rFonts w:ascii="Arial" w:hAnsi="Arial" w:cs="Arial"/>
          <w:sz w:val="24"/>
          <w:szCs w:val="24"/>
          <w:lang w:val="en-US"/>
        </w:rPr>
        <w:t xml:space="preserve">, Ipil, and </w:t>
      </w:r>
      <w:proofErr w:type="spellStart"/>
      <w:r w:rsidR="005F067E" w:rsidRPr="005F067E">
        <w:rPr>
          <w:rFonts w:ascii="Arial" w:hAnsi="Arial" w:cs="Arial"/>
          <w:sz w:val="24"/>
          <w:szCs w:val="24"/>
          <w:lang w:val="en-US"/>
        </w:rPr>
        <w:t>RTLim</w:t>
      </w:r>
      <w:proofErr w:type="spellEnd"/>
      <w:r w:rsidR="005F067E" w:rsidRPr="005F067E">
        <w:rPr>
          <w:rFonts w:ascii="Arial" w:hAnsi="Arial" w:cs="Arial"/>
          <w:sz w:val="24"/>
          <w:szCs w:val="24"/>
          <w:lang w:val="en-US"/>
        </w:rPr>
        <w:t>), Zamboanga del Norte (</w:t>
      </w:r>
      <w:proofErr w:type="spellStart"/>
      <w:r w:rsidR="005F067E" w:rsidRPr="005F067E">
        <w:rPr>
          <w:rFonts w:ascii="Arial" w:hAnsi="Arial" w:cs="Arial"/>
          <w:sz w:val="24"/>
          <w:szCs w:val="24"/>
          <w:lang w:val="en-US"/>
        </w:rPr>
        <w:t>Tampilisan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Labason</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Gutalac</w:t>
      </w:r>
      <w:proofErr w:type="spellEnd"/>
      <w:r w:rsidR="005F067E" w:rsidRPr="005F067E">
        <w:rPr>
          <w:rFonts w:ascii="Arial" w:hAnsi="Arial" w:cs="Arial"/>
          <w:sz w:val="24"/>
          <w:szCs w:val="24"/>
          <w:lang w:val="en-US"/>
        </w:rPr>
        <w:t>) and may affect nearby areas.</w:t>
      </w:r>
    </w:p>
    <w:p w14:paraId="331E47E9" w14:textId="0B4B5AB4"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5F067E" w:rsidRPr="005F067E">
        <w:rPr>
          <w:rFonts w:ascii="Arial" w:eastAsia="Arial" w:hAnsi="Arial" w:cs="Arial"/>
          <w:i/>
          <w:color w:val="0070C0"/>
          <w:sz w:val="16"/>
          <w:szCs w:val="24"/>
        </w:rPr>
        <w:t>DOST-PAGASA</w:t>
      </w:r>
      <w:r w:rsidR="005F067E">
        <w:rPr>
          <w:rFonts w:ascii="Arial" w:eastAsia="Arial" w:hAnsi="Arial" w:cs="Arial"/>
          <w:i/>
          <w:color w:val="0070C0"/>
          <w:sz w:val="16"/>
          <w:szCs w:val="24"/>
        </w:rPr>
        <w:t xml:space="preserve"> </w:t>
      </w:r>
      <w:r w:rsidR="005F067E" w:rsidRPr="005F067E">
        <w:rPr>
          <w:rFonts w:ascii="Arial" w:eastAsia="Arial" w:hAnsi="Arial" w:cs="Arial"/>
          <w:i/>
          <w:color w:val="0070C0"/>
          <w:sz w:val="16"/>
          <w:szCs w:val="24"/>
        </w:rPr>
        <w:t>RAINFALL ADVISORY</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3416FC5E"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FB39FA" w:rsidRPr="00406155">
        <w:rPr>
          <w:rFonts w:ascii="Arial" w:eastAsia="Arial" w:hAnsi="Arial" w:cs="Arial"/>
          <w:b/>
          <w:sz w:val="24"/>
          <w:szCs w:val="24"/>
        </w:rPr>
        <w:t>17,840</w:t>
      </w:r>
      <w:r w:rsidR="00313501" w:rsidRPr="00406155">
        <w:rPr>
          <w:rFonts w:ascii="Arial" w:eastAsia="Arial" w:hAnsi="Arial" w:cs="Arial"/>
          <w:b/>
          <w:sz w:val="24"/>
          <w:szCs w:val="24"/>
        </w:rPr>
        <w:t xml:space="preserve"> </w:t>
      </w:r>
      <w:r w:rsidRPr="00406155">
        <w:rPr>
          <w:rFonts w:ascii="Arial" w:eastAsia="Arial" w:hAnsi="Arial" w:cs="Arial"/>
          <w:b/>
          <w:sz w:val="24"/>
          <w:szCs w:val="24"/>
        </w:rPr>
        <w:t xml:space="preserve">families </w:t>
      </w:r>
      <w:r w:rsidRPr="00406155">
        <w:rPr>
          <w:rFonts w:ascii="Arial" w:eastAsia="Arial" w:hAnsi="Arial" w:cs="Arial"/>
          <w:sz w:val="24"/>
          <w:szCs w:val="24"/>
        </w:rPr>
        <w:t>or</w:t>
      </w:r>
      <w:r w:rsidRPr="00406155">
        <w:rPr>
          <w:rFonts w:ascii="Arial" w:eastAsia="Arial" w:hAnsi="Arial" w:cs="Arial"/>
          <w:b/>
          <w:sz w:val="24"/>
          <w:szCs w:val="24"/>
        </w:rPr>
        <w:t xml:space="preserve"> </w:t>
      </w:r>
      <w:r w:rsidR="00FB39FA" w:rsidRPr="00406155">
        <w:rPr>
          <w:rFonts w:ascii="Arial" w:eastAsia="Arial" w:hAnsi="Arial" w:cs="Arial"/>
          <w:b/>
          <w:sz w:val="24"/>
          <w:szCs w:val="24"/>
        </w:rPr>
        <w:t>87,097</w:t>
      </w:r>
      <w:r w:rsidR="00313501" w:rsidRPr="00406155">
        <w:rPr>
          <w:rFonts w:ascii="Arial" w:eastAsia="Arial" w:hAnsi="Arial" w:cs="Arial"/>
          <w:b/>
          <w:sz w:val="24"/>
          <w:szCs w:val="24"/>
        </w:rPr>
        <w:t xml:space="preserve"> </w:t>
      </w:r>
      <w:r w:rsidRPr="00406155">
        <w:rPr>
          <w:rFonts w:ascii="Arial" w:eastAsia="Arial" w:hAnsi="Arial" w:cs="Arial"/>
          <w:b/>
          <w:sz w:val="24"/>
          <w:szCs w:val="24"/>
        </w:rPr>
        <w:t xml:space="preserve">persons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r w:rsidR="00FB39FA" w:rsidRPr="00406155">
        <w:rPr>
          <w:rFonts w:ascii="Arial" w:eastAsia="Arial" w:hAnsi="Arial" w:cs="Arial"/>
          <w:b/>
          <w:bCs/>
          <w:sz w:val="24"/>
          <w:szCs w:val="24"/>
        </w:rPr>
        <w:t>47</w:t>
      </w:r>
      <w:r w:rsidR="00AE2899" w:rsidRPr="00406155">
        <w:rPr>
          <w:rFonts w:ascii="Arial" w:eastAsia="Arial" w:hAnsi="Arial" w:cs="Arial"/>
          <w:b/>
          <w:bCs/>
          <w:sz w:val="24"/>
          <w:szCs w:val="24"/>
        </w:rPr>
        <w:t xml:space="preserve"> barangays</w:t>
      </w:r>
      <w:r w:rsidR="000E7EC3" w:rsidRPr="00406155">
        <w:rPr>
          <w:rFonts w:ascii="Arial" w:eastAsia="Arial" w:hAnsi="Arial" w:cs="Arial"/>
          <w:b/>
          <w:bCs/>
          <w:sz w:val="24"/>
          <w:szCs w:val="24"/>
        </w:rPr>
        <w:t xml:space="preserve"> </w:t>
      </w:r>
      <w:r w:rsidR="00AE2899" w:rsidRPr="00406155">
        <w:rPr>
          <w:rFonts w:ascii="Arial" w:eastAsia="Arial" w:hAnsi="Arial" w:cs="Arial"/>
          <w:bCs/>
          <w:sz w:val="24"/>
          <w:szCs w:val="24"/>
        </w:rPr>
        <w:t xml:space="preserve">in </w:t>
      </w:r>
      <w:r w:rsidR="00FB39FA" w:rsidRPr="00406155">
        <w:rPr>
          <w:rFonts w:ascii="Arial" w:eastAsia="Arial" w:hAnsi="Arial" w:cs="Arial"/>
          <w:b/>
          <w:bCs/>
          <w:sz w:val="24"/>
          <w:szCs w:val="24"/>
        </w:rPr>
        <w:t>Region XI</w:t>
      </w:r>
      <w:r w:rsidR="00AE2899" w:rsidRPr="00406155">
        <w:rPr>
          <w:rFonts w:ascii="Arial" w:eastAsia="Arial" w:hAnsi="Arial" w:cs="Arial"/>
          <w:b/>
          <w:bCs/>
          <w:sz w:val="24"/>
          <w:szCs w:val="24"/>
        </w:rPr>
        <w:t xml:space="preserve">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3"/>
        <w:gridCol w:w="4708"/>
        <w:gridCol w:w="1769"/>
        <w:gridCol w:w="1207"/>
        <w:gridCol w:w="1207"/>
      </w:tblGrid>
      <w:tr w:rsidR="00FB39FA" w:rsidRPr="00FB39FA" w14:paraId="6632F4A4" w14:textId="77777777" w:rsidTr="00FB39FA">
        <w:trPr>
          <w:trHeight w:val="20"/>
        </w:trPr>
        <w:tc>
          <w:tcPr>
            <w:tcW w:w="268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284838B"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REGION / PROVINCE / MUNICIPALITY </w:t>
            </w:r>
          </w:p>
        </w:tc>
        <w:tc>
          <w:tcPr>
            <w:tcW w:w="231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0B761E3"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NUMBER OF AFFECTED </w:t>
            </w:r>
          </w:p>
        </w:tc>
      </w:tr>
      <w:tr w:rsidR="00FB39FA" w:rsidRPr="00FB39FA" w14:paraId="281A70BF" w14:textId="77777777" w:rsidTr="00FB39FA">
        <w:trPr>
          <w:trHeight w:val="20"/>
        </w:trPr>
        <w:tc>
          <w:tcPr>
            <w:tcW w:w="2685" w:type="pct"/>
            <w:gridSpan w:val="2"/>
            <w:vMerge/>
            <w:tcBorders>
              <w:top w:val="single" w:sz="4" w:space="0" w:color="auto"/>
              <w:left w:val="single" w:sz="4" w:space="0" w:color="auto"/>
              <w:bottom w:val="single" w:sz="4" w:space="0" w:color="auto"/>
              <w:right w:val="single" w:sz="4" w:space="0" w:color="auto"/>
            </w:tcBorders>
            <w:vAlign w:val="center"/>
            <w:hideMark/>
          </w:tcPr>
          <w:p w14:paraId="2497E0FA"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19EA87D"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Barangays </w:t>
            </w:r>
          </w:p>
        </w:tc>
        <w:tc>
          <w:tcPr>
            <w:tcW w:w="66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B2C329"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Families </w:t>
            </w:r>
          </w:p>
        </w:tc>
        <w:tc>
          <w:tcPr>
            <w:tcW w:w="66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AF5F08E"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Persons </w:t>
            </w:r>
          </w:p>
        </w:tc>
      </w:tr>
      <w:tr w:rsidR="00FB39FA" w:rsidRPr="00FB39FA" w14:paraId="51FDE495" w14:textId="77777777" w:rsidTr="00FB39FA">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D6554C"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GRAND TOTAL</w:t>
            </w:r>
          </w:p>
        </w:tc>
        <w:tc>
          <w:tcPr>
            <w:tcW w:w="97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932797"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47 </w:t>
            </w:r>
          </w:p>
        </w:tc>
        <w:tc>
          <w:tcPr>
            <w:tcW w:w="6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62A3AC"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17,840 </w:t>
            </w:r>
          </w:p>
        </w:tc>
        <w:tc>
          <w:tcPr>
            <w:tcW w:w="6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2DD2D4"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87,097 </w:t>
            </w:r>
          </w:p>
        </w:tc>
      </w:tr>
      <w:tr w:rsidR="00FB39FA" w:rsidRPr="00FB39FA" w14:paraId="7D827615" w14:textId="77777777" w:rsidTr="00FB39FA">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37129B"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REGION XI</w:t>
            </w:r>
          </w:p>
        </w:tc>
        <w:tc>
          <w:tcPr>
            <w:tcW w:w="97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D17C0F"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47 </w:t>
            </w:r>
          </w:p>
        </w:tc>
        <w:tc>
          <w:tcPr>
            <w:tcW w:w="6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910452"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17,840 </w:t>
            </w:r>
          </w:p>
        </w:tc>
        <w:tc>
          <w:tcPr>
            <w:tcW w:w="6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5F9275"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87,097 </w:t>
            </w:r>
          </w:p>
        </w:tc>
      </w:tr>
      <w:tr w:rsidR="00FB39FA" w:rsidRPr="00FB39FA" w14:paraId="1668DC50" w14:textId="77777777" w:rsidTr="00FB39FA">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F8ECD5"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Davao de Oro</w:t>
            </w:r>
          </w:p>
        </w:tc>
        <w:tc>
          <w:tcPr>
            <w:tcW w:w="9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A25BC1"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11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6D3AE"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477 </w:t>
            </w:r>
          </w:p>
        </w:tc>
        <w:tc>
          <w:tcPr>
            <w:tcW w:w="6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138882"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1,680 </w:t>
            </w:r>
          </w:p>
        </w:tc>
      </w:tr>
      <w:tr w:rsidR="00FB39FA" w:rsidRPr="00FB39FA" w14:paraId="384D4F51"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8B0EB"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808A1"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Laak</w:t>
            </w:r>
            <w:proofErr w:type="spellEnd"/>
            <w:r w:rsidRPr="00FB39FA">
              <w:rPr>
                <w:rFonts w:ascii="Arial" w:hAnsi="Arial" w:cs="Arial"/>
                <w:i/>
                <w:iCs/>
                <w:color w:val="000000"/>
                <w:sz w:val="20"/>
                <w:szCs w:val="20"/>
              </w:rPr>
              <w:t xml:space="preserve"> (San Vicente)</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FD97D"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7517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254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C75BB"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970 </w:t>
            </w:r>
          </w:p>
        </w:tc>
      </w:tr>
      <w:tr w:rsidR="00FB39FA" w:rsidRPr="00FB39FA" w14:paraId="13033756"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89BBD"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B55CF"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Mawab</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7D038"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BF55F"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37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10F41"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143 </w:t>
            </w:r>
          </w:p>
        </w:tc>
      </w:tr>
      <w:tr w:rsidR="00FB39FA" w:rsidRPr="00FB39FA" w14:paraId="72D4104F"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6EA87E"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2EA34"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Nabunturan</w:t>
            </w:r>
            <w:proofErr w:type="spellEnd"/>
            <w:r w:rsidRPr="00FB39FA">
              <w:rPr>
                <w:rFonts w:ascii="Arial" w:hAnsi="Arial" w:cs="Arial"/>
                <w:i/>
                <w:iCs/>
                <w:color w:val="000000"/>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F8D41"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AD19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169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E1E0"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523 </w:t>
            </w:r>
          </w:p>
        </w:tc>
      </w:tr>
      <w:tr w:rsidR="00FB39FA" w:rsidRPr="00FB39FA" w14:paraId="2392EB96"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2A0E8"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3C803"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New Bataan</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CEBDC"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14FC8"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17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850D"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44 </w:t>
            </w:r>
          </w:p>
        </w:tc>
      </w:tr>
      <w:tr w:rsidR="00FB39FA" w:rsidRPr="00FB39FA" w14:paraId="5BB6A0AA" w14:textId="77777777" w:rsidTr="00FB39FA">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64A53E"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Davao del Norte</w:t>
            </w:r>
          </w:p>
        </w:tc>
        <w:tc>
          <w:tcPr>
            <w:tcW w:w="9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242DDD"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36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00582A"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17,363 </w:t>
            </w:r>
          </w:p>
        </w:tc>
        <w:tc>
          <w:tcPr>
            <w:tcW w:w="6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33E38" w14:textId="7777777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85,417 </w:t>
            </w:r>
          </w:p>
        </w:tc>
      </w:tr>
      <w:tr w:rsidR="00FB39FA" w:rsidRPr="00FB39FA" w14:paraId="1C1197A0"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E8E0D" w14:textId="77777777" w:rsidR="00FB39FA" w:rsidRPr="00FB39FA" w:rsidRDefault="00FB39FA" w:rsidP="00FB39FA">
            <w:pPr>
              <w:spacing w:after="0" w:line="240" w:lineRule="auto"/>
              <w:ind w:right="57"/>
              <w:contextualSpacing/>
              <w:rPr>
                <w:rFonts w:ascii="Arial" w:hAnsi="Arial" w:cs="Arial"/>
                <w:color w:val="000000"/>
                <w:sz w:val="20"/>
                <w:szCs w:val="20"/>
              </w:rPr>
            </w:pPr>
            <w:r w:rsidRPr="00FB39FA">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C389A"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Asuncion (</w:t>
            </w:r>
            <w:proofErr w:type="spellStart"/>
            <w:r w:rsidRPr="00FB39FA">
              <w:rPr>
                <w:rFonts w:ascii="Arial" w:hAnsi="Arial" w:cs="Arial"/>
                <w:i/>
                <w:iCs/>
                <w:color w:val="000000"/>
                <w:sz w:val="20"/>
                <w:szCs w:val="20"/>
              </w:rPr>
              <w:t>Saug</w:t>
            </w:r>
            <w:proofErr w:type="spellEnd"/>
            <w:r w:rsidRPr="00FB39FA">
              <w:rPr>
                <w:rFonts w:ascii="Arial" w:hAnsi="Arial" w:cs="Arial"/>
                <w:i/>
                <w:iCs/>
                <w:color w:val="000000"/>
                <w:sz w:val="20"/>
                <w:szCs w:val="20"/>
              </w:rPr>
              <w:t>)</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44868"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A9D2A"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5,791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C36DD"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28,955 </w:t>
            </w:r>
          </w:p>
        </w:tc>
      </w:tr>
      <w:tr w:rsidR="00FB39FA" w:rsidRPr="00FB39FA" w14:paraId="4FC3B49C"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298B5"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951D1"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Carmen</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6E48"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7923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2,217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0AAC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11,085 </w:t>
            </w:r>
          </w:p>
        </w:tc>
      </w:tr>
      <w:tr w:rsidR="00FB39FA" w:rsidRPr="00FB39FA" w14:paraId="7274EB21"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4A03D"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3F64A"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Kapalong</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C3C37"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EE0D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1,175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3C623"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4,477 </w:t>
            </w:r>
          </w:p>
        </w:tc>
      </w:tr>
      <w:tr w:rsidR="00FB39FA" w:rsidRPr="00FB39FA" w14:paraId="06AF5396"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D3698"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42463"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New Corella</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4A229"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DE194"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1,284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3A6B5"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6,420 </w:t>
            </w:r>
          </w:p>
        </w:tc>
      </w:tr>
      <w:tr w:rsidR="00FB39FA" w:rsidRPr="00FB39FA" w14:paraId="7C0C9ECD"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64F34"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929B9"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Santo Tomas</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28204"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284D5"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1,243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EADC1"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6,215 </w:t>
            </w:r>
          </w:p>
        </w:tc>
      </w:tr>
      <w:tr w:rsidR="00FB39FA" w:rsidRPr="00FB39FA" w14:paraId="18CF4DC4"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50893"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6AAAD"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xml:space="preserve">City of </w:t>
            </w:r>
            <w:proofErr w:type="spellStart"/>
            <w:r w:rsidRPr="00FB39FA">
              <w:rPr>
                <w:rFonts w:ascii="Arial" w:hAnsi="Arial" w:cs="Arial"/>
                <w:i/>
                <w:iCs/>
                <w:color w:val="000000"/>
                <w:sz w:val="20"/>
                <w:szCs w:val="20"/>
              </w:rPr>
              <w:t>Tagum</w:t>
            </w:r>
            <w:proofErr w:type="spellEnd"/>
            <w:r w:rsidRPr="00FB39FA">
              <w:rPr>
                <w:rFonts w:ascii="Arial" w:hAnsi="Arial" w:cs="Arial"/>
                <w:i/>
                <w:iCs/>
                <w:color w:val="000000"/>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E55F7"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912A"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5,651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1C715"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28,255 </w:t>
            </w:r>
          </w:p>
        </w:tc>
      </w:tr>
      <w:tr w:rsidR="00FB39FA" w:rsidRPr="00FB39FA" w14:paraId="7C7BD4C2" w14:textId="77777777" w:rsidTr="00FB39FA">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72993"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2D048"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Talaingod</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D38DD"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B66E7"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2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785FC" w14:textId="7777777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10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293E359"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FB39FA">
        <w:rPr>
          <w:rFonts w:ascii="Arial" w:eastAsia="Arial" w:hAnsi="Arial" w:cs="Arial"/>
          <w:i/>
          <w:color w:val="0070C0"/>
          <w:sz w:val="16"/>
          <w:szCs w:val="20"/>
        </w:rPr>
        <w:t>ource: DSWD-Field Office (FO) XI</w:t>
      </w:r>
    </w:p>
    <w:p w14:paraId="670DFC3F" w14:textId="77492E8D" w:rsidR="00717E54" w:rsidRDefault="00717E54" w:rsidP="00AD3032">
      <w:pPr>
        <w:spacing w:after="0" w:line="240" w:lineRule="auto"/>
        <w:contextualSpacing/>
        <w:rPr>
          <w:rFonts w:ascii="Arial" w:hAnsi="Arial" w:cs="Arial"/>
          <w:b/>
          <w:sz w:val="20"/>
          <w:szCs w:val="24"/>
        </w:rPr>
      </w:pPr>
    </w:p>
    <w:p w14:paraId="4D8BDF84" w14:textId="0531AD9C" w:rsidR="00FB39FA" w:rsidRDefault="00FB39FA" w:rsidP="00AD3032">
      <w:pPr>
        <w:spacing w:after="0" w:line="240" w:lineRule="auto"/>
        <w:contextualSpacing/>
        <w:rPr>
          <w:rFonts w:ascii="Arial" w:hAnsi="Arial" w:cs="Arial"/>
          <w:b/>
          <w:sz w:val="20"/>
          <w:szCs w:val="24"/>
        </w:rPr>
      </w:pPr>
    </w:p>
    <w:p w14:paraId="5DDDFBD5" w14:textId="040E2561" w:rsidR="00FB39FA" w:rsidRDefault="00FB39FA" w:rsidP="00AD3032">
      <w:pPr>
        <w:spacing w:after="0" w:line="240" w:lineRule="auto"/>
        <w:contextualSpacing/>
        <w:rPr>
          <w:rFonts w:ascii="Arial" w:hAnsi="Arial" w:cs="Arial"/>
          <w:b/>
          <w:sz w:val="20"/>
          <w:szCs w:val="24"/>
        </w:rPr>
      </w:pPr>
    </w:p>
    <w:p w14:paraId="2DBCAE77" w14:textId="4E6F06AF" w:rsidR="00FB39FA" w:rsidRDefault="00FB39FA" w:rsidP="00AD3032">
      <w:pPr>
        <w:spacing w:after="0" w:line="240" w:lineRule="auto"/>
        <w:contextualSpacing/>
        <w:rPr>
          <w:rFonts w:ascii="Arial" w:hAnsi="Arial" w:cs="Arial"/>
          <w:b/>
          <w:sz w:val="20"/>
          <w:szCs w:val="24"/>
        </w:rPr>
      </w:pPr>
    </w:p>
    <w:p w14:paraId="14603E92" w14:textId="46FBC665" w:rsidR="00FB39FA" w:rsidRDefault="00FB39FA" w:rsidP="00AD3032">
      <w:pPr>
        <w:spacing w:after="0" w:line="240" w:lineRule="auto"/>
        <w:contextualSpacing/>
        <w:rPr>
          <w:rFonts w:ascii="Arial" w:hAnsi="Arial" w:cs="Arial"/>
          <w:b/>
          <w:sz w:val="20"/>
          <w:szCs w:val="24"/>
        </w:rPr>
      </w:pPr>
    </w:p>
    <w:p w14:paraId="43F6FC5D" w14:textId="765A795C" w:rsidR="00FB39FA" w:rsidRDefault="00FB39FA" w:rsidP="00AD3032">
      <w:pPr>
        <w:spacing w:after="0" w:line="240" w:lineRule="auto"/>
        <w:contextualSpacing/>
        <w:rPr>
          <w:rFonts w:ascii="Arial" w:hAnsi="Arial" w:cs="Arial"/>
          <w:b/>
          <w:sz w:val="20"/>
          <w:szCs w:val="24"/>
        </w:rPr>
      </w:pPr>
    </w:p>
    <w:p w14:paraId="07EEAC32" w14:textId="4CE5C04D" w:rsidR="00FB39FA" w:rsidRDefault="00FB39FA" w:rsidP="00AD3032">
      <w:pPr>
        <w:spacing w:after="0" w:line="240" w:lineRule="auto"/>
        <w:contextualSpacing/>
        <w:rPr>
          <w:rFonts w:ascii="Arial" w:hAnsi="Arial" w:cs="Arial"/>
          <w:b/>
          <w:sz w:val="20"/>
          <w:szCs w:val="24"/>
        </w:rPr>
      </w:pPr>
    </w:p>
    <w:p w14:paraId="250F1E45" w14:textId="1737729D" w:rsidR="00FB39FA" w:rsidRDefault="00FB39FA" w:rsidP="00AD3032">
      <w:pPr>
        <w:spacing w:after="0" w:line="240" w:lineRule="auto"/>
        <w:contextualSpacing/>
        <w:rPr>
          <w:rFonts w:ascii="Arial" w:hAnsi="Arial" w:cs="Arial"/>
          <w:b/>
          <w:sz w:val="20"/>
          <w:szCs w:val="24"/>
        </w:rPr>
      </w:pPr>
    </w:p>
    <w:p w14:paraId="4534BEA9" w14:textId="5AC10893" w:rsidR="00FB39FA" w:rsidRDefault="00FB39FA" w:rsidP="00AD3032">
      <w:pPr>
        <w:spacing w:after="0" w:line="240" w:lineRule="auto"/>
        <w:contextualSpacing/>
        <w:rPr>
          <w:rFonts w:ascii="Arial" w:hAnsi="Arial" w:cs="Arial"/>
          <w:b/>
          <w:sz w:val="20"/>
          <w:szCs w:val="24"/>
        </w:rPr>
      </w:pPr>
    </w:p>
    <w:p w14:paraId="3A72DBD3" w14:textId="6840515D" w:rsidR="00FB39FA" w:rsidRDefault="00FB39FA" w:rsidP="00AD3032">
      <w:pPr>
        <w:spacing w:after="0" w:line="240" w:lineRule="auto"/>
        <w:contextualSpacing/>
        <w:rPr>
          <w:rFonts w:ascii="Arial" w:hAnsi="Arial" w:cs="Arial"/>
          <w:b/>
          <w:sz w:val="20"/>
          <w:szCs w:val="24"/>
        </w:rPr>
      </w:pPr>
    </w:p>
    <w:p w14:paraId="067E3BDF" w14:textId="7F55C2B8" w:rsidR="00FB39FA" w:rsidRDefault="00FB39FA" w:rsidP="00AD3032">
      <w:pPr>
        <w:spacing w:after="0" w:line="240" w:lineRule="auto"/>
        <w:contextualSpacing/>
        <w:rPr>
          <w:rFonts w:ascii="Arial" w:hAnsi="Arial" w:cs="Arial"/>
          <w:b/>
          <w:sz w:val="20"/>
          <w:szCs w:val="24"/>
        </w:rPr>
      </w:pPr>
    </w:p>
    <w:p w14:paraId="181C03E8" w14:textId="77777777" w:rsidR="00FB39FA" w:rsidRPr="000F7EC7"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lastRenderedPageBreak/>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7DE3E322"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00FB39FA">
        <w:rPr>
          <w:rFonts w:ascii="Arial" w:eastAsia="Arial" w:hAnsi="Arial" w:cs="Arial"/>
          <w:b/>
          <w:sz w:val="24"/>
          <w:szCs w:val="24"/>
        </w:rPr>
        <w:t>722</w:t>
      </w:r>
      <w:r w:rsidR="00AE2899" w:rsidRPr="00AD3032">
        <w:rPr>
          <w:rFonts w:ascii="Arial" w:eastAsia="Arial" w:hAnsi="Arial" w:cs="Arial"/>
          <w:b/>
          <w:sz w:val="24"/>
          <w:szCs w:val="24"/>
        </w:rPr>
        <w:t xml:space="preserve"> </w:t>
      </w:r>
      <w:r w:rsidR="00B220D2" w:rsidRPr="00AD3032">
        <w:rPr>
          <w:rFonts w:ascii="Arial" w:eastAsia="Arial" w:hAnsi="Arial" w:cs="Arial"/>
          <w:b/>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00FB39FA" w:rsidRPr="00FB39FA">
        <w:rPr>
          <w:rFonts w:ascii="Arial" w:eastAsia="Arial" w:hAnsi="Arial" w:cs="Arial"/>
          <w:b/>
          <w:sz w:val="24"/>
          <w:szCs w:val="24"/>
        </w:rPr>
        <w:t>2,420</w:t>
      </w:r>
      <w:r w:rsidR="00B220D2" w:rsidRPr="00AD3032">
        <w:rPr>
          <w:rFonts w:ascii="Arial" w:eastAsia="Arial" w:hAnsi="Arial" w:cs="Arial"/>
          <w:b/>
          <w:sz w:val="24"/>
          <w:szCs w:val="24"/>
        </w:rPr>
        <w:t xml:space="preserve"> persons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406155">
        <w:rPr>
          <w:rFonts w:ascii="Arial" w:hAnsi="Arial" w:cs="Arial"/>
          <w:b/>
          <w:bCs/>
          <w:sz w:val="24"/>
          <w:szCs w:val="24"/>
        </w:rPr>
        <w:t xml:space="preserve"> </w:t>
      </w:r>
      <w:r w:rsidR="00FB39FA">
        <w:rPr>
          <w:rFonts w:ascii="Arial" w:hAnsi="Arial" w:cs="Arial"/>
          <w:b/>
          <w:bCs/>
          <w:sz w:val="24"/>
          <w:szCs w:val="24"/>
        </w:rPr>
        <w:t>16</w:t>
      </w:r>
      <w:r w:rsidR="00AE2899" w:rsidRPr="00AD3032">
        <w:rPr>
          <w:rFonts w:ascii="Arial" w:hAnsi="Arial" w:cs="Arial"/>
          <w:b/>
          <w:bCs/>
          <w:sz w:val="24"/>
          <w:szCs w:val="24"/>
        </w:rPr>
        <w:t xml:space="preserve"> 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w:t>
      </w:r>
      <w:r w:rsidR="00FB39FA">
        <w:rPr>
          <w:rFonts w:ascii="Arial" w:hAnsi="Arial" w:cs="Arial"/>
          <w:b/>
          <w:bCs/>
          <w:sz w:val="24"/>
          <w:szCs w:val="24"/>
        </w:rPr>
        <w:t>XI</w:t>
      </w:r>
      <w:r w:rsidR="00AE2899" w:rsidRPr="00AD3032">
        <w:rPr>
          <w:rFonts w:ascii="Arial" w:hAnsi="Arial" w:cs="Arial"/>
          <w:b/>
          <w:bCs/>
          <w:sz w:val="24"/>
          <w:szCs w:val="24"/>
        </w:rPr>
        <w:t xml:space="preserve">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4"/>
        <w:gridCol w:w="2515"/>
        <w:gridCol w:w="977"/>
        <w:gridCol w:w="989"/>
        <w:gridCol w:w="977"/>
        <w:gridCol w:w="989"/>
        <w:gridCol w:w="1034"/>
        <w:gridCol w:w="989"/>
      </w:tblGrid>
      <w:tr w:rsidR="00FB39FA" w:rsidRPr="00FB39FA" w14:paraId="53391953" w14:textId="77777777" w:rsidTr="00FB39FA">
        <w:trPr>
          <w:trHeight w:val="20"/>
        </w:trPr>
        <w:tc>
          <w:tcPr>
            <w:tcW w:w="15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CC8422F"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REGION / PROVINCE / MUNICIPALITY </w:t>
            </w:r>
          </w:p>
        </w:tc>
        <w:tc>
          <w:tcPr>
            <w:tcW w:w="114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99FC9DC"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NUMBER OF EVACUATION CENTERS (ECs) </w:t>
            </w:r>
          </w:p>
        </w:tc>
        <w:tc>
          <w:tcPr>
            <w:tcW w:w="231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20FCD06"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NUMBER OF DISPLACED </w:t>
            </w:r>
          </w:p>
        </w:tc>
      </w:tr>
      <w:tr w:rsidR="00FB39FA" w:rsidRPr="00FB39FA" w14:paraId="3F5901B2" w14:textId="77777777" w:rsidTr="00FB39FA">
        <w:trPr>
          <w:trHeight w:val="20"/>
        </w:trPr>
        <w:tc>
          <w:tcPr>
            <w:tcW w:w="1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08D5D31"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1141" w:type="pct"/>
            <w:gridSpan w:val="2"/>
            <w:vMerge/>
            <w:tcBorders>
              <w:top w:val="single" w:sz="4" w:space="0" w:color="000000"/>
              <w:left w:val="single" w:sz="4" w:space="0" w:color="000000"/>
              <w:bottom w:val="single" w:sz="4" w:space="0" w:color="000000"/>
              <w:right w:val="single" w:sz="4" w:space="0" w:color="000000"/>
            </w:tcBorders>
            <w:vAlign w:val="center"/>
            <w:hideMark/>
          </w:tcPr>
          <w:p w14:paraId="5A3D0B0C"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231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2DDBAED"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INSIDE ECs </w:t>
            </w:r>
          </w:p>
        </w:tc>
      </w:tr>
      <w:tr w:rsidR="00FB39FA" w:rsidRPr="00FB39FA" w14:paraId="5EB24704" w14:textId="77777777" w:rsidTr="00FB39FA">
        <w:trPr>
          <w:trHeight w:val="20"/>
        </w:trPr>
        <w:tc>
          <w:tcPr>
            <w:tcW w:w="1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4A2DD35"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1141" w:type="pct"/>
            <w:gridSpan w:val="2"/>
            <w:vMerge/>
            <w:tcBorders>
              <w:top w:val="single" w:sz="4" w:space="0" w:color="000000"/>
              <w:left w:val="single" w:sz="4" w:space="0" w:color="000000"/>
              <w:bottom w:val="single" w:sz="4" w:space="0" w:color="000000"/>
              <w:right w:val="single" w:sz="4" w:space="0" w:color="000000"/>
            </w:tcBorders>
            <w:vAlign w:val="center"/>
            <w:hideMark/>
          </w:tcPr>
          <w:p w14:paraId="070D2867"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114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D3AB58"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Families </w:t>
            </w:r>
          </w:p>
        </w:tc>
        <w:tc>
          <w:tcPr>
            <w:tcW w:w="117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612417" w14:textId="43A00ADC" w:rsidR="00FB39FA" w:rsidRPr="00FB39FA" w:rsidRDefault="00406155" w:rsidP="0040615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00FB39FA" w:rsidRPr="00FB39FA">
              <w:rPr>
                <w:rFonts w:ascii="Arial" w:hAnsi="Arial" w:cs="Arial"/>
                <w:b/>
                <w:bCs/>
                <w:color w:val="000000"/>
                <w:sz w:val="20"/>
                <w:szCs w:val="20"/>
              </w:rPr>
              <w:t xml:space="preserve"> </w:t>
            </w:r>
          </w:p>
        </w:tc>
      </w:tr>
      <w:tr w:rsidR="00FB39FA" w:rsidRPr="00FB39FA" w14:paraId="4B3E31B5" w14:textId="77777777" w:rsidTr="00FB39FA">
        <w:trPr>
          <w:trHeight w:val="20"/>
        </w:trPr>
        <w:tc>
          <w:tcPr>
            <w:tcW w:w="1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B5B49" w14:textId="77777777" w:rsidR="00FB39FA" w:rsidRPr="00FB39FA" w:rsidRDefault="00FB39FA" w:rsidP="00FB39FA">
            <w:pPr>
              <w:spacing w:after="0" w:line="240" w:lineRule="auto"/>
              <w:ind w:right="57"/>
              <w:contextualSpacing/>
              <w:rPr>
                <w:rFonts w:ascii="Arial" w:hAnsi="Arial" w:cs="Arial"/>
                <w:b/>
                <w:bCs/>
                <w:color w:val="000000"/>
                <w:sz w:val="20"/>
                <w:szCs w:val="20"/>
              </w:rPr>
            </w:pPr>
          </w:p>
        </w:tc>
        <w:tc>
          <w:tcPr>
            <w:tcW w:w="56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CA02DE"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CUM </w:t>
            </w:r>
          </w:p>
        </w:tc>
        <w:tc>
          <w:tcPr>
            <w:tcW w:w="57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DCE885"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NOW </w:t>
            </w:r>
          </w:p>
        </w:tc>
        <w:tc>
          <w:tcPr>
            <w:tcW w:w="56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D12968"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CUM </w:t>
            </w:r>
          </w:p>
        </w:tc>
        <w:tc>
          <w:tcPr>
            <w:tcW w:w="57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2E54A0"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NOW </w:t>
            </w:r>
          </w:p>
        </w:tc>
        <w:tc>
          <w:tcPr>
            <w:tcW w:w="60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712970"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CUM </w:t>
            </w:r>
          </w:p>
        </w:tc>
        <w:tc>
          <w:tcPr>
            <w:tcW w:w="57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4F60B7"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 xml:space="preserve"> NOW </w:t>
            </w:r>
          </w:p>
        </w:tc>
      </w:tr>
      <w:tr w:rsidR="00FB39FA" w:rsidRPr="00FB39FA" w14:paraId="54DC1F59" w14:textId="77777777" w:rsidTr="00FB39FA">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ADB167" w14:textId="77777777" w:rsidR="00FB39FA" w:rsidRPr="00FB39FA" w:rsidRDefault="00FB39FA" w:rsidP="00FB39FA">
            <w:pPr>
              <w:spacing w:after="0" w:line="240" w:lineRule="auto"/>
              <w:ind w:right="57"/>
              <w:contextualSpacing/>
              <w:jc w:val="center"/>
              <w:rPr>
                <w:rFonts w:ascii="Arial" w:hAnsi="Arial" w:cs="Arial"/>
                <w:b/>
                <w:bCs/>
                <w:color w:val="000000"/>
                <w:sz w:val="20"/>
                <w:szCs w:val="20"/>
              </w:rPr>
            </w:pPr>
            <w:r w:rsidRPr="00FB39FA">
              <w:rPr>
                <w:rFonts w:ascii="Arial" w:hAnsi="Arial" w:cs="Arial"/>
                <w:b/>
                <w:bCs/>
                <w:color w:val="000000"/>
                <w:sz w:val="20"/>
                <w:szCs w:val="20"/>
              </w:rPr>
              <w:t>GRAND TOTAL</w:t>
            </w:r>
          </w:p>
        </w:tc>
        <w:tc>
          <w:tcPr>
            <w:tcW w:w="5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7B9B6E" w14:textId="2B44435A"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16 </w:t>
            </w:r>
          </w:p>
        </w:tc>
        <w:tc>
          <w:tcPr>
            <w:tcW w:w="5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068ABA" w14:textId="00D841B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5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104CB27" w14:textId="1763A9E1"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722 </w:t>
            </w:r>
          </w:p>
        </w:tc>
        <w:tc>
          <w:tcPr>
            <w:tcW w:w="5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F258E0" w14:textId="3EE8A1B2"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48950B" w14:textId="0292F911"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2,420 </w:t>
            </w:r>
          </w:p>
        </w:tc>
        <w:tc>
          <w:tcPr>
            <w:tcW w:w="5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8A90A6" w14:textId="0FBAC570"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r>
      <w:tr w:rsidR="00FB39FA" w:rsidRPr="00FB39FA" w14:paraId="1AE1CE9C" w14:textId="77777777" w:rsidTr="00FB39FA">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AB7AAB"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REGION XI</w:t>
            </w:r>
          </w:p>
        </w:tc>
        <w:tc>
          <w:tcPr>
            <w:tcW w:w="5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8DA3BA" w14:textId="6FA4E566"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16 </w:t>
            </w:r>
          </w:p>
        </w:tc>
        <w:tc>
          <w:tcPr>
            <w:tcW w:w="5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ED37E" w14:textId="65B862C6"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5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942FBD" w14:textId="13B74729"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722 </w:t>
            </w:r>
          </w:p>
        </w:tc>
        <w:tc>
          <w:tcPr>
            <w:tcW w:w="5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F82A85" w14:textId="05634A06"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8412E3" w14:textId="7F86BC88"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2,420 </w:t>
            </w:r>
          </w:p>
        </w:tc>
        <w:tc>
          <w:tcPr>
            <w:tcW w:w="5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D5531A" w14:textId="0A646229"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r>
      <w:tr w:rsidR="00FB39FA" w:rsidRPr="00FB39FA" w14:paraId="6359765F" w14:textId="77777777" w:rsidTr="00FB39FA">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BFF90E"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Davao de Oro</w:t>
            </w:r>
          </w:p>
        </w:tc>
        <w:tc>
          <w:tcPr>
            <w:tcW w:w="5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C28BBD" w14:textId="5904A9AE"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10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7C2F5" w14:textId="6FC58190"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5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7ED6B2" w14:textId="12EC9B48"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304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FF2C27" w14:textId="55B52815"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4DB011" w14:textId="6EF10970"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1,115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6860E0" w14:textId="55F96BB7"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r>
      <w:tr w:rsidR="00FB39FA" w:rsidRPr="00FB39FA" w14:paraId="6351DD36"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F043B"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256F4"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Laak</w:t>
            </w:r>
            <w:proofErr w:type="spellEnd"/>
            <w:r w:rsidRPr="00FB39FA">
              <w:rPr>
                <w:rFonts w:ascii="Arial" w:hAnsi="Arial" w:cs="Arial"/>
                <w:i/>
                <w:iCs/>
                <w:color w:val="000000"/>
                <w:sz w:val="20"/>
                <w:szCs w:val="20"/>
              </w:rPr>
              <w:t xml:space="preserve"> (San Vicente)</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E8A81" w14:textId="6BF8B1D8"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47C16" w14:textId="5A130E76"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93055" w14:textId="2F7EC019"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81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00CA4" w14:textId="255BACA3"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1A84D" w14:textId="1B7E4692"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405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258B5" w14:textId="0CA77C0E"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26924A96"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04911"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FF2F5"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Mawab</w:t>
            </w:r>
            <w:proofErr w:type="spellEnd"/>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87C6C" w14:textId="5C5763D2"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9DF6C" w14:textId="08EBAACF"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282C" w14:textId="4636E4DA"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37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AF614" w14:textId="416A6901"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F2BCB" w14:textId="7730C1CB"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143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FCC03" w14:textId="155C7582"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6D34B48C"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41882"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D2006"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Nabunturan</w:t>
            </w:r>
            <w:proofErr w:type="spellEnd"/>
            <w:r w:rsidRPr="00FB39FA">
              <w:rPr>
                <w:rFonts w:ascii="Arial" w:hAnsi="Arial" w:cs="Arial"/>
                <w:i/>
                <w:iCs/>
                <w:color w:val="000000"/>
                <w:sz w:val="20"/>
                <w:szCs w:val="20"/>
              </w:rPr>
              <w:t xml:space="preserve"> (capital)</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25620" w14:textId="1B786F9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5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F028F" w14:textId="45D83115"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2083B" w14:textId="1737C5BA"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169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2A902" w14:textId="2D2E0730"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A88F2" w14:textId="5304511D"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523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46FDF" w14:textId="457FD2A2"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0E00EB05"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F4657"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A253C"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New Bataan</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36063" w14:textId="693CDD61"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9DE4" w14:textId="2471F8B4"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70B31" w14:textId="0B5717A4"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17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54F0F" w14:textId="6402785E"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6E0D1" w14:textId="1C808E48"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44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BA11F" w14:textId="7D7A6989"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2CF8E713" w14:textId="77777777" w:rsidTr="00FB39FA">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44E09A" w14:textId="77777777" w:rsidR="00FB39FA" w:rsidRPr="00FB39FA" w:rsidRDefault="00FB39FA" w:rsidP="00FB39FA">
            <w:pPr>
              <w:spacing w:after="0" w:line="240" w:lineRule="auto"/>
              <w:ind w:right="57"/>
              <w:contextualSpacing/>
              <w:rPr>
                <w:rFonts w:ascii="Arial" w:hAnsi="Arial" w:cs="Arial"/>
                <w:b/>
                <w:bCs/>
                <w:color w:val="000000"/>
                <w:sz w:val="20"/>
                <w:szCs w:val="20"/>
              </w:rPr>
            </w:pPr>
            <w:r w:rsidRPr="00FB39FA">
              <w:rPr>
                <w:rFonts w:ascii="Arial" w:hAnsi="Arial" w:cs="Arial"/>
                <w:b/>
                <w:bCs/>
                <w:color w:val="000000"/>
                <w:sz w:val="20"/>
                <w:szCs w:val="20"/>
              </w:rPr>
              <w:t>Davao del Norte</w:t>
            </w:r>
          </w:p>
        </w:tc>
        <w:tc>
          <w:tcPr>
            <w:tcW w:w="5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696037" w14:textId="4706DA10"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6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9D09E0" w14:textId="366D1E0A"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5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0C5CC" w14:textId="14F3B293"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418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00DA7C" w14:textId="63E3DE15"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CA8370" w14:textId="686F4C11"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1,305 </w:t>
            </w:r>
          </w:p>
        </w:tc>
        <w:tc>
          <w:tcPr>
            <w:tcW w:w="5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2148F7" w14:textId="330828AA" w:rsidR="00FB39FA" w:rsidRPr="00FB39FA" w:rsidRDefault="00FB39FA" w:rsidP="00FB39FA">
            <w:pPr>
              <w:spacing w:after="0" w:line="240" w:lineRule="auto"/>
              <w:ind w:right="57"/>
              <w:contextualSpacing/>
              <w:jc w:val="right"/>
              <w:rPr>
                <w:rFonts w:ascii="Arial" w:hAnsi="Arial" w:cs="Arial"/>
                <w:b/>
                <w:bCs/>
                <w:color w:val="000000"/>
                <w:sz w:val="20"/>
                <w:szCs w:val="20"/>
              </w:rPr>
            </w:pPr>
            <w:r w:rsidRPr="00FB39FA">
              <w:rPr>
                <w:rFonts w:ascii="Arial" w:hAnsi="Arial" w:cs="Arial"/>
                <w:b/>
                <w:bCs/>
                <w:color w:val="000000"/>
                <w:sz w:val="20"/>
                <w:szCs w:val="20"/>
              </w:rPr>
              <w:t xml:space="preserve"> - </w:t>
            </w:r>
          </w:p>
        </w:tc>
      </w:tr>
      <w:tr w:rsidR="00FB39FA" w:rsidRPr="00FB39FA" w14:paraId="695B8757"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59858"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25D02"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Carmen</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6E4EC" w14:textId="2C8ED0FC"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31B7" w14:textId="25BF63DF"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4F640" w14:textId="6905D193"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8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7B4A3" w14:textId="774E4CDC"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9C4AE" w14:textId="1248E1DF"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40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B1D9B" w14:textId="06E1DD3C"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4B9D9211"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4121B"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79F87" w14:textId="77777777" w:rsidR="00FB39FA" w:rsidRPr="00FB39FA" w:rsidRDefault="00FB39FA" w:rsidP="00FB39FA">
            <w:pPr>
              <w:spacing w:after="0" w:line="240" w:lineRule="auto"/>
              <w:ind w:right="57"/>
              <w:contextualSpacing/>
              <w:rPr>
                <w:rFonts w:ascii="Arial" w:hAnsi="Arial" w:cs="Arial"/>
                <w:i/>
                <w:iCs/>
                <w:color w:val="000000"/>
                <w:sz w:val="20"/>
                <w:szCs w:val="20"/>
              </w:rPr>
            </w:pPr>
            <w:proofErr w:type="spellStart"/>
            <w:r w:rsidRPr="00FB39FA">
              <w:rPr>
                <w:rFonts w:ascii="Arial" w:hAnsi="Arial" w:cs="Arial"/>
                <w:i/>
                <w:iCs/>
                <w:color w:val="000000"/>
                <w:sz w:val="20"/>
                <w:szCs w:val="20"/>
              </w:rPr>
              <w:t>Kapalong</w:t>
            </w:r>
            <w:proofErr w:type="spellEnd"/>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FD27E" w14:textId="2A11E483"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AD416" w14:textId="7BFC219D"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71F31" w14:textId="3BEB4E0A"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23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4746A" w14:textId="04B455FF"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2E9A4" w14:textId="1B6984E2"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73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F80C" w14:textId="78557C79"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6FD0E76E"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9685E"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5E851"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Santo Tomas</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E432B" w14:textId="4BD3AFF1"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396FF" w14:textId="3BBF70FB"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48E53" w14:textId="2CCF0EC4"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42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4F03F" w14:textId="54E99E6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A8E2" w14:textId="0CC18824"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187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8B3A7" w14:textId="011F6C8A"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r w:rsidR="00FB39FA" w:rsidRPr="00FB39FA" w14:paraId="7DDE6F99" w14:textId="77777777" w:rsidTr="00FB39FA">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B5807"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w:t>
            </w:r>
          </w:p>
        </w:tc>
        <w:tc>
          <w:tcPr>
            <w:tcW w:w="1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CE221" w14:textId="77777777" w:rsidR="00FB39FA" w:rsidRPr="00FB39FA" w:rsidRDefault="00FB39FA" w:rsidP="00FB39FA">
            <w:pPr>
              <w:spacing w:after="0" w:line="240" w:lineRule="auto"/>
              <w:ind w:right="57"/>
              <w:contextualSpacing/>
              <w:rPr>
                <w:rFonts w:ascii="Arial" w:hAnsi="Arial" w:cs="Arial"/>
                <w:i/>
                <w:iCs/>
                <w:color w:val="000000"/>
                <w:sz w:val="20"/>
                <w:szCs w:val="20"/>
              </w:rPr>
            </w:pPr>
            <w:r w:rsidRPr="00FB39FA">
              <w:rPr>
                <w:rFonts w:ascii="Arial" w:hAnsi="Arial" w:cs="Arial"/>
                <w:i/>
                <w:iCs/>
                <w:color w:val="000000"/>
                <w:sz w:val="20"/>
                <w:szCs w:val="20"/>
              </w:rPr>
              <w:t xml:space="preserve">City of </w:t>
            </w:r>
            <w:proofErr w:type="spellStart"/>
            <w:r w:rsidRPr="00FB39FA">
              <w:rPr>
                <w:rFonts w:ascii="Arial" w:hAnsi="Arial" w:cs="Arial"/>
                <w:i/>
                <w:iCs/>
                <w:color w:val="000000"/>
                <w:sz w:val="20"/>
                <w:szCs w:val="20"/>
              </w:rPr>
              <w:t>Tagum</w:t>
            </w:r>
            <w:proofErr w:type="spellEnd"/>
            <w:r w:rsidRPr="00FB39FA">
              <w:rPr>
                <w:rFonts w:ascii="Arial" w:hAnsi="Arial" w:cs="Arial"/>
                <w:i/>
                <w:iCs/>
                <w:color w:val="000000"/>
                <w:sz w:val="20"/>
                <w:szCs w:val="20"/>
              </w:rPr>
              <w:t xml:space="preserve"> (capital)</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BE0CF" w14:textId="1DEC5895"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3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C305A" w14:textId="14BD2ED9"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5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7CDA7" w14:textId="6C062993"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345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95B28" w14:textId="67A02127"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ADF0E" w14:textId="377CA9D9"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1,005 </w:t>
            </w:r>
          </w:p>
        </w:tc>
        <w:tc>
          <w:tcPr>
            <w:tcW w:w="5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BE78A" w14:textId="354A321A" w:rsidR="00FB39FA" w:rsidRPr="00FB39FA" w:rsidRDefault="00FB39FA" w:rsidP="00FB39FA">
            <w:pPr>
              <w:spacing w:after="0" w:line="240" w:lineRule="auto"/>
              <w:ind w:right="57"/>
              <w:contextualSpacing/>
              <w:jc w:val="right"/>
              <w:rPr>
                <w:rFonts w:ascii="Arial" w:hAnsi="Arial" w:cs="Arial"/>
                <w:i/>
                <w:iCs/>
                <w:color w:val="000000"/>
                <w:sz w:val="20"/>
                <w:szCs w:val="20"/>
              </w:rPr>
            </w:pPr>
            <w:r w:rsidRPr="00FB39FA">
              <w:rPr>
                <w:rFonts w:ascii="Arial" w:hAnsi="Arial" w:cs="Arial"/>
                <w:i/>
                <w:iCs/>
                <w:color w:val="000000"/>
                <w:sz w:val="20"/>
                <w:szCs w:val="20"/>
              </w:rPr>
              <w:t xml:space="preserve"> -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7F85C820"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FB39FA">
        <w:rPr>
          <w:rFonts w:ascii="Arial" w:eastAsia="Arial" w:hAnsi="Arial" w:cs="Arial"/>
          <w:i/>
          <w:color w:val="0070C0"/>
          <w:sz w:val="16"/>
          <w:szCs w:val="20"/>
        </w:rPr>
        <w:t>XI</w:t>
      </w:r>
    </w:p>
    <w:p w14:paraId="4A5B618B" w14:textId="12BAC719"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263CD102" w14:textId="4C3B72BB"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Outside</w:t>
      </w:r>
      <w:r w:rsidRPr="00AD3032">
        <w:rPr>
          <w:rFonts w:ascii="Arial" w:hAnsi="Arial" w:cs="Arial"/>
          <w:b/>
          <w:sz w:val="24"/>
          <w:szCs w:val="24"/>
        </w:rPr>
        <w:t xml:space="preserve"> Evacuation Center</w:t>
      </w:r>
    </w:p>
    <w:p w14:paraId="062B069C" w14:textId="6F32F2EE"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42</w:t>
      </w:r>
      <w:r w:rsidR="00406155" w:rsidRPr="003913C0">
        <w:rPr>
          <w:rFonts w:ascii="Arial" w:eastAsia="Times New Roman" w:hAnsi="Arial" w:cs="Arial"/>
          <w:b/>
          <w:bCs/>
          <w:sz w:val="24"/>
          <w:szCs w:val="24"/>
        </w:rPr>
        <w:t xml:space="preserve"> families</w:t>
      </w:r>
      <w:r w:rsidR="00406155" w:rsidRPr="003913C0">
        <w:rPr>
          <w:rFonts w:ascii="Arial" w:eastAsia="Times New Roman" w:hAnsi="Arial" w:cs="Arial"/>
          <w:sz w:val="24"/>
          <w:szCs w:val="24"/>
        </w:rPr>
        <w:t xml:space="preserve"> or</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210</w:t>
      </w:r>
      <w:r w:rsidR="00406155" w:rsidRPr="003913C0">
        <w:rPr>
          <w:rFonts w:ascii="Arial" w:eastAsia="Times New Roman" w:hAnsi="Arial" w:cs="Arial"/>
          <w:b/>
          <w:bCs/>
          <w:sz w:val="24"/>
          <w:szCs w:val="24"/>
        </w:rPr>
        <w:t xml:space="preserve"> persons </w:t>
      </w:r>
      <w:r w:rsidR="00406155" w:rsidRPr="00406155">
        <w:rPr>
          <w:rFonts w:ascii="Arial" w:eastAsia="Times New Roman" w:hAnsi="Arial" w:cs="Arial"/>
          <w:sz w:val="24"/>
          <w:szCs w:val="24"/>
        </w:rPr>
        <w:t xml:space="preserve">sought temporary shelter </w:t>
      </w:r>
      <w:r w:rsidR="00406155" w:rsidRPr="003913C0">
        <w:rPr>
          <w:rFonts w:ascii="Arial" w:eastAsia="Times New Roman" w:hAnsi="Arial" w:cs="Arial"/>
          <w:bCs/>
          <w:sz w:val="24"/>
          <w:szCs w:val="24"/>
        </w:rPr>
        <w:t>with their relatives and/or friends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sidR="00406155">
        <w:rPr>
          <w:rFonts w:ascii="Arial" w:eastAsia="Times New Roman" w:hAnsi="Arial" w:cs="Arial"/>
          <w:b/>
          <w:sz w:val="24"/>
          <w:szCs w:val="24"/>
        </w:rPr>
        <w:t>XI</w:t>
      </w:r>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3).</w:t>
      </w:r>
    </w:p>
    <w:p w14:paraId="3BA93539" w14:textId="77777777" w:rsidR="00406155" w:rsidRPr="003913C0" w:rsidRDefault="00406155" w:rsidP="00406155">
      <w:pPr>
        <w:pStyle w:val="NoSpacing"/>
        <w:contextualSpacing/>
        <w:jc w:val="both"/>
        <w:rPr>
          <w:rFonts w:ascii="Arial" w:eastAsia="Times New Roman" w:hAnsi="Arial" w:cs="Arial"/>
          <w:sz w:val="24"/>
          <w:szCs w:val="24"/>
        </w:rPr>
      </w:pPr>
    </w:p>
    <w:p w14:paraId="656BA3C9" w14:textId="77777777" w:rsidR="00406155" w:rsidRPr="00D603A7" w:rsidRDefault="00406155" w:rsidP="00406155">
      <w:pPr>
        <w:pStyle w:val="NoSpacing"/>
        <w:ind w:firstLine="720"/>
        <w:contextualSpacing/>
        <w:jc w:val="both"/>
        <w:rPr>
          <w:rFonts w:ascii="Arial" w:eastAsia="Times New Roman" w:hAnsi="Arial" w:cs="Arial"/>
          <w:b/>
          <w:bCs/>
          <w:i/>
          <w:iCs/>
          <w:sz w:val="20"/>
          <w:szCs w:val="20"/>
        </w:rPr>
      </w:pPr>
      <w:r w:rsidRPr="00D603A7">
        <w:rPr>
          <w:rFonts w:ascii="Arial" w:eastAsia="Times New Roman" w:hAnsi="Arial" w:cs="Arial"/>
          <w:b/>
          <w:bCs/>
          <w:i/>
          <w:iCs/>
          <w:sz w:val="20"/>
          <w:szCs w:val="20"/>
        </w:rPr>
        <w:t>Table 3. Number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4"/>
        <w:gridCol w:w="4368"/>
        <w:gridCol w:w="1131"/>
        <w:gridCol w:w="1131"/>
        <w:gridCol w:w="1131"/>
        <w:gridCol w:w="1127"/>
      </w:tblGrid>
      <w:tr w:rsidR="00406155" w:rsidRPr="00406155" w14:paraId="646EA94D" w14:textId="77777777" w:rsidTr="00406155">
        <w:trPr>
          <w:trHeight w:val="20"/>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347747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REGION / PROVINCE / MUNICIPALITY </w:t>
            </w: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4CB2A8"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NUMBER OF DISPLACED </w:t>
            </w:r>
          </w:p>
        </w:tc>
      </w:tr>
      <w:tr w:rsidR="00406155" w:rsidRPr="00406155" w14:paraId="3536437A"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461D9C0"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EB480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OUTSIDE ECs </w:t>
            </w:r>
          </w:p>
        </w:tc>
      </w:tr>
      <w:tr w:rsidR="00406155" w:rsidRPr="00406155" w14:paraId="48ED2756"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DC7757C"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F311E7"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02AE7F"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Persons </w:t>
            </w:r>
          </w:p>
        </w:tc>
      </w:tr>
      <w:tr w:rsidR="00406155" w:rsidRPr="00406155" w14:paraId="2AF55F53"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D0AE8FB"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698BDC0"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B43D0D"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96EE71"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465345"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r>
      <w:tr w:rsidR="00406155" w:rsidRPr="00406155" w14:paraId="6AE4663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0A92A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A80215" w14:textId="1BACC24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64A011" w14:textId="35D6FE38"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5D8E1B" w14:textId="3B4AA3B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218B28" w14:textId="72947225"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6D845F1A"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31CF93"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F52FD1" w14:textId="643A56BC"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38309A" w14:textId="70BA6BD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D6F51" w14:textId="5DA93DA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945B6F" w14:textId="0F0D79B4"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2D41134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4167FA"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Davao del Norte</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3E9B4B" w14:textId="7277F71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84BF0" w14:textId="5271898E"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E5F8CC" w14:textId="0CC2D3C6"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86964F" w14:textId="08A95F0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525BB4B7" w14:textId="77777777" w:rsidTr="00406155">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CE4E1"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56907"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AEA7D" w14:textId="6FCCAA73"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42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2990C" w14:textId="3D224D04"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40D1" w14:textId="50DE462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210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7B80" w14:textId="6222D9F7"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bl>
    <w:p w14:paraId="177E5B97" w14:textId="38668BF0" w:rsidR="00406155" w:rsidRPr="008F4969" w:rsidRDefault="00406155" w:rsidP="00406155">
      <w:pPr>
        <w:pStyle w:val="NoSpacing1"/>
        <w:ind w:left="720"/>
        <w:contextualSpacing/>
        <w:jc w:val="both"/>
        <w:rPr>
          <w:rFonts w:ascii="Arial" w:hAnsi="Arial" w:cs="Arial"/>
          <w:bCs/>
          <w:i/>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658C69B3" w14:textId="70A119CE" w:rsidR="00406155" w:rsidRPr="00D603A7"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56BFDA8F" w14:textId="77777777" w:rsidR="00406155" w:rsidRPr="003913C0" w:rsidRDefault="00406155" w:rsidP="00406155">
      <w:pPr>
        <w:pStyle w:val="NoSpacing"/>
        <w:contextualSpacing/>
        <w:jc w:val="both"/>
        <w:rPr>
          <w:rFonts w:ascii="Arial" w:eastAsia="Times New Roman" w:hAnsi="Arial" w:cs="Arial"/>
          <w:b/>
          <w:bCs/>
          <w:color w:val="002060"/>
          <w:sz w:val="24"/>
          <w:szCs w:val="24"/>
        </w:rPr>
      </w:pPr>
    </w:p>
    <w:p w14:paraId="63C823A0" w14:textId="4F869B3D"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Total Displaced Population</w:t>
      </w:r>
    </w:p>
    <w:p w14:paraId="72EB357E" w14:textId="6D693600"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Cs/>
          <w:sz w:val="24"/>
          <w:szCs w:val="24"/>
        </w:rPr>
        <w:t xml:space="preserve"> </w:t>
      </w:r>
      <w:r>
        <w:rPr>
          <w:rFonts w:ascii="Arial" w:eastAsia="Times New Roman" w:hAnsi="Arial" w:cs="Arial"/>
          <w:b/>
          <w:bCs/>
          <w:sz w:val="24"/>
          <w:szCs w:val="24"/>
        </w:rPr>
        <w:t>69</w:t>
      </w:r>
      <w:r w:rsidR="00406155" w:rsidRPr="003913C0">
        <w:rPr>
          <w:rFonts w:ascii="Arial" w:eastAsia="Times New Roman" w:hAnsi="Arial" w:cs="Arial"/>
          <w:b/>
          <w:bCs/>
          <w:sz w:val="24"/>
          <w:szCs w:val="24"/>
        </w:rPr>
        <w:t xml:space="preserve"> families</w:t>
      </w:r>
      <w:r w:rsidR="00406155" w:rsidRPr="003913C0">
        <w:rPr>
          <w:rFonts w:ascii="Arial" w:eastAsia="Times New Roman" w:hAnsi="Arial" w:cs="Arial"/>
          <w:sz w:val="24"/>
          <w:szCs w:val="24"/>
        </w:rPr>
        <w:t xml:space="preserve"> or </w:t>
      </w:r>
      <w:r>
        <w:rPr>
          <w:rFonts w:ascii="Arial" w:eastAsia="Times New Roman" w:hAnsi="Arial" w:cs="Arial"/>
          <w:b/>
          <w:bCs/>
          <w:sz w:val="24"/>
          <w:szCs w:val="24"/>
        </w:rPr>
        <w:t>229</w:t>
      </w:r>
      <w:r w:rsidR="00406155" w:rsidRPr="003913C0">
        <w:rPr>
          <w:rFonts w:ascii="Arial" w:eastAsia="Times New Roman" w:hAnsi="Arial" w:cs="Arial"/>
          <w:b/>
          <w:bCs/>
          <w:sz w:val="24"/>
          <w:szCs w:val="24"/>
        </w:rPr>
        <w:t xml:space="preserve"> persons</w:t>
      </w:r>
      <w:r>
        <w:rPr>
          <w:rFonts w:ascii="Arial" w:eastAsia="Times New Roman" w:hAnsi="Arial" w:cs="Arial"/>
          <w:b/>
          <w:bCs/>
          <w:sz w:val="24"/>
          <w:szCs w:val="24"/>
        </w:rPr>
        <w:t xml:space="preserve"> </w:t>
      </w:r>
      <w:r>
        <w:rPr>
          <w:rFonts w:ascii="Arial" w:eastAsia="Times New Roman" w:hAnsi="Arial" w:cs="Arial"/>
          <w:bCs/>
          <w:sz w:val="24"/>
          <w:szCs w:val="24"/>
        </w:rPr>
        <w:t>were</w:t>
      </w:r>
      <w:r w:rsidR="00406155" w:rsidRPr="003913C0">
        <w:rPr>
          <w:rFonts w:ascii="Arial" w:eastAsia="Times New Roman" w:hAnsi="Arial" w:cs="Arial"/>
          <w:bCs/>
          <w:sz w:val="24"/>
          <w:szCs w:val="24"/>
        </w:rPr>
        <w:t xml:space="preserve"> displaced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Pr>
          <w:rFonts w:ascii="Arial" w:eastAsia="Times New Roman" w:hAnsi="Arial" w:cs="Arial"/>
          <w:b/>
          <w:sz w:val="24"/>
          <w:szCs w:val="24"/>
        </w:rPr>
        <w:t>X</w:t>
      </w:r>
      <w:r w:rsidR="00406155" w:rsidRPr="003913C0">
        <w:rPr>
          <w:rFonts w:ascii="Arial" w:eastAsia="Times New Roman" w:hAnsi="Arial" w:cs="Arial"/>
          <w:b/>
          <w:sz w:val="24"/>
          <w:szCs w:val="24"/>
        </w:rPr>
        <w:t xml:space="preserve">I </w:t>
      </w:r>
      <w:r w:rsidR="00406155" w:rsidRPr="003913C0">
        <w:rPr>
          <w:rFonts w:ascii="Arial" w:eastAsia="Times New Roman" w:hAnsi="Arial" w:cs="Arial"/>
          <w:sz w:val="24"/>
          <w:szCs w:val="24"/>
        </w:rPr>
        <w:t>due to</w:t>
      </w:r>
      <w:r w:rsidR="00406155" w:rsidRPr="003913C0">
        <w:rPr>
          <w:rFonts w:ascii="Arial" w:eastAsia="Times New Roman" w:hAnsi="Arial" w:cs="Arial"/>
          <w:b/>
          <w:sz w:val="24"/>
          <w:szCs w:val="24"/>
        </w:rPr>
        <w:t xml:space="preserve"> </w:t>
      </w:r>
      <w:r w:rsidRPr="00303420">
        <w:rPr>
          <w:rFonts w:ascii="Arial" w:eastAsia="Times New Roman" w:hAnsi="Arial" w:cs="Arial"/>
          <w:sz w:val="24"/>
          <w:szCs w:val="24"/>
        </w:rPr>
        <w:t>the</w:t>
      </w:r>
      <w:r>
        <w:rPr>
          <w:rFonts w:ascii="Arial" w:eastAsia="Times New Roman" w:hAnsi="Arial" w:cs="Arial"/>
          <w:b/>
          <w:sz w:val="24"/>
          <w:szCs w:val="24"/>
        </w:rPr>
        <w:t xml:space="preserve"> </w:t>
      </w:r>
      <w:r w:rsidRPr="00303420">
        <w:rPr>
          <w:rFonts w:ascii="Arial" w:eastAsia="Times New Roman" w:hAnsi="Arial" w:cs="Arial"/>
          <w:sz w:val="24"/>
          <w:szCs w:val="24"/>
        </w:rPr>
        <w:t>effects of</w:t>
      </w:r>
      <w:r>
        <w:rPr>
          <w:rFonts w:ascii="Arial" w:eastAsia="Times New Roman" w:hAnsi="Arial" w:cs="Arial"/>
          <w:b/>
          <w:sz w:val="24"/>
          <w:szCs w:val="24"/>
        </w:rPr>
        <w:t xml:space="preserve"> </w:t>
      </w:r>
      <w:proofErr w:type="spellStart"/>
      <w:r>
        <w:rPr>
          <w:rFonts w:ascii="Arial" w:eastAsia="Times New Roman" w:hAnsi="Arial" w:cs="Arial"/>
          <w:b/>
          <w:sz w:val="24"/>
          <w:szCs w:val="24"/>
        </w:rPr>
        <w:t>Shearline</w:t>
      </w:r>
      <w:proofErr w:type="spellEnd"/>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4).</w:t>
      </w:r>
    </w:p>
    <w:p w14:paraId="44701C75" w14:textId="77777777" w:rsidR="00406155" w:rsidRPr="003913C0" w:rsidRDefault="00406155" w:rsidP="00406155">
      <w:pPr>
        <w:pStyle w:val="NoSpacing"/>
        <w:contextualSpacing/>
        <w:jc w:val="both"/>
        <w:rPr>
          <w:rFonts w:ascii="Arial" w:eastAsia="Times New Roman" w:hAnsi="Arial" w:cs="Arial"/>
          <w:sz w:val="24"/>
          <w:szCs w:val="24"/>
        </w:rPr>
      </w:pPr>
    </w:p>
    <w:p w14:paraId="1C008DBF" w14:textId="77777777" w:rsidR="00406155" w:rsidRPr="00164F13" w:rsidRDefault="00406155" w:rsidP="00406155">
      <w:pPr>
        <w:pStyle w:val="NoSpacing"/>
        <w:ind w:firstLine="720"/>
        <w:contextualSpacing/>
        <w:jc w:val="both"/>
        <w:rPr>
          <w:rFonts w:ascii="Arial" w:eastAsia="Times New Roman" w:hAnsi="Arial" w:cs="Arial"/>
          <w:b/>
          <w:bCs/>
          <w:i/>
          <w:iCs/>
          <w:sz w:val="20"/>
          <w:szCs w:val="20"/>
        </w:rPr>
      </w:pPr>
      <w:r w:rsidRPr="00164F13">
        <w:rPr>
          <w:rFonts w:ascii="Arial" w:eastAsia="Times New Roman" w:hAnsi="Arial" w:cs="Arial"/>
          <w:b/>
          <w:bCs/>
          <w:i/>
          <w:iCs/>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3"/>
        <w:gridCol w:w="4367"/>
        <w:gridCol w:w="1131"/>
        <w:gridCol w:w="1131"/>
        <w:gridCol w:w="1131"/>
        <w:gridCol w:w="1129"/>
      </w:tblGrid>
      <w:tr w:rsidR="00406155" w:rsidRPr="00406155" w14:paraId="3C906DB9" w14:textId="77777777" w:rsidTr="00303420">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4C926D0"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E2BD99"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DISPLACED SERVED </w:t>
            </w:r>
          </w:p>
        </w:tc>
      </w:tr>
      <w:tr w:rsidR="00406155" w:rsidRPr="00406155" w14:paraId="245D4197"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CE3591"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E9A99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1C866A"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Persons </w:t>
            </w:r>
          </w:p>
        </w:tc>
      </w:tr>
      <w:tr w:rsidR="00406155" w:rsidRPr="00406155" w14:paraId="5A7A5EBF"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A9FBDC"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2FF96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7EE73F"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Total Persons </w:t>
            </w:r>
          </w:p>
        </w:tc>
      </w:tr>
      <w:tr w:rsidR="00406155" w:rsidRPr="00406155" w14:paraId="1685C056" w14:textId="77777777" w:rsidTr="00303420">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2391BB8D"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D4D4D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F6BE16"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E7146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05A487"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r>
      <w:tr w:rsidR="00406155" w:rsidRPr="00406155" w14:paraId="5ADB5D55"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6078A6"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013EBC" w14:textId="00759489"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D0A89C" w14:textId="098485EA"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E13B3F" w14:textId="4DE53E8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AA99CE" w14:textId="1F35DFA6"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5B727850"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C987C7E"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ECB5DA" w14:textId="4FBBD73C"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09625B" w14:textId="42437FD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0F2822" w14:textId="346D1720"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3697B" w14:textId="6366EFF1"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7D499071"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7E6CBA"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Davao de Oro</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1E0956" w14:textId="408DCC9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69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92C6A" w14:textId="7B4C1555"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09C83C" w14:textId="5CEA975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229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5364A9" w14:textId="063725D0"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161EAA10"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73238"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lastRenderedPageBreak/>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E48DE" w14:textId="77777777" w:rsidR="00406155" w:rsidRPr="00406155" w:rsidRDefault="00406155" w:rsidP="00406155">
            <w:pPr>
              <w:spacing w:after="0" w:line="240" w:lineRule="auto"/>
              <w:ind w:right="57"/>
              <w:contextualSpacing/>
              <w:rPr>
                <w:rFonts w:ascii="Arial" w:hAnsi="Arial" w:cs="Arial"/>
                <w:i/>
                <w:iCs/>
                <w:color w:val="000000"/>
                <w:sz w:val="20"/>
                <w:szCs w:val="20"/>
              </w:rPr>
            </w:pPr>
            <w:proofErr w:type="spellStart"/>
            <w:r w:rsidRPr="00406155">
              <w:rPr>
                <w:rFonts w:ascii="Arial" w:hAnsi="Arial" w:cs="Arial"/>
                <w:i/>
                <w:iCs/>
                <w:color w:val="000000"/>
                <w:sz w:val="20"/>
                <w:szCs w:val="20"/>
              </w:rPr>
              <w:t>Mawab</w:t>
            </w:r>
            <w:proofErr w:type="spellEnd"/>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E1ACE" w14:textId="2AFAB29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9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267C" w14:textId="1ECCD394"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1EC4" w14:textId="173908CB"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30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51620" w14:textId="765BAF03"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r w:rsidR="00406155" w:rsidRPr="00406155" w14:paraId="36C8C067"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ED286"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F26B1" w14:textId="77777777" w:rsidR="00406155" w:rsidRPr="00406155" w:rsidRDefault="00406155" w:rsidP="00406155">
            <w:pPr>
              <w:spacing w:after="0" w:line="240" w:lineRule="auto"/>
              <w:ind w:right="57"/>
              <w:contextualSpacing/>
              <w:rPr>
                <w:rFonts w:ascii="Arial" w:hAnsi="Arial" w:cs="Arial"/>
                <w:i/>
                <w:iCs/>
                <w:color w:val="000000"/>
                <w:sz w:val="20"/>
                <w:szCs w:val="20"/>
              </w:rPr>
            </w:pPr>
            <w:proofErr w:type="spellStart"/>
            <w:r w:rsidRPr="00406155">
              <w:rPr>
                <w:rFonts w:ascii="Arial" w:hAnsi="Arial" w:cs="Arial"/>
                <w:i/>
                <w:iCs/>
                <w:color w:val="000000"/>
                <w:sz w:val="20"/>
                <w:szCs w:val="20"/>
              </w:rPr>
              <w:t>Nabunturan</w:t>
            </w:r>
            <w:proofErr w:type="spellEnd"/>
            <w:r w:rsidRPr="00406155">
              <w:rPr>
                <w:rFonts w:ascii="Arial" w:hAnsi="Arial" w:cs="Arial"/>
                <w:i/>
                <w:iCs/>
                <w:color w:val="000000"/>
                <w:sz w:val="20"/>
                <w:szCs w:val="20"/>
              </w:rPr>
              <w:t xml:space="preserve"> (capital)</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BF6C5" w14:textId="75F82EB1"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43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AC53" w14:textId="60713AB6"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DADF1" w14:textId="13C08687"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155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6BC75" w14:textId="7DD69556"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r w:rsidR="00406155" w:rsidRPr="00406155" w14:paraId="33F56D3E" w14:textId="77777777" w:rsidTr="00406155">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9F879"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E179F"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New Bataan</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CE430" w14:textId="7D07D02E"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17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CC79" w14:textId="5187433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2F8EC" w14:textId="5D90F0EC"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44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47411" w14:textId="623F3E11"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bl>
    <w:p w14:paraId="457F15CD" w14:textId="3D94F6FD" w:rsidR="00303420" w:rsidRDefault="00303420" w:rsidP="00303420">
      <w:pPr>
        <w:pStyle w:val="NoSpacing1"/>
        <w:ind w:left="720"/>
        <w:contextualSpacing/>
        <w:rPr>
          <w:rFonts w:ascii="Arial" w:hAnsi="Arial" w:cs="Arial"/>
          <w:bCs/>
          <w:i/>
          <w:color w:val="0070C0"/>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32C75A6C" w14:textId="773B7B97" w:rsidR="00406155" w:rsidRPr="00164F13" w:rsidRDefault="00406155" w:rsidP="00406155">
      <w:pPr>
        <w:pStyle w:val="NoSpacing1"/>
        <w:ind w:left="720"/>
        <w:contextualSpacing/>
        <w:jc w:val="right"/>
        <w:rPr>
          <w:rFonts w:ascii="Arial" w:hAnsi="Arial" w:cs="Arial"/>
          <w:bCs/>
          <w:i/>
          <w:color w:val="0070C0"/>
          <w:sz w:val="16"/>
          <w:szCs w:val="16"/>
        </w:rPr>
      </w:pPr>
      <w:r w:rsidRPr="00164F13">
        <w:rPr>
          <w:rFonts w:ascii="Arial" w:hAnsi="Arial" w:cs="Arial"/>
          <w:bCs/>
          <w:i/>
          <w:color w:val="0070C0"/>
          <w:sz w:val="16"/>
          <w:szCs w:val="16"/>
        </w:rPr>
        <w:t>S</w:t>
      </w:r>
      <w:r w:rsidR="002F5F75">
        <w:rPr>
          <w:rFonts w:ascii="Arial" w:hAnsi="Arial" w:cs="Arial"/>
          <w:bCs/>
          <w:i/>
          <w:color w:val="0070C0"/>
          <w:sz w:val="16"/>
          <w:szCs w:val="16"/>
        </w:rPr>
        <w:t>ource: DSWD-FO XI</w:t>
      </w:r>
    </w:p>
    <w:p w14:paraId="24E4BF45" w14:textId="77777777" w:rsidR="00406155" w:rsidRPr="003913C0" w:rsidRDefault="00406155" w:rsidP="00406155">
      <w:pPr>
        <w:pStyle w:val="NoSpacing"/>
        <w:contextualSpacing/>
        <w:jc w:val="both"/>
        <w:rPr>
          <w:rFonts w:ascii="Arial" w:hAnsi="Arial" w:cs="Arial"/>
          <w:b/>
          <w:sz w:val="24"/>
          <w:szCs w:val="24"/>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3D1C9FAB" w14:textId="2DB20006" w:rsidR="00406155" w:rsidRPr="003913C0" w:rsidRDefault="00406155" w:rsidP="00406155">
      <w:pPr>
        <w:pStyle w:val="NoSpacing"/>
        <w:ind w:left="720"/>
        <w:contextualSpacing/>
        <w:jc w:val="both"/>
        <w:rPr>
          <w:rFonts w:ascii="Arial" w:hAnsi="Arial" w:cs="Arial"/>
          <w:bCs/>
          <w:sz w:val="24"/>
          <w:szCs w:val="24"/>
        </w:rPr>
      </w:pPr>
      <w:r w:rsidRPr="00303420">
        <w:rPr>
          <w:rFonts w:ascii="Arial" w:hAnsi="Arial" w:cs="Arial"/>
          <w:bCs/>
          <w:sz w:val="24"/>
          <w:szCs w:val="24"/>
        </w:rPr>
        <w:t>A total of</w:t>
      </w:r>
      <w:r w:rsidRPr="00303420">
        <w:rPr>
          <w:rFonts w:ascii="Arial" w:hAnsi="Arial" w:cs="Arial"/>
          <w:b/>
          <w:bCs/>
          <w:sz w:val="24"/>
          <w:szCs w:val="24"/>
        </w:rPr>
        <w:t xml:space="preserve"> </w:t>
      </w:r>
      <w:r w:rsidR="00303420" w:rsidRPr="00303420">
        <w:rPr>
          <w:rFonts w:ascii="Arial" w:hAnsi="Arial" w:cs="Arial"/>
          <w:b/>
          <w:bCs/>
          <w:sz w:val="24"/>
          <w:szCs w:val="24"/>
        </w:rPr>
        <w:t>38</w:t>
      </w:r>
      <w:r w:rsidRPr="00303420">
        <w:rPr>
          <w:rFonts w:ascii="Arial" w:hAnsi="Arial" w:cs="Arial"/>
          <w:b/>
          <w:bCs/>
          <w:sz w:val="24"/>
          <w:szCs w:val="24"/>
        </w:rPr>
        <w:t xml:space="preserve"> </w:t>
      </w:r>
      <w:r w:rsidRPr="00303420">
        <w:rPr>
          <w:rFonts w:ascii="Arial" w:hAnsi="Arial" w:cs="Arial"/>
          <w:b/>
          <w:sz w:val="24"/>
          <w:szCs w:val="24"/>
        </w:rPr>
        <w:t>houses</w:t>
      </w:r>
      <w:r w:rsidRPr="00303420">
        <w:rPr>
          <w:rFonts w:ascii="Arial" w:hAnsi="Arial" w:cs="Arial"/>
          <w:bCs/>
          <w:sz w:val="24"/>
          <w:szCs w:val="24"/>
        </w:rPr>
        <w:t xml:space="preserve"> were damaged; of which, </w:t>
      </w:r>
      <w:r w:rsidR="00303420" w:rsidRPr="00303420">
        <w:rPr>
          <w:rFonts w:ascii="Arial" w:hAnsi="Arial" w:cs="Arial"/>
          <w:b/>
          <w:sz w:val="24"/>
          <w:szCs w:val="24"/>
        </w:rPr>
        <w:t>six (6)</w:t>
      </w:r>
      <w:r w:rsidRPr="00303420">
        <w:rPr>
          <w:rFonts w:ascii="Arial" w:hAnsi="Arial" w:cs="Arial"/>
          <w:b/>
          <w:sz w:val="24"/>
          <w:szCs w:val="24"/>
        </w:rPr>
        <w:t xml:space="preserve"> </w:t>
      </w:r>
      <w:r w:rsidRPr="00303420">
        <w:rPr>
          <w:rFonts w:ascii="Arial" w:hAnsi="Arial" w:cs="Arial"/>
          <w:bCs/>
          <w:sz w:val="24"/>
          <w:szCs w:val="24"/>
        </w:rPr>
        <w:t xml:space="preserve">are </w:t>
      </w:r>
      <w:r w:rsidRPr="00303420">
        <w:rPr>
          <w:rFonts w:ascii="Arial" w:hAnsi="Arial" w:cs="Arial"/>
          <w:b/>
          <w:sz w:val="24"/>
          <w:szCs w:val="24"/>
        </w:rPr>
        <w:t>totally damaged</w:t>
      </w:r>
      <w:r w:rsidRPr="00303420">
        <w:rPr>
          <w:rFonts w:ascii="Arial" w:hAnsi="Arial" w:cs="Arial"/>
          <w:bCs/>
          <w:sz w:val="24"/>
          <w:szCs w:val="24"/>
        </w:rPr>
        <w:t xml:space="preserve"> and </w:t>
      </w:r>
      <w:r w:rsidR="00303420" w:rsidRPr="00303420">
        <w:rPr>
          <w:rFonts w:ascii="Arial" w:hAnsi="Arial" w:cs="Arial"/>
          <w:b/>
          <w:bCs/>
          <w:sz w:val="24"/>
          <w:szCs w:val="24"/>
        </w:rPr>
        <w:t>32</w:t>
      </w:r>
      <w:r w:rsidRPr="00303420">
        <w:rPr>
          <w:rFonts w:ascii="Arial" w:hAnsi="Arial" w:cs="Arial"/>
          <w:b/>
          <w:bCs/>
          <w:sz w:val="24"/>
          <w:szCs w:val="24"/>
        </w:rPr>
        <w:t xml:space="preserve"> </w:t>
      </w:r>
      <w:r w:rsidRPr="00303420">
        <w:rPr>
          <w:rFonts w:ascii="Arial" w:hAnsi="Arial" w:cs="Arial"/>
          <w:bCs/>
          <w:sz w:val="24"/>
          <w:szCs w:val="24"/>
        </w:rPr>
        <w:t xml:space="preserve">are </w:t>
      </w:r>
      <w:r w:rsidRPr="00303420">
        <w:rPr>
          <w:rFonts w:ascii="Arial" w:hAnsi="Arial" w:cs="Arial"/>
          <w:b/>
          <w:sz w:val="24"/>
          <w:szCs w:val="24"/>
        </w:rPr>
        <w:t>partially damaged</w:t>
      </w:r>
      <w:r w:rsidRPr="00303420">
        <w:rPr>
          <w:rFonts w:ascii="Arial" w:hAnsi="Arial" w:cs="Arial"/>
          <w:bCs/>
          <w:sz w:val="24"/>
          <w:szCs w:val="24"/>
        </w:rPr>
        <w:t xml:space="preserve"> in </w:t>
      </w:r>
      <w:r w:rsidR="00303420" w:rsidRPr="00303420">
        <w:rPr>
          <w:rFonts w:ascii="Arial" w:hAnsi="Arial" w:cs="Arial"/>
          <w:b/>
          <w:sz w:val="24"/>
          <w:szCs w:val="24"/>
        </w:rPr>
        <w:t>Regions XI</w:t>
      </w:r>
      <w:r w:rsidR="00303420" w:rsidRPr="00303420">
        <w:rPr>
          <w:rFonts w:ascii="Arial" w:hAnsi="Arial" w:cs="Arial"/>
          <w:bCs/>
          <w:sz w:val="24"/>
          <w:szCs w:val="24"/>
        </w:rPr>
        <w:t xml:space="preserve"> </w:t>
      </w:r>
      <w:r w:rsidRPr="003913C0">
        <w:rPr>
          <w:rFonts w:ascii="Arial" w:hAnsi="Arial" w:cs="Arial"/>
          <w:bCs/>
          <w:sz w:val="24"/>
          <w:szCs w:val="24"/>
        </w:rPr>
        <w:t>(see Table 5).</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77777777"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3"/>
        <w:gridCol w:w="5116"/>
        <w:gridCol w:w="1258"/>
        <w:gridCol w:w="1258"/>
        <w:gridCol w:w="1259"/>
      </w:tblGrid>
      <w:tr w:rsidR="00303420" w:rsidRPr="00303420" w14:paraId="23178D7B" w14:textId="77777777" w:rsidTr="00303420">
        <w:trPr>
          <w:trHeight w:val="20"/>
        </w:trPr>
        <w:tc>
          <w:tcPr>
            <w:tcW w:w="291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04000F3"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REGION / PROVINCE / MUNICIPALITY </w:t>
            </w:r>
          </w:p>
        </w:tc>
        <w:tc>
          <w:tcPr>
            <w:tcW w:w="208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271640A" w14:textId="6CDD9C4C"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NO. OF DAMAGED HOUSES </w:t>
            </w:r>
          </w:p>
        </w:tc>
      </w:tr>
      <w:tr w:rsidR="00303420" w:rsidRPr="00303420" w14:paraId="28A89E8A" w14:textId="77777777" w:rsidTr="00303420">
        <w:trPr>
          <w:trHeight w:val="20"/>
        </w:trPr>
        <w:tc>
          <w:tcPr>
            <w:tcW w:w="2911" w:type="pct"/>
            <w:gridSpan w:val="2"/>
            <w:vMerge/>
            <w:tcBorders>
              <w:top w:val="single" w:sz="4" w:space="0" w:color="auto"/>
              <w:left w:val="single" w:sz="4" w:space="0" w:color="auto"/>
              <w:bottom w:val="single" w:sz="4" w:space="0" w:color="auto"/>
              <w:right w:val="single" w:sz="4" w:space="0" w:color="auto"/>
            </w:tcBorders>
            <w:vAlign w:val="center"/>
            <w:hideMark/>
          </w:tcPr>
          <w:p w14:paraId="73C4682B" w14:textId="77777777" w:rsidR="00303420" w:rsidRPr="00303420" w:rsidRDefault="00303420" w:rsidP="00303420">
            <w:pPr>
              <w:spacing w:after="0" w:line="240" w:lineRule="auto"/>
              <w:ind w:right="57"/>
              <w:contextualSpacing/>
              <w:rPr>
                <w:rFonts w:ascii="Arial" w:hAnsi="Arial" w:cs="Arial"/>
                <w:b/>
                <w:bCs/>
                <w:color w:val="000000"/>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DD2225"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Total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E73CE44"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Totally </w:t>
            </w:r>
          </w:p>
        </w:tc>
        <w:tc>
          <w:tcPr>
            <w:tcW w:w="69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BBCE4F6"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Partially </w:t>
            </w:r>
          </w:p>
        </w:tc>
      </w:tr>
      <w:tr w:rsidR="00303420" w:rsidRPr="00303420" w14:paraId="47E56EC2" w14:textId="77777777" w:rsidTr="00303420">
        <w:trPr>
          <w:trHeight w:val="20"/>
        </w:trPr>
        <w:tc>
          <w:tcPr>
            <w:tcW w:w="291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0539E9"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8BA099" w14:textId="637B302B"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38 </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9CD848" w14:textId="76C0926A"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224608" w14:textId="6EA2DF16"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32 </w:t>
            </w:r>
          </w:p>
        </w:tc>
      </w:tr>
      <w:tr w:rsidR="00303420" w:rsidRPr="00303420" w14:paraId="1FDB0ACD"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7D6D7C0"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REGION XI</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1FC156" w14:textId="27733B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38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48B8E4" w14:textId="63CFAF4F"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E9C298" w14:textId="2E95D32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32 </w:t>
            </w:r>
          </w:p>
        </w:tc>
      </w:tr>
      <w:tr w:rsidR="00303420" w:rsidRPr="00303420" w14:paraId="17964F32"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A1C30"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 Oro</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81C61" w14:textId="7856715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57EE4" w14:textId="27564F97"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1DFDE" w14:textId="402899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 </w:t>
            </w:r>
          </w:p>
        </w:tc>
      </w:tr>
      <w:tr w:rsidR="00303420" w:rsidRPr="00303420" w14:paraId="067AFE95" w14:textId="77777777" w:rsidTr="00303420">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8FB44"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w:t>
            </w:r>
          </w:p>
        </w:tc>
        <w:tc>
          <w:tcPr>
            <w:tcW w:w="2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C5231" w14:textId="77777777" w:rsidR="00303420" w:rsidRPr="00303420" w:rsidRDefault="00303420" w:rsidP="00303420">
            <w:pPr>
              <w:spacing w:after="0" w:line="240" w:lineRule="auto"/>
              <w:ind w:right="57"/>
              <w:contextualSpacing/>
              <w:rPr>
                <w:rFonts w:ascii="Arial" w:hAnsi="Arial" w:cs="Arial"/>
                <w:i/>
                <w:iCs/>
                <w:color w:val="000000"/>
                <w:sz w:val="20"/>
                <w:szCs w:val="20"/>
              </w:rPr>
            </w:pPr>
            <w:proofErr w:type="spellStart"/>
            <w:r w:rsidRPr="00303420">
              <w:rPr>
                <w:rFonts w:ascii="Arial" w:hAnsi="Arial" w:cs="Arial"/>
                <w:i/>
                <w:iCs/>
                <w:color w:val="000000"/>
                <w:sz w:val="20"/>
                <w:szCs w:val="20"/>
              </w:rPr>
              <w:t>Nabunturan</w:t>
            </w:r>
            <w:proofErr w:type="spellEnd"/>
            <w:r w:rsidRPr="00303420">
              <w:rPr>
                <w:rFonts w:ascii="Arial" w:hAnsi="Arial" w:cs="Arial"/>
                <w:i/>
                <w:iCs/>
                <w:color w:val="000000"/>
                <w:sz w:val="20"/>
                <w:szCs w:val="20"/>
              </w:rPr>
              <w:t xml:space="preserve"> (capital)</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A109E" w14:textId="2AA7ED9F"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C700A" w14:textId="6ABDDD1C"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30606" w14:textId="6DFE2E04"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 </w:t>
            </w:r>
          </w:p>
        </w:tc>
      </w:tr>
      <w:tr w:rsidR="00303420" w:rsidRPr="00303420" w14:paraId="30A3BDF5" w14:textId="77777777" w:rsidTr="00303420">
        <w:trPr>
          <w:trHeight w:val="20"/>
        </w:trPr>
        <w:tc>
          <w:tcPr>
            <w:tcW w:w="291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54AE8"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del Norte</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9789A4" w14:textId="6FBFB46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35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880682" w14:textId="185A2C4C"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6 </w:t>
            </w:r>
          </w:p>
        </w:tc>
        <w:tc>
          <w:tcPr>
            <w:tcW w:w="6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6E9054" w14:textId="5C86EA51"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29 </w:t>
            </w:r>
          </w:p>
        </w:tc>
      </w:tr>
      <w:tr w:rsidR="00303420" w:rsidRPr="00303420" w14:paraId="08C9BC31" w14:textId="77777777" w:rsidTr="00303420">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B38DF" w14:textId="77777777" w:rsidR="00303420" w:rsidRPr="00303420" w:rsidRDefault="00303420" w:rsidP="00303420">
            <w:pPr>
              <w:spacing w:after="0" w:line="240" w:lineRule="auto"/>
              <w:ind w:right="57"/>
              <w:contextualSpacing/>
              <w:rPr>
                <w:rFonts w:ascii="Arial" w:hAnsi="Arial" w:cs="Arial"/>
                <w:color w:val="000000"/>
                <w:sz w:val="20"/>
                <w:szCs w:val="20"/>
              </w:rPr>
            </w:pPr>
            <w:r w:rsidRPr="00303420">
              <w:rPr>
                <w:rFonts w:ascii="Arial" w:hAnsi="Arial" w:cs="Arial"/>
                <w:color w:val="000000"/>
                <w:sz w:val="20"/>
                <w:szCs w:val="20"/>
              </w:rPr>
              <w:t> </w:t>
            </w:r>
          </w:p>
        </w:tc>
        <w:tc>
          <w:tcPr>
            <w:tcW w:w="2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186D2"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Asuncion (</w:t>
            </w:r>
            <w:proofErr w:type="spellStart"/>
            <w:r w:rsidRPr="00303420">
              <w:rPr>
                <w:rFonts w:ascii="Arial" w:hAnsi="Arial" w:cs="Arial"/>
                <w:i/>
                <w:iCs/>
                <w:color w:val="000000"/>
                <w:sz w:val="20"/>
                <w:szCs w:val="20"/>
              </w:rPr>
              <w:t>Saug</w:t>
            </w:r>
            <w:proofErr w:type="spellEnd"/>
            <w:r w:rsidRPr="00303420">
              <w:rPr>
                <w:rFonts w:ascii="Arial" w:hAnsi="Arial" w:cs="Arial"/>
                <w:i/>
                <w:iCs/>
                <w:color w:val="000000"/>
                <w:sz w:val="20"/>
                <w:szCs w:val="20"/>
              </w:rPr>
              <w:t>)</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E0EE4" w14:textId="2480C0C8"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35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E0A2F" w14:textId="20CFB87F"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803E" w14:textId="48FB4935"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29 </w:t>
            </w:r>
          </w:p>
        </w:tc>
      </w:tr>
    </w:tbl>
    <w:p w14:paraId="62A68890" w14:textId="4F543126" w:rsidR="00406155" w:rsidRDefault="00406155" w:rsidP="00406155">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w:t>
      </w:r>
      <w:r w:rsidR="00303420" w:rsidRPr="00303420">
        <w:rPr>
          <w:rFonts w:ascii="Arial" w:hAnsi="Arial" w:cs="Arial"/>
          <w:i/>
          <w:iCs/>
          <w:color w:val="222222"/>
          <w:sz w:val="16"/>
          <w:szCs w:val="16"/>
          <w:shd w:val="clear" w:color="auto" w:fill="FFFFFF"/>
        </w:rPr>
        <w:t>Ongoing assessment and validation being conducted.</w:t>
      </w:r>
    </w:p>
    <w:p w14:paraId="29D1F639" w14:textId="7394B453" w:rsidR="00406155" w:rsidRPr="00FD2D65" w:rsidRDefault="002F5F75"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Source: DSWD-FO XI</w:t>
      </w:r>
    </w:p>
    <w:p w14:paraId="76DFBBF3" w14:textId="77777777" w:rsidR="00406155" w:rsidRPr="003913C0" w:rsidRDefault="00406155"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3FB7963C" w14:textId="07C402E0" w:rsidR="00406155" w:rsidRPr="003913C0" w:rsidRDefault="00406155" w:rsidP="00406155">
      <w:pPr>
        <w:pStyle w:val="NoSpacing"/>
        <w:ind w:left="450"/>
        <w:contextualSpacing/>
        <w:jc w:val="both"/>
        <w:rPr>
          <w:rFonts w:ascii="Arial" w:hAnsi="Arial" w:cs="Arial"/>
          <w:b/>
          <w:sz w:val="24"/>
          <w:szCs w:val="24"/>
        </w:rPr>
      </w:pPr>
      <w:r w:rsidRPr="003913C0">
        <w:rPr>
          <w:rFonts w:ascii="Arial" w:hAnsi="Arial" w:cs="Arial"/>
          <w:bCs/>
          <w:sz w:val="24"/>
          <w:szCs w:val="24"/>
        </w:rPr>
        <w:t xml:space="preserve">A total of </w:t>
      </w:r>
      <w:r w:rsidRPr="003913C0">
        <w:rPr>
          <w:rFonts w:ascii="Arial" w:hAnsi="Arial" w:cs="Arial"/>
          <w:b/>
          <w:sz w:val="24"/>
          <w:szCs w:val="24"/>
        </w:rPr>
        <w:t>₱</w:t>
      </w:r>
      <w:r w:rsidR="002F5F75" w:rsidRPr="002F5F75">
        <w:rPr>
          <w:rFonts w:ascii="Arial" w:hAnsi="Arial" w:cs="Arial"/>
          <w:b/>
          <w:bCs/>
          <w:sz w:val="24"/>
          <w:szCs w:val="24"/>
        </w:rPr>
        <w:t>330,480.00</w:t>
      </w:r>
      <w:r w:rsidRPr="003913C0">
        <w:rPr>
          <w:rFonts w:ascii="Arial" w:hAnsi="Arial" w:cs="Arial"/>
          <w:b/>
          <w:bCs/>
          <w:sz w:val="24"/>
          <w:szCs w:val="24"/>
        </w:rPr>
        <w:t xml:space="preserve"> </w:t>
      </w:r>
      <w:r w:rsidRPr="003913C0">
        <w:rPr>
          <w:rFonts w:ascii="Arial" w:hAnsi="Arial" w:cs="Arial"/>
          <w:bCs/>
          <w:sz w:val="24"/>
          <w:szCs w:val="24"/>
        </w:rPr>
        <w:t xml:space="preserve">worth of assistance was provided </w:t>
      </w:r>
      <w:r w:rsidR="002F5F75">
        <w:rPr>
          <w:rFonts w:ascii="Arial" w:hAnsi="Arial" w:cs="Arial"/>
          <w:bCs/>
          <w:sz w:val="24"/>
          <w:szCs w:val="24"/>
        </w:rPr>
        <w:t xml:space="preserve">by the </w:t>
      </w:r>
      <w:r w:rsidR="002F5F75" w:rsidRPr="002F5F75">
        <w:rPr>
          <w:rFonts w:ascii="Arial" w:hAnsi="Arial" w:cs="Arial"/>
          <w:b/>
          <w:bCs/>
          <w:sz w:val="24"/>
          <w:szCs w:val="24"/>
        </w:rPr>
        <w:t xml:space="preserve">Local Government Unit (LGU) </w:t>
      </w:r>
      <w:r w:rsidRPr="003913C0">
        <w:rPr>
          <w:rFonts w:ascii="Arial" w:hAnsi="Arial" w:cs="Arial"/>
          <w:bCs/>
          <w:sz w:val="24"/>
          <w:szCs w:val="24"/>
        </w:rPr>
        <w:t>to the affected families; (see Table 6).</w:t>
      </w:r>
    </w:p>
    <w:p w14:paraId="010B50B2" w14:textId="77777777" w:rsidR="00406155" w:rsidRPr="003913C0" w:rsidRDefault="00406155" w:rsidP="00406155">
      <w:pPr>
        <w:pStyle w:val="NoSpacing"/>
        <w:ind w:left="450"/>
        <w:contextualSpacing/>
        <w:jc w:val="both"/>
        <w:rPr>
          <w:rFonts w:ascii="Arial" w:hAnsi="Arial" w:cs="Arial"/>
          <w:bCs/>
          <w:sz w:val="24"/>
          <w:szCs w:val="24"/>
        </w:rPr>
      </w:pPr>
    </w:p>
    <w:p w14:paraId="2A23686D" w14:textId="77777777" w:rsidR="00406155" w:rsidRPr="00521B78" w:rsidRDefault="00406155" w:rsidP="00406155">
      <w:pPr>
        <w:pStyle w:val="NoSpacing"/>
        <w:ind w:left="450"/>
        <w:contextualSpacing/>
        <w:jc w:val="both"/>
        <w:rPr>
          <w:rFonts w:ascii="Arial" w:hAnsi="Arial" w:cs="Arial"/>
          <w:b/>
          <w:i/>
          <w:iCs/>
          <w:sz w:val="20"/>
          <w:szCs w:val="20"/>
        </w:rPr>
      </w:pPr>
      <w:r w:rsidRPr="00521B78">
        <w:rPr>
          <w:rFonts w:ascii="Arial" w:hAnsi="Arial" w:cs="Arial"/>
          <w:b/>
          <w:i/>
          <w:iCs/>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3"/>
        <w:gridCol w:w="4063"/>
        <w:gridCol w:w="699"/>
        <w:gridCol w:w="1230"/>
        <w:gridCol w:w="1027"/>
        <w:gridCol w:w="928"/>
        <w:gridCol w:w="1226"/>
      </w:tblGrid>
      <w:tr w:rsidR="00303420" w:rsidRPr="00303420" w14:paraId="207357EB" w14:textId="77777777" w:rsidTr="00303420">
        <w:trPr>
          <w:trHeight w:val="20"/>
        </w:trPr>
        <w:tc>
          <w:tcPr>
            <w:tcW w:w="225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412D160"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REGION / PROVINCE / MUNICIPALITY </w:t>
            </w:r>
          </w:p>
        </w:tc>
        <w:tc>
          <w:tcPr>
            <w:tcW w:w="274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0F70B26"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 xml:space="preserve"> COST OF ASSISTANCE </w:t>
            </w:r>
          </w:p>
        </w:tc>
      </w:tr>
      <w:tr w:rsidR="00303420" w:rsidRPr="00303420" w14:paraId="139ACD5D" w14:textId="77777777" w:rsidTr="00303420">
        <w:trPr>
          <w:trHeight w:val="20"/>
        </w:trPr>
        <w:tc>
          <w:tcPr>
            <w:tcW w:w="2257" w:type="pct"/>
            <w:gridSpan w:val="2"/>
            <w:vMerge/>
            <w:tcBorders>
              <w:top w:val="single" w:sz="4" w:space="0" w:color="auto"/>
              <w:left w:val="single" w:sz="4" w:space="0" w:color="auto"/>
              <w:bottom w:val="single" w:sz="4" w:space="0" w:color="auto"/>
              <w:right w:val="single" w:sz="4" w:space="0" w:color="auto"/>
            </w:tcBorders>
            <w:vAlign w:val="center"/>
            <w:hideMark/>
          </w:tcPr>
          <w:p w14:paraId="5391B913" w14:textId="77777777" w:rsidR="00303420" w:rsidRPr="00303420" w:rsidRDefault="00303420" w:rsidP="00303420">
            <w:pPr>
              <w:spacing w:after="0" w:line="240" w:lineRule="auto"/>
              <w:ind w:right="57"/>
              <w:contextualSpacing/>
              <w:rPr>
                <w:rFonts w:ascii="Arial" w:hAnsi="Arial" w:cs="Arial"/>
                <w:b/>
                <w:bCs/>
                <w:color w:val="000000"/>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75E5B9" w14:textId="6388497C"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DSWD</w:t>
            </w:r>
          </w:p>
        </w:tc>
        <w:tc>
          <w:tcPr>
            <w:tcW w:w="66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FA992F" w14:textId="1C593A3E"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LGU</w:t>
            </w:r>
          </w:p>
        </w:tc>
        <w:tc>
          <w:tcPr>
            <w:tcW w:w="5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1D39C02" w14:textId="215336FF"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NGOs</w:t>
            </w:r>
          </w:p>
        </w:tc>
        <w:tc>
          <w:tcPr>
            <w:tcW w:w="4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E14BCFC" w14:textId="7198EE83"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OTHERS</w:t>
            </w:r>
          </w:p>
        </w:tc>
        <w:tc>
          <w:tcPr>
            <w:tcW w:w="65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CA2FB97" w14:textId="74E90434"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r>
      <w:tr w:rsidR="00303420" w:rsidRPr="00303420" w14:paraId="7B79C211"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E448E4" w14:textId="77777777" w:rsidR="00303420" w:rsidRPr="00303420" w:rsidRDefault="00303420" w:rsidP="00303420">
            <w:pPr>
              <w:spacing w:after="0" w:line="240" w:lineRule="auto"/>
              <w:ind w:right="57"/>
              <w:contextualSpacing/>
              <w:jc w:val="center"/>
              <w:rPr>
                <w:rFonts w:ascii="Arial" w:hAnsi="Arial" w:cs="Arial"/>
                <w:b/>
                <w:bCs/>
                <w:color w:val="000000"/>
                <w:sz w:val="20"/>
                <w:szCs w:val="20"/>
              </w:rPr>
            </w:pPr>
            <w:r w:rsidRPr="00303420">
              <w:rPr>
                <w:rFonts w:ascii="Arial" w:hAnsi="Arial" w:cs="Arial"/>
                <w:b/>
                <w:bCs/>
                <w:color w:val="000000"/>
                <w:sz w:val="20"/>
                <w:szCs w:val="20"/>
              </w:rPr>
              <w:t>GRAND TOTAL</w:t>
            </w:r>
          </w:p>
        </w:tc>
        <w:tc>
          <w:tcPr>
            <w:tcW w:w="3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CCFD9D" w14:textId="7E9EE2F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2A3F03" w14:textId="30770D2E"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C01ACD" w14:textId="7A523D4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D0F39B" w14:textId="0994FDE6"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1E3F93" w14:textId="33DD08A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631C14A0"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16F3F3"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REGION XI</w:t>
            </w:r>
          </w:p>
        </w:tc>
        <w:tc>
          <w:tcPr>
            <w:tcW w:w="3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9968CC" w14:textId="4061012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564ACE" w14:textId="6475A6B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807B82" w14:textId="3404C19C"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0EE653" w14:textId="3A562D0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A6A531" w14:textId="170B11A2"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6EC8A070" w14:textId="77777777" w:rsidTr="00303420">
        <w:trPr>
          <w:trHeight w:val="20"/>
        </w:trPr>
        <w:tc>
          <w:tcPr>
            <w:tcW w:w="22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0376F" w14:textId="77777777" w:rsidR="00303420" w:rsidRPr="00303420" w:rsidRDefault="00303420" w:rsidP="00303420">
            <w:pPr>
              <w:spacing w:after="0" w:line="240" w:lineRule="auto"/>
              <w:ind w:right="57"/>
              <w:contextualSpacing/>
              <w:rPr>
                <w:rFonts w:ascii="Arial" w:hAnsi="Arial" w:cs="Arial"/>
                <w:b/>
                <w:bCs/>
                <w:color w:val="000000"/>
                <w:sz w:val="20"/>
                <w:szCs w:val="20"/>
              </w:rPr>
            </w:pPr>
            <w:r w:rsidRPr="00303420">
              <w:rPr>
                <w:rFonts w:ascii="Arial" w:hAnsi="Arial" w:cs="Arial"/>
                <w:b/>
                <w:bCs/>
                <w:color w:val="000000"/>
                <w:sz w:val="20"/>
                <w:szCs w:val="20"/>
              </w:rPr>
              <w:t>Davao del Norte</w:t>
            </w:r>
          </w:p>
        </w:tc>
        <w:tc>
          <w:tcPr>
            <w:tcW w:w="3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6B7A15" w14:textId="036B211D"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3772E4" w14:textId="3FE1F634"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3F40AA" w14:textId="3FD6C440"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4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A07734" w14:textId="6CD8980B"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 - </w:t>
            </w:r>
          </w:p>
        </w:tc>
        <w:tc>
          <w:tcPr>
            <w:tcW w:w="6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09B744" w14:textId="4C4DD668" w:rsidR="00303420" w:rsidRPr="00303420" w:rsidRDefault="00303420" w:rsidP="00303420">
            <w:pPr>
              <w:spacing w:after="0" w:line="240" w:lineRule="auto"/>
              <w:ind w:right="57"/>
              <w:contextualSpacing/>
              <w:jc w:val="right"/>
              <w:rPr>
                <w:rFonts w:ascii="Arial" w:hAnsi="Arial" w:cs="Arial"/>
                <w:b/>
                <w:bCs/>
                <w:color w:val="000000"/>
                <w:sz w:val="20"/>
                <w:szCs w:val="20"/>
              </w:rPr>
            </w:pPr>
            <w:r w:rsidRPr="00303420">
              <w:rPr>
                <w:rFonts w:ascii="Arial" w:hAnsi="Arial" w:cs="Arial"/>
                <w:b/>
                <w:bCs/>
                <w:color w:val="000000"/>
                <w:sz w:val="20"/>
                <w:szCs w:val="20"/>
              </w:rPr>
              <w:t xml:space="preserve">330,480.00 </w:t>
            </w:r>
          </w:p>
        </w:tc>
      </w:tr>
      <w:tr w:rsidR="00303420" w:rsidRPr="00303420" w14:paraId="48A16443" w14:textId="77777777" w:rsidTr="0030342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FE8E4"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w:t>
            </w:r>
          </w:p>
        </w:tc>
        <w:tc>
          <w:tcPr>
            <w:tcW w:w="21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64493" w14:textId="77777777" w:rsidR="00303420" w:rsidRPr="00303420" w:rsidRDefault="00303420" w:rsidP="00303420">
            <w:pPr>
              <w:spacing w:after="0" w:line="240" w:lineRule="auto"/>
              <w:ind w:right="57"/>
              <w:contextualSpacing/>
              <w:rPr>
                <w:rFonts w:ascii="Arial" w:hAnsi="Arial" w:cs="Arial"/>
                <w:i/>
                <w:iCs/>
                <w:color w:val="000000"/>
                <w:sz w:val="20"/>
                <w:szCs w:val="20"/>
              </w:rPr>
            </w:pPr>
            <w:r w:rsidRPr="00303420">
              <w:rPr>
                <w:rFonts w:ascii="Arial" w:hAnsi="Arial" w:cs="Arial"/>
                <w:i/>
                <w:iCs/>
                <w:color w:val="000000"/>
                <w:sz w:val="20"/>
                <w:szCs w:val="20"/>
              </w:rPr>
              <w:t xml:space="preserve">City of </w:t>
            </w:r>
            <w:proofErr w:type="spellStart"/>
            <w:r w:rsidRPr="00303420">
              <w:rPr>
                <w:rFonts w:ascii="Arial" w:hAnsi="Arial" w:cs="Arial"/>
                <w:i/>
                <w:iCs/>
                <w:color w:val="000000"/>
                <w:sz w:val="20"/>
                <w:szCs w:val="20"/>
              </w:rPr>
              <w:t>Tagum</w:t>
            </w:r>
            <w:proofErr w:type="spellEnd"/>
            <w:r w:rsidRPr="00303420">
              <w:rPr>
                <w:rFonts w:ascii="Arial" w:hAnsi="Arial" w:cs="Arial"/>
                <w:i/>
                <w:iCs/>
                <w:color w:val="000000"/>
                <w:sz w:val="20"/>
                <w:szCs w:val="20"/>
              </w:rPr>
              <w:t xml:space="preserve"> (capital)</w:t>
            </w:r>
          </w:p>
        </w:tc>
        <w:tc>
          <w:tcPr>
            <w:tcW w:w="3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19BC3" w14:textId="3A220D2A"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w:t>
            </w:r>
          </w:p>
        </w:tc>
        <w:tc>
          <w:tcPr>
            <w:tcW w:w="6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51F1" w14:textId="475FC752"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330,480.00 </w:t>
            </w:r>
          </w:p>
        </w:tc>
        <w:tc>
          <w:tcPr>
            <w:tcW w:w="5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17D0A" w14:textId="23802DBA"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 </w:t>
            </w:r>
          </w:p>
        </w:tc>
        <w:tc>
          <w:tcPr>
            <w:tcW w:w="4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6D774" w14:textId="2FDC546D"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 </w:t>
            </w:r>
          </w:p>
        </w:tc>
        <w:tc>
          <w:tcPr>
            <w:tcW w:w="6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4496B" w14:textId="329FADAB" w:rsidR="00303420" w:rsidRPr="00303420" w:rsidRDefault="00303420" w:rsidP="00303420">
            <w:pPr>
              <w:spacing w:after="0" w:line="240" w:lineRule="auto"/>
              <w:ind w:right="57"/>
              <w:contextualSpacing/>
              <w:jc w:val="right"/>
              <w:rPr>
                <w:rFonts w:ascii="Arial" w:hAnsi="Arial" w:cs="Arial"/>
                <w:i/>
                <w:iCs/>
                <w:color w:val="000000"/>
                <w:sz w:val="20"/>
                <w:szCs w:val="20"/>
              </w:rPr>
            </w:pPr>
            <w:r w:rsidRPr="00303420">
              <w:rPr>
                <w:rFonts w:ascii="Arial" w:hAnsi="Arial" w:cs="Arial"/>
                <w:i/>
                <w:iCs/>
                <w:color w:val="000000"/>
                <w:sz w:val="20"/>
                <w:szCs w:val="20"/>
              </w:rPr>
              <w:t xml:space="preserve">330,480.00 </w:t>
            </w:r>
          </w:p>
        </w:tc>
      </w:tr>
    </w:tbl>
    <w:p w14:paraId="620F9D8D" w14:textId="50BF0146" w:rsidR="00406155" w:rsidRPr="00521B78"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2274B6AB" w14:textId="77777777" w:rsidR="00406155" w:rsidRPr="00500D23"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07F068D" w14:textId="77777777" w:rsidR="00051125" w:rsidRPr="00AD3032" w:rsidRDefault="00051125" w:rsidP="00AD3032">
      <w:pPr>
        <w:pStyle w:val="NoSpacing"/>
        <w:numPr>
          <w:ilvl w:val="0"/>
          <w:numId w:val="3"/>
        </w:numPr>
        <w:ind w:left="900"/>
        <w:contextualSpacing/>
        <w:jc w:val="both"/>
        <w:rPr>
          <w:rFonts w:ascii="Arial" w:hAnsi="Arial" w:cs="Arial"/>
          <w:b/>
          <w:sz w:val="24"/>
          <w:szCs w:val="24"/>
        </w:rPr>
      </w:pPr>
      <w:r w:rsidRPr="00AD3032">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13"/>
        <w:gridCol w:w="1423"/>
        <w:gridCol w:w="1289"/>
        <w:gridCol w:w="1659"/>
        <w:gridCol w:w="1511"/>
        <w:gridCol w:w="1425"/>
      </w:tblGrid>
      <w:tr w:rsidR="00500D23" w:rsidRPr="00500D23" w14:paraId="59E47B32" w14:textId="77777777" w:rsidTr="00FF5215">
        <w:trPr>
          <w:trHeight w:val="20"/>
        </w:trPr>
        <w:tc>
          <w:tcPr>
            <w:tcW w:w="8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OFFICE</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STANDBY FUNDS</w:t>
            </w:r>
          </w:p>
        </w:tc>
        <w:tc>
          <w:tcPr>
            <w:tcW w:w="255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STOCKPILE </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STANDBY FUNDS &amp; STOCKPILE</w:t>
            </w:r>
          </w:p>
        </w:tc>
      </w:tr>
      <w:tr w:rsidR="00AD3032" w:rsidRPr="00500D23" w14:paraId="08971B4E"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168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FAMILY FOOD PACKS </w:t>
            </w:r>
          </w:p>
        </w:tc>
        <w:tc>
          <w:tcPr>
            <w:tcW w:w="865"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OTHER FOOD AND NON-FOOD ITEMS (FNIs)</w:t>
            </w: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AD3032" w:rsidRPr="00500D23" w14:paraId="0C3D6D18"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39"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QUANTITY </w:t>
            </w:r>
          </w:p>
        </w:tc>
        <w:tc>
          <w:tcPr>
            <w:tcW w:w="94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COST</w:t>
            </w:r>
          </w:p>
        </w:tc>
        <w:tc>
          <w:tcPr>
            <w:tcW w:w="865"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3D5615" w:rsidRPr="00500D23" w14:paraId="4AF29769"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3D5615" w:rsidRPr="00500D23" w:rsidRDefault="003D5615" w:rsidP="003D5615">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w:t>
            </w:r>
          </w:p>
        </w:tc>
        <w:tc>
          <w:tcPr>
            <w:tcW w:w="765" w:type="pct"/>
            <w:tcBorders>
              <w:top w:val="nil"/>
              <w:left w:val="nil"/>
              <w:bottom w:val="single" w:sz="4" w:space="0" w:color="000000"/>
              <w:right w:val="single" w:sz="4" w:space="0" w:color="000000"/>
            </w:tcBorders>
            <w:shd w:val="clear" w:color="EFEFEF" w:fill="EFEFEF"/>
            <w:vAlign w:val="center"/>
            <w:hideMark/>
          </w:tcPr>
          <w:p w14:paraId="24F2B5B7" w14:textId="5A8868F4" w:rsidR="003D5615" w:rsidRPr="00500D23" w:rsidRDefault="002F5F75" w:rsidP="002F5F75">
            <w:pPr>
              <w:spacing w:after="0" w:line="240" w:lineRule="auto"/>
              <w:ind w:right="57"/>
              <w:contextualSpacing/>
              <w:jc w:val="center"/>
              <w:rPr>
                <w:rFonts w:ascii="Arial Narrow" w:eastAsia="Times New Roman" w:hAnsi="Arial Narrow" w:cs="Arial"/>
                <w:b/>
                <w:bCs/>
                <w:color w:val="000000"/>
                <w:sz w:val="18"/>
                <w:szCs w:val="18"/>
                <w:lang w:eastAsia="en-PH"/>
              </w:rPr>
            </w:pPr>
            <w:r w:rsidRPr="002F5F75">
              <w:rPr>
                <w:rFonts w:ascii="Arial Narrow" w:hAnsi="Arial Narrow" w:cs="Arial"/>
                <w:b/>
                <w:bCs/>
                <w:color w:val="000000"/>
                <w:sz w:val="18"/>
                <w:szCs w:val="18"/>
              </w:rPr>
              <w:t>1,110,754,385.17</w:t>
            </w:r>
          </w:p>
        </w:tc>
        <w:tc>
          <w:tcPr>
            <w:tcW w:w="739" w:type="pct"/>
            <w:tcBorders>
              <w:top w:val="nil"/>
              <w:left w:val="nil"/>
              <w:bottom w:val="single" w:sz="4" w:space="0" w:color="000000"/>
              <w:right w:val="single" w:sz="4" w:space="0" w:color="000000"/>
            </w:tcBorders>
            <w:shd w:val="clear" w:color="EFEFEF" w:fill="EFEFEF"/>
            <w:vAlign w:val="center"/>
            <w:hideMark/>
          </w:tcPr>
          <w:p w14:paraId="0E31FDBB" w14:textId="1D7A77BA" w:rsidR="003D5615" w:rsidRPr="00500D23" w:rsidRDefault="002F5F75" w:rsidP="002F5F75">
            <w:pPr>
              <w:spacing w:after="0" w:line="240" w:lineRule="auto"/>
              <w:ind w:right="57"/>
              <w:contextualSpacing/>
              <w:jc w:val="center"/>
              <w:rPr>
                <w:rFonts w:ascii="Arial Narrow" w:eastAsia="Times New Roman" w:hAnsi="Arial Narrow" w:cs="Arial"/>
                <w:b/>
                <w:bCs/>
                <w:color w:val="000000"/>
                <w:sz w:val="18"/>
                <w:szCs w:val="18"/>
                <w:lang w:eastAsia="en-PH"/>
              </w:rPr>
            </w:pPr>
            <w:r w:rsidRPr="002F5F75">
              <w:rPr>
                <w:rFonts w:ascii="Arial Narrow" w:hAnsi="Arial Narrow" w:cs="Arial"/>
                <w:b/>
                <w:bCs/>
                <w:color w:val="000000"/>
                <w:sz w:val="18"/>
                <w:szCs w:val="18"/>
              </w:rPr>
              <w:t>68,291</w:t>
            </w:r>
          </w:p>
        </w:tc>
        <w:tc>
          <w:tcPr>
            <w:tcW w:w="949" w:type="pct"/>
            <w:tcBorders>
              <w:top w:val="nil"/>
              <w:left w:val="nil"/>
              <w:bottom w:val="single" w:sz="4" w:space="0" w:color="000000"/>
              <w:right w:val="single" w:sz="4" w:space="0" w:color="000000"/>
            </w:tcBorders>
            <w:shd w:val="clear" w:color="EFEFEF" w:fill="EFEFEF"/>
            <w:vAlign w:val="center"/>
            <w:hideMark/>
          </w:tcPr>
          <w:p w14:paraId="2EDFB704" w14:textId="5EAB42A8" w:rsidR="003D5615" w:rsidRPr="00500D23" w:rsidRDefault="008B142D" w:rsidP="002F5F75">
            <w:pPr>
              <w:spacing w:after="0" w:line="240" w:lineRule="auto"/>
              <w:ind w:right="57"/>
              <w:contextualSpacing/>
              <w:jc w:val="center"/>
              <w:rPr>
                <w:rFonts w:ascii="Arial Narrow" w:eastAsia="Times New Roman" w:hAnsi="Arial Narrow" w:cs="Arial"/>
                <w:b/>
                <w:bCs/>
                <w:color w:val="000000"/>
                <w:sz w:val="18"/>
                <w:szCs w:val="18"/>
                <w:lang w:eastAsia="en-PH"/>
              </w:rPr>
            </w:pPr>
            <w:r w:rsidRPr="008B142D">
              <w:rPr>
                <w:rFonts w:ascii="Arial Narrow" w:hAnsi="Arial Narrow" w:cs="Arial"/>
                <w:b/>
                <w:bCs/>
                <w:color w:val="000000"/>
                <w:sz w:val="18"/>
                <w:szCs w:val="18"/>
              </w:rPr>
              <w:t>45,879,402.61</w:t>
            </w:r>
          </w:p>
        </w:tc>
        <w:tc>
          <w:tcPr>
            <w:tcW w:w="865" w:type="pct"/>
            <w:tcBorders>
              <w:top w:val="nil"/>
              <w:left w:val="nil"/>
              <w:bottom w:val="single" w:sz="4" w:space="0" w:color="000000"/>
              <w:right w:val="single" w:sz="4" w:space="0" w:color="000000"/>
            </w:tcBorders>
            <w:shd w:val="clear" w:color="EFEFEF" w:fill="EFEFEF"/>
            <w:vAlign w:val="center"/>
            <w:hideMark/>
          </w:tcPr>
          <w:p w14:paraId="577CE440" w14:textId="5309409F" w:rsidR="003D5615" w:rsidRPr="00500D23" w:rsidRDefault="008B142D" w:rsidP="002F5F75">
            <w:pPr>
              <w:spacing w:after="0" w:line="240" w:lineRule="auto"/>
              <w:ind w:right="57"/>
              <w:contextualSpacing/>
              <w:jc w:val="center"/>
              <w:rPr>
                <w:rFonts w:ascii="Arial Narrow" w:eastAsia="Times New Roman" w:hAnsi="Arial Narrow" w:cs="Arial"/>
                <w:b/>
                <w:bCs/>
                <w:color w:val="000000"/>
                <w:sz w:val="18"/>
                <w:szCs w:val="18"/>
                <w:lang w:eastAsia="en-PH"/>
              </w:rPr>
            </w:pPr>
            <w:r w:rsidRPr="008B142D">
              <w:rPr>
                <w:rFonts w:ascii="Arial Narrow" w:hAnsi="Arial Narrow" w:cs="Arial"/>
                <w:b/>
                <w:bCs/>
                <w:color w:val="000000"/>
                <w:sz w:val="18"/>
                <w:szCs w:val="18"/>
              </w:rPr>
              <w:t>152,917,452.82</w:t>
            </w:r>
          </w:p>
        </w:tc>
        <w:tc>
          <w:tcPr>
            <w:tcW w:w="816" w:type="pct"/>
            <w:tcBorders>
              <w:top w:val="nil"/>
              <w:left w:val="nil"/>
              <w:bottom w:val="single" w:sz="4" w:space="0" w:color="000000"/>
              <w:right w:val="single" w:sz="4" w:space="0" w:color="000000"/>
            </w:tcBorders>
            <w:shd w:val="clear" w:color="EFEFEF" w:fill="EFEFEF"/>
            <w:vAlign w:val="center"/>
            <w:hideMark/>
          </w:tcPr>
          <w:p w14:paraId="6D4D563F" w14:textId="3501A639" w:rsidR="003D5615" w:rsidRPr="00500D23" w:rsidRDefault="008B142D" w:rsidP="002F5F75">
            <w:pPr>
              <w:spacing w:after="0" w:line="240" w:lineRule="auto"/>
              <w:ind w:right="57"/>
              <w:contextualSpacing/>
              <w:jc w:val="center"/>
              <w:rPr>
                <w:rFonts w:ascii="Arial Narrow" w:eastAsia="Times New Roman" w:hAnsi="Arial Narrow" w:cs="Arial"/>
                <w:b/>
                <w:bCs/>
                <w:color w:val="000000"/>
                <w:sz w:val="18"/>
                <w:szCs w:val="18"/>
                <w:lang w:eastAsia="en-PH"/>
              </w:rPr>
            </w:pPr>
            <w:r w:rsidRPr="008B142D">
              <w:rPr>
                <w:rFonts w:ascii="Arial Narrow" w:hAnsi="Arial Narrow" w:cs="Arial"/>
                <w:b/>
                <w:bCs/>
                <w:color w:val="000000"/>
                <w:sz w:val="18"/>
                <w:szCs w:val="18"/>
              </w:rPr>
              <w:t>1,309,551,240.60</w:t>
            </w:r>
          </w:p>
        </w:tc>
      </w:tr>
      <w:tr w:rsidR="002F5F75" w:rsidRPr="00500D23" w14:paraId="721BEFE5"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2F5F75" w:rsidRPr="00500D23" w:rsidRDefault="002F5F75" w:rsidP="002F5F7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DSWD-CO</w:t>
            </w:r>
          </w:p>
        </w:tc>
        <w:tc>
          <w:tcPr>
            <w:tcW w:w="765" w:type="pct"/>
            <w:tcBorders>
              <w:top w:val="nil"/>
              <w:left w:val="nil"/>
              <w:bottom w:val="single" w:sz="4" w:space="0" w:color="000000"/>
              <w:right w:val="single" w:sz="4" w:space="0" w:color="000000"/>
            </w:tcBorders>
            <w:shd w:val="clear" w:color="auto" w:fill="auto"/>
            <w:vAlign w:val="center"/>
            <w:hideMark/>
          </w:tcPr>
          <w:p w14:paraId="4FE52B5A" w14:textId="2F02583D"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1,105,754,385.17</w:t>
            </w:r>
          </w:p>
        </w:tc>
        <w:tc>
          <w:tcPr>
            <w:tcW w:w="739" w:type="pct"/>
            <w:tcBorders>
              <w:top w:val="nil"/>
              <w:left w:val="nil"/>
              <w:bottom w:val="single" w:sz="4" w:space="0" w:color="000000"/>
              <w:right w:val="single" w:sz="4" w:space="0" w:color="000000"/>
            </w:tcBorders>
            <w:shd w:val="clear" w:color="auto" w:fill="auto"/>
            <w:vAlign w:val="center"/>
            <w:hideMark/>
          </w:tcPr>
          <w:p w14:paraId="25BD08DE" w14:textId="07FFFA80"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949" w:type="pct"/>
            <w:tcBorders>
              <w:top w:val="nil"/>
              <w:left w:val="nil"/>
              <w:bottom w:val="single" w:sz="4" w:space="0" w:color="000000"/>
              <w:right w:val="single" w:sz="4" w:space="0" w:color="000000"/>
            </w:tcBorders>
            <w:shd w:val="clear" w:color="auto" w:fill="auto"/>
            <w:vAlign w:val="center"/>
            <w:hideMark/>
          </w:tcPr>
          <w:p w14:paraId="6009F913" w14:textId="0239A7EB"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865" w:type="pct"/>
            <w:tcBorders>
              <w:top w:val="nil"/>
              <w:left w:val="nil"/>
              <w:bottom w:val="single" w:sz="4" w:space="0" w:color="000000"/>
              <w:right w:val="single" w:sz="4" w:space="0" w:color="000000"/>
            </w:tcBorders>
            <w:shd w:val="clear" w:color="auto" w:fill="auto"/>
            <w:vAlign w:val="center"/>
            <w:hideMark/>
          </w:tcPr>
          <w:p w14:paraId="79A5323A" w14:textId="78EB844F"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816" w:type="pct"/>
            <w:tcBorders>
              <w:top w:val="nil"/>
              <w:left w:val="nil"/>
              <w:bottom w:val="single" w:sz="4" w:space="0" w:color="000000"/>
              <w:right w:val="single" w:sz="4" w:space="0" w:color="000000"/>
            </w:tcBorders>
            <w:shd w:val="clear" w:color="auto" w:fill="auto"/>
            <w:vAlign w:val="center"/>
            <w:hideMark/>
          </w:tcPr>
          <w:p w14:paraId="5184E397" w14:textId="71F8B5EA"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1,105,754,385.17</w:t>
            </w:r>
          </w:p>
        </w:tc>
      </w:tr>
      <w:tr w:rsidR="002F5F75" w:rsidRPr="00500D23" w14:paraId="38253EAB"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2F5F75" w:rsidRPr="00500D23" w:rsidRDefault="002F5F75" w:rsidP="002F5F7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NRLMB-NROC</w:t>
            </w:r>
          </w:p>
        </w:tc>
        <w:tc>
          <w:tcPr>
            <w:tcW w:w="765" w:type="pct"/>
            <w:tcBorders>
              <w:top w:val="nil"/>
              <w:left w:val="nil"/>
              <w:bottom w:val="single" w:sz="4" w:space="0" w:color="000000"/>
              <w:right w:val="single" w:sz="4" w:space="0" w:color="000000"/>
            </w:tcBorders>
            <w:shd w:val="clear" w:color="auto" w:fill="auto"/>
            <w:vAlign w:val="center"/>
            <w:hideMark/>
          </w:tcPr>
          <w:p w14:paraId="0669CE69" w14:textId="6D67B9A2"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39" w:type="pct"/>
            <w:tcBorders>
              <w:top w:val="nil"/>
              <w:left w:val="nil"/>
              <w:bottom w:val="single" w:sz="4" w:space="0" w:color="000000"/>
              <w:right w:val="single" w:sz="4" w:space="0" w:color="000000"/>
            </w:tcBorders>
            <w:shd w:val="clear" w:color="auto" w:fill="auto"/>
            <w:vAlign w:val="center"/>
            <w:hideMark/>
          </w:tcPr>
          <w:p w14:paraId="24203EF4" w14:textId="3F495DC9"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30,031</w:t>
            </w:r>
          </w:p>
        </w:tc>
        <w:tc>
          <w:tcPr>
            <w:tcW w:w="949" w:type="pct"/>
            <w:tcBorders>
              <w:top w:val="nil"/>
              <w:left w:val="nil"/>
              <w:bottom w:val="single" w:sz="4" w:space="0" w:color="000000"/>
              <w:right w:val="single" w:sz="4" w:space="0" w:color="000000"/>
            </w:tcBorders>
            <w:shd w:val="clear" w:color="auto" w:fill="auto"/>
            <w:vAlign w:val="center"/>
            <w:hideMark/>
          </w:tcPr>
          <w:p w14:paraId="041BE1F3" w14:textId="7C9FAB14"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22,161,550.75</w:t>
            </w:r>
          </w:p>
        </w:tc>
        <w:tc>
          <w:tcPr>
            <w:tcW w:w="865" w:type="pct"/>
            <w:tcBorders>
              <w:top w:val="nil"/>
              <w:left w:val="nil"/>
              <w:bottom w:val="single" w:sz="4" w:space="0" w:color="000000"/>
              <w:right w:val="single" w:sz="4" w:space="0" w:color="000000"/>
            </w:tcBorders>
            <w:shd w:val="clear" w:color="auto" w:fill="auto"/>
            <w:vAlign w:val="center"/>
            <w:hideMark/>
          </w:tcPr>
          <w:p w14:paraId="3CB7C972" w14:textId="14730DE9"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98,008,733.57</w:t>
            </w:r>
          </w:p>
        </w:tc>
        <w:tc>
          <w:tcPr>
            <w:tcW w:w="816" w:type="pct"/>
            <w:tcBorders>
              <w:top w:val="nil"/>
              <w:left w:val="nil"/>
              <w:bottom w:val="single" w:sz="4" w:space="0" w:color="000000"/>
              <w:right w:val="single" w:sz="4" w:space="0" w:color="000000"/>
            </w:tcBorders>
            <w:shd w:val="clear" w:color="auto" w:fill="auto"/>
            <w:vAlign w:val="center"/>
            <w:hideMark/>
          </w:tcPr>
          <w:p w14:paraId="71B7EDA8" w14:textId="1CE97000"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120,170,284.32</w:t>
            </w:r>
          </w:p>
        </w:tc>
      </w:tr>
      <w:tr w:rsidR="002F5F75" w:rsidRPr="00500D23" w14:paraId="70BB04AC"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2F5F75" w:rsidRPr="00500D23" w:rsidRDefault="002F5F75" w:rsidP="002F5F7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NRLMB-VDRC</w:t>
            </w:r>
          </w:p>
        </w:tc>
        <w:tc>
          <w:tcPr>
            <w:tcW w:w="765" w:type="pct"/>
            <w:tcBorders>
              <w:top w:val="nil"/>
              <w:left w:val="nil"/>
              <w:bottom w:val="single" w:sz="4" w:space="0" w:color="000000"/>
              <w:right w:val="single" w:sz="4" w:space="0" w:color="000000"/>
            </w:tcBorders>
            <w:shd w:val="clear" w:color="auto" w:fill="auto"/>
            <w:vAlign w:val="center"/>
            <w:hideMark/>
          </w:tcPr>
          <w:p w14:paraId="00F4F6C6" w14:textId="427A66FF"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39" w:type="pct"/>
            <w:tcBorders>
              <w:top w:val="nil"/>
              <w:left w:val="nil"/>
              <w:bottom w:val="single" w:sz="4" w:space="0" w:color="000000"/>
              <w:right w:val="single" w:sz="4" w:space="0" w:color="000000"/>
            </w:tcBorders>
            <w:shd w:val="clear" w:color="auto" w:fill="auto"/>
            <w:vAlign w:val="center"/>
            <w:hideMark/>
          </w:tcPr>
          <w:p w14:paraId="50ABAA13" w14:textId="6CCE2AE9"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14,150</w:t>
            </w:r>
          </w:p>
        </w:tc>
        <w:tc>
          <w:tcPr>
            <w:tcW w:w="949" w:type="pct"/>
            <w:tcBorders>
              <w:top w:val="nil"/>
              <w:left w:val="nil"/>
              <w:bottom w:val="single" w:sz="4" w:space="0" w:color="000000"/>
              <w:right w:val="single" w:sz="4" w:space="0" w:color="000000"/>
            </w:tcBorders>
            <w:shd w:val="clear" w:color="auto" w:fill="auto"/>
            <w:vAlign w:val="center"/>
            <w:hideMark/>
          </w:tcPr>
          <w:p w14:paraId="64A871D2" w14:textId="3C512A86"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8,626,500.00</w:t>
            </w:r>
          </w:p>
        </w:tc>
        <w:tc>
          <w:tcPr>
            <w:tcW w:w="865" w:type="pct"/>
            <w:tcBorders>
              <w:top w:val="nil"/>
              <w:left w:val="nil"/>
              <w:bottom w:val="single" w:sz="4" w:space="0" w:color="000000"/>
              <w:right w:val="single" w:sz="4" w:space="0" w:color="000000"/>
            </w:tcBorders>
            <w:shd w:val="clear" w:color="auto" w:fill="auto"/>
            <w:vAlign w:val="center"/>
            <w:hideMark/>
          </w:tcPr>
          <w:p w14:paraId="2D235F34" w14:textId="10D93684"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31,720,175.45</w:t>
            </w:r>
          </w:p>
        </w:tc>
        <w:tc>
          <w:tcPr>
            <w:tcW w:w="816" w:type="pct"/>
            <w:tcBorders>
              <w:top w:val="nil"/>
              <w:left w:val="nil"/>
              <w:bottom w:val="single" w:sz="4" w:space="0" w:color="000000"/>
              <w:right w:val="single" w:sz="4" w:space="0" w:color="000000"/>
            </w:tcBorders>
            <w:shd w:val="clear" w:color="auto" w:fill="auto"/>
            <w:vAlign w:val="center"/>
            <w:hideMark/>
          </w:tcPr>
          <w:p w14:paraId="41082688" w14:textId="780D25A4"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40,346,675.45</w:t>
            </w:r>
          </w:p>
        </w:tc>
      </w:tr>
      <w:tr w:rsidR="002F5F75" w:rsidRPr="00500D23" w14:paraId="5B95B8EE"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1AF2F72" w14:textId="121DD5D8" w:rsidR="002F5F75" w:rsidRPr="00500D23" w:rsidRDefault="008B142D" w:rsidP="002F5F75">
            <w:pPr>
              <w:spacing w:after="0" w:line="240" w:lineRule="auto"/>
              <w:ind w:right="57"/>
              <w:contextualSpacing/>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DSWD-FO XI</w:t>
            </w:r>
          </w:p>
        </w:tc>
        <w:tc>
          <w:tcPr>
            <w:tcW w:w="765" w:type="pct"/>
            <w:tcBorders>
              <w:top w:val="nil"/>
              <w:left w:val="nil"/>
              <w:bottom w:val="single" w:sz="4" w:space="0" w:color="000000"/>
              <w:right w:val="single" w:sz="4" w:space="0" w:color="000000"/>
            </w:tcBorders>
            <w:shd w:val="clear" w:color="auto" w:fill="auto"/>
            <w:vAlign w:val="center"/>
            <w:hideMark/>
          </w:tcPr>
          <w:p w14:paraId="48BC1715" w14:textId="2B69ED8E"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5,000,000.00</w:t>
            </w:r>
          </w:p>
        </w:tc>
        <w:tc>
          <w:tcPr>
            <w:tcW w:w="739" w:type="pct"/>
            <w:tcBorders>
              <w:top w:val="nil"/>
              <w:left w:val="nil"/>
              <w:bottom w:val="single" w:sz="4" w:space="0" w:color="000000"/>
              <w:right w:val="single" w:sz="4" w:space="0" w:color="000000"/>
            </w:tcBorders>
            <w:shd w:val="clear" w:color="auto" w:fill="auto"/>
            <w:vAlign w:val="center"/>
            <w:hideMark/>
          </w:tcPr>
          <w:p w14:paraId="72CE6554" w14:textId="19CB267F"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24,110</w:t>
            </w:r>
          </w:p>
        </w:tc>
        <w:tc>
          <w:tcPr>
            <w:tcW w:w="949" w:type="pct"/>
            <w:tcBorders>
              <w:top w:val="nil"/>
              <w:left w:val="nil"/>
              <w:bottom w:val="single" w:sz="4" w:space="0" w:color="000000"/>
              <w:right w:val="single" w:sz="4" w:space="0" w:color="000000"/>
            </w:tcBorders>
            <w:shd w:val="clear" w:color="auto" w:fill="auto"/>
            <w:vAlign w:val="center"/>
            <w:hideMark/>
          </w:tcPr>
          <w:p w14:paraId="73124C83" w14:textId="21909BAC"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15,091,351.86</w:t>
            </w:r>
          </w:p>
        </w:tc>
        <w:tc>
          <w:tcPr>
            <w:tcW w:w="865" w:type="pct"/>
            <w:tcBorders>
              <w:top w:val="nil"/>
              <w:left w:val="nil"/>
              <w:bottom w:val="single" w:sz="4" w:space="0" w:color="000000"/>
              <w:right w:val="single" w:sz="4" w:space="0" w:color="000000"/>
            </w:tcBorders>
            <w:shd w:val="clear" w:color="auto" w:fill="auto"/>
            <w:vAlign w:val="center"/>
            <w:hideMark/>
          </w:tcPr>
          <w:p w14:paraId="200E2751" w14:textId="43B0DE8A"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23,188,543.80</w:t>
            </w:r>
          </w:p>
        </w:tc>
        <w:tc>
          <w:tcPr>
            <w:tcW w:w="816" w:type="pct"/>
            <w:tcBorders>
              <w:top w:val="nil"/>
              <w:left w:val="nil"/>
              <w:bottom w:val="single" w:sz="4" w:space="0" w:color="000000"/>
              <w:right w:val="single" w:sz="4" w:space="0" w:color="000000"/>
            </w:tcBorders>
            <w:shd w:val="clear" w:color="auto" w:fill="auto"/>
            <w:vAlign w:val="center"/>
            <w:hideMark/>
          </w:tcPr>
          <w:p w14:paraId="5A070D4A" w14:textId="735631CA" w:rsidR="002F5F75" w:rsidRPr="00500D23" w:rsidRDefault="002F5F75" w:rsidP="002F5F75">
            <w:pPr>
              <w:spacing w:after="0" w:line="240" w:lineRule="auto"/>
              <w:ind w:right="57"/>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43,279,895.66</w:t>
            </w:r>
          </w:p>
        </w:tc>
      </w:tr>
    </w:tbl>
    <w:p w14:paraId="5CD524D5" w14:textId="721636F2" w:rsidR="00051125" w:rsidRPr="00500D23" w:rsidRDefault="00051125" w:rsidP="00AD3032">
      <w:pPr>
        <w:pStyle w:val="NoSpacing"/>
        <w:ind w:left="900"/>
        <w:contextualSpacing/>
        <w:jc w:val="both"/>
        <w:rPr>
          <w:rFonts w:ascii="Arial" w:hAnsi="Arial" w:cs="Arial"/>
          <w:i/>
          <w:sz w:val="16"/>
          <w:szCs w:val="24"/>
        </w:rPr>
      </w:pPr>
      <w:r w:rsidRPr="00500D23">
        <w:rPr>
          <w:rFonts w:ascii="Arial" w:hAnsi="Arial" w:cs="Arial"/>
          <w:i/>
          <w:sz w:val="16"/>
          <w:szCs w:val="24"/>
        </w:rPr>
        <w:t xml:space="preserve">Note: The Inventory </w:t>
      </w:r>
      <w:r w:rsidR="00723FA6" w:rsidRPr="00500D23">
        <w:rPr>
          <w:rFonts w:ascii="Arial" w:hAnsi="Arial" w:cs="Arial"/>
          <w:i/>
          <w:sz w:val="16"/>
          <w:szCs w:val="24"/>
        </w:rPr>
        <w:t xml:space="preserve">Summary is as of </w:t>
      </w:r>
      <w:r w:rsidR="002F5F75">
        <w:rPr>
          <w:rFonts w:ascii="Arial" w:hAnsi="Arial" w:cs="Arial"/>
          <w:i/>
          <w:sz w:val="16"/>
          <w:szCs w:val="24"/>
        </w:rPr>
        <w:t>22 January 2022</w:t>
      </w:r>
      <w:r w:rsidR="005F6705">
        <w:rPr>
          <w:rFonts w:ascii="Arial" w:hAnsi="Arial" w:cs="Arial"/>
          <w:i/>
          <w:sz w:val="16"/>
          <w:szCs w:val="24"/>
        </w:rPr>
        <w:t>, 4PM</w:t>
      </w:r>
      <w:bookmarkStart w:id="0" w:name="_GoBack"/>
      <w:bookmarkEnd w:id="0"/>
      <w:r w:rsidRPr="00500D23">
        <w:rPr>
          <w:rFonts w:ascii="Arial" w:hAnsi="Arial" w:cs="Arial"/>
          <w:i/>
          <w:sz w:val="16"/>
          <w:szCs w:val="24"/>
        </w:rPr>
        <w:t>.</w:t>
      </w:r>
    </w:p>
    <w:p w14:paraId="444A0464" w14:textId="77777777" w:rsidR="003E57B2" w:rsidRPr="00500D23" w:rsidRDefault="003E57B2" w:rsidP="00AD303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500D23">
        <w:rPr>
          <w:rFonts w:ascii="Arial" w:hAnsi="Arial" w:cs="Arial"/>
          <w:bCs/>
          <w:i/>
          <w:color w:val="002060"/>
          <w:sz w:val="16"/>
        </w:rPr>
        <w:t xml:space="preserve">    </w:t>
      </w:r>
      <w:r w:rsidRPr="00500D23">
        <w:rPr>
          <w:rFonts w:ascii="Arial" w:eastAsia="Arial" w:hAnsi="Arial" w:cs="Arial"/>
          <w:i/>
          <w:color w:val="0070C0"/>
          <w:sz w:val="16"/>
        </w:rPr>
        <w:t>Source: DSWD-DRMB and DSWD-NRLMB</w:t>
      </w:r>
    </w:p>
    <w:p w14:paraId="3F6952A1" w14:textId="77777777" w:rsidR="00051125" w:rsidRPr="000F7EC7" w:rsidRDefault="00051125" w:rsidP="00AD3032">
      <w:pPr>
        <w:pStyle w:val="NoSpacing"/>
        <w:ind w:left="2160"/>
        <w:contextualSpacing/>
        <w:jc w:val="both"/>
        <w:rPr>
          <w:rFonts w:ascii="Arial" w:hAnsi="Arial" w:cs="Arial"/>
          <w:sz w:val="20"/>
          <w:szCs w:val="24"/>
        </w:rPr>
      </w:pPr>
    </w:p>
    <w:p w14:paraId="68E8FDCB" w14:textId="77777777" w:rsidR="00BE41D3" w:rsidRPr="00AD3032" w:rsidRDefault="00BE41D3" w:rsidP="00AD3032">
      <w:pPr>
        <w:pStyle w:val="ListParagraph"/>
        <w:numPr>
          <w:ilvl w:val="1"/>
          <w:numId w:val="2"/>
        </w:numPr>
        <w:spacing w:after="0" w:line="240" w:lineRule="auto"/>
        <w:ind w:left="1260" w:hanging="360"/>
        <w:rPr>
          <w:rFonts w:ascii="Arial" w:hAnsi="Arial" w:cs="Arial"/>
          <w:b/>
          <w:sz w:val="24"/>
          <w:szCs w:val="24"/>
        </w:rPr>
      </w:pPr>
      <w:r w:rsidRPr="00AD3032">
        <w:rPr>
          <w:rFonts w:ascii="Arial" w:hAnsi="Arial" w:cs="Arial"/>
          <w:b/>
          <w:sz w:val="24"/>
          <w:szCs w:val="24"/>
        </w:rPr>
        <w:lastRenderedPageBreak/>
        <w:t xml:space="preserve">Standby Funds </w:t>
      </w:r>
    </w:p>
    <w:p w14:paraId="4D5D3135" w14:textId="609C4C82"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8B142D">
        <w:rPr>
          <w:rFonts w:ascii="Arial" w:eastAsia="Arial" w:hAnsi="Arial" w:cs="Arial"/>
        </w:rPr>
        <w:t>1</w:t>
      </w:r>
      <w:r w:rsidR="00AD7C8A" w:rsidRPr="000F7EC7">
        <w:rPr>
          <w:rFonts w:ascii="Arial" w:eastAsia="Arial" w:hAnsi="Arial" w:cs="Arial"/>
        </w:rPr>
        <w:t>.</w:t>
      </w:r>
      <w:r w:rsidR="008B142D">
        <w:rPr>
          <w:rFonts w:ascii="Arial" w:eastAsia="Arial" w:hAnsi="Arial" w:cs="Arial"/>
        </w:rPr>
        <w:t>1 b</w:t>
      </w:r>
      <w:r w:rsidRPr="000F7EC7">
        <w:rPr>
          <w:rFonts w:ascii="Arial" w:eastAsia="Arial" w:hAnsi="Arial" w:cs="Arial"/>
        </w:rPr>
        <w:t>illion Quick Response Fund (QRF) at the DSWD-Central Office.</w:t>
      </w:r>
    </w:p>
    <w:p w14:paraId="22ED58D3" w14:textId="7C4F5FA4"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w:t>
      </w:r>
      <w:r w:rsidR="00CC4152" w:rsidRPr="000F7EC7">
        <w:rPr>
          <w:rFonts w:ascii="Arial" w:eastAsia="Arial" w:hAnsi="Arial" w:cs="Arial"/>
        </w:rPr>
        <w:t xml:space="preserve">illion available at DSWD-FO </w:t>
      </w:r>
      <w:r w:rsidR="008B142D">
        <w:rPr>
          <w:rFonts w:ascii="Arial" w:eastAsia="Arial" w:hAnsi="Arial" w:cs="Arial"/>
        </w:rPr>
        <w:t>XI</w:t>
      </w:r>
      <w:r w:rsidRPr="000F7EC7">
        <w:rPr>
          <w:rFonts w:ascii="Arial" w:hAnsi="Arial" w:cs="Arial"/>
        </w:rPr>
        <w:t>.</w:t>
      </w:r>
    </w:p>
    <w:p w14:paraId="06754BA1" w14:textId="77777777" w:rsidR="00BE41D3" w:rsidRPr="000F7EC7" w:rsidRDefault="00BE41D3" w:rsidP="00AD3032">
      <w:pPr>
        <w:spacing w:after="0" w:line="240" w:lineRule="auto"/>
        <w:contextualSpacing/>
        <w:rPr>
          <w:rFonts w:ascii="Arial" w:hAnsi="Arial" w:cs="Arial"/>
          <w:b/>
          <w:sz w:val="20"/>
          <w:szCs w:val="24"/>
        </w:rPr>
      </w:pPr>
    </w:p>
    <w:p w14:paraId="5CE32312" w14:textId="77777777" w:rsidR="00BE41D3" w:rsidRPr="00AD3032" w:rsidRDefault="00BE41D3" w:rsidP="00AD3032">
      <w:pPr>
        <w:pStyle w:val="NoSpacing"/>
        <w:numPr>
          <w:ilvl w:val="1"/>
          <w:numId w:val="2"/>
        </w:numPr>
        <w:ind w:left="1260" w:hanging="360"/>
        <w:contextualSpacing/>
        <w:jc w:val="both"/>
        <w:rPr>
          <w:rFonts w:ascii="Arial" w:hAnsi="Arial" w:cs="Arial"/>
          <w:b/>
          <w:sz w:val="24"/>
          <w:szCs w:val="24"/>
        </w:rPr>
      </w:pPr>
      <w:r w:rsidRPr="00AD3032">
        <w:rPr>
          <w:rFonts w:ascii="Arial" w:hAnsi="Arial" w:cs="Arial"/>
          <w:b/>
          <w:sz w:val="24"/>
          <w:szCs w:val="24"/>
        </w:rPr>
        <w:t>Prepositioned FFPs and Other Relief Items</w:t>
      </w:r>
    </w:p>
    <w:p w14:paraId="10C5639A" w14:textId="7B8220FD" w:rsidR="00BE41D3" w:rsidRPr="000F7EC7" w:rsidRDefault="00092973"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44</w:t>
      </w:r>
      <w:r w:rsidR="00E47334" w:rsidRPr="000F7EC7">
        <w:rPr>
          <w:rFonts w:ascii="Arial" w:eastAsia="Arial" w:hAnsi="Arial" w:cs="Arial"/>
          <w:szCs w:val="24"/>
        </w:rPr>
        <w:t>,</w:t>
      </w:r>
      <w:r>
        <w:rPr>
          <w:rFonts w:ascii="Arial" w:eastAsia="Arial" w:hAnsi="Arial" w:cs="Arial"/>
          <w:szCs w:val="24"/>
        </w:rPr>
        <w:t>18</w:t>
      </w:r>
      <w:r w:rsidR="008B142D">
        <w:rPr>
          <w:rFonts w:ascii="Arial" w:eastAsia="Arial" w:hAnsi="Arial" w:cs="Arial"/>
          <w:szCs w:val="24"/>
        </w:rPr>
        <w:t>1</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available in Disaster Response Centers; of which, </w:t>
      </w:r>
      <w:r w:rsidR="008B142D">
        <w:rPr>
          <w:rFonts w:ascii="Arial" w:eastAsia="Arial" w:hAnsi="Arial" w:cs="Arial"/>
          <w:szCs w:val="24"/>
        </w:rPr>
        <w:t>30</w:t>
      </w:r>
      <w:r w:rsidR="00E47334" w:rsidRPr="000F7EC7">
        <w:rPr>
          <w:rFonts w:ascii="Arial" w:eastAsia="Arial" w:hAnsi="Arial" w:cs="Arial"/>
          <w:szCs w:val="24"/>
        </w:rPr>
        <w:t>,</w:t>
      </w:r>
      <w:r w:rsidR="008B142D">
        <w:rPr>
          <w:rFonts w:ascii="Arial" w:eastAsia="Arial" w:hAnsi="Arial" w:cs="Arial"/>
          <w:szCs w:val="24"/>
        </w:rPr>
        <w:t>031</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are at the National Resource Operations Center (NROC), Pasay </w:t>
      </w:r>
      <w:r w:rsidR="00BF6BEB" w:rsidRPr="000F7EC7">
        <w:rPr>
          <w:rFonts w:ascii="Arial" w:eastAsia="Arial" w:hAnsi="Arial" w:cs="Arial"/>
          <w:szCs w:val="24"/>
        </w:rPr>
        <w:t>City</w:t>
      </w:r>
      <w:r w:rsidR="00BE41D3" w:rsidRPr="000F7EC7">
        <w:rPr>
          <w:rFonts w:ascii="Arial" w:eastAsia="Arial" w:hAnsi="Arial" w:cs="Arial"/>
          <w:szCs w:val="24"/>
        </w:rPr>
        <w:t xml:space="preserve"> and </w:t>
      </w:r>
      <w:r w:rsidR="008B142D">
        <w:rPr>
          <w:rFonts w:ascii="Arial" w:eastAsia="Arial" w:hAnsi="Arial" w:cs="Arial"/>
          <w:szCs w:val="24"/>
        </w:rPr>
        <w:t>14,150</w:t>
      </w:r>
      <w:r w:rsidR="002A7A22" w:rsidRPr="000F7EC7">
        <w:rPr>
          <w:rFonts w:ascii="Arial" w:eastAsia="Arial" w:hAnsi="Arial" w:cs="Arial"/>
          <w:szCs w:val="24"/>
        </w:rPr>
        <w:t xml:space="preserve"> </w:t>
      </w:r>
      <w:r w:rsidR="00BE41D3" w:rsidRPr="000F7EC7">
        <w:rPr>
          <w:rFonts w:ascii="Arial" w:eastAsia="Arial" w:hAnsi="Arial" w:cs="Arial"/>
          <w:szCs w:val="24"/>
        </w:rPr>
        <w:t xml:space="preserve">FFPs are at the </w:t>
      </w:r>
      <w:proofErr w:type="spellStart"/>
      <w:r w:rsidR="00BE41D3" w:rsidRPr="000F7EC7">
        <w:rPr>
          <w:rFonts w:ascii="Arial" w:eastAsia="Arial" w:hAnsi="Arial" w:cs="Arial"/>
          <w:szCs w:val="24"/>
        </w:rPr>
        <w:t>Visayas</w:t>
      </w:r>
      <w:proofErr w:type="spellEnd"/>
      <w:r w:rsidR="00BE41D3" w:rsidRPr="000F7EC7">
        <w:rPr>
          <w:rFonts w:ascii="Arial" w:eastAsia="Arial" w:hAnsi="Arial" w:cs="Arial"/>
          <w:szCs w:val="24"/>
        </w:rPr>
        <w:t xml:space="preserve"> Disaster Response Center (VDRC), Cebu </w:t>
      </w:r>
      <w:r w:rsidR="00BF6BEB" w:rsidRPr="000F7EC7">
        <w:rPr>
          <w:rFonts w:ascii="Arial" w:eastAsia="Arial" w:hAnsi="Arial" w:cs="Arial"/>
          <w:szCs w:val="24"/>
        </w:rPr>
        <w:t>City</w:t>
      </w:r>
      <w:r w:rsidR="00BE41D3" w:rsidRPr="000F7EC7">
        <w:rPr>
          <w:rFonts w:ascii="Arial" w:eastAsia="Arial" w:hAnsi="Arial" w:cs="Arial"/>
          <w:szCs w:val="24"/>
        </w:rPr>
        <w:t>.</w:t>
      </w:r>
    </w:p>
    <w:p w14:paraId="7F8ABA4C" w14:textId="5357EAA3" w:rsidR="00BE41D3" w:rsidRDefault="008B142D"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2</w:t>
      </w:r>
      <w:r w:rsidR="002626FE">
        <w:rPr>
          <w:rFonts w:ascii="Arial" w:eastAsia="Arial" w:hAnsi="Arial" w:cs="Arial"/>
          <w:szCs w:val="24"/>
        </w:rPr>
        <w:t>4</w:t>
      </w:r>
      <w:r w:rsidR="00E47334" w:rsidRPr="000F7EC7">
        <w:rPr>
          <w:rFonts w:ascii="Arial" w:eastAsia="Arial" w:hAnsi="Arial" w:cs="Arial"/>
          <w:szCs w:val="24"/>
        </w:rPr>
        <w:t>,</w:t>
      </w:r>
      <w:r w:rsidR="002626FE">
        <w:rPr>
          <w:rFonts w:ascii="Arial" w:eastAsia="Arial" w:hAnsi="Arial" w:cs="Arial"/>
          <w:szCs w:val="24"/>
        </w:rPr>
        <w:t>1</w:t>
      </w:r>
      <w:r>
        <w:rPr>
          <w:rFonts w:ascii="Arial" w:eastAsia="Arial" w:hAnsi="Arial" w:cs="Arial"/>
          <w:szCs w:val="24"/>
        </w:rPr>
        <w:t>10</w:t>
      </w:r>
      <w:r w:rsidR="00F87A01" w:rsidRPr="000F7EC7">
        <w:rPr>
          <w:rFonts w:ascii="Arial" w:eastAsia="Arial" w:hAnsi="Arial" w:cs="Arial"/>
          <w:szCs w:val="24"/>
        </w:rPr>
        <w:t xml:space="preserve"> </w:t>
      </w:r>
      <w:r w:rsidR="00BE41D3" w:rsidRPr="000F7EC7">
        <w:rPr>
          <w:rFonts w:ascii="Arial" w:eastAsia="Arial" w:hAnsi="Arial" w:cs="Arial"/>
          <w:szCs w:val="24"/>
        </w:rPr>
        <w:t xml:space="preserve">FFPs available at DSWD-FO </w:t>
      </w:r>
      <w:r>
        <w:rPr>
          <w:rFonts w:ascii="Arial" w:eastAsia="Arial" w:hAnsi="Arial" w:cs="Arial"/>
          <w:szCs w:val="24"/>
        </w:rPr>
        <w:t>X</w:t>
      </w:r>
      <w:r w:rsidR="002A7A22" w:rsidRPr="000F7EC7">
        <w:rPr>
          <w:rFonts w:ascii="Arial" w:eastAsia="Arial" w:hAnsi="Arial" w:cs="Arial"/>
          <w:szCs w:val="24"/>
        </w:rPr>
        <w:t>I</w:t>
      </w:r>
      <w:r w:rsidR="00BE41D3" w:rsidRPr="000F7EC7">
        <w:rPr>
          <w:rFonts w:ascii="Arial" w:eastAsia="Arial" w:hAnsi="Arial" w:cs="Arial"/>
          <w:szCs w:val="24"/>
        </w:rPr>
        <w:t>.</w:t>
      </w:r>
    </w:p>
    <w:p w14:paraId="43586711" w14:textId="0FEC7E29" w:rsidR="00DE1746" w:rsidRPr="000F7EC7" w:rsidRDefault="00DE1746" w:rsidP="00AD3032">
      <w:pPr>
        <w:pStyle w:val="ListParagraph"/>
        <w:numPr>
          <w:ilvl w:val="2"/>
          <w:numId w:val="8"/>
        </w:numPr>
        <w:spacing w:after="0" w:line="240" w:lineRule="auto"/>
        <w:ind w:left="1620"/>
        <w:jc w:val="both"/>
        <w:rPr>
          <w:rFonts w:ascii="Arial" w:eastAsia="Arial" w:hAnsi="Arial" w:cs="Arial"/>
          <w:szCs w:val="24"/>
        </w:rPr>
      </w:pPr>
      <w:r w:rsidRPr="000F7EC7">
        <w:rPr>
          <w:rFonts w:ascii="Arial" w:eastAsia="Arial" w:hAnsi="Arial" w:cs="Arial"/>
        </w:rPr>
        <w:t>₱</w:t>
      </w:r>
      <w:r w:rsidR="008B142D">
        <w:rPr>
          <w:rFonts w:ascii="Arial" w:eastAsia="Arial" w:hAnsi="Arial" w:cs="Arial"/>
        </w:rPr>
        <w:t>152.92</w:t>
      </w:r>
      <w:r>
        <w:rPr>
          <w:rFonts w:ascii="Arial" w:eastAsia="Arial" w:hAnsi="Arial" w:cs="Arial"/>
        </w:rPr>
        <w:t xml:space="preserve"> million worth of other FNI</w:t>
      </w:r>
      <w:r w:rsidR="008B142D">
        <w:rPr>
          <w:rFonts w:ascii="Arial" w:eastAsia="Arial" w:hAnsi="Arial" w:cs="Arial"/>
        </w:rPr>
        <w:t>s at NROC, VDRC and DSWD-FO XI</w:t>
      </w:r>
      <w:r>
        <w:rPr>
          <w:rFonts w:ascii="Arial" w:eastAsia="Arial" w:hAnsi="Arial" w:cs="Arial"/>
        </w:rPr>
        <w:t xml:space="preserve"> warehouses.</w:t>
      </w:r>
    </w:p>
    <w:p w14:paraId="1F12F669" w14:textId="6F6AAD20" w:rsidR="00A72703" w:rsidRPr="000F7EC7" w:rsidRDefault="00A72703" w:rsidP="00AD3032">
      <w:pPr>
        <w:spacing w:after="0" w:line="240" w:lineRule="auto"/>
        <w:contextualSpacing/>
        <w:jc w:val="both"/>
        <w:rPr>
          <w:rFonts w:ascii="Arial" w:eastAsia="Arial" w:hAnsi="Arial" w:cs="Arial"/>
          <w:sz w:val="20"/>
          <w:szCs w:val="24"/>
        </w:rPr>
      </w:pPr>
    </w:p>
    <w:p w14:paraId="7B5FCB45" w14:textId="4956A60F" w:rsidR="00A72703" w:rsidRPr="00AD3032" w:rsidRDefault="00A72703" w:rsidP="00AD3032">
      <w:pPr>
        <w:pStyle w:val="ListParagraph"/>
        <w:numPr>
          <w:ilvl w:val="0"/>
          <w:numId w:val="3"/>
        </w:numPr>
        <w:spacing w:after="0" w:line="240" w:lineRule="auto"/>
        <w:ind w:left="851" w:hanging="284"/>
        <w:jc w:val="both"/>
        <w:rPr>
          <w:rFonts w:ascii="Arial" w:eastAsia="Arial" w:hAnsi="Arial" w:cs="Arial"/>
          <w:b/>
          <w:sz w:val="24"/>
          <w:szCs w:val="24"/>
        </w:rPr>
      </w:pPr>
      <w:r w:rsidRPr="00AD3032">
        <w:rPr>
          <w:rFonts w:ascii="Arial" w:eastAsia="Arial" w:hAnsi="Arial" w:cs="Arial"/>
          <w:b/>
          <w:sz w:val="24"/>
          <w:szCs w:val="24"/>
        </w:rPr>
        <w:t xml:space="preserve"> </w:t>
      </w:r>
      <w:r w:rsidR="008B142D">
        <w:rPr>
          <w:rFonts w:ascii="Arial" w:eastAsia="Arial" w:hAnsi="Arial" w:cs="Arial"/>
          <w:b/>
          <w:sz w:val="24"/>
          <w:szCs w:val="24"/>
        </w:rPr>
        <w:t>Internally Displaced Persons (IDPs)</w:t>
      </w:r>
      <w:r w:rsidRPr="00AD3032">
        <w:rPr>
          <w:rFonts w:ascii="Arial" w:eastAsia="Arial" w:hAnsi="Arial" w:cs="Arial"/>
          <w:b/>
          <w:sz w:val="24"/>
          <w:szCs w:val="24"/>
        </w:rPr>
        <w:t xml:space="preserve"> </w:t>
      </w:r>
    </w:p>
    <w:p w14:paraId="3962713F" w14:textId="0318F2D0" w:rsidR="008B142D" w:rsidRPr="008B142D" w:rsidRDefault="008B142D" w:rsidP="008B142D">
      <w:pPr>
        <w:pStyle w:val="ListParagraph"/>
        <w:numPr>
          <w:ilvl w:val="0"/>
          <w:numId w:val="10"/>
        </w:numPr>
        <w:spacing w:after="0" w:line="240" w:lineRule="auto"/>
        <w:jc w:val="both"/>
        <w:rPr>
          <w:rFonts w:ascii="Arial" w:eastAsia="Arial" w:hAnsi="Arial" w:cs="Arial"/>
          <w:i/>
          <w:sz w:val="20"/>
          <w:szCs w:val="24"/>
        </w:rPr>
      </w:pPr>
      <w:r w:rsidRPr="008B142D">
        <w:rPr>
          <w:rFonts w:ascii="Arial" w:eastAsia="Arial" w:hAnsi="Arial" w:cs="Arial"/>
          <w:szCs w:val="24"/>
        </w:rPr>
        <w:t>DSWD-FO XI is continuously coordinating with the affected areas in monitoring of the situation of the IDPs in ECs to ensure compliance with the provision of emergency relief and protection for the children (RA10821) before, during and after disasters and other emergency situations as well as</w:t>
      </w:r>
      <w:r>
        <w:rPr>
          <w:rFonts w:ascii="Arial" w:eastAsia="Arial" w:hAnsi="Arial" w:cs="Arial"/>
          <w:szCs w:val="24"/>
        </w:rPr>
        <w:t xml:space="preserve"> </w:t>
      </w:r>
      <w:r w:rsidRPr="008B142D">
        <w:rPr>
          <w:rFonts w:ascii="Arial" w:eastAsia="Arial" w:hAnsi="Arial" w:cs="Arial"/>
          <w:szCs w:val="24"/>
        </w:rPr>
        <w:t>to monitor the compliance with the safety health protocols set by the IATF.</w:t>
      </w:r>
    </w:p>
    <w:p w14:paraId="424F1E49" w14:textId="4D1CF477" w:rsidR="008B142D" w:rsidRPr="008B142D" w:rsidRDefault="008B142D" w:rsidP="008B142D">
      <w:pPr>
        <w:spacing w:after="0" w:line="240" w:lineRule="auto"/>
        <w:jc w:val="both"/>
        <w:rPr>
          <w:rFonts w:ascii="Arial" w:eastAsia="Arial" w:hAnsi="Arial" w:cs="Arial"/>
          <w:i/>
          <w:sz w:val="20"/>
          <w:szCs w:val="24"/>
        </w:rPr>
      </w:pPr>
    </w:p>
    <w:p w14:paraId="2FCAF851" w14:textId="38C7D885"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0B1D2D31"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EF6A24">
        <w:rPr>
          <w:rFonts w:ascii="Arial" w:hAnsi="Arial" w:cs="Arial"/>
          <w:i/>
          <w:iCs/>
          <w:color w:val="222222"/>
          <w:sz w:val="20"/>
          <w:szCs w:val="24"/>
          <w:shd w:val="clear" w:color="auto" w:fill="FFFFFF"/>
        </w:rPr>
        <w:t>XI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5076CA28" w14:textId="77777777" w:rsidR="00770B29"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p w14:paraId="1E768C6A" w14:textId="7DB6B234" w:rsidR="002F5F75" w:rsidRPr="00AD3032" w:rsidRDefault="002F5F75" w:rsidP="00AD3032">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4066942" w:rsidR="00D1254E" w:rsidRPr="00AD3032" w:rsidRDefault="002F5F75"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ECB4" w14:textId="77777777" w:rsidR="007D359E" w:rsidRDefault="007D359E" w:rsidP="00C12445">
      <w:pPr>
        <w:spacing w:after="0" w:line="240" w:lineRule="auto"/>
      </w:pPr>
      <w:r>
        <w:separator/>
      </w:r>
    </w:p>
  </w:endnote>
  <w:endnote w:type="continuationSeparator" w:id="0">
    <w:p w14:paraId="6A590A0E" w14:textId="77777777" w:rsidR="007D359E" w:rsidRDefault="007D359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3FD2524B" w:rsidR="00406155" w:rsidRPr="00195A09" w:rsidRDefault="00406155" w:rsidP="005F067E">
            <w:pPr>
              <w:pStyle w:val="Footer"/>
              <w:jc w:val="right"/>
              <w:rPr>
                <w:sz w:val="16"/>
                <w:szCs w:val="20"/>
              </w:rPr>
            </w:pPr>
            <w:r w:rsidRPr="005F067E">
              <w:rPr>
                <w:sz w:val="16"/>
                <w:szCs w:val="20"/>
              </w:rPr>
              <w:t xml:space="preserve">DSWD DROMIC Report </w:t>
            </w:r>
            <w:r>
              <w:rPr>
                <w:sz w:val="16"/>
                <w:szCs w:val="20"/>
              </w:rPr>
              <w:t xml:space="preserve">#1 on the Effects of Shear Line </w:t>
            </w:r>
            <w:r w:rsidRPr="005F067E">
              <w:rPr>
                <w:sz w:val="16"/>
                <w:szCs w:val="20"/>
              </w:rPr>
              <w:t>as of 22 January 2022, 6PM</w:t>
            </w:r>
            <w:r w:rsidRPr="002043C6">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F6705">
              <w:rPr>
                <w:b/>
                <w:bCs/>
                <w:noProof/>
                <w:sz w:val="16"/>
                <w:szCs w:val="20"/>
              </w:rPr>
              <w:t>4</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F6705">
              <w:rPr>
                <w:b/>
                <w:bCs/>
                <w:noProof/>
                <w:sz w:val="16"/>
                <w:szCs w:val="20"/>
              </w:rPr>
              <w:t>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943E6" w14:textId="77777777" w:rsidR="007D359E" w:rsidRDefault="007D359E" w:rsidP="00C12445">
      <w:pPr>
        <w:spacing w:after="0" w:line="240" w:lineRule="auto"/>
      </w:pPr>
      <w:r>
        <w:separator/>
      </w:r>
    </w:p>
  </w:footnote>
  <w:footnote w:type="continuationSeparator" w:id="0">
    <w:p w14:paraId="670A3B87" w14:textId="77777777" w:rsidR="007D359E" w:rsidRDefault="007D359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8"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6"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9"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9"/>
  </w:num>
  <w:num w:numId="6">
    <w:abstractNumId w:val="1"/>
  </w:num>
  <w:num w:numId="7">
    <w:abstractNumId w:val="3"/>
  </w:num>
  <w:num w:numId="8">
    <w:abstractNumId w:val="10"/>
  </w:num>
  <w:num w:numId="9">
    <w:abstractNumId w:val="8"/>
  </w:num>
  <w:num w:numId="10">
    <w:abstractNumId w:val="7"/>
  </w:num>
  <w:num w:numId="11">
    <w:abstractNumId w:val="2"/>
  </w:num>
  <w:num w:numId="12">
    <w:abstractNumId w:val="15"/>
  </w:num>
  <w:num w:numId="13">
    <w:abstractNumId w:val="19"/>
  </w:num>
  <w:num w:numId="14">
    <w:abstractNumId w:val="0"/>
  </w:num>
  <w:num w:numId="15">
    <w:abstractNumId w:val="12"/>
  </w:num>
  <w:num w:numId="16">
    <w:abstractNumId w:val="13"/>
  </w:num>
  <w:num w:numId="17">
    <w:abstractNumId w:val="18"/>
  </w:num>
  <w:num w:numId="18">
    <w:abstractNumId w:val="14"/>
  </w:num>
  <w:num w:numId="19">
    <w:abstractNumId w:val="1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5F75"/>
    <w:rsid w:val="002F6987"/>
    <w:rsid w:val="00301EFF"/>
    <w:rsid w:val="00303420"/>
    <w:rsid w:val="003035A8"/>
    <w:rsid w:val="0030681F"/>
    <w:rsid w:val="00311909"/>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067E"/>
    <w:rsid w:val="005F3285"/>
    <w:rsid w:val="005F6705"/>
    <w:rsid w:val="006029CC"/>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D359E"/>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6F0"/>
    <w:rsid w:val="00863902"/>
    <w:rsid w:val="008740FD"/>
    <w:rsid w:val="00880066"/>
    <w:rsid w:val="0088127C"/>
    <w:rsid w:val="00885070"/>
    <w:rsid w:val="00887547"/>
    <w:rsid w:val="00890552"/>
    <w:rsid w:val="00892479"/>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57E28"/>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39FA"/>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05E2-FF92-4F18-9705-2F7EC024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60</cp:revision>
  <cp:lastPrinted>2021-07-05T02:11:00Z</cp:lastPrinted>
  <dcterms:created xsi:type="dcterms:W3CDTF">2021-12-11T07:19:00Z</dcterms:created>
  <dcterms:modified xsi:type="dcterms:W3CDTF">2022-01-22T07:42:00Z</dcterms:modified>
</cp:coreProperties>
</file>