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DF3" w:rsidRDefault="00FD2DB0">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DSWD DROMIC Report #59 on Typhoon “ODETTE”</w:t>
      </w:r>
    </w:p>
    <w:p w:rsidR="00BA0DF3" w:rsidRDefault="00FD2DB0">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20 January 2022, 6PM</w:t>
      </w:r>
    </w:p>
    <w:p w:rsidR="00BA0DF3" w:rsidRDefault="00BA0DF3">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2" w:name="_nwmsuj960zdh" w:colFirst="0" w:colLast="0"/>
      <w:bookmarkEnd w:id="2"/>
    </w:p>
    <w:p w:rsidR="00BA0DF3" w:rsidRDefault="00FD2DB0">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BA0DF3" w:rsidRDefault="00BA0DF3">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BA0DF3" w:rsidRDefault="00FD2DB0">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east of Mindanao. On 16 December 2021, Typhoon “ODETTE” further intensified and made its initial landfall in Siargao Island, Surigao Del Norte at 1:30 PM bringing torrential rains over Caraga, Central Visayas, Misamis Oriental, Camiguin,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rsidR="00BA0DF3" w:rsidRDefault="00BA0DF3">
      <w:pPr>
        <w:widowControl w:val="0"/>
        <w:spacing w:after="0" w:line="240" w:lineRule="auto"/>
        <w:ind w:left="450"/>
        <w:jc w:val="both"/>
        <w:rPr>
          <w:rFonts w:ascii="Arial" w:eastAsia="Arial" w:hAnsi="Arial" w:cs="Arial"/>
          <w:sz w:val="24"/>
          <w:szCs w:val="24"/>
        </w:rPr>
      </w:pPr>
    </w:p>
    <w:p w:rsidR="00BA0DF3" w:rsidRDefault="00FD2DB0">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Cagdianao, Dinagat Islands at 3:10 PM; third in</w:t>
      </w:r>
      <w:r>
        <w:rPr>
          <w:rFonts w:ascii="Arial" w:eastAsia="Arial" w:hAnsi="Arial" w:cs="Arial"/>
          <w:sz w:val="24"/>
          <w:szCs w:val="24"/>
        </w:rPr>
        <w:t xml:space="preserve"> Liloan, Southern Leyte at 4:50 PM; fourth in Padre Burgos, Southern Leyte at 5:40 PM; fifth in Pres. Carlos P. Garcia, Bohol at 6:30 PM; sixth in Bien Unido, Bohol at 7:30 PM; and, seventh in Carcar, Cebu at 10:00 PM. On 17 December 2021, Typhoon “ODETTE”</w:t>
      </w:r>
      <w:r>
        <w:rPr>
          <w:rFonts w:ascii="Arial" w:eastAsia="Arial" w:hAnsi="Arial" w:cs="Arial"/>
          <w:sz w:val="24"/>
          <w:szCs w:val="24"/>
        </w:rPr>
        <w:t xml:space="preserve"> made its eighth landfall in La Libertad, Negros Oriental at 12 AM and finally made its ninth landfall in Roxas, Palawan at 3:10 PM. </w:t>
      </w:r>
    </w:p>
    <w:p w:rsidR="00BA0DF3" w:rsidRDefault="00BA0DF3">
      <w:pPr>
        <w:widowControl w:val="0"/>
        <w:spacing w:after="0" w:line="240" w:lineRule="auto"/>
        <w:ind w:left="450"/>
        <w:jc w:val="both"/>
        <w:rPr>
          <w:rFonts w:ascii="Arial" w:eastAsia="Arial" w:hAnsi="Arial" w:cs="Arial"/>
          <w:sz w:val="24"/>
          <w:szCs w:val="24"/>
        </w:rPr>
      </w:pPr>
    </w:p>
    <w:p w:rsidR="00BA0DF3" w:rsidRDefault="00FD2DB0">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rsidR="00BA0DF3" w:rsidRDefault="00FD2DB0">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3" w:name="_1fob9te" w:colFirst="0" w:colLast="0"/>
      <w:bookmarkEnd w:id="3"/>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BA0DF3" w:rsidRDefault="00BA0DF3">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BA0DF3" w:rsidRDefault="00FD2DB0">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BA0DF3" w:rsidRDefault="00FD2DB0">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2,563,838 families</w:t>
      </w:r>
      <w:r>
        <w:rPr>
          <w:rFonts w:ascii="Arial" w:eastAsia="Arial" w:hAnsi="Arial" w:cs="Arial"/>
          <w:sz w:val="24"/>
          <w:szCs w:val="24"/>
        </w:rPr>
        <w:t xml:space="preserve"> or </w:t>
      </w:r>
      <w:r>
        <w:rPr>
          <w:rFonts w:ascii="Arial" w:eastAsia="Arial" w:hAnsi="Arial" w:cs="Arial"/>
          <w:b/>
          <w:color w:val="0070C0"/>
          <w:sz w:val="24"/>
          <w:szCs w:val="24"/>
        </w:rPr>
        <w:t>9,109,316 persons</w:t>
      </w:r>
      <w:r>
        <w:rPr>
          <w:rFonts w:ascii="Arial" w:eastAsia="Arial" w:hAnsi="Arial" w:cs="Arial"/>
          <w:b/>
          <w:sz w:val="24"/>
          <w:szCs w:val="24"/>
        </w:rPr>
        <w:t xml:space="preserve"> </w:t>
      </w:r>
      <w:r>
        <w:rPr>
          <w:rFonts w:ascii="Arial" w:eastAsia="Arial" w:hAnsi="Arial" w:cs="Arial"/>
          <w:sz w:val="24"/>
          <w:szCs w:val="24"/>
        </w:rPr>
        <w:t>were affected by Typhoon “ODETTE” in</w:t>
      </w:r>
      <w:r>
        <w:rPr>
          <w:rFonts w:ascii="Arial" w:eastAsia="Arial" w:hAnsi="Arial" w:cs="Arial"/>
          <w:b/>
          <w:sz w:val="24"/>
          <w:szCs w:val="24"/>
        </w:rPr>
        <w:t xml:space="preserve"> </w:t>
      </w:r>
      <w:r>
        <w:rPr>
          <w:rFonts w:ascii="Arial" w:eastAsia="Arial" w:hAnsi="Arial" w:cs="Arial"/>
          <w:b/>
          <w:color w:val="0070C0"/>
          <w:sz w:val="24"/>
          <w:szCs w:val="24"/>
        </w:rPr>
        <w:t>9,062 Barangays</w:t>
      </w:r>
      <w:r>
        <w:rPr>
          <w:rFonts w:ascii="Arial" w:eastAsia="Arial" w:hAnsi="Arial" w:cs="Arial"/>
          <w:sz w:val="24"/>
          <w:szCs w:val="24"/>
        </w:rPr>
        <w:t xml:space="preserve"> 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BA0DF3" w:rsidRDefault="00BA0DF3">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BA0DF3" w:rsidRDefault="00FD2DB0">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BA0DF3">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BA0DF3">
            <w:pPr>
              <w:widowControl w:val="0"/>
              <w:spacing w:after="0" w:line="276" w:lineRule="auto"/>
            </w:pP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NUMBER OF AFFECTED</w:t>
            </w:r>
          </w:p>
        </w:tc>
      </w:tr>
      <w:tr w:rsidR="00BA0DF3">
        <w:trPr>
          <w:trHeight w:val="285"/>
        </w:trPr>
        <w:tc>
          <w:tcPr>
            <w:tcW w:w="36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A0DF3" w:rsidRDefault="00BA0DF3">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Persons</w:t>
            </w:r>
          </w:p>
        </w:tc>
      </w:tr>
      <w:tr w:rsidR="00BA0DF3">
        <w:trPr>
          <w:trHeight w:val="285"/>
        </w:trPr>
        <w:tc>
          <w:tcPr>
            <w:tcW w:w="363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9,062</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2,563,838</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9,109,316</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331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105,009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358,885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1,317</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104,523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356,656</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7,133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7,585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8,499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Bataraza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1,101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2,067</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5,289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6,430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18,985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2,021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2,397</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12,429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7,837</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27,263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115,820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1,540</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Rizal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22,654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69,624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22,094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25,059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64,496</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912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Cajidiocan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Corcuera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4,337</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1,241</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Guinobatan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1,184</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Ligao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w:t>
            </w:r>
          </w:p>
        </w:tc>
      </w:tr>
    </w:tbl>
    <w:p w:rsidR="00BA0DF3" w:rsidRDefault="00BA0DF3">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BA0DF3">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3,096</w:t>
            </w:r>
          </w:p>
        </w:tc>
      </w:tr>
      <w:tr w:rsidR="00BA0DF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Aroroy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373</w:t>
            </w:r>
          </w:p>
        </w:tc>
      </w:tr>
      <w:tr w:rsidR="00BA0DF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Baleno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Cataingan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206</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1,706</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Pio V. Corpuz (Limbuhan)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Uson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r>
    </w:tbl>
    <w:p w:rsidR="00BA0DF3" w:rsidRDefault="00BA0DF3">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BA0DF3">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2,853</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477,471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1,929,547</w:t>
            </w:r>
          </w:p>
        </w:tc>
      </w:tr>
      <w:tr w:rsidR="00BA0DF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266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17,954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67,892</w:t>
            </w:r>
          </w:p>
        </w:tc>
      </w:tr>
      <w:tr w:rsidR="00BA0DF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5,428</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4,732</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1,580</w:t>
            </w:r>
          </w:p>
        </w:tc>
      </w:tr>
      <w:tr w:rsidR="00BA0DF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4,648</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1,490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784</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1,673</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6,821</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20,905</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Ibajay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2,534</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1,045</w:t>
            </w:r>
          </w:p>
        </w:tc>
      </w:tr>
      <w:tr w:rsidR="00BA0DF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2,770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2,201</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Malinao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687</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5,205</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3,530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Tangalan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1,859</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475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32,432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129,884</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6,607</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14,127</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13,018</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4,667</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7,239</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7,735</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11,421</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1,217</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3,800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2,336</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8,731</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10,746</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4,538</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21,273</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3,363</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2,494</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5,902</w:t>
            </w:r>
          </w:p>
        </w:tc>
      </w:tr>
      <w:tr w:rsidR="00BA0DF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55,910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193,743</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7,888</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29,469</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1,071</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27,880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1,617</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2,631</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15,660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5,298</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6,826</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2,525</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7,867</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8,418</w:t>
            </w:r>
          </w:p>
        </w:tc>
      </w:tr>
      <w:tr w:rsidR="00BA0DF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29,598</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7,571</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2,540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32,925</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3,959</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15,257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61,781</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7,200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1,494</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1,410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27,221</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24,456</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1,055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73,548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276,878</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36,810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1,485</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1,409</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2,629</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7,426</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7,532</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16,090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1,603</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2,526</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1,125</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2,073</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1,670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17,100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14,335</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305</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444</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515</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3,626</w:t>
            </w:r>
          </w:p>
        </w:tc>
      </w:tr>
    </w:tbl>
    <w:p w:rsidR="00BA0DF3" w:rsidRDefault="00BA0DF3">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BA0DF3">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9,161</w:t>
            </w:r>
          </w:p>
        </w:tc>
      </w:tr>
      <w:tr w:rsidR="00BA0DF3">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1,884</w:t>
            </w:r>
          </w:p>
        </w:tc>
      </w:tr>
      <w:tr w:rsidR="00BA0DF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4,329</w:t>
            </w:r>
          </w:p>
        </w:tc>
      </w:tr>
      <w:tr w:rsidR="00BA0DF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2,918</w:t>
            </w:r>
          </w:p>
        </w:tc>
      </w:tr>
      <w:tr w:rsidR="00BA0DF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8,438</w:t>
            </w:r>
          </w:p>
        </w:tc>
      </w:tr>
      <w:tr w:rsidR="00BA0DF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7,289</w:t>
            </w:r>
          </w:p>
        </w:tc>
      </w:tr>
      <w:tr w:rsidR="00BA0DF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5,491</w:t>
            </w:r>
          </w:p>
        </w:tc>
      </w:tr>
      <w:tr w:rsidR="00BA0DF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2,992</w:t>
            </w:r>
          </w:p>
        </w:tc>
      </w:tr>
      <w:tr w:rsidR="00BA0DF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1,213</w:t>
            </w:r>
          </w:p>
        </w:tc>
      </w:tr>
      <w:tr w:rsidR="00BA0DF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1,380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168</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4,575</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337</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2,948</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2,500</w:t>
            </w:r>
          </w:p>
        </w:tc>
      </w:tr>
      <w:tr w:rsidR="00BA0DF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8,134</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27,908</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4,984</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3,402</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1,805</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261</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41,304</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1,026</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344</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12,534</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282,370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1,199,369</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44,334</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66,970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91,290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6,924</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498</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27,658</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73,157</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49,815</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6,464</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99,128</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52,968</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13,601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58,162</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83,615</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1,996</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135,883</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57,585</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74,856</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11,105</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47,060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155</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4,740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9,946</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26,923</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29,273</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9,581</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14,198</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2,923</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22,784</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20,150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4,892</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27,219</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37,117</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2,854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1,243,500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3,972,663</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373,415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1,235,055</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8,529</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22,500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16,734</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15,217</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22,004</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13,578</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6,036</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7,982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39,910</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10,308</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22,533</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36,222</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26,703</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50,441</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27,216</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17,251</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9,479</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10,882</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21,902</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23,054</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52,492</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12,909</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16,200</w:t>
            </w:r>
          </w:p>
        </w:tc>
      </w:tr>
      <w:tr w:rsidR="00BA0DF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21,712</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34,966</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37,329</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38,721</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33,177</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8,313</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15,749</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17,507</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38,562</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31,554</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22,178</w:t>
            </w:r>
          </w:p>
        </w:tc>
      </w:tr>
      <w:tr w:rsidR="00BA0DF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37,554</w:t>
            </w:r>
          </w:p>
        </w:tc>
      </w:tr>
      <w:tr w:rsidR="00BA0DF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31,868</w:t>
            </w:r>
          </w:p>
        </w:tc>
      </w:tr>
      <w:tr w:rsidR="00BA0DF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24,430</w:t>
            </w:r>
          </w:p>
        </w:tc>
      </w:tr>
      <w:tr w:rsidR="00BA0DF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24,030</w:t>
            </w:r>
          </w:p>
        </w:tc>
      </w:tr>
    </w:tbl>
    <w:p w:rsidR="00BA0DF3" w:rsidRDefault="00BA0DF3">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BA0DF3">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w:t>
            </w:r>
          </w:p>
        </w:tc>
      </w:tr>
      <w:tr w:rsidR="00BA0DF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22,437</w:t>
            </w:r>
          </w:p>
        </w:tc>
      </w:tr>
      <w:tr w:rsidR="00BA0DF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12,015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20,733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5,715</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26,304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20,947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62,841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35,650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13,236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39,906</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23,393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88,206</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21,431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1,122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748,017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2,287,303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16,391</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8,811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26,511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5,859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24,430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73,290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22,899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12,520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37,912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8,561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2,460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78,550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14,304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846</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4,752</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7,680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3,611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26,940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82,820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41,763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86,052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63,495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5,879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45,438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9,085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52,347</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7,559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77,051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275,140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88,266</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14,502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20,573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149,414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29,123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127,001</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38,991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92,724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18,555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3,244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54,729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18,849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18,927</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15,690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24,872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49,744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31,950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6,495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7,555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3,774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16,580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49,740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8,250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3,246</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2,355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240,270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196,092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10,389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4,078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4,931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16,973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2,591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3,150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2,169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3,123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5,291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491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117,137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433,332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16,144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37,070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2,376</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10,932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10,401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17,268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44,328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9,369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1,811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42,010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13,860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22,065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66,945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35,022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13,632</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5,677</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21,063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7,779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3,543</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20,535</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13,413</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1,619</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13,869</w:t>
            </w:r>
          </w:p>
        </w:tc>
      </w:tr>
    </w:tbl>
    <w:p w:rsidR="00BA0DF3" w:rsidRDefault="00BA0DF3">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BA0DF3">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1,353</w:t>
            </w:r>
          </w:p>
        </w:tc>
      </w:tr>
      <w:tr w:rsidR="00BA0DF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1,421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303,700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1,136,059</w:t>
            </w:r>
          </w:p>
        </w:tc>
      </w:tr>
      <w:tr w:rsidR="00BA0DF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58,283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219,425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17,294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4,782</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1,645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2,215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216</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7,870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2,897</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21,275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Policarpo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17,290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16,255</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15,921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2,239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14,623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11,402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17,488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9,640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13,346</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Llorente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1,445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4,054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3,648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Quinapondan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8,950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24,016</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146,013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559,667</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21,859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1,840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6,722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19,592</w:t>
            </w:r>
          </w:p>
        </w:tc>
      </w:tr>
      <w:tr w:rsidR="00BA0DF3">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22,268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41,017</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9,409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8,875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2,135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12,632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57,828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48,612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125,457</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61,482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13,658</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24,880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28,304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26,535</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37,744</w:t>
            </w:r>
          </w:p>
        </w:tc>
      </w:tr>
    </w:tbl>
    <w:p w:rsidR="00BA0DF3" w:rsidRDefault="00BA0DF3">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BA0DF3">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10,027</w:t>
            </w:r>
          </w:p>
        </w:tc>
      </w:tr>
      <w:tr w:rsidR="00BA0DF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509</w:t>
            </w:r>
          </w:p>
        </w:tc>
      </w:tr>
      <w:tr w:rsidR="00BA0DF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Tagapul-an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9,408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473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96,737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346,940</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33,453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6,430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14,724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30,553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20,160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11,264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17,898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12,610</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12,967</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13,588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15,971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19,641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11,031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28,414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14,518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15,613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10,766</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8,049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49,290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1,387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7,222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5,167</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2,180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Labason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1,754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Liloy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Pres. Manuel A.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2,055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215</w:t>
            </w:r>
          </w:p>
        </w:tc>
      </w:tr>
    </w:tbl>
    <w:p w:rsidR="00BA0DF3" w:rsidRDefault="00BA0DF3">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BA0DF3">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Tambulig</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100</w:t>
            </w:r>
          </w:p>
        </w:tc>
      </w:tr>
      <w:tr w:rsidR="00BA0DF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1,740</w:t>
            </w:r>
          </w:p>
        </w:tc>
      </w:tr>
      <w:tr w:rsidR="00BA0DF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45,163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179,340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6,939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24,522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1,400</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9,002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1,910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336</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Impasug-ong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186</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1,611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Maramag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285</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9,649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3,900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15,528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2,750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7,150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1,825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2,037</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1,766</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3,686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19,517</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14,856</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1,553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1,398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457</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Pantar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Tubod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1,793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6,223</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267</w:t>
            </w:r>
          </w:p>
        </w:tc>
      </w:tr>
    </w:tbl>
    <w:p w:rsidR="00BA0DF3" w:rsidRDefault="00BA0DF3">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BA0DF3">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1,250</w:t>
            </w:r>
          </w:p>
        </w:tc>
      </w:tr>
      <w:tr w:rsidR="00BA0DF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576</w:t>
            </w:r>
          </w:p>
        </w:tc>
      </w:tr>
      <w:tr w:rsidR="00BA0DF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3,519</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137</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Sinacaban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254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28,845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113,550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2,344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12,258</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3,490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Binuangan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2,505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10,031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10,000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7,346</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17,925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2,672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8,583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4,133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Alubijid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1,247</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1,404</w:t>
            </w:r>
          </w:p>
        </w:tc>
      </w:tr>
      <w:tr w:rsidR="00BA0DF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Initao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622</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7,518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1,263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Lugait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916</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935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547</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3,393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12,298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650</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1,283</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985</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371</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614</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298</w:t>
            </w:r>
          </w:p>
        </w:tc>
      </w:tr>
      <w:tr w:rsidR="00BA0DF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298</w:t>
            </w:r>
          </w:p>
        </w:tc>
      </w:tr>
    </w:tbl>
    <w:p w:rsidR="00BA0DF3" w:rsidRDefault="00BA0DF3">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BA0DF3">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8,884</w:t>
            </w:r>
          </w:p>
        </w:tc>
      </w:tr>
      <w:tr w:rsidR="00BA0DF3">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lastRenderedPageBreak/>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8,884</w:t>
            </w:r>
          </w:p>
        </w:tc>
      </w:tr>
      <w:tr w:rsidR="00BA0DF3">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8,884</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1,082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383,683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1,511,096</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51,432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213,801</w:t>
            </w:r>
          </w:p>
        </w:tc>
      </w:tr>
      <w:tr w:rsidR="00BA0DF3">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4,048</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39,801</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64,086</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2,240</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27,976</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21,278</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2,005</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4,102</w:t>
            </w:r>
          </w:p>
        </w:tc>
      </w:tr>
      <w:tr w:rsidR="00BA0DF3">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Nasipit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5,292</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6,712</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17,151</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19,110</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31,343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119,113</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4,372</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3,778</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12,289</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550</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1,140</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36,671</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45,977</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3,304</w:t>
            </w:r>
          </w:p>
        </w:tc>
      </w:tr>
      <w:tr w:rsidR="00BA0DF3">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227</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4,907</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Talacogon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540</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5,250</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37,605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151,490</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26,535</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18,881</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11,400</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18,051</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10,618</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53,165</w:t>
            </w:r>
          </w:p>
        </w:tc>
      </w:tr>
      <w:tr w:rsidR="00BA0DF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12,840</w:t>
            </w:r>
          </w:p>
        </w:tc>
      </w:tr>
    </w:tbl>
    <w:p w:rsidR="00BA0DF3" w:rsidRDefault="00BA0DF3">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BA0DF3">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335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175,810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687,561</w:t>
            </w:r>
          </w:p>
        </w:tc>
      </w:tr>
      <w:tr w:rsidR="00BA0DF3">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32,500</w:t>
            </w:r>
          </w:p>
        </w:tc>
      </w:tr>
      <w:tr w:rsidR="00BA0DF3">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15,881</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6,866</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40,784</w:t>
            </w:r>
          </w:p>
        </w:tc>
      </w:tr>
      <w:tr w:rsidR="00BA0DF3">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36,144</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28,086</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28,119</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22,555</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36,379</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18,055</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11,687</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35,410</w:t>
            </w:r>
          </w:p>
        </w:tc>
      </w:tr>
      <w:tr w:rsidR="00BA0DF3">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6,029</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16,536</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11,765</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10,738</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22,175</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34,568</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229,047</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32,275</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11,962</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87,493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339,131</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17,387</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4,912</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5,412</w:t>
            </w:r>
          </w:p>
        </w:tc>
      </w:tr>
      <w:tr w:rsidR="00BA0DF3">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16,899</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14,961</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6,881</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24,586</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7,659</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41,414</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18,074</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16,703</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Lingig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13,844</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28,632</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15,236</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14,909</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20,031</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9,019</w:t>
            </w:r>
          </w:p>
        </w:tc>
      </w:tr>
      <w:tr w:rsidR="00BA0DF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29,108</w:t>
            </w:r>
          </w:p>
        </w:tc>
      </w:tr>
      <w:tr w:rsidR="00BA0DF3">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33,464</w:t>
            </w:r>
          </w:p>
        </w:tc>
      </w:tr>
    </w:tbl>
    <w:p w:rsidR="00BA0DF3" w:rsidRDefault="00FD2DB0">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 X after data validation on 20 January 2022, 2PM. Hence, changes in figures are based on the ongoing assessment and validation that are continuously being conducted.</w:t>
      </w:r>
    </w:p>
    <w:p w:rsidR="00BA0DF3" w:rsidRDefault="00FD2DB0">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w:t>
      </w:r>
      <w:r>
        <w:rPr>
          <w:rFonts w:ascii="Arial" w:eastAsia="Arial" w:hAnsi="Arial" w:cs="Arial"/>
          <w:i/>
          <w:color w:val="0070C0"/>
          <w:sz w:val="16"/>
          <w:szCs w:val="16"/>
        </w:rPr>
        <w:t>urce: DSWD-Field Offices (FOs)</w:t>
      </w:r>
    </w:p>
    <w:p w:rsidR="00BA0DF3" w:rsidRDefault="00BA0DF3">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rsidR="00BA0DF3" w:rsidRDefault="00FD2DB0">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extent cx="5634038" cy="3985732"/>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634038" cy="3985732"/>
                    </a:xfrm>
                    <a:prstGeom prst="rect">
                      <a:avLst/>
                    </a:prstGeom>
                    <a:ln/>
                  </pic:spPr>
                </pic:pic>
              </a:graphicData>
            </a:graphic>
          </wp:inline>
        </w:drawing>
      </w:r>
    </w:p>
    <w:p w:rsidR="00BA0DF3" w:rsidRDefault="00BA0DF3">
      <w:pPr>
        <w:pBdr>
          <w:top w:val="nil"/>
          <w:left w:val="nil"/>
          <w:bottom w:val="nil"/>
          <w:right w:val="nil"/>
          <w:between w:val="nil"/>
        </w:pBdr>
        <w:spacing w:after="0" w:line="240" w:lineRule="auto"/>
        <w:rPr>
          <w:rFonts w:ascii="Arial" w:eastAsia="Arial" w:hAnsi="Arial" w:cs="Arial"/>
          <w:i/>
          <w:color w:val="0070C0"/>
          <w:sz w:val="16"/>
          <w:szCs w:val="16"/>
        </w:rPr>
      </w:pPr>
    </w:p>
    <w:p w:rsidR="00BA0DF3" w:rsidRDefault="00BA0DF3">
      <w:pPr>
        <w:pBdr>
          <w:top w:val="nil"/>
          <w:left w:val="nil"/>
          <w:bottom w:val="nil"/>
          <w:right w:val="nil"/>
          <w:between w:val="nil"/>
        </w:pBdr>
        <w:spacing w:after="0" w:line="240" w:lineRule="auto"/>
        <w:rPr>
          <w:rFonts w:ascii="Arial" w:eastAsia="Arial" w:hAnsi="Arial" w:cs="Arial"/>
          <w:i/>
          <w:color w:val="0070C0"/>
          <w:sz w:val="16"/>
          <w:szCs w:val="16"/>
        </w:rPr>
      </w:pPr>
    </w:p>
    <w:p w:rsidR="00BA0DF3" w:rsidRDefault="00FD2DB0">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BA0DF3" w:rsidRDefault="00BA0DF3">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BA0DF3" w:rsidRDefault="00FD2DB0">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BA0DF3" w:rsidRDefault="00FD2DB0">
      <w:pPr>
        <w:spacing w:after="0" w:line="240" w:lineRule="auto"/>
        <w:ind w:left="720"/>
        <w:jc w:val="both"/>
        <w:rPr>
          <w:rFonts w:ascii="Arial" w:eastAsia="Arial" w:hAnsi="Arial" w:cs="Arial"/>
          <w:color w:val="000000"/>
          <w:sz w:val="24"/>
          <w:szCs w:val="24"/>
        </w:rPr>
      </w:pPr>
      <w:r>
        <w:rPr>
          <w:rFonts w:ascii="Arial" w:eastAsia="Arial" w:hAnsi="Arial" w:cs="Arial"/>
          <w:sz w:val="24"/>
          <w:szCs w:val="24"/>
        </w:rPr>
        <w:t xml:space="preserve">There are </w:t>
      </w:r>
      <w:r>
        <w:rPr>
          <w:rFonts w:ascii="Arial" w:eastAsia="Arial" w:hAnsi="Arial" w:cs="Arial"/>
          <w:b/>
          <w:color w:val="0070C0"/>
          <w:sz w:val="24"/>
          <w:szCs w:val="24"/>
        </w:rPr>
        <w:t>29,134 families</w:t>
      </w:r>
      <w:r>
        <w:rPr>
          <w:rFonts w:ascii="Arial" w:eastAsia="Arial" w:hAnsi="Arial" w:cs="Arial"/>
          <w:sz w:val="24"/>
          <w:szCs w:val="24"/>
        </w:rPr>
        <w:t xml:space="preserve"> or</w:t>
      </w:r>
      <w:r>
        <w:rPr>
          <w:rFonts w:ascii="Arial" w:eastAsia="Arial" w:hAnsi="Arial" w:cs="Arial"/>
          <w:b/>
          <w:sz w:val="24"/>
          <w:szCs w:val="24"/>
        </w:rPr>
        <w:t xml:space="preserve"> </w:t>
      </w:r>
      <w:r>
        <w:rPr>
          <w:rFonts w:ascii="Arial" w:eastAsia="Arial" w:hAnsi="Arial" w:cs="Arial"/>
          <w:b/>
          <w:color w:val="0070C0"/>
          <w:sz w:val="24"/>
          <w:szCs w:val="24"/>
        </w:rPr>
        <w:t>110,469 persons</w:t>
      </w:r>
      <w:r>
        <w:rPr>
          <w:rFonts w:ascii="Arial" w:eastAsia="Arial" w:hAnsi="Arial" w:cs="Arial"/>
          <w:b/>
          <w:sz w:val="24"/>
          <w:szCs w:val="24"/>
        </w:rPr>
        <w:t xml:space="preserve"> </w:t>
      </w:r>
      <w:r>
        <w:rPr>
          <w:rFonts w:ascii="Arial" w:eastAsia="Arial" w:hAnsi="Arial" w:cs="Arial"/>
          <w:sz w:val="24"/>
          <w:szCs w:val="24"/>
        </w:rPr>
        <w:t>currently taking temporary shelter in</w:t>
      </w:r>
      <w:r>
        <w:rPr>
          <w:rFonts w:ascii="Arial" w:eastAsia="Arial" w:hAnsi="Arial" w:cs="Arial"/>
          <w:b/>
          <w:sz w:val="24"/>
          <w:szCs w:val="24"/>
        </w:rPr>
        <w:t xml:space="preserve"> </w:t>
      </w:r>
      <w:r>
        <w:rPr>
          <w:rFonts w:ascii="Arial" w:eastAsia="Arial" w:hAnsi="Arial" w:cs="Arial"/>
          <w:b/>
          <w:color w:val="0070C0"/>
          <w:sz w:val="24"/>
          <w:szCs w:val="24"/>
        </w:rPr>
        <w:t>903 evacuation centers</w:t>
      </w:r>
      <w:r>
        <w:rPr>
          <w:rFonts w:ascii="Arial" w:eastAsia="Arial" w:hAnsi="Arial" w:cs="Arial"/>
          <w:sz w:val="24"/>
          <w:szCs w:val="24"/>
        </w:rPr>
        <w:t xml:space="preserve">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2).</w:t>
      </w:r>
    </w:p>
    <w:p w:rsidR="00BA0DF3" w:rsidRDefault="00BA0DF3">
      <w:pPr>
        <w:pBdr>
          <w:top w:val="nil"/>
          <w:left w:val="nil"/>
          <w:bottom w:val="nil"/>
          <w:right w:val="nil"/>
          <w:between w:val="nil"/>
        </w:pBdr>
        <w:spacing w:after="0" w:line="240" w:lineRule="auto"/>
        <w:jc w:val="both"/>
        <w:rPr>
          <w:rFonts w:ascii="Arial" w:eastAsia="Arial" w:hAnsi="Arial" w:cs="Arial"/>
          <w:color w:val="000000"/>
          <w:sz w:val="24"/>
          <w:szCs w:val="24"/>
        </w:rPr>
      </w:pPr>
    </w:p>
    <w:p w:rsidR="00BA0DF3" w:rsidRDefault="00FD2DB0">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A0DF3">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NUMBER OF DISPLACED</w:t>
            </w:r>
          </w:p>
        </w:tc>
      </w:tr>
      <w:tr w:rsidR="00BA0DF3">
        <w:trPr>
          <w:trHeight w:val="300"/>
        </w:trPr>
        <w:tc>
          <w:tcPr>
            <w:tcW w:w="26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BA0DF3" w:rsidRDefault="00BA0DF3">
            <w:pPr>
              <w:widowControl w:val="0"/>
              <w:spacing w:after="0" w:line="276" w:lineRule="auto"/>
            </w:pPr>
          </w:p>
        </w:tc>
        <w:tc>
          <w:tcPr>
            <w:tcW w:w="2130" w:type="dxa"/>
            <w:gridSpan w:val="2"/>
            <w:vMerge/>
            <w:tcBorders>
              <w:bottom w:val="single" w:sz="6" w:space="0" w:color="000000"/>
            </w:tcBorders>
            <w:shd w:val="clear" w:color="auto" w:fill="auto"/>
            <w:tcMar>
              <w:top w:w="100" w:type="dxa"/>
              <w:left w:w="100" w:type="dxa"/>
              <w:bottom w:w="100" w:type="dxa"/>
              <w:right w:w="100" w:type="dxa"/>
            </w:tcMar>
          </w:tcPr>
          <w:p w:rsidR="00BA0DF3" w:rsidRDefault="00BA0DF3">
            <w:pPr>
              <w:widowControl w:val="0"/>
              <w:spacing w:after="0" w:line="276" w:lineRule="auto"/>
            </w:pPr>
          </w:p>
        </w:tc>
        <w:tc>
          <w:tcPr>
            <w:tcW w:w="4260" w:type="dxa"/>
            <w:gridSpan w:val="4"/>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INSIDE ECs</w:t>
            </w:r>
          </w:p>
        </w:tc>
      </w:tr>
      <w:tr w:rsidR="00BA0DF3">
        <w:trPr>
          <w:trHeight w:val="300"/>
        </w:trPr>
        <w:tc>
          <w:tcPr>
            <w:tcW w:w="26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BA0DF3" w:rsidRDefault="00BA0DF3">
            <w:pPr>
              <w:widowControl w:val="0"/>
              <w:spacing w:after="0" w:line="276" w:lineRule="auto"/>
            </w:pPr>
          </w:p>
        </w:tc>
        <w:tc>
          <w:tcPr>
            <w:tcW w:w="2130" w:type="dxa"/>
            <w:gridSpan w:val="2"/>
            <w:vMerge/>
            <w:tcBorders>
              <w:bottom w:val="single" w:sz="6" w:space="0" w:color="000000"/>
            </w:tcBorders>
            <w:shd w:val="clear" w:color="auto" w:fill="auto"/>
            <w:tcMar>
              <w:top w:w="100" w:type="dxa"/>
              <w:left w:w="100" w:type="dxa"/>
              <w:bottom w:w="100" w:type="dxa"/>
              <w:right w:w="100" w:type="dxa"/>
            </w:tcMar>
          </w:tcPr>
          <w:p w:rsidR="00BA0DF3" w:rsidRDefault="00BA0DF3">
            <w:pPr>
              <w:widowControl w:val="0"/>
              <w:spacing w:after="0" w:line="276" w:lineRule="auto"/>
            </w:pPr>
          </w:p>
        </w:tc>
        <w:tc>
          <w:tcPr>
            <w:tcW w:w="213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Families</w:t>
            </w:r>
          </w:p>
        </w:tc>
        <w:tc>
          <w:tcPr>
            <w:tcW w:w="213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Persons</w:t>
            </w:r>
          </w:p>
        </w:tc>
      </w:tr>
      <w:tr w:rsidR="00BA0DF3">
        <w:trPr>
          <w:trHeight w:val="285"/>
        </w:trPr>
        <w:tc>
          <w:tcPr>
            <w:tcW w:w="26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BA0DF3" w:rsidRDefault="00BA0DF3">
            <w:pPr>
              <w:widowControl w:val="0"/>
              <w:spacing w:after="0" w:line="276" w:lineRule="auto"/>
            </w:pP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CUM</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NOW</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CUM</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NOW</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CUM</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NOW</w:t>
            </w:r>
          </w:p>
        </w:tc>
      </w:tr>
      <w:tr w:rsidR="00BA0DF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GRAND TOTAL</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9,704</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903</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573,551</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29,134</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2,162,055</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110,469</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MIMAROPA</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564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54,338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280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234,583</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1,187</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Naujan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532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53,879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232,508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1,187</w:t>
            </w:r>
          </w:p>
        </w:tc>
      </w:tr>
      <w:tr w:rsidR="00BA0DF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Aborlan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Agutaya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w:t>
            </w:r>
          </w:p>
        </w:tc>
      </w:tr>
    </w:tbl>
    <w:p w:rsidR="00BA0DF3" w:rsidRDefault="00BA0DF3">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A0DF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Brooke's Point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1,101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Busuanga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Cagayancillo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Culion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Cuyo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El Nido (Bacuit)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Linapacan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Magsaysay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Narra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Puerto Princesa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101,142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956</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Quezon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Rizal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26,457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117</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Vicente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Taytay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Kalayaan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Romblon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Banton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Cajidiocan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Corcuera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Ferrol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V</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1,397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4,337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Albay</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Guinobatan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Ligao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A0DF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Aroroy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Baleno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Cataingan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Palanas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Pio V. Corpuz (Limbuhan)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Uson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BA0DF3">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VI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3,609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109,007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435,303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262</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6,857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26,209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Altavas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Libacao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Madalag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Buruanga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Ibajay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Makato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Malinao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Numancia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Tangalan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Antique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9,510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35,258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Anini-y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Belison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Hamtic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Tobias Fornier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Barbaza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Bugasong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Caluya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Culasi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BA0DF3">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Laua-an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Patnongon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Sebaste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Tibiao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14,036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48,868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Cuartero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Ivisan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Mambusao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President 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Roxas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Sapi-an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lastRenderedPageBreak/>
              <w:t>Guimaras</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1,585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4,756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Sibunag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73,828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Ajuy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Badiangan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Banate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Barotac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Bingawan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Carles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Dueñas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A0DF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Dumangas</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Guimbal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Janiuay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Lemery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Miagao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Passi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Pototan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Tigbauan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Tubungan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Zarraga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57,958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246,384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257</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Binalbagan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Candoni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Cauayan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Himamaylan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Hinigaran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Hinoba-an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Ilog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16,728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83,615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12,181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 Castellana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Manapla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Moises Padilla (Magallon)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155</w:t>
            </w:r>
          </w:p>
        </w:tc>
      </w:tr>
    </w:tbl>
    <w:p w:rsidR="00BA0DF3" w:rsidRDefault="00BA0DF3">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BA0DF3">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Pulupandan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Sagay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Salvador Benedicto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Silay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Sipalay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Toboso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Victorias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VII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2,233</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207,967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8,588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709,210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33,263</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Bohol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71,000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1,827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233,260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5,939</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Alburquerque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Baclayon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Balilihan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Bien Unido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22,533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152</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Calape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291</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Candijay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11,937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50,441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Catigbian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Corella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Dauis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Dimiao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Jetafe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98</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Guindulman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Inabanga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Loboc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Maribojoc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BA0DF3">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327</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Sierra Bullones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Sikatuna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Talibon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569</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3,188</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1,024</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Cebu</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1,192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120,917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6,598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419,627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26,623</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Alcantara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15,270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Alcoy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116</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Aloguinsan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Argao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375</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Balamban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Barili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27,912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73,452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1,841</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Boljoon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Borbon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Carcar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Catmon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28,797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852</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162</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Consolacion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18,849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Daanbantayan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11,031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147</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8,345</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Dumanjug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Lapu-Lapu City (Opon)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44,671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10,802</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1,785</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Madridejos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9,571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Minglanilla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Moalboal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181</w:t>
            </w:r>
          </w:p>
        </w:tc>
      </w:tr>
      <w:tr w:rsidR="00BA0DF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Oslob</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A0DF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1,089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Poro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Samboan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1,125</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Santander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Tabogon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Tabuelan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613</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Tuburan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Tudela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3,277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10,891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Larena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Lazi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12,773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163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45,432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701</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Amlan (Ayuquitan)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Ayungon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Bacong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Bayawan (Tulong)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Bindoy (Payabon)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Canlaon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Guihulngan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490</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Jimalalud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Mabinay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Manjuyod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Siaton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7,779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Sibulan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Tayasan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A0DF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Valencia (Luzurriaga)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Zamboanguita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VIII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861</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386</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37,132</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8,154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141,735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31,895</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Sulat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Giporlos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Leyte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31,879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bl>
    <w:p w:rsidR="00BA0DF3" w:rsidRDefault="00BA0DF3">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A0DF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Dulag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14,682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Abuyog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Inopacan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Matalom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A0DF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Southern Leyte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706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386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28,919</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8,154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107,511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31,895</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Bontoc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14,447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5,735</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Limasawa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757</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Maasin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1,028</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Macrohon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7,288</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505</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Padre 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2,610</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Tomas Oppus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16,980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733</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Anahawan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642</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Hinunangan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Hinundayan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593</w:t>
            </w:r>
          </w:p>
        </w:tc>
      </w:tr>
    </w:tbl>
    <w:p w:rsidR="00BA0DF3" w:rsidRDefault="00BA0DF3">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A0DF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Libagon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689</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Pintuyan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480</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Saint Bernard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2,316</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1,091</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Juan (Cabalian)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1,541</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411</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5,459</w:t>
            </w:r>
          </w:p>
        </w:tc>
      </w:tr>
    </w:tbl>
    <w:p w:rsidR="00BA0DF3" w:rsidRDefault="00BA0DF3">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A0DF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441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29,935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117,664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14</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4,166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13,756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Sumilao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Cabanglasan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BA0DF3">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Impasug-ong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Maramag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Camiguin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6,122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Mahinog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Mambajao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Catarman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Guinsiliban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Sagay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3,628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19,214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Bacolod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Kauswagan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Kolambugan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Maigo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Matungao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Tubod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816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3,448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Aloran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A0DF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Lopez Jaena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Oroquieta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Don Victoriano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Sinacaban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19,669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75,124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14</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Balingasag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Balingoan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Binuangan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Gingoog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10,031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Kinoguitan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Lagonglong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Magsaysay (Linugos)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Sugbongcogon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Talisayan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Alubijid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Claveria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Initao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Jasaan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Lugait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Manticao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Opol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Tagoloan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bl>
    <w:p w:rsidR="00BA0DF3" w:rsidRDefault="00BA0DF3">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A0DF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Nabunturan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A0DF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Kabacan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BA0DF3">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CARAGA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1,947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254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132,811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12,032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515,279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43,848</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Agusan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28,056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116,586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Butuan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9,587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Jabonga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Kitcharao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Nasipit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Agusan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5,847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24,401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Bayugan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Bunawan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Prosperidad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Sibagat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Talacogon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Veruela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Dinagat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1,553</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Libjo (Albor)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322</w:t>
            </w:r>
          </w:p>
        </w:tc>
      </w:tr>
    </w:tbl>
    <w:p w:rsidR="00BA0DF3" w:rsidRDefault="00BA0DF3">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BA0DF3">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1,231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1,231</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761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45,789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11,557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170,341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42,295</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Bacuag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118</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Claver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Dapa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2,882</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8,550</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2,378</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Gigaquit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10,976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Mainit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Malimono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7,033</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Francisco (Anao-aon)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325</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Monica (Sapao)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911</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23,830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20,049</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Tagana-an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615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52,644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202,398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Barobo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Bayabas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Cagwait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Cantilan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Carrascal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Lanuza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Lingig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12,128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Marihatag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Tagbina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Tandag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FD2DB0">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X after data validation on 20 January 2022, 2PM. Hence, changes in figures are based on the ongoing assessment and validation that are continuously being conducted.</w:t>
      </w:r>
    </w:p>
    <w:p w:rsidR="00BA0DF3" w:rsidRDefault="00FD2DB0">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BA0DF3" w:rsidRDefault="00BA0DF3">
      <w:pPr>
        <w:pBdr>
          <w:top w:val="nil"/>
          <w:left w:val="nil"/>
          <w:bottom w:val="nil"/>
          <w:right w:val="nil"/>
          <w:between w:val="nil"/>
        </w:pBdr>
        <w:spacing w:after="0" w:line="240" w:lineRule="auto"/>
        <w:rPr>
          <w:rFonts w:ascii="Arial" w:eastAsia="Arial" w:hAnsi="Arial" w:cs="Arial"/>
          <w:i/>
          <w:color w:val="0070C0"/>
          <w:sz w:val="16"/>
          <w:szCs w:val="16"/>
        </w:rPr>
      </w:pPr>
    </w:p>
    <w:p w:rsidR="00EF6A6F" w:rsidRDefault="00EF6A6F">
      <w:pPr>
        <w:pBdr>
          <w:top w:val="nil"/>
          <w:left w:val="nil"/>
          <w:bottom w:val="nil"/>
          <w:right w:val="nil"/>
          <w:between w:val="nil"/>
        </w:pBdr>
        <w:spacing w:after="0" w:line="240" w:lineRule="auto"/>
        <w:rPr>
          <w:rFonts w:ascii="Arial" w:eastAsia="Arial" w:hAnsi="Arial" w:cs="Arial"/>
          <w:i/>
          <w:color w:val="0070C0"/>
          <w:sz w:val="16"/>
          <w:szCs w:val="16"/>
        </w:rPr>
      </w:pPr>
    </w:p>
    <w:p w:rsidR="00BA0DF3" w:rsidRDefault="00BA0DF3">
      <w:pPr>
        <w:pBdr>
          <w:top w:val="nil"/>
          <w:left w:val="nil"/>
          <w:bottom w:val="nil"/>
          <w:right w:val="nil"/>
          <w:between w:val="nil"/>
        </w:pBdr>
        <w:spacing w:after="0" w:line="240" w:lineRule="auto"/>
        <w:rPr>
          <w:rFonts w:ascii="Arial" w:eastAsia="Arial" w:hAnsi="Arial" w:cs="Arial"/>
          <w:i/>
          <w:color w:val="0070C0"/>
          <w:sz w:val="16"/>
          <w:szCs w:val="16"/>
        </w:rPr>
      </w:pPr>
    </w:p>
    <w:p w:rsidR="00BA0DF3" w:rsidRDefault="00FD2DB0">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lastRenderedPageBreak/>
        <w:t>Outside Evacuation Centers</w:t>
      </w:r>
    </w:p>
    <w:p w:rsidR="00BA0DF3" w:rsidRDefault="00FD2DB0">
      <w:pPr>
        <w:spacing w:after="0" w:line="240" w:lineRule="auto"/>
        <w:ind w:left="720"/>
        <w:jc w:val="both"/>
        <w:rPr>
          <w:rFonts w:ascii="Arial" w:eastAsia="Arial" w:hAnsi="Arial" w:cs="Arial"/>
          <w:b/>
          <w:sz w:val="24"/>
          <w:szCs w:val="24"/>
        </w:rPr>
      </w:pPr>
      <w:r>
        <w:rPr>
          <w:rFonts w:ascii="Arial" w:eastAsia="Arial" w:hAnsi="Arial" w:cs="Arial"/>
          <w:color w:val="202124"/>
          <w:sz w:val="24"/>
          <w:szCs w:val="24"/>
        </w:rPr>
        <w:t>There are</w:t>
      </w:r>
      <w:r>
        <w:rPr>
          <w:rFonts w:ascii="Arial" w:eastAsia="Arial" w:hAnsi="Arial" w:cs="Arial"/>
          <w:b/>
          <w:color w:val="202124"/>
          <w:sz w:val="24"/>
          <w:szCs w:val="24"/>
        </w:rPr>
        <w:t xml:space="preserve"> </w:t>
      </w:r>
      <w:r>
        <w:rPr>
          <w:rFonts w:ascii="Arial" w:eastAsia="Arial" w:hAnsi="Arial" w:cs="Arial"/>
          <w:b/>
          <w:color w:val="0070C0"/>
          <w:sz w:val="24"/>
          <w:szCs w:val="24"/>
        </w:rPr>
        <w:t>16,542 families</w:t>
      </w:r>
      <w:r>
        <w:rPr>
          <w:rFonts w:ascii="Arial" w:eastAsia="Arial" w:hAnsi="Arial" w:cs="Arial"/>
          <w:color w:val="202124"/>
          <w:sz w:val="24"/>
          <w:szCs w:val="24"/>
        </w:rPr>
        <w:t xml:space="preserve"> or</w:t>
      </w:r>
      <w:r>
        <w:rPr>
          <w:rFonts w:ascii="Arial" w:eastAsia="Arial" w:hAnsi="Arial" w:cs="Arial"/>
          <w:b/>
          <w:color w:val="202124"/>
          <w:sz w:val="24"/>
          <w:szCs w:val="24"/>
        </w:rPr>
        <w:t xml:space="preserve"> </w:t>
      </w:r>
      <w:r>
        <w:rPr>
          <w:rFonts w:ascii="Arial" w:eastAsia="Arial" w:hAnsi="Arial" w:cs="Arial"/>
          <w:b/>
          <w:color w:val="0070C0"/>
          <w:sz w:val="24"/>
          <w:szCs w:val="24"/>
        </w:rPr>
        <w:t>59,196 persons</w:t>
      </w:r>
      <w:r>
        <w:rPr>
          <w:rFonts w:ascii="Arial" w:eastAsia="Arial" w:hAnsi="Arial" w:cs="Arial"/>
          <w:b/>
          <w:color w:val="202124"/>
          <w:sz w:val="24"/>
          <w:szCs w:val="24"/>
        </w:rPr>
        <w:t xml:space="preserve"> </w:t>
      </w:r>
      <w:r>
        <w:rPr>
          <w:rFonts w:ascii="Arial" w:eastAsia="Arial" w:hAnsi="Arial" w:cs="Arial"/>
          <w:color w:val="202124"/>
          <w:sz w:val="24"/>
          <w:szCs w:val="24"/>
        </w:rPr>
        <w:t>temporarily staying with their relatives and/or friends in</w:t>
      </w:r>
      <w:r>
        <w:rPr>
          <w:rFonts w:ascii="Arial" w:eastAsia="Arial" w:hAnsi="Arial" w:cs="Arial"/>
          <w:b/>
          <w:color w:val="202124"/>
          <w:sz w:val="24"/>
          <w:szCs w:val="24"/>
        </w:rPr>
        <w:t xml:space="preserve"> Regions VI</w:t>
      </w:r>
      <w:r>
        <w:rPr>
          <w:rFonts w:ascii="Arial" w:eastAsia="Arial" w:hAnsi="Arial" w:cs="Arial"/>
          <w:color w:val="202124"/>
          <w:sz w:val="24"/>
          <w:szCs w:val="24"/>
        </w:rPr>
        <w:t xml:space="preserve">, </w:t>
      </w:r>
      <w:r>
        <w:rPr>
          <w:rFonts w:ascii="Arial" w:eastAsia="Arial" w:hAnsi="Arial" w:cs="Arial"/>
          <w:b/>
          <w:color w:val="202124"/>
          <w:sz w:val="24"/>
          <w:szCs w:val="24"/>
        </w:rPr>
        <w:t>VII</w:t>
      </w:r>
      <w:r>
        <w:rPr>
          <w:rFonts w:ascii="Arial" w:eastAsia="Arial" w:hAnsi="Arial" w:cs="Arial"/>
          <w:color w:val="202124"/>
          <w:sz w:val="24"/>
          <w:szCs w:val="24"/>
        </w:rPr>
        <w:t xml:space="preserve">, </w:t>
      </w:r>
      <w:r>
        <w:rPr>
          <w:rFonts w:ascii="Arial" w:eastAsia="Arial" w:hAnsi="Arial" w:cs="Arial"/>
          <w:b/>
          <w:color w:val="202124"/>
          <w:sz w:val="24"/>
          <w:szCs w:val="24"/>
        </w:rPr>
        <w:t xml:space="preserve">VIII </w:t>
      </w:r>
      <w:r>
        <w:rPr>
          <w:rFonts w:ascii="Arial" w:eastAsia="Arial" w:hAnsi="Arial" w:cs="Arial"/>
          <w:color w:val="202124"/>
          <w:sz w:val="24"/>
          <w:szCs w:val="24"/>
        </w:rPr>
        <w:t>and</w:t>
      </w:r>
      <w:r>
        <w:rPr>
          <w:rFonts w:ascii="Arial" w:eastAsia="Arial" w:hAnsi="Arial" w:cs="Arial"/>
          <w:b/>
          <w:color w:val="202124"/>
          <w:sz w:val="24"/>
          <w:szCs w:val="24"/>
        </w:rPr>
        <w:t xml:space="preserve"> Caraga </w:t>
      </w:r>
      <w:r>
        <w:rPr>
          <w:rFonts w:ascii="Arial" w:eastAsia="Arial" w:hAnsi="Arial" w:cs="Arial"/>
          <w:sz w:val="24"/>
          <w:szCs w:val="24"/>
        </w:rPr>
        <w:t>(see Table 3).</w:t>
      </w:r>
    </w:p>
    <w:p w:rsidR="00BA0DF3" w:rsidRDefault="00BA0DF3">
      <w:pPr>
        <w:pBdr>
          <w:top w:val="nil"/>
          <w:left w:val="nil"/>
          <w:bottom w:val="nil"/>
          <w:right w:val="nil"/>
          <w:between w:val="nil"/>
        </w:pBdr>
        <w:spacing w:after="0" w:line="240" w:lineRule="auto"/>
        <w:jc w:val="both"/>
        <w:rPr>
          <w:rFonts w:ascii="Arial" w:eastAsia="Arial" w:hAnsi="Arial" w:cs="Arial"/>
          <w:color w:val="000000"/>
          <w:sz w:val="24"/>
          <w:szCs w:val="24"/>
        </w:rPr>
      </w:pPr>
    </w:p>
    <w:p w:rsidR="00BA0DF3" w:rsidRDefault="00FD2DB0">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BA0DF3">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NUMBER OF DISPLACED</w:t>
            </w:r>
          </w:p>
        </w:tc>
      </w:tr>
      <w:tr w:rsidR="00BA0DF3">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A0DF3" w:rsidRDefault="00BA0DF3">
            <w:pPr>
              <w:widowControl w:val="0"/>
              <w:spacing w:after="0" w:line="276" w:lineRule="auto"/>
            </w:pPr>
          </w:p>
        </w:tc>
        <w:tc>
          <w:tcPr>
            <w:tcW w:w="5655" w:type="dxa"/>
            <w:gridSpan w:val="4"/>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OUTSIDE ECs</w:t>
            </w:r>
          </w:p>
        </w:tc>
      </w:tr>
      <w:tr w:rsidR="00BA0DF3">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A0DF3" w:rsidRDefault="00BA0DF3">
            <w:pPr>
              <w:widowControl w:val="0"/>
              <w:spacing w:after="0" w:line="276" w:lineRule="auto"/>
            </w:pPr>
          </w:p>
        </w:tc>
        <w:tc>
          <w:tcPr>
            <w:tcW w:w="2805" w:type="dxa"/>
            <w:gridSpan w:val="2"/>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Persons</w:t>
            </w:r>
          </w:p>
        </w:tc>
      </w:tr>
      <w:tr w:rsidR="00BA0DF3">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A0DF3" w:rsidRDefault="00BA0DF3">
            <w:pPr>
              <w:widowControl w:val="0"/>
              <w:spacing w:after="0" w:line="276" w:lineRule="auto"/>
            </w:pPr>
          </w:p>
        </w:tc>
        <w:tc>
          <w:tcPr>
            <w:tcW w:w="1395" w:type="dxa"/>
            <w:tcBorders>
              <w:top w:val="single" w:sz="6" w:space="0" w:color="CCCCCC"/>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NOW</w:t>
            </w:r>
          </w:p>
        </w:tc>
      </w:tr>
      <w:tr w:rsidR="00BA0DF3">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GRAND TOTAL</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241,210</w:t>
            </w:r>
          </w:p>
        </w:tc>
        <w:tc>
          <w:tcPr>
            <w:tcW w:w="141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16,542</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924,711</w:t>
            </w:r>
          </w:p>
        </w:tc>
        <w:tc>
          <w:tcPr>
            <w:tcW w:w="15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59,196</w:t>
            </w:r>
          </w:p>
        </w:tc>
      </w:tr>
      <w:tr w:rsidR="00BA0DF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9,435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37,590</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9,414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37,466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Aborlan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Araceli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Cuyo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Linapacan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Narra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Puerto Princesa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14,678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Quezon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BA0DF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VI</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156,681</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263</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597,227</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930</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Aklan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5,722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20,122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Altavas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Libacao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Madalag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Buruanga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Ibajay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Makato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Malinao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Numancia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Tangalan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8,910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31,862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360</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Anini-y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Belison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BA0DF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Hamtic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Sibalom</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Tobias Fornier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Barbaza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Bugasong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Caluya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320</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Culasi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Laua-an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Patnongon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Sebaste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Tibiao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10,072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33,995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Cuartero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Ivisan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Mambusao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President 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Roxas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Sapi-an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Guimaras</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723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2,690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150</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150</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Sibunag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20,928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75,949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360</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Badiangan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Banate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Barotac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260</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Bingawan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Carles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9,890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Dueñas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Guimbal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Janiuay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Lambunao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Passi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1,104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Pototan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r>
    </w:tbl>
    <w:p w:rsidR="00BA0DF3" w:rsidRDefault="00BA0DF3">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BA0DF3">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987</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3,027</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31,497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Tubungan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Zarraga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110,326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432,609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60</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Binalbagan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Candoni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24,410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Cauayan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Himamaylan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33,758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Hinoba-an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28,450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119,351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 Castellana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Moises Padilla (Magallon)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45,895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Pulupandan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Sagay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Salvador Benedicto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Sipalay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19,263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Toboso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Victorias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VII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22,719</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5,406</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78,757</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21,298</w:t>
            </w:r>
          </w:p>
        </w:tc>
      </w:tr>
      <w:tr w:rsidR="00BA0DF3">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Bohol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9,411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5,237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34,480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20,558</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3,801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Calape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166</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Candijay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Corella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Dauis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Dimiao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Jetafe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BA0DF3">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2,288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199</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Talibon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Trinidad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5,120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22,824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20,101</w:t>
            </w:r>
          </w:p>
        </w:tc>
      </w:tr>
      <w:tr w:rsidR="00BA0DF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13,105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169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43,391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740</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Aloguinsan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Balamban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Barili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740</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14,195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Ronda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Tuburan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Tudela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Lazi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872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bl>
    <w:p w:rsidR="00BA0DF3" w:rsidRDefault="00BA0DF3">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BA0DF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184</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794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Manjuyod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Catalina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VIII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5,991</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2,748</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23,578</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11,488</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561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2,058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BA0DF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Matalom</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Southern 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5,430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2,748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21,520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11,488</w:t>
            </w:r>
          </w:p>
        </w:tc>
      </w:tr>
    </w:tbl>
    <w:p w:rsidR="00BA0DF3" w:rsidRDefault="00BA0DF3">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BA0DF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Bontoc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140</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Limasawa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2,505</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Macrohon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1,460</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Malitbog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95</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Anahawan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361</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Hinunangan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Hinundayan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Libagon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437</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823</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3,342</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Juan (Cabalian)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741</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641</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Sogod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926</w:t>
            </w:r>
          </w:p>
        </w:tc>
      </w:tr>
    </w:tbl>
    <w:p w:rsidR="00BA0DF3" w:rsidRDefault="00BA0DF3">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BA0DF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599</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2,365</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lastRenderedPageBreak/>
              <w:t>Camiguin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1,421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Catarman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Sagay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Pantar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441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bl>
    <w:p w:rsidR="00BA0DF3" w:rsidRDefault="00BA0DF3">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BA0DF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Lopez Jaena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Misamis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Lagonglong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BA0DF3">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CARAGA</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45,785</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8,125</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185,194</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25,480</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Agusan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10,264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45,887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Butuan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Jabonga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Kitcharao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1,031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Nasipit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Remedios T. Romualdez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Agusan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2,224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8,703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Bunawan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Prosperidad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Sibagat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Trento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Veruela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20,321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8,125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73,709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25,480</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Bacuag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4,594</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Claver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6,296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17,090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17,090</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Gigaquit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11,579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Malimono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Francisco (Anao-aon)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305</w:t>
            </w:r>
          </w:p>
        </w:tc>
      </w:tr>
      <w:tr w:rsidR="00BA0DF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3,491</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Tagana-an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12,976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56,895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Barobo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Bayabas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Cagwait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Lanuza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Lingig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15,032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BA0DF3">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Marihatag</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1,523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7,015</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7,242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Tandag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FD2DB0">
      <w:pPr>
        <w:spacing w:after="0" w:line="240" w:lineRule="auto"/>
        <w:ind w:left="81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X after data validation on 20 January 2022, 2PM. Hence, changes in figures are based on the ongoing assessment and validation that are continuously being conducted.</w:t>
      </w:r>
    </w:p>
    <w:p w:rsidR="00BA0DF3" w:rsidRDefault="00FD2DB0">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w:t>
      </w:r>
      <w:r>
        <w:rPr>
          <w:rFonts w:ascii="Arial" w:eastAsia="Arial" w:hAnsi="Arial" w:cs="Arial"/>
          <w:i/>
          <w:color w:val="0070C0"/>
          <w:sz w:val="16"/>
          <w:szCs w:val="16"/>
        </w:rPr>
        <w:t>Source: DSWD-FOs</w:t>
      </w:r>
    </w:p>
    <w:p w:rsidR="00BA0DF3" w:rsidRDefault="00BA0DF3">
      <w:pPr>
        <w:spacing w:after="0" w:line="240" w:lineRule="auto"/>
        <w:ind w:left="720"/>
        <w:jc w:val="both"/>
        <w:rPr>
          <w:rFonts w:ascii="Arial" w:eastAsia="Arial" w:hAnsi="Arial" w:cs="Arial"/>
          <w:b/>
          <w:color w:val="002060"/>
          <w:sz w:val="24"/>
          <w:szCs w:val="24"/>
        </w:rPr>
      </w:pPr>
    </w:p>
    <w:p w:rsidR="00BA0DF3" w:rsidRDefault="00FD2DB0">
      <w:pPr>
        <w:numPr>
          <w:ilvl w:val="0"/>
          <w:numId w:val="8"/>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BA0DF3" w:rsidRDefault="00FD2DB0">
      <w:pP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Pr>
          <w:rFonts w:ascii="Arial" w:eastAsia="Arial" w:hAnsi="Arial" w:cs="Arial"/>
          <w:b/>
          <w:color w:val="0070C0"/>
          <w:sz w:val="24"/>
          <w:szCs w:val="24"/>
        </w:rPr>
        <w:t>45,676 families</w:t>
      </w:r>
      <w:r>
        <w:rPr>
          <w:rFonts w:ascii="Arial" w:eastAsia="Arial" w:hAnsi="Arial" w:cs="Arial"/>
          <w:sz w:val="24"/>
          <w:szCs w:val="24"/>
        </w:rPr>
        <w:t xml:space="preserve"> or </w:t>
      </w:r>
      <w:r>
        <w:rPr>
          <w:rFonts w:ascii="Arial" w:eastAsia="Arial" w:hAnsi="Arial" w:cs="Arial"/>
          <w:b/>
          <w:color w:val="0070C0"/>
          <w:sz w:val="24"/>
          <w:szCs w:val="24"/>
        </w:rPr>
        <w:t>169,665 persons</w:t>
      </w:r>
      <w:r>
        <w:rPr>
          <w:rFonts w:ascii="Arial" w:eastAsia="Arial" w:hAnsi="Arial" w:cs="Arial"/>
          <w:b/>
          <w:sz w:val="24"/>
          <w:szCs w:val="24"/>
        </w:rPr>
        <w:t xml:space="preserve"> </w:t>
      </w:r>
      <w:r>
        <w:rPr>
          <w:rFonts w:ascii="Arial" w:eastAsia="Arial" w:hAnsi="Arial" w:cs="Arial"/>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due to</w:t>
      </w:r>
      <w:r>
        <w:rPr>
          <w:rFonts w:ascii="Arial" w:eastAsia="Arial" w:hAnsi="Arial" w:cs="Arial"/>
          <w:b/>
          <w:sz w:val="24"/>
          <w:szCs w:val="24"/>
        </w:rPr>
        <w:t xml:space="preserve"> </w:t>
      </w:r>
      <w:r>
        <w:rPr>
          <w:rFonts w:ascii="Arial" w:eastAsia="Arial" w:hAnsi="Arial" w:cs="Arial"/>
          <w:sz w:val="24"/>
          <w:szCs w:val="24"/>
        </w:rPr>
        <w:t>Typhoon “ODETTE”</w:t>
      </w:r>
      <w:r>
        <w:rPr>
          <w:rFonts w:ascii="Arial" w:eastAsia="Arial" w:hAnsi="Arial" w:cs="Arial"/>
          <w:b/>
          <w:sz w:val="24"/>
          <w:szCs w:val="24"/>
        </w:rPr>
        <w:t xml:space="preserve"> </w:t>
      </w:r>
      <w:r>
        <w:rPr>
          <w:rFonts w:ascii="Arial" w:eastAsia="Arial" w:hAnsi="Arial" w:cs="Arial"/>
          <w:sz w:val="24"/>
          <w:szCs w:val="24"/>
        </w:rPr>
        <w:t>(see Table 4).</w:t>
      </w:r>
    </w:p>
    <w:p w:rsidR="00BA0DF3" w:rsidRDefault="00BA0DF3">
      <w:pPr>
        <w:spacing w:after="0" w:line="240" w:lineRule="auto"/>
        <w:jc w:val="both"/>
        <w:rPr>
          <w:rFonts w:ascii="Arial" w:eastAsia="Arial" w:hAnsi="Arial" w:cs="Arial"/>
          <w:sz w:val="24"/>
          <w:szCs w:val="24"/>
        </w:rPr>
      </w:pPr>
    </w:p>
    <w:p w:rsidR="00BA0DF3" w:rsidRDefault="00FD2DB0">
      <w:pPr>
        <w:spacing w:after="0" w:line="240" w:lineRule="auto"/>
        <w:ind w:firstLine="720"/>
        <w:jc w:val="both"/>
        <w:rPr>
          <w:rFonts w:ascii="Arial" w:eastAsia="Arial" w:hAnsi="Arial" w:cs="Arial"/>
          <w:i/>
          <w:sz w:val="16"/>
          <w:szCs w:val="16"/>
        </w:rPr>
      </w:pPr>
      <w:r>
        <w:rPr>
          <w:rFonts w:ascii="Arial" w:eastAsia="Arial" w:hAnsi="Arial" w:cs="Arial"/>
          <w:b/>
          <w:i/>
          <w:sz w:val="20"/>
          <w:szCs w:val="20"/>
        </w:rPr>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BA0DF3">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NUMBER OF DISPLACED SERVED</w:t>
            </w:r>
          </w:p>
        </w:tc>
      </w:tr>
      <w:tr w:rsidR="00BA0DF3">
        <w:trPr>
          <w:trHeight w:val="300"/>
        </w:trPr>
        <w:tc>
          <w:tcPr>
            <w:tcW w:w="3337"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BA0DF3" w:rsidRDefault="00BA0DF3">
            <w:pPr>
              <w:widowControl w:val="0"/>
              <w:spacing w:after="0" w:line="276" w:lineRule="auto"/>
            </w:pPr>
          </w:p>
        </w:tc>
        <w:tc>
          <w:tcPr>
            <w:tcW w:w="282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Families</w:t>
            </w:r>
          </w:p>
        </w:tc>
        <w:tc>
          <w:tcPr>
            <w:tcW w:w="2895"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Persons</w:t>
            </w:r>
          </w:p>
        </w:tc>
      </w:tr>
      <w:tr w:rsidR="00BA0DF3">
        <w:trPr>
          <w:trHeight w:val="270"/>
        </w:trPr>
        <w:tc>
          <w:tcPr>
            <w:tcW w:w="3337"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BA0DF3" w:rsidRDefault="00BA0DF3">
            <w:pPr>
              <w:widowControl w:val="0"/>
              <w:spacing w:after="0" w:line="276" w:lineRule="auto"/>
            </w:pPr>
          </w:p>
        </w:tc>
        <w:tc>
          <w:tcPr>
            <w:tcW w:w="282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Total Families</w:t>
            </w:r>
          </w:p>
        </w:tc>
        <w:tc>
          <w:tcPr>
            <w:tcW w:w="2895"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Total Persons</w:t>
            </w:r>
          </w:p>
        </w:tc>
      </w:tr>
      <w:tr w:rsidR="00BA0DF3">
        <w:trPr>
          <w:trHeight w:val="200"/>
        </w:trPr>
        <w:tc>
          <w:tcPr>
            <w:tcW w:w="3337"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BA0DF3" w:rsidRDefault="00BA0DF3">
            <w:pPr>
              <w:widowControl w:val="0"/>
              <w:spacing w:after="0" w:line="276" w:lineRule="auto"/>
            </w:pPr>
          </w:p>
        </w:tc>
        <w:tc>
          <w:tcPr>
            <w:tcW w:w="142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CUM</w:t>
            </w:r>
          </w:p>
        </w:tc>
        <w:tc>
          <w:tcPr>
            <w:tcW w:w="139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CUM</w:t>
            </w:r>
          </w:p>
        </w:tc>
        <w:tc>
          <w:tcPr>
            <w:tcW w:w="162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NOW</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GRAND TOTAL</w:t>
            </w:r>
          </w:p>
        </w:tc>
        <w:tc>
          <w:tcPr>
            <w:tcW w:w="142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814,761</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45,676</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3,086,766</w:t>
            </w:r>
          </w:p>
        </w:tc>
        <w:tc>
          <w:tcPr>
            <w:tcW w:w="162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169,665</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63,773</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280</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272,173</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1,187</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Naujan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63,293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280</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269,974</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1,187</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Aborlan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7,056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Agutaya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8,499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1,101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Busuanga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Cagayancillo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Culion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Cuyo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6,430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8,655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El Nido (Bacuit)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2,397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3,700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Narra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1,777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7,837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Puerto Princesa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115,820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956</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1,540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Rizal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26,684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117</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4,836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Cajidiocan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Corcuera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BA0DF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Guinobatan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Ligao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BA0DF3">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Aroroy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Baleno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Cataingan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Palanas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Pio V. Corpuz (Limbuhan)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Uson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VI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265,688</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340</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1,032,530</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1,192</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Aklan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12,579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46,331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Altavas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1,175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Libacao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Madalag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Buruanga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Ibajay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Makato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Malinao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Numancia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Tangalan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18,420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67,120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360</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Anini-y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Belison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BA0DF3">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Hamtic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Tobias Fornier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Barbaza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Bugasong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Caluya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320</w:t>
            </w:r>
          </w:p>
        </w:tc>
      </w:tr>
      <w:tr w:rsidR="00BA0DF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Culasi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Laua-an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Patnongon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Sebaste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Tibiao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24,108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82,863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Cuartero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Ivisan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Mambusao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President 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Roxas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Sapi-an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Guimaras</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2,308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46</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7,446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150</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150</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Sibunag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39,989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149,777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365</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Ajuy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Badiangan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Banate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Barotac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260</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Bingawan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Carles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16,864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9,471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Dueñas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Dumangas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Guimbal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Janiuay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Lambunao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Lemery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Miagao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Passi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Pototan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r>
    </w:tbl>
    <w:p w:rsidR="00BA0DF3" w:rsidRDefault="00BA0DF3">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BA0DF3">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1,416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4,603</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Tigbauan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Tubungan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Zarraga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168,284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90</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678,993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317</w:t>
            </w:r>
          </w:p>
        </w:tc>
      </w:tr>
      <w:tr w:rsidR="00BA0DF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Binalbagan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Candoni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27,658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Cauayan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6,375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Himamaylan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34,264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99,128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Hinigaran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Hinoba-an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Ilog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16,728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83,615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32,033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131,532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 Castellana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Manapla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Moises Padilla (Magallon)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155</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Pulupandan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Sagay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Salvador Benedicto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9,581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Silay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Sipalay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4,805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22,784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Toboso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Victorias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VII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230,686</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13,994</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787,967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54,561</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Bohol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80,411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7,064</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267,740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26,497</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Alburquerque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22,500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Balilihan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Bien Unido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22,533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152</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Calape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7,279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457</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Candijay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11,937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50,441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Catigbian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Corella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Dimiao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Jetafe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98</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Guindulman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Inabanga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Loboc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Maribojoc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BA0DF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24,300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327</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207</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Sierra Bullones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Sikatuna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Talibon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569</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5,131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20,153</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13,303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3,188</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1,024</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134,022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6,767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463,018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27,363</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15,270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116</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Aloguinsan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Argao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375</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12,793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Balamban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Barili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73,482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1,841</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Boljoon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Borbon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Carcar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Catmon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28,797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852</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162</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Consolacion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18,849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Daanbantayan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147</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2,391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9,085</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Dumanjug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Lapu-Lapu City (Opon)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10,766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44,671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10,802</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1,785</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Madridejos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11,222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Minglanilla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Moalboal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181</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Oslob</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Poro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Samboan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1,125</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Tabogon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Tabuelan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613</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Tuburan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17,298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Tudela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3,281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10,905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Larena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Lazi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12,972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163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46,304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701</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Amlan (Ayuquitan)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Ayungon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BA0DF3">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Bacong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Bayawan (Tulong)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Bindoy (Payabon)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Canlaon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Dauin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Guihulngan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1,592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490</w:t>
            </w:r>
          </w:p>
        </w:tc>
      </w:tr>
      <w:tr w:rsidR="00BA0DF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Jimalalud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r>
      <w:tr w:rsidR="00BA0DF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Mabinay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Manjuyod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Siaton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7,779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Sibulan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Tayasan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Valencia (Luzurriaga)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Zamboanguita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VIII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43,123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10,902</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165,313</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43,383</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Sulat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Giporlos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8,305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33,937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16,701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BA0DF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Abuyog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Inopacan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Matalom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Southern 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34,349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10,902</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129,031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43,383</w:t>
            </w:r>
          </w:p>
        </w:tc>
      </w:tr>
    </w:tbl>
    <w:p w:rsidR="00BA0DF3" w:rsidRDefault="00BA0DF3">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BA0DF3">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Bontoc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3,666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1,488</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14,587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5,875</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Limasawa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3,262</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Maasin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1,028</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Macrohon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2,149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8,748</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600</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Padre 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2,610</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Tomas Oppus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16,980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733</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Anahawan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1,003</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Hinunangan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Hinundayan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610</w:t>
            </w:r>
          </w:p>
        </w:tc>
      </w:tr>
      <w:tr w:rsidR="00BA0DF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Libagon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1,126</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840</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Pintuyan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480</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Saint Bernard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2,316</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4,433</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Juan (Cabalian)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2,282</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1,052</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1,629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6,385</w:t>
            </w:r>
          </w:p>
        </w:tc>
      </w:tr>
    </w:tbl>
    <w:p w:rsidR="00BA0DF3" w:rsidRDefault="00BA0DF3">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BA0DF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30,534</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120,029</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14</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4,166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13,756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Sumilao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Cabanglasan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Impasug-ong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Maramag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Camiguin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2,018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7,543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Mahinog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Mambajao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Catarman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Guinsiliban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Sagay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3,630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19,226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14,856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Bacolod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Kauswagan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Kolambugan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Maigo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Matungao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Pantar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Tubod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930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3,889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Aloran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BA0DF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Lopez Jaena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1,250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Oroquieta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Don Victoriano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Sinacaban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19,790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75,615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14</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Balingasag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Balingoan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Binuangan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Gingoog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Kinoguitan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Lagonglong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Magsaysay (Linugos)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Sugbongcogon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Talisayan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Alubijid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Claveria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Initao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Jasaan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Lugait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Manticao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Opol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Tagoloan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Nabunturan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BA0DF3">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Kabacan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BA0DF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178,596</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20,157</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700,473</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69,328</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38,320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162,473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10,198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12,952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Nasipit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8,071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33,104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Bunawan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Prosperidad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475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475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1,553</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322</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1,231</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66,110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19,682</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244,050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67,775</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10,147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948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4,712</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Claver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2,882</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8,777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25,640</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2,378</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22,555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Mainit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2,018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7,033</w:t>
            </w:r>
          </w:p>
        </w:tc>
      </w:tr>
      <w:tr w:rsidR="00BA0DF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11,780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630</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911</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7,237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6,307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27,321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23,540</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65,620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259,293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17,387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41,414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Lingig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BA0DF3">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BA0DF3">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Marihatag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3,677</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15,236</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bl>
    <w:p w:rsidR="00BA0DF3" w:rsidRDefault="00FD2DB0">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X after data validation on 20 January 2022, 2PM. Hence, changes in figures are based on the ongoing assessment and validation that are continuously being conducted.</w:t>
      </w:r>
    </w:p>
    <w:p w:rsidR="00BA0DF3" w:rsidRDefault="00FD2DB0">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BA0DF3" w:rsidRDefault="00BA0DF3">
      <w:pPr>
        <w:pBdr>
          <w:top w:val="nil"/>
          <w:left w:val="nil"/>
          <w:bottom w:val="nil"/>
          <w:right w:val="nil"/>
          <w:between w:val="nil"/>
        </w:pBdr>
        <w:spacing w:after="0" w:line="240" w:lineRule="auto"/>
        <w:rPr>
          <w:rFonts w:ascii="Arial" w:eastAsia="Arial" w:hAnsi="Arial" w:cs="Arial"/>
          <w:b/>
          <w:color w:val="002060"/>
          <w:sz w:val="28"/>
          <w:szCs w:val="28"/>
        </w:rPr>
      </w:pPr>
    </w:p>
    <w:p w:rsidR="00BA0DF3" w:rsidRDefault="00FD2DB0">
      <w:pPr>
        <w:numPr>
          <w:ilvl w:val="0"/>
          <w:numId w:val="4"/>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BA0DF3" w:rsidRDefault="00FD2DB0">
      <w:pPr>
        <w:spacing w:after="0" w:line="240" w:lineRule="auto"/>
        <w:ind w:left="426"/>
        <w:jc w:val="both"/>
        <w:rPr>
          <w:rFonts w:ascii="Arial" w:eastAsia="Arial" w:hAnsi="Arial" w:cs="Arial"/>
          <w:b/>
          <w:color w:val="000000"/>
          <w:sz w:val="28"/>
          <w:szCs w:val="28"/>
        </w:rPr>
      </w:pPr>
      <w:r>
        <w:rPr>
          <w:rFonts w:ascii="Arial" w:eastAsia="Arial" w:hAnsi="Arial" w:cs="Arial"/>
          <w:sz w:val="24"/>
          <w:szCs w:val="24"/>
        </w:rPr>
        <w:t>A total of</w:t>
      </w:r>
      <w:r>
        <w:rPr>
          <w:rFonts w:ascii="Arial" w:eastAsia="Arial" w:hAnsi="Arial" w:cs="Arial"/>
          <w:b/>
          <w:sz w:val="24"/>
          <w:szCs w:val="24"/>
        </w:rPr>
        <w:t xml:space="preserve"> </w:t>
      </w:r>
      <w:r>
        <w:rPr>
          <w:rFonts w:ascii="Arial" w:eastAsia="Arial" w:hAnsi="Arial" w:cs="Arial"/>
          <w:b/>
          <w:color w:val="0070C0"/>
          <w:sz w:val="24"/>
          <w:szCs w:val="24"/>
        </w:rPr>
        <w:t>1,570,240 houses</w:t>
      </w:r>
      <w:r>
        <w:rPr>
          <w:rFonts w:ascii="Arial" w:eastAsia="Arial" w:hAnsi="Arial" w:cs="Arial"/>
          <w:sz w:val="24"/>
          <w:szCs w:val="24"/>
        </w:rPr>
        <w:t xml:space="preserve"> were damaged; of which,</w:t>
      </w:r>
      <w:r>
        <w:rPr>
          <w:rFonts w:ascii="Arial" w:eastAsia="Arial" w:hAnsi="Arial" w:cs="Arial"/>
          <w:b/>
          <w:sz w:val="24"/>
          <w:szCs w:val="24"/>
        </w:rPr>
        <w:t xml:space="preserve"> </w:t>
      </w:r>
      <w:r>
        <w:rPr>
          <w:rFonts w:ascii="Arial" w:eastAsia="Arial" w:hAnsi="Arial" w:cs="Arial"/>
          <w:b/>
          <w:color w:val="0070C0"/>
          <w:sz w:val="24"/>
          <w:szCs w:val="24"/>
        </w:rPr>
        <w:t xml:space="preserve">423,492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 </w:t>
      </w:r>
      <w:r>
        <w:rPr>
          <w:rFonts w:ascii="Arial" w:eastAsia="Arial" w:hAnsi="Arial" w:cs="Arial"/>
          <w:b/>
          <w:color w:val="0070C0"/>
          <w:sz w:val="24"/>
          <w:szCs w:val="24"/>
        </w:rPr>
        <w:t>1,146,748</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BA0DF3" w:rsidRDefault="00BA0DF3">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BA0DF3" w:rsidRDefault="00FD2DB0">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BA0DF3">
        <w:trPr>
          <w:trHeight w:val="300"/>
        </w:trPr>
        <w:tc>
          <w:tcPr>
            <w:tcW w:w="361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NO. OF DAMAGE HOUSES</w:t>
            </w:r>
          </w:p>
        </w:tc>
      </w:tr>
      <w:tr w:rsidR="00BA0DF3">
        <w:trPr>
          <w:trHeight w:val="285"/>
        </w:trPr>
        <w:tc>
          <w:tcPr>
            <w:tcW w:w="36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A0DF3" w:rsidRDefault="00BA0DF3">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Total</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Totally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Partially</w:t>
            </w:r>
          </w:p>
        </w:tc>
      </w:tr>
      <w:tr w:rsidR="00BA0DF3">
        <w:trPr>
          <w:trHeight w:val="210"/>
        </w:trPr>
        <w:tc>
          <w:tcPr>
            <w:tcW w:w="361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1,570,240</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423,492</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pPr>
            <w:r>
              <w:rPr>
                <w:rFonts w:ascii="Arial" w:eastAsia="Arial" w:hAnsi="Arial" w:cs="Arial"/>
                <w:b/>
                <w:sz w:val="20"/>
                <w:szCs w:val="20"/>
              </w:rPr>
              <w:t>1,146,748</w:t>
            </w:r>
          </w:p>
        </w:tc>
      </w:tr>
      <w:tr w:rsidR="00BA0DF3">
        <w:trPr>
          <w:trHeight w:val="270"/>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77,778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14,929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62,849</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77,776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14,927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62,849</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171</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444</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922</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5,473</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720</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511</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1,577</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19,907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14,335</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5,449</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109</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13,059</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r>
    </w:tbl>
    <w:p w:rsidR="00BA0DF3" w:rsidRDefault="00BA0DF3">
      <w:pPr>
        <w:spacing w:after="0" w:line="240" w:lineRule="auto"/>
        <w:jc w:val="both"/>
        <w:rPr>
          <w:rFonts w:ascii="Arial" w:eastAsia="Arial" w:hAnsi="Arial" w:cs="Arial"/>
          <w:b/>
          <w:i/>
          <w:sz w:val="2"/>
          <w:szCs w:val="2"/>
        </w:rPr>
      </w:pPr>
    </w:p>
    <w:tbl>
      <w:tblPr>
        <w:tblStyle w:val="afff9"/>
        <w:tblW w:w="9202" w:type="dxa"/>
        <w:tblInd w:w="514"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BA0DF3">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241,457</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63,641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177,816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1,615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1,595</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1,250</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w:t>
            </w:r>
          </w:p>
        </w:tc>
      </w:tr>
      <w:tr w:rsidR="00BA0DF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100</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10,163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1,464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8,699</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712</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2,308</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705</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1,187</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549</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2,728</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r>
      <w:tr w:rsidR="00BA0DF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127</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506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141</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89</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6,423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6,113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1,350</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100</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28,516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27,909</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550</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589</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1,647</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3,134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245</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r>
    </w:tbl>
    <w:p w:rsidR="00BA0DF3" w:rsidRDefault="00BA0DF3">
      <w:pPr>
        <w:spacing w:after="0" w:line="240" w:lineRule="auto"/>
        <w:jc w:val="both"/>
        <w:rPr>
          <w:rFonts w:ascii="Arial" w:eastAsia="Arial" w:hAnsi="Arial" w:cs="Arial"/>
          <w:b/>
          <w:i/>
          <w:sz w:val="2"/>
          <w:szCs w:val="2"/>
        </w:rPr>
      </w:pPr>
    </w:p>
    <w:tbl>
      <w:tblPr>
        <w:tblStyle w:val="afffa"/>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BA0DF3">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1,651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1,577</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2,023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1,738</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265</w:t>
            </w:r>
          </w:p>
        </w:tc>
      </w:tr>
      <w:tr w:rsidR="00BA0DF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10,502</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2,630</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194,202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61,208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132,994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8,335</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1,526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12,373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5,400</w:t>
            </w:r>
          </w:p>
        </w:tc>
      </w:tr>
      <w:tr w:rsidR="00BA0DF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8,971</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9,647</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21,848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8,737</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6,891</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10,366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4,138</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19,381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14,742</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10,546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13,899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10,304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2,100</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5,645</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1,445</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1,491</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2,653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2,969</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6,171</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899,037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213,957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685,080</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264,649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81,015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183,634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896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4,972</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3,516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3,035</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2,297</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3,718</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3,433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3,181</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5,193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6,672</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5,806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9,639</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1,182</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3,153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1,757</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3,867</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4,007</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2,464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6,222</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2,329</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3,643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3,236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4,945</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7,861</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3,075</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1,553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3,525</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2,851</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8,124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4,859</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3,678</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5,156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5,794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2,634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4,275</w:t>
            </w:r>
          </w:p>
        </w:tc>
      </w:tr>
    </w:tbl>
    <w:p w:rsidR="00BA0DF3" w:rsidRDefault="00BA0DF3">
      <w:pPr>
        <w:spacing w:after="0" w:line="240" w:lineRule="auto"/>
        <w:jc w:val="both"/>
        <w:rPr>
          <w:rFonts w:ascii="Arial" w:eastAsia="Arial" w:hAnsi="Arial" w:cs="Arial"/>
          <w:b/>
          <w:i/>
          <w:sz w:val="2"/>
          <w:szCs w:val="2"/>
        </w:rPr>
      </w:pPr>
    </w:p>
    <w:tbl>
      <w:tblPr>
        <w:tblStyle w:val="afffb"/>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BA0DF3">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6,859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3,790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3,069</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1,796</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5,273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1,346</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9,562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8,034</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3,051</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8,697</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9,820</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529,834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112,802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417,032</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3,010</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2,538</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4,827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17,138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14,430</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6,264</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9,783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7,810</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19,246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13,073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2,118</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2,403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686</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10,924</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7,715</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27,627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25,317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11,166</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12,008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9,714</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14,876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10,808</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1,597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51,584</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26,271</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2,347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45,296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32,743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11,234</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8,778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7,437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25,748</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17,169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12,056</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1,349</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4,343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2,090</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9,315</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5,348</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595</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11,935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9,707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199</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41,170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37,227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48,828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40,790</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2,167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4,223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3,998</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148</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329</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1,016</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901</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100,331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19,915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80,416</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1,653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4,536</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734</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2,318</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3,233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4,619</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7,462</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2,784</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301</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382</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6,614</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2,961</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5,246</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10,060</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9,796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8,416</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1,591</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826</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1,683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2,582</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3,185</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3,619</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368</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3,853</w:t>
            </w:r>
          </w:p>
        </w:tc>
      </w:tr>
    </w:tbl>
    <w:p w:rsidR="00BA0DF3" w:rsidRDefault="00BA0DF3">
      <w:pPr>
        <w:spacing w:after="0" w:line="240" w:lineRule="auto"/>
        <w:jc w:val="both"/>
        <w:rPr>
          <w:rFonts w:ascii="Arial" w:eastAsia="Arial" w:hAnsi="Arial" w:cs="Arial"/>
          <w:b/>
          <w:i/>
          <w:sz w:val="2"/>
          <w:szCs w:val="2"/>
        </w:rPr>
      </w:pPr>
    </w:p>
    <w:tbl>
      <w:tblPr>
        <w:tblStyle w:val="afffc"/>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BA0DF3">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162,244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45,086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117,158</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1,027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120</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112</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221</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168</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87,532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16,971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70,561</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60</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358</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230</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4,561</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1,752</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174</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388</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11,587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11,098</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3,849</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14,123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11,317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4,000</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4,395</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3,405</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4,743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6,107</w:t>
            </w:r>
          </w:p>
        </w:tc>
      </w:tr>
    </w:tbl>
    <w:p w:rsidR="00BA0DF3" w:rsidRDefault="00BA0DF3">
      <w:pPr>
        <w:spacing w:after="0" w:line="240" w:lineRule="auto"/>
        <w:jc w:val="both"/>
        <w:rPr>
          <w:rFonts w:ascii="Arial" w:eastAsia="Arial" w:hAnsi="Arial" w:cs="Arial"/>
          <w:b/>
          <w:i/>
          <w:sz w:val="2"/>
          <w:szCs w:val="2"/>
        </w:rPr>
      </w:pPr>
    </w:p>
    <w:tbl>
      <w:tblPr>
        <w:tblStyle w:val="afffd"/>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BA0DF3">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Southern Leyte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73,597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28,027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45,570</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5,692</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5,261</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1,623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2,393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1,508</w:t>
            </w:r>
          </w:p>
        </w:tc>
      </w:tr>
      <w:tr w:rsidR="00BA0DF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2,396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2,928</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3,699</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1,661</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5,168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3,556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1,704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2,214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724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1,971</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7,773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103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r>
      <w:tr w:rsidR="00BA0DF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r>
      <w:tr w:rsidR="00BA0DF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r>
      <w:tr w:rsidR="00BA0DF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80</w:t>
            </w:r>
          </w:p>
        </w:tc>
      </w:tr>
    </w:tbl>
    <w:p w:rsidR="00BA0DF3" w:rsidRDefault="00BA0DF3">
      <w:pPr>
        <w:spacing w:after="0" w:line="240" w:lineRule="auto"/>
        <w:jc w:val="both"/>
        <w:rPr>
          <w:rFonts w:ascii="Arial" w:eastAsia="Arial" w:hAnsi="Arial" w:cs="Arial"/>
          <w:b/>
          <w:i/>
          <w:sz w:val="2"/>
          <w:szCs w:val="2"/>
        </w:rPr>
      </w:pPr>
    </w:p>
    <w:tbl>
      <w:tblPr>
        <w:tblStyle w:val="afffe"/>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BA0DF3">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7,438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874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6,564</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60</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lastRenderedPageBreak/>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2,999</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686</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1,289</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264</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42</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31</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r>
    </w:tbl>
    <w:p w:rsidR="00BA0DF3" w:rsidRDefault="00BA0DF3">
      <w:pPr>
        <w:spacing w:after="0" w:line="240" w:lineRule="auto"/>
        <w:jc w:val="both"/>
        <w:rPr>
          <w:rFonts w:ascii="Arial" w:eastAsia="Arial" w:hAnsi="Arial" w:cs="Arial"/>
          <w:b/>
          <w:i/>
          <w:sz w:val="2"/>
          <w:szCs w:val="2"/>
        </w:rPr>
      </w:pPr>
    </w:p>
    <w:tbl>
      <w:tblPr>
        <w:tblStyle w:val="affff"/>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BA0DF3">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500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3,432</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504</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684</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100</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312</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654</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89</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358</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230</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r>
    </w:tbl>
    <w:p w:rsidR="00BA0DF3" w:rsidRDefault="00BA0DF3">
      <w:pPr>
        <w:spacing w:after="0" w:line="240" w:lineRule="auto"/>
        <w:jc w:val="both"/>
        <w:rPr>
          <w:rFonts w:ascii="Arial" w:eastAsia="Arial" w:hAnsi="Arial" w:cs="Arial"/>
          <w:b/>
          <w:i/>
          <w:sz w:val="2"/>
          <w:szCs w:val="2"/>
        </w:rPr>
      </w:pPr>
    </w:p>
    <w:tbl>
      <w:tblPr>
        <w:tblStyle w:val="affff0"/>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BA0DF3">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CARAGA</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182,047</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84,869</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97,178</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12,185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2,858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9,327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2,597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2,945</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3,359</w:t>
            </w:r>
          </w:p>
        </w:tc>
      </w:tr>
      <w:tr w:rsidR="00BA0DF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129</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218</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lastRenderedPageBreak/>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255</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172</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28,333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16,336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11,997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3,037</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2,432</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532</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1,856</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4,711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2,433</w:t>
            </w:r>
          </w:p>
        </w:tc>
      </w:tr>
      <w:tr w:rsidR="00BA0DF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1,707</w:t>
            </w:r>
          </w:p>
        </w:tc>
      </w:tr>
    </w:tbl>
    <w:p w:rsidR="00BA0DF3" w:rsidRDefault="00BA0DF3">
      <w:pPr>
        <w:spacing w:after="0" w:line="240" w:lineRule="auto"/>
        <w:jc w:val="both"/>
        <w:rPr>
          <w:rFonts w:ascii="Arial" w:eastAsia="Arial" w:hAnsi="Arial" w:cs="Arial"/>
          <w:b/>
          <w:i/>
          <w:sz w:val="2"/>
          <w:szCs w:val="2"/>
        </w:rPr>
      </w:pPr>
    </w:p>
    <w:tbl>
      <w:tblPr>
        <w:tblStyle w:val="affff1"/>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BA0DF3">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133,289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65,267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68,022</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3,006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2,292</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377</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1,638</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1,965</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457</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740</w:t>
            </w:r>
          </w:p>
        </w:tc>
      </w:tr>
      <w:tr w:rsidR="00BA0DF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3,656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4,832</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2,183</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839</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4,906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834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2,701</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808</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3,049</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4,920</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26,758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22,581</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4,029</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2,209</w:t>
            </w:r>
          </w:p>
        </w:tc>
      </w:tr>
      <w:tr w:rsidR="00BA0DF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7,891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314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b/>
                <w:sz w:val="20"/>
                <w:szCs w:val="20"/>
              </w:rPr>
              <w:t>7,577</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439</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910</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645</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624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764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15</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562</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244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lastRenderedPageBreak/>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341</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1,796</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84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162</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32</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494</w:t>
            </w:r>
          </w:p>
        </w:tc>
      </w:tr>
      <w:tr w:rsidR="00BA0DF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20"/>
                <w:szCs w:val="20"/>
              </w:rPr>
              <w:t>234</w:t>
            </w:r>
          </w:p>
        </w:tc>
      </w:tr>
    </w:tbl>
    <w:p w:rsidR="00BA0DF3" w:rsidRDefault="00FD2DB0">
      <w:pPr>
        <w:spacing w:after="0" w:line="240" w:lineRule="auto"/>
        <w:ind w:left="426" w:right="27"/>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 X after data validation on 20 January 2022, 2PM. Hence, changes in figures are based on the ongoing assessment and validation that are continuously being conducted.</w:t>
      </w:r>
    </w:p>
    <w:p w:rsidR="00BA0DF3" w:rsidRDefault="00FD2DB0">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rsidR="00BA0DF3" w:rsidRDefault="00BA0DF3">
      <w:pPr>
        <w:spacing w:after="0" w:line="240" w:lineRule="auto"/>
        <w:rPr>
          <w:rFonts w:ascii="Arial" w:eastAsia="Arial" w:hAnsi="Arial" w:cs="Arial"/>
          <w:i/>
          <w:color w:val="0070C0"/>
          <w:sz w:val="20"/>
          <w:szCs w:val="20"/>
        </w:rPr>
      </w:pPr>
    </w:p>
    <w:p w:rsidR="00BA0DF3" w:rsidRDefault="00FD2DB0">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BA0DF3" w:rsidRDefault="00FD2DB0">
      <w:pPr>
        <w:spacing w:after="0" w:line="240" w:lineRule="auto"/>
        <w:ind w:left="450"/>
        <w:jc w:val="both"/>
        <w:rPr>
          <w:rFonts w:ascii="Arial" w:eastAsia="Arial" w:hAnsi="Arial" w:cs="Arial"/>
          <w:sz w:val="24"/>
          <w:szCs w:val="24"/>
        </w:rPr>
      </w:pPr>
      <w:bookmarkStart w:id="4" w:name="_3znysh7" w:colFirst="0" w:colLast="0"/>
      <w:bookmarkEnd w:id="4"/>
      <w:r>
        <w:rPr>
          <w:rFonts w:ascii="Arial" w:eastAsia="Arial" w:hAnsi="Arial" w:cs="Arial"/>
          <w:sz w:val="24"/>
          <w:szCs w:val="24"/>
        </w:rPr>
        <w:t>A total of</w:t>
      </w:r>
      <w:r>
        <w:rPr>
          <w:rFonts w:ascii="Arial" w:eastAsia="Arial" w:hAnsi="Arial" w:cs="Arial"/>
          <w:color w:val="0070C0"/>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 xml:space="preserve">749,179,981.52 </w:t>
      </w:r>
      <w:r>
        <w:rPr>
          <w:rFonts w:ascii="Arial" w:eastAsia="Arial" w:hAnsi="Arial" w:cs="Arial"/>
          <w:sz w:val="24"/>
          <w:szCs w:val="24"/>
        </w:rPr>
        <w:t>worth of assistance was provided to the affected</w:t>
      </w:r>
      <w:r>
        <w:rPr>
          <w:rFonts w:ascii="Arial" w:eastAsia="Arial" w:hAnsi="Arial" w:cs="Arial"/>
          <w:b/>
          <w:sz w:val="24"/>
          <w:szCs w:val="24"/>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Pr>
          <w:rFonts w:ascii="Arial" w:eastAsia="Arial" w:hAnsi="Arial" w:cs="Arial"/>
          <w:b/>
          <w:color w:val="0070C0"/>
          <w:sz w:val="24"/>
          <w:szCs w:val="24"/>
        </w:rPr>
        <w:t>532,337,691.59</w:t>
      </w:r>
      <w:r>
        <w:rPr>
          <w:rFonts w:ascii="Arial" w:eastAsia="Arial" w:hAnsi="Arial" w:cs="Arial"/>
          <w:b/>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 ₱191,398,471.90</w:t>
      </w:r>
      <w:r>
        <w:rPr>
          <w:rFonts w:ascii="Arial" w:eastAsia="Arial" w:hAnsi="Arial" w:cs="Arial"/>
          <w:b/>
          <w:color w:val="222222"/>
          <w:sz w:val="24"/>
          <w:szCs w:val="24"/>
        </w:rPr>
        <w:t xml:space="preserve"> </w:t>
      </w:r>
      <w:r>
        <w:rPr>
          <w:rFonts w:ascii="Arial" w:eastAsia="Arial" w:hAnsi="Arial" w:cs="Arial"/>
          <w:color w:val="222222"/>
          <w:sz w:val="24"/>
          <w:szCs w:val="24"/>
        </w:rPr>
        <w:t>was</w:t>
      </w:r>
      <w:r>
        <w:rPr>
          <w:rFonts w:ascii="Arial" w:eastAsia="Arial" w:hAnsi="Arial" w:cs="Arial"/>
          <w:b/>
          <w:color w:val="222222"/>
          <w:sz w:val="24"/>
          <w:szCs w:val="24"/>
        </w:rPr>
        <w:t xml:space="preserve"> </w:t>
      </w:r>
      <w:r>
        <w:rPr>
          <w:rFonts w:ascii="Arial" w:eastAsia="Arial" w:hAnsi="Arial" w:cs="Arial"/>
          <w:color w:val="222222"/>
          <w:sz w:val="24"/>
          <w:szCs w:val="24"/>
        </w:rPr>
        <w:t xml:space="preserve">provided by the </w:t>
      </w:r>
      <w:r>
        <w:rPr>
          <w:rFonts w:ascii="Arial" w:eastAsia="Arial" w:hAnsi="Arial" w:cs="Arial"/>
          <w:b/>
          <w:color w:val="0070C0"/>
          <w:sz w:val="24"/>
          <w:szCs w:val="24"/>
        </w:rPr>
        <w:t>LGUs</w:t>
      </w:r>
      <w:r>
        <w:rPr>
          <w:rFonts w:ascii="Arial" w:eastAsia="Arial" w:hAnsi="Arial" w:cs="Arial"/>
          <w:color w:val="0070C0"/>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8,201,470.18</w:t>
      </w:r>
      <w:r>
        <w:rPr>
          <w:rFonts w:ascii="Arial" w:eastAsia="Arial" w:hAnsi="Arial" w:cs="Arial"/>
          <w:b/>
          <w:color w:val="222222"/>
          <w:sz w:val="24"/>
          <w:szCs w:val="24"/>
        </w:rPr>
        <w:t xml:space="preserve"> </w:t>
      </w:r>
      <w:r>
        <w:rPr>
          <w:rFonts w:ascii="Arial" w:eastAsia="Arial" w:hAnsi="Arial" w:cs="Arial"/>
          <w:color w:val="222222"/>
          <w:sz w:val="24"/>
          <w:szCs w:val="24"/>
        </w:rPr>
        <w:t>from</w:t>
      </w:r>
      <w:r>
        <w:rPr>
          <w:rFonts w:ascii="Arial" w:eastAsia="Arial" w:hAnsi="Arial" w:cs="Arial"/>
          <w:b/>
          <w:color w:val="222222"/>
          <w:sz w:val="24"/>
          <w:szCs w:val="24"/>
        </w:rPr>
        <w:t xml:space="preserve"> </w:t>
      </w:r>
      <w:r>
        <w:rPr>
          <w:rFonts w:ascii="Arial" w:eastAsia="Arial" w:hAnsi="Arial" w:cs="Arial"/>
          <w:b/>
          <w:color w:val="0070C0"/>
          <w:sz w:val="24"/>
          <w:szCs w:val="24"/>
        </w:rPr>
        <w:t>Non-Government Organizations (NGOs)</w:t>
      </w:r>
      <w:r>
        <w:rPr>
          <w:rFonts w:ascii="Arial" w:eastAsia="Arial" w:hAnsi="Arial" w:cs="Arial"/>
          <w:b/>
          <w:color w:val="222222"/>
          <w:sz w:val="24"/>
          <w:szCs w:val="24"/>
        </w:rPr>
        <w:t xml:space="preserve"> </w:t>
      </w:r>
      <w:r>
        <w:rPr>
          <w:rFonts w:ascii="Arial" w:eastAsia="Arial" w:hAnsi="Arial" w:cs="Arial"/>
          <w:color w:val="222222"/>
          <w:sz w:val="24"/>
          <w:szCs w:val="24"/>
        </w:rPr>
        <w:t xml:space="preserve">and </w:t>
      </w:r>
      <w:r>
        <w:rPr>
          <w:rFonts w:ascii="Arial" w:eastAsia="Arial" w:hAnsi="Arial" w:cs="Arial"/>
          <w:b/>
          <w:sz w:val="24"/>
          <w:szCs w:val="24"/>
        </w:rPr>
        <w:t>₱</w:t>
      </w:r>
      <w:r>
        <w:rPr>
          <w:rFonts w:ascii="Arial" w:eastAsia="Arial" w:hAnsi="Arial" w:cs="Arial"/>
          <w:b/>
          <w:sz w:val="24"/>
          <w:szCs w:val="24"/>
        </w:rPr>
        <w:t xml:space="preserve">17,242,347.85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rsidR="00BA0DF3" w:rsidRDefault="00BA0DF3">
      <w:pPr>
        <w:pBdr>
          <w:top w:val="nil"/>
          <w:left w:val="nil"/>
          <w:bottom w:val="nil"/>
          <w:right w:val="nil"/>
          <w:between w:val="nil"/>
        </w:pBdr>
        <w:spacing w:after="0" w:line="240" w:lineRule="auto"/>
        <w:ind w:left="450"/>
        <w:jc w:val="both"/>
        <w:rPr>
          <w:rFonts w:ascii="Arial" w:eastAsia="Arial" w:hAnsi="Arial" w:cs="Arial"/>
          <w:b/>
          <w:sz w:val="20"/>
          <w:szCs w:val="20"/>
        </w:rPr>
      </w:pPr>
    </w:p>
    <w:p w:rsidR="00BA0DF3" w:rsidRDefault="00FD2DB0">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70"/>
        <w:gridCol w:w="1125"/>
        <w:gridCol w:w="1380"/>
      </w:tblGrid>
      <w:tr w:rsidR="00BA0DF3">
        <w:trPr>
          <w:trHeight w:val="249"/>
        </w:trPr>
        <w:tc>
          <w:tcPr>
            <w:tcW w:w="2595" w:type="dxa"/>
            <w:vMerge w:val="restart"/>
            <w:tcBorders>
              <w:top w:val="single" w:sz="7" w:space="0" w:color="000000"/>
              <w:left w:val="single" w:sz="7" w:space="0" w:color="000000"/>
              <w:bottom w:val="single" w:sz="7"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REGION / PROVINCE / MUNICIPALITY</w:t>
            </w:r>
          </w:p>
        </w:tc>
        <w:tc>
          <w:tcPr>
            <w:tcW w:w="6630" w:type="dxa"/>
            <w:gridSpan w:val="5"/>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COST OF ASSISTANCE</w:t>
            </w:r>
          </w:p>
        </w:tc>
      </w:tr>
      <w:tr w:rsidR="00BA0DF3">
        <w:trPr>
          <w:trHeight w:val="495"/>
        </w:trPr>
        <w:tc>
          <w:tcPr>
            <w:tcW w:w="2595"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BA0DF3" w:rsidRDefault="00BA0DF3">
            <w:pPr>
              <w:widowControl w:val="0"/>
              <w:spacing w:after="0" w:line="276" w:lineRule="auto"/>
              <w:rPr>
                <w:rFonts w:ascii="Arial" w:eastAsia="Arial" w:hAnsi="Arial" w:cs="Arial"/>
                <w:sz w:val="20"/>
                <w:szCs w:val="20"/>
              </w:rPr>
            </w:pPr>
          </w:p>
        </w:tc>
        <w:tc>
          <w:tcPr>
            <w:tcW w:w="144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DSWD</w:t>
            </w:r>
          </w:p>
        </w:tc>
        <w:tc>
          <w:tcPr>
            <w:tcW w:w="151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LGUs</w:t>
            </w:r>
          </w:p>
        </w:tc>
        <w:tc>
          <w:tcPr>
            <w:tcW w:w="117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NGOs</w:t>
            </w:r>
          </w:p>
        </w:tc>
        <w:tc>
          <w:tcPr>
            <w:tcW w:w="112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OTHERS</w:t>
            </w:r>
          </w:p>
        </w:tc>
        <w:tc>
          <w:tcPr>
            <w:tcW w:w="138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BA0DF3" w:rsidRDefault="00FD2DB0">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r>
      <w:tr w:rsidR="00BA0DF3">
        <w:trPr>
          <w:trHeight w:val="285"/>
        </w:trPr>
        <w:tc>
          <w:tcPr>
            <w:tcW w:w="2595" w:type="dxa"/>
            <w:tcBorders>
              <w:top w:val="single" w:sz="7" w:space="0" w:color="CCCCCC"/>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c>
          <w:tcPr>
            <w:tcW w:w="144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532,337,691.59</w:t>
            </w:r>
          </w:p>
        </w:tc>
        <w:tc>
          <w:tcPr>
            <w:tcW w:w="151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191,398,471.90</w:t>
            </w:r>
          </w:p>
        </w:tc>
        <w:tc>
          <w:tcPr>
            <w:tcW w:w="117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8,201,470.18</w:t>
            </w:r>
          </w:p>
        </w:tc>
        <w:tc>
          <w:tcPr>
            <w:tcW w:w="112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17,242,347.85</w:t>
            </w:r>
          </w:p>
        </w:tc>
        <w:tc>
          <w:tcPr>
            <w:tcW w:w="138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749,179,981.52</w:t>
            </w:r>
          </w:p>
        </w:tc>
      </w:tr>
      <w:tr w:rsidR="00BA0DF3">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MIMAROPA</w:t>
            </w:r>
          </w:p>
        </w:tc>
        <w:tc>
          <w:tcPr>
            <w:tcW w:w="144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37,186,176.05</w:t>
            </w:r>
          </w:p>
        </w:tc>
        <w:tc>
          <w:tcPr>
            <w:tcW w:w="1515" w:type="dxa"/>
            <w:tcBorders>
              <w:top w:val="single" w:sz="7" w:space="0" w:color="CCCCCC"/>
              <w:left w:val="single" w:sz="7" w:space="0" w:color="CCCCCC"/>
              <w:bottom w:val="single" w:sz="7" w:space="0" w:color="000000"/>
              <w:right w:val="single" w:sz="7"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122,047,292.54</w:t>
            </w:r>
          </w:p>
        </w:tc>
        <w:tc>
          <w:tcPr>
            <w:tcW w:w="1170" w:type="dxa"/>
            <w:tcBorders>
              <w:top w:val="single" w:sz="7" w:space="0" w:color="CCCCCC"/>
              <w:left w:val="single" w:sz="7" w:space="0" w:color="CCCCCC"/>
              <w:bottom w:val="single" w:sz="7" w:space="0" w:color="000000"/>
              <w:right w:val="single" w:sz="7"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77,904.00</w:t>
            </w:r>
          </w:p>
        </w:tc>
        <w:tc>
          <w:tcPr>
            <w:tcW w:w="1125" w:type="dxa"/>
            <w:tcBorders>
              <w:top w:val="single" w:sz="7" w:space="0" w:color="CCCCCC"/>
              <w:left w:val="single" w:sz="7" w:space="0" w:color="CCCCCC"/>
              <w:bottom w:val="single" w:sz="7" w:space="0" w:color="000000"/>
              <w:right w:val="single" w:sz="7"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159,311,372.59</w:t>
            </w:r>
          </w:p>
        </w:tc>
      </w:tr>
      <w:tr w:rsidR="00BA0DF3">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Oriental Mindoro</w:t>
            </w:r>
          </w:p>
        </w:tc>
        <w:tc>
          <w:tcPr>
            <w:tcW w:w="144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c>
          <w:tcPr>
            <w:tcW w:w="117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r>
      <w:tr w:rsidR="00BA0DF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Naujan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r>
      <w:tr w:rsidR="00BA0DF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Victoria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r>
      <w:tr w:rsidR="00BA0DF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Palawan</w:t>
            </w:r>
          </w:p>
        </w:tc>
        <w:tc>
          <w:tcPr>
            <w:tcW w:w="144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37,186,176.05</w:t>
            </w:r>
          </w:p>
        </w:tc>
        <w:tc>
          <w:tcPr>
            <w:tcW w:w="151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122,013,079.54</w:t>
            </w:r>
          </w:p>
        </w:tc>
        <w:tc>
          <w:tcPr>
            <w:tcW w:w="117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77,904.00</w:t>
            </w:r>
          </w:p>
        </w:tc>
        <w:tc>
          <w:tcPr>
            <w:tcW w:w="112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159,277,159.59</w:t>
            </w:r>
          </w:p>
        </w:tc>
      </w:tr>
      <w:tr w:rsidR="00BA0DF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Aborlan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282,900.00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213,200.00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496,100.00</w:t>
            </w:r>
          </w:p>
        </w:tc>
      </w:tr>
      <w:tr w:rsidR="00BA0DF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Agutaya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BA0DF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Araceli</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2,217,100.00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4,017,142.29</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6,234,242.29</w:t>
            </w:r>
          </w:p>
        </w:tc>
      </w:tr>
      <w:tr w:rsidR="00BA0DF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Cagayancillo</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r>
      <w:tr w:rsidR="00BA0DF3">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Cuyo</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BA0DF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2,641,521.50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2,267,060.00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4,908,581.50</w:t>
            </w:r>
          </w:p>
        </w:tc>
      </w:tr>
      <w:tr w:rsidR="00BA0DF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Linapacan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r>
      <w:tr w:rsidR="00BA0DF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r>
      <w:tr w:rsidR="00BA0DF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Narra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157,500.00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215,150.00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372,650.00</w:t>
            </w:r>
          </w:p>
        </w:tc>
      </w:tr>
      <w:tr w:rsidR="00BA0DF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Puerto Princesa City (Capital)</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4,583,460.30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103,090,589.00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107,674,049.30</w:t>
            </w:r>
          </w:p>
        </w:tc>
      </w:tr>
      <w:tr w:rsidR="00BA0DF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Quezon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349,500.00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349,500.00</w:t>
            </w:r>
          </w:p>
        </w:tc>
      </w:tr>
      <w:tr w:rsidR="00BA0DF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Roxas</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17,252,357.75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3,924,313.35</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63,000.00</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21,239,671.10</w:t>
            </w:r>
          </w:p>
        </w:tc>
      </w:tr>
      <w:tr w:rsidR="00BA0DF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Vicente</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4,250,584.00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2,555,708.00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6,812,592.00</w:t>
            </w:r>
          </w:p>
        </w:tc>
      </w:tr>
    </w:tbl>
    <w:p w:rsidR="00BA0DF3" w:rsidRDefault="00BA0DF3">
      <w:pPr>
        <w:spacing w:after="0" w:line="240" w:lineRule="auto"/>
        <w:ind w:right="27"/>
        <w:jc w:val="both"/>
        <w:rPr>
          <w:rFonts w:ascii="Arial Narrow" w:eastAsia="Arial Narrow" w:hAnsi="Arial Narrow" w:cs="Arial Narrow"/>
          <w:i/>
          <w:sz w:val="2"/>
          <w:szCs w:val="2"/>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BA0DF3">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Taytay</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5,643,252.50</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8,604.00</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8,663,285.50</w:t>
            </w:r>
          </w:p>
        </w:tc>
      </w:tr>
      <w:tr w:rsidR="00BA0DF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Kalayaan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157,500.00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189,530.90</w:t>
            </w:r>
          </w:p>
        </w:tc>
      </w:tr>
    </w:tbl>
    <w:p w:rsidR="00BA0DF3" w:rsidRDefault="00BA0DF3">
      <w:pPr>
        <w:spacing w:after="0" w:line="240" w:lineRule="auto"/>
        <w:ind w:left="426" w:right="27"/>
        <w:jc w:val="both"/>
        <w:rPr>
          <w:rFonts w:ascii="Arial Narrow" w:eastAsia="Arial Narrow" w:hAnsi="Arial Narrow" w:cs="Arial Narrow"/>
          <w:i/>
          <w:sz w:val="2"/>
          <w:szCs w:val="2"/>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BA0DF3">
        <w:trPr>
          <w:trHeight w:val="240"/>
        </w:trPr>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84,524,239.51</w:t>
            </w:r>
          </w:p>
        </w:tc>
        <w:tc>
          <w:tcPr>
            <w:tcW w:w="15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22,091,825.84</w:t>
            </w:r>
          </w:p>
        </w:tc>
        <w:tc>
          <w:tcPr>
            <w:tcW w:w="118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1,859,043.00</w:t>
            </w:r>
          </w:p>
        </w:tc>
        <w:tc>
          <w:tcPr>
            <w:tcW w:w="11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108,475,108.35</w:t>
            </w:r>
          </w:p>
        </w:tc>
      </w:tr>
      <w:tr w:rsidR="00BA0DF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Aklan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3,122,018.00</w:t>
            </w:r>
          </w:p>
        </w:tc>
        <w:tc>
          <w:tcPr>
            <w:tcW w:w="15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1,803,518.00</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57,735.00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4,983,271.00</w:t>
            </w:r>
          </w:p>
        </w:tc>
      </w:tr>
      <w:tr w:rsidR="00BA0DF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Altavas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352,800.00</w:t>
            </w:r>
          </w:p>
        </w:tc>
      </w:tr>
      <w:tr w:rsidR="00BA0DF3">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604,200.00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33,750.00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637,950.00</w:t>
            </w:r>
          </w:p>
        </w:tc>
      </w:tr>
      <w:tr w:rsidR="00BA0DF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Banga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34,200.00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14,853.00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9,583.00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58,636.00</w:t>
            </w:r>
          </w:p>
        </w:tc>
      </w:tr>
      <w:tr w:rsidR="00BA0DF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380,000.00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547,000.00</w:t>
            </w:r>
          </w:p>
        </w:tc>
      </w:tr>
      <w:tr w:rsidR="00BA0DF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71,800.00</w:t>
            </w:r>
          </w:p>
        </w:tc>
      </w:tr>
      <w:tr w:rsidR="00BA0DF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Libacao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49,900.00</w:t>
            </w:r>
          </w:p>
        </w:tc>
      </w:tr>
      <w:tr w:rsidR="00BA0DF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Madalag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312,968.00</w:t>
            </w:r>
          </w:p>
        </w:tc>
      </w:tr>
      <w:tr w:rsidR="00BA0DF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901,360.00</w:t>
            </w:r>
          </w:p>
        </w:tc>
      </w:tr>
      <w:tr w:rsidR="00BA0DF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Ibajay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2,062.00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145,243.00</w:t>
            </w:r>
          </w:p>
        </w:tc>
      </w:tr>
      <w:tr w:rsidR="00BA0DF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104,603.00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243,683.00</w:t>
            </w:r>
          </w:p>
        </w:tc>
      </w:tr>
      <w:tr w:rsidR="00BA0DF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102,815.00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19,090.00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121,905.00</w:t>
            </w:r>
          </w:p>
        </w:tc>
      </w:tr>
    </w:tbl>
    <w:p w:rsidR="00BA0DF3" w:rsidRDefault="00BA0DF3">
      <w:pPr>
        <w:spacing w:after="0" w:line="240" w:lineRule="auto"/>
        <w:ind w:left="426" w:right="27"/>
        <w:jc w:val="both"/>
        <w:rPr>
          <w:rFonts w:ascii="Arial Narrow" w:eastAsia="Arial Narrow" w:hAnsi="Arial Narrow" w:cs="Arial Narrow"/>
          <w:i/>
          <w:sz w:val="2"/>
          <w:szCs w:val="2"/>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BA0DF3">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Numancia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735,776.00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1,474,026.00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Tangalan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Antique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7,123,969.67</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2,791,784.00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10,270,525.67</w:t>
            </w:r>
          </w:p>
        </w:tc>
      </w:tr>
      <w:tr w:rsidR="00BA0DF3">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Anini-y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1,019,496.40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Belison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Hamtic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738,512.00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975,510.00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996,010.00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Sibalom</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649,954.22</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Tobias Fornier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779,638.00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288,250.00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1,422,660.00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Barbaza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Bugasong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Caluya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Culasi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1,524,988.00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Laua-an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311,000.00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783,000.00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482,380.00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Pandan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12,571.00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158,741.00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Patnongon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Tibiao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838,375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838,375</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Capiz</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8,833,700.32</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2,153,588.00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10,997,064.32</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Cuartero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295,050.00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520,940.00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60,932.00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60,932.00</w:t>
            </w:r>
          </w:p>
        </w:tc>
      </w:tr>
      <w:tr w:rsidR="00BA0DF3">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1,131,560.00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1,142,186.00</w:t>
            </w:r>
          </w:p>
        </w:tc>
      </w:tr>
      <w:tr w:rsidR="00BA0DF3">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Ivisan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179,480.00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179,480.00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Ma-ayon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Mambusao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100,540.00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581,692.66</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597,692.66</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1,429,146.18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2,169,415.18</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569,232.34</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1,207,170.34</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President Roxas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Sapi-an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293,542.32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400,792.32</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Sigma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1,222,760.00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1,224,610.00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Tapaz</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8,829.00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Guimaras</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3,974,479.00</w:t>
            </w:r>
          </w:p>
        </w:tc>
        <w:tc>
          <w:tcPr>
            <w:tcW w:w="14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404,600.00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4,379,079.00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Lorenzo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162,064.80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370,274.80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Jordan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466,884.80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663,274.80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Nueva Valencia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Sibunag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3,019,759.80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3,019,759.80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Iloilo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9,864,469.32</w:t>
            </w:r>
          </w:p>
        </w:tc>
        <w:tc>
          <w:tcPr>
            <w:tcW w:w="14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1,434,218.60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174,350.00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11,473,037.92</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Balasan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Banate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r>
      <w:tr w:rsidR="00BA0DF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bl>
    <w:p w:rsidR="00BA0DF3" w:rsidRDefault="00BA0DF3">
      <w:pPr>
        <w:spacing w:after="0" w:line="240" w:lineRule="auto"/>
        <w:ind w:right="27"/>
        <w:jc w:val="both"/>
        <w:rPr>
          <w:rFonts w:ascii="Arial Narrow" w:eastAsia="Arial Narrow" w:hAnsi="Arial Narrow" w:cs="Arial Narrow"/>
          <w:i/>
          <w:sz w:val="2"/>
          <w:szCs w:val="2"/>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BA0DF3">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c>
          <w:tcPr>
            <w:tcW w:w="14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Estancia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Guimbal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1,192,475.00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1,319,350.00</w:t>
            </w:r>
          </w:p>
        </w:tc>
      </w:tr>
      <w:tr w:rsidR="00BA0DF3">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Igbaras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179,793.60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Janiuay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237,700.00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174,350.00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644,830.00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Lambunao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340,222.00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32,220.00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372,442.00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Miagao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100,800.00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100,800.00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Lucena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Pototan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572,882.00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584,062.00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Dionisio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562,014.32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502,160.00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1,064,174.32</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Joaquin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538,140.00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114,912.00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653,052.00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362,740.00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Zarraga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Negros Occidental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51,605,603.20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13,504,117.24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1,262,410.00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66,372,130.44</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r>
      <w:tr w:rsidR="00BA0DF3">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Bago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1,086,560.00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1,317,888.00</w:t>
            </w:r>
          </w:p>
        </w:tc>
      </w:tr>
      <w:tr w:rsidR="00BA0DF3">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Binalbagan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805,000.00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3,432,486.00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4,237,486.00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1,047,780.00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Candoni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3,221,416.00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3,452,744.00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Cauayan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3,590,180.00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3,826,180.00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Enrique B. Magalona (Saravia)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754,590.00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990,590.00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Himamaylan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3,647,938.00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4,696,434.00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Hinigaran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2,872,775.50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2,988,439.50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Hinoba-an (Asia)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2,793,135.50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3,887,504.50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6,199,593.50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346,992.00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6,546,585.50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Isabela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1,639,613.00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497,998.56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2,137,611.56</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Kabankalan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3,391,568.20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3,716,064.20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Carlota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1,083,525.50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1,314,853.50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Castellana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2,727,021.00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3,139,941.48</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Manapla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1,083,525.50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1,113,525.50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Moises Padilla (Magallon)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1,764,337.00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1,885,784.20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1,524,650.50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2,162,588.50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Pulupandan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835,046.50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1,113,192.50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Salvador Benedicto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925,402.50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1,014,302.50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Carlos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726,496.00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806,496.00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Enrique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546,369.00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1,261,363.00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18"/>
                <w:szCs w:val="18"/>
              </w:rPr>
              <w:t>Silay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18"/>
                <w:szCs w:val="18"/>
              </w:rPr>
              <w:t>572,088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18"/>
                <w:szCs w:val="18"/>
              </w:rPr>
              <w:t>572,088</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Sipalay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5,606,927.50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7,802,747.50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431,060.00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Toboso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Valladolid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2,017,494.50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2,133,158.50</w:t>
            </w:r>
          </w:p>
        </w:tc>
      </w:tr>
    </w:tbl>
    <w:p w:rsidR="00BA0DF3" w:rsidRDefault="00BA0DF3">
      <w:pPr>
        <w:spacing w:after="0" w:line="240" w:lineRule="auto"/>
        <w:ind w:left="426" w:right="27"/>
        <w:jc w:val="both"/>
        <w:rPr>
          <w:rFonts w:ascii="Arial Narrow" w:eastAsia="Arial Narrow" w:hAnsi="Arial Narrow" w:cs="Arial Narrow"/>
          <w:i/>
          <w:sz w:val="2"/>
          <w:szCs w:val="2"/>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BA0DF3">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173,821,724.00</w:t>
            </w:r>
          </w:p>
        </w:tc>
        <w:tc>
          <w:tcPr>
            <w:tcW w:w="145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3,733,174.00</w:t>
            </w:r>
          </w:p>
        </w:tc>
        <w:tc>
          <w:tcPr>
            <w:tcW w:w="120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2,756,610.00</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180,311,508.00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Bohol</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80,520,252.00</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1,658,520.00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2,744,110.00</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84,922,882.00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Alburquerque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1,505,730.00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1,505,730.00</w:t>
            </w:r>
          </w:p>
        </w:tc>
      </w:tr>
      <w:tr w:rsidR="00BA0DF3">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Alicia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1,154,256.00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1,154,256.00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Anda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Antequera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Baclayon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Balilihan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Batuan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1,871,160.00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1,871,160.00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Bien Unido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2,917,300.00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2,917,300.00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Calape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Candijay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1,325,000.00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465,000.00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1,790,000.00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Catigbian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Clarin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Corella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Cortes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Dagohoy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Dauis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Dimiao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BA0DF3">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1,373,760.00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1,373,760.00</w:t>
            </w:r>
          </w:p>
        </w:tc>
      </w:tr>
      <w:tr w:rsidR="00BA0DF3">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Garcia Hernandez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Jetafe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1,608,550.00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1,608,550.00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Guindulman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1,154,256.00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1,154,256.00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Inabanga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3,287,590.00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3,287,590.00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Jagna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Loboc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1,127,300.00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1,127,300.00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2,333,060.00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2,333,060.00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Mabini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Maribojoc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Panglao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 Carlos P. Garcia (Pitogo)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5,682,080.00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617,520.00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6,299,600.00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Sagbayan (Borja)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Sevilla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Sierra Bullones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Sikatuna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Tagbilaran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5,483,800.00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5,483,800.00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Trinidad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2,935,140.00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2,744,110.00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6,255,250.00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Tubigon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Ubay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6,444,700.00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6,444,700.00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Valencia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Cebu</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62,972,436.00</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2,074,654.00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12,500.00</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65,059,590.00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Alcantara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Argao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8,480,000.00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1,777,900.00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10,270,400.00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Balamban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886,160.00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Barili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1,855,000.00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1,855,000.00</w:t>
            </w:r>
          </w:p>
        </w:tc>
      </w:tr>
      <w:tr w:rsidR="00BA0DF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Boljoon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1,855,000.00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1,855,000.00</w:t>
            </w:r>
          </w:p>
        </w:tc>
      </w:tr>
    </w:tbl>
    <w:p w:rsidR="00BA0DF3" w:rsidRDefault="00BA0DF3">
      <w:pPr>
        <w:spacing w:after="0" w:line="240" w:lineRule="auto"/>
        <w:ind w:left="426" w:right="27"/>
        <w:jc w:val="both"/>
        <w:rPr>
          <w:rFonts w:ascii="Arial Narrow" w:eastAsia="Arial Narrow" w:hAnsi="Arial Narrow" w:cs="Arial Narrow"/>
          <w:i/>
          <w:sz w:val="2"/>
          <w:szCs w:val="2"/>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BA0DF3">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Carcar</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530,000.00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530,000.00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Compostela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294,972.00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1,354,972.00</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Cordoba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Dalaguete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Dumanjug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Lapu-Lapu City (Opon)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12,945,500.00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12,945,500.00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Malabuyoc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Minglanilla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2,075,000.00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2,075,000.00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Moalboal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1,782.00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1,061,782.00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Naga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530,000.00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Oslob</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1,765,000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1,765,000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Pinamungahan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Ronda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Fernando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Santander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Sibonga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6,231,776.00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6,231,776.00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Tabuelan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City of Talisay</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1,060,000.00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Tudela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795,000</w:t>
            </w:r>
          </w:p>
        </w:tc>
      </w:tr>
      <w:tr w:rsidR="00BA0DF3">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Negros Oriental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30,329,036.00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30,329,036.00</w:t>
            </w:r>
          </w:p>
        </w:tc>
      </w:tr>
      <w:tr w:rsidR="00BA0DF3">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Ayungon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2,555,000.00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397,500.00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Bais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557,295.00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557,295.00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901,000.00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Bayawan (Tulong)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434,070.00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Bindoy (Payabon)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2,559,000.00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2,559,000.00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Canlaon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2,330,397.00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2,330,397.00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Guihulngan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1,849,120.00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1,849,120.00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Jimalalud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1,574,397.00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1,574,397.00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18"/>
                <w:szCs w:val="18"/>
              </w:rPr>
              <w:t>La Libertad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18"/>
                <w:szCs w:val="18"/>
              </w:rPr>
              <w:t>2,309,000.00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18"/>
                <w:szCs w:val="18"/>
              </w:rPr>
              <w:t>2,309,000.00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pPr>
            <w:r>
              <w:rPr>
                <w:rFonts w:ascii="Arial" w:eastAsia="Arial" w:hAnsi="Arial" w:cs="Arial"/>
                <w:i/>
                <w:sz w:val="18"/>
                <w:szCs w:val="18"/>
              </w:rPr>
              <w:t>Mabinay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18"/>
                <w:szCs w:val="18"/>
              </w:rPr>
              <w:t>901,000.00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pPr>
            <w:r>
              <w:rPr>
                <w:rFonts w:ascii="Arial" w:eastAsia="Arial" w:hAnsi="Arial" w:cs="Arial"/>
                <w:i/>
                <w:sz w:val="18"/>
                <w:szCs w:val="18"/>
              </w:rPr>
              <w:t>901,000.00</w:t>
            </w:r>
          </w:p>
        </w:tc>
      </w:tr>
    </w:tbl>
    <w:p w:rsidR="00BA0DF3" w:rsidRDefault="00BA0DF3">
      <w:pPr>
        <w:spacing w:after="0" w:line="240" w:lineRule="auto"/>
        <w:ind w:left="426" w:right="27"/>
        <w:jc w:val="both"/>
        <w:rPr>
          <w:rFonts w:ascii="Arial Narrow" w:eastAsia="Arial Narrow" w:hAnsi="Arial Narrow" w:cs="Arial Narrow"/>
          <w:i/>
          <w:sz w:val="2"/>
          <w:szCs w:val="2"/>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Manjuyod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4,716,920.00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4,716,920.00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Pamplona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Catalina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Siaton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1,643,000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1,643,000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1,772,397.00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1,772,397.00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Vallehermoso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2,118,940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2,118,940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94,799,645.84</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94,927,149.84</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Leyte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13,953,090.85</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13,953,090.85</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r>
    </w:tbl>
    <w:p w:rsidR="00BA0DF3" w:rsidRDefault="00BA0DF3">
      <w:pPr>
        <w:spacing w:after="0" w:line="240" w:lineRule="auto"/>
        <w:ind w:left="426" w:right="27"/>
        <w:jc w:val="both"/>
        <w:rPr>
          <w:rFonts w:ascii="Arial Narrow" w:eastAsia="Arial Narrow" w:hAnsi="Arial Narrow" w:cs="Arial Narrow"/>
          <w:i/>
          <w:sz w:val="2"/>
          <w:szCs w:val="2"/>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BA0DF3">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Abuyog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1,842,445.52</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1,842,445.52</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2,763,502.74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2,763,502.74</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Hilongos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2,306,146.00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2,306,146.00</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Hindang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Inopacan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1,539,270.00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1,539,270.00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Javier (Bugho)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Mahaplag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Matalom</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1,026,180.00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1,026,180.00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r>
    </w:tbl>
    <w:p w:rsidR="00BA0DF3" w:rsidRDefault="00BA0DF3">
      <w:pPr>
        <w:spacing w:after="0" w:line="240" w:lineRule="auto"/>
        <w:ind w:left="426" w:right="27"/>
        <w:jc w:val="both"/>
        <w:rPr>
          <w:rFonts w:ascii="Arial Narrow" w:eastAsia="Arial Narrow" w:hAnsi="Arial Narrow" w:cs="Arial Narrow"/>
          <w:i/>
          <w:sz w:val="2"/>
          <w:szCs w:val="2"/>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BA0DF3">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r>
      <w:tr w:rsidR="00BA0DF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Southern Leyte</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80,333,464.99</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80,333,464.99</w:t>
            </w:r>
          </w:p>
        </w:tc>
      </w:tr>
      <w:tr w:rsidR="00BA0DF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Bontoc</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6,469,922.70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6,469,922.70</w:t>
            </w:r>
          </w:p>
        </w:tc>
      </w:tr>
      <w:tr w:rsidR="00BA0DF3">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Limasawa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5,951,420.41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5,951,420.41</w:t>
            </w:r>
          </w:p>
        </w:tc>
      </w:tr>
      <w:tr w:rsidR="00BA0DF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Maasin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6,742,453.61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6,742,453.61</w:t>
            </w:r>
          </w:p>
        </w:tc>
      </w:tr>
      <w:tr w:rsidR="00BA0DF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Macrohon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3,281,860.44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3,281,860.44</w:t>
            </w:r>
          </w:p>
        </w:tc>
      </w:tr>
      <w:tr w:rsidR="00BA0DF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4,072,760.68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4,072,760.68</w:t>
            </w:r>
          </w:p>
        </w:tc>
      </w:tr>
      <w:tr w:rsidR="00BA0DF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Padre Burgos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3,430,214.55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3,430,214.55</w:t>
            </w:r>
          </w:p>
        </w:tc>
      </w:tr>
      <w:tr w:rsidR="00BA0DF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Tomas Oppus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2,439,258.91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2,439,258.91</w:t>
            </w:r>
          </w:p>
        </w:tc>
      </w:tr>
      <w:tr w:rsidR="00BA0DF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Anahawan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3,236,865.00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3,236,865.00</w:t>
            </w:r>
          </w:p>
        </w:tc>
      </w:tr>
      <w:tr w:rsidR="00BA0DF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Hinunangan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3,997,366.00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3,997,366.00</w:t>
            </w:r>
          </w:p>
        </w:tc>
      </w:tr>
      <w:tr w:rsidR="00BA0DF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Hinundayan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2,579,371.43</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2,579,371.43</w:t>
            </w:r>
          </w:p>
        </w:tc>
      </w:tr>
      <w:tr w:rsidR="00BA0DF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Libagon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4,158,284.00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4,158,284.00</w:t>
            </w:r>
          </w:p>
        </w:tc>
      </w:tr>
      <w:tr w:rsidR="00BA0DF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2,834,704.00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2,834,704.00</w:t>
            </w:r>
          </w:p>
        </w:tc>
      </w:tr>
      <w:tr w:rsidR="00BA0DF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Pintuyan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3,736,329.40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3,736,329.40</w:t>
            </w:r>
          </w:p>
        </w:tc>
      </w:tr>
      <w:tr w:rsidR="00BA0DF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Saint Bernard</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4,213,148.50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4,213,148.50</w:t>
            </w:r>
          </w:p>
        </w:tc>
      </w:tr>
      <w:tr w:rsidR="00BA0DF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3,848,901.00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3,848,901.00</w:t>
            </w:r>
          </w:p>
        </w:tc>
      </w:tr>
      <w:tr w:rsidR="00BA0DF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 (Cabalian)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6,211,311.16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6,211,311.16</w:t>
            </w:r>
          </w:p>
        </w:tc>
      </w:tr>
      <w:tr w:rsidR="00BA0DF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Ricardo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2,514,030.88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2,514,030.88</w:t>
            </w:r>
          </w:p>
        </w:tc>
      </w:tr>
      <w:tr w:rsidR="00BA0DF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Silago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1,279,911.22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1,279,911.22</w:t>
            </w:r>
          </w:p>
        </w:tc>
      </w:tr>
      <w:tr w:rsidR="00BA0DF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9,335,351.10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9,335,351.10</w:t>
            </w:r>
          </w:p>
        </w:tc>
      </w:tr>
    </w:tbl>
    <w:p w:rsidR="00BA0DF3" w:rsidRDefault="00BA0DF3">
      <w:pPr>
        <w:spacing w:after="0" w:line="240" w:lineRule="auto"/>
        <w:ind w:left="426" w:right="27"/>
        <w:jc w:val="both"/>
        <w:rPr>
          <w:rFonts w:ascii="Arial Narrow" w:eastAsia="Arial Narrow" w:hAnsi="Arial Narrow" w:cs="Arial Narrow"/>
          <w:i/>
          <w:sz w:val="18"/>
          <w:szCs w:val="18"/>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BA0DF3">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28,084,507.05</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4,263,550.00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32,367,197.05</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Cabanglasan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r>
    </w:tbl>
    <w:p w:rsidR="00BA0DF3" w:rsidRDefault="00BA0DF3">
      <w:pPr>
        <w:spacing w:after="0" w:line="240" w:lineRule="auto"/>
        <w:ind w:left="426" w:right="27"/>
        <w:jc w:val="both"/>
        <w:rPr>
          <w:rFonts w:ascii="Arial Narrow" w:eastAsia="Arial Narrow" w:hAnsi="Arial Narrow" w:cs="Arial Narrow"/>
          <w:i/>
          <w:sz w:val="2"/>
          <w:szCs w:val="2"/>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BA0DF3">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Valencia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r>
      <w:tr w:rsidR="00BA0DF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Camiguin</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653,219.64</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3,405,219.64</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BA0DF3">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BA0DF3">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Mahinog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Catarman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305,645.16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455,645.16</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Guinsiliban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347,574.48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372,574.48</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Oroquieta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Bonifacio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Don Victoriano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Oriental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7,156,161.80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1,511,550.00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8,686,851.80</w:t>
            </w:r>
          </w:p>
        </w:tc>
      </w:tr>
    </w:tbl>
    <w:p w:rsidR="00BA0DF3" w:rsidRDefault="00BA0DF3">
      <w:pPr>
        <w:spacing w:after="0" w:line="240" w:lineRule="auto"/>
        <w:ind w:left="426" w:right="27"/>
        <w:jc w:val="both"/>
        <w:rPr>
          <w:rFonts w:ascii="Arial Narrow" w:eastAsia="Arial Narrow" w:hAnsi="Arial Narrow" w:cs="Arial Narrow"/>
          <w:i/>
          <w:sz w:val="2"/>
          <w:szCs w:val="2"/>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BA0DF3">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Cagayan De Oro City (capital)</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Balingasag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11,550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19,140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30,690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Kinoguitan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 (Linugos)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Talisayan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1,441,016.00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1,441,016.00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Jasaan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BA0DF3">
            <w:pPr>
              <w:widowControl w:val="0"/>
              <w:spacing w:after="0" w:line="276" w:lineRule="auto"/>
              <w:jc w:val="right"/>
              <w:rPr>
                <w:rFonts w:ascii="Arial Narrow" w:eastAsia="Arial Narrow" w:hAnsi="Arial Narrow" w:cs="Arial Narrow"/>
                <w:sz w:val="18"/>
                <w:szCs w:val="18"/>
              </w:rPr>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BA0DF3">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BA0DF3">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r>
    </w:tbl>
    <w:p w:rsidR="00BA0DF3" w:rsidRDefault="00BA0DF3">
      <w:pPr>
        <w:spacing w:after="0" w:line="240" w:lineRule="auto"/>
        <w:ind w:left="426" w:right="27"/>
        <w:jc w:val="both"/>
        <w:rPr>
          <w:rFonts w:ascii="Arial Narrow" w:eastAsia="Arial Narrow" w:hAnsi="Arial Narrow" w:cs="Arial Narrow"/>
          <w:i/>
          <w:sz w:val="2"/>
          <w:szCs w:val="2"/>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BA0DF3">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Kabacan</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r>
    </w:tbl>
    <w:p w:rsidR="00BA0DF3" w:rsidRDefault="00BA0DF3">
      <w:pPr>
        <w:spacing w:after="0" w:line="240" w:lineRule="auto"/>
        <w:ind w:left="426" w:right="27"/>
        <w:jc w:val="both"/>
        <w:rPr>
          <w:rFonts w:ascii="Arial Narrow" w:eastAsia="Arial Narrow" w:hAnsi="Arial Narrow" w:cs="Arial Narrow"/>
          <w:i/>
          <w:sz w:val="2"/>
          <w:szCs w:val="2"/>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BA0DF3">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113,327,649.14</w:t>
            </w:r>
          </w:p>
        </w:tc>
        <w:tc>
          <w:tcPr>
            <w:tcW w:w="13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38,835,578.52</w:t>
            </w:r>
          </w:p>
        </w:tc>
        <w:tc>
          <w:tcPr>
            <w:tcW w:w="121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6,245,383.18</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14,485,737.85</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172,894,348.69</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2,512,145.00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11,159,301.00</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1,324,262.50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5,675,875.00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20,671,583.50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119,736.00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236,415.00</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Cabadbaran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928,840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928,840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641,704.00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3,301,704.00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821,865.00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664,262.50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215,875.00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3,520,002.50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5,460,000.00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8,160,000.00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2,835,378.20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2,835,378.20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31,854,337.08</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31,854,337.08</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Basilisa (Rizal)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4,955,122.55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4,955,122.55</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Cagdianao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3,942,069.16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3,942,069.16</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Dinagat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2,905,701.01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2,905,701.01</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3,725,409.26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3,725,409.26</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4,579,230.61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4,579,230.61</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7,637,676.48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7,637,676.48</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Tubajon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4,109,128.01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4,109,128.01</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78,716,400.56</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12,922,762.32</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4,896,120.68</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8,406,870.85</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104,942,154.41</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263,902.79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263,902.79</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3,651,325.61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2,058,694.32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5,710,019.93</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1,364,764.69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1,364,764.69</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Dapa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5,186,164.37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5,186,164.37</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3,600,401.36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3,600,401.36</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3,837,922.00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8,423,272.00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4,009,067.60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4,009,067.60</w:t>
            </w:r>
          </w:p>
        </w:tc>
      </w:tr>
    </w:tbl>
    <w:p w:rsidR="00BA0DF3" w:rsidRDefault="00BA0DF3">
      <w:pPr>
        <w:spacing w:after="0" w:line="240" w:lineRule="auto"/>
        <w:ind w:left="426" w:right="27"/>
        <w:jc w:val="both"/>
        <w:rPr>
          <w:rFonts w:ascii="Arial Narrow" w:eastAsia="Arial Narrow" w:hAnsi="Arial Narrow" w:cs="Arial Narrow"/>
          <w:i/>
          <w:sz w:val="2"/>
          <w:szCs w:val="2"/>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BA0DF3">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Mainit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4,960,946.76</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7,060,946.76</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Malimono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4,170,373.38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4,710,123.38</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1,743,992.50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1,743,992.50</w:t>
            </w:r>
          </w:p>
        </w:tc>
      </w:tr>
      <w:tr w:rsidR="00BA0DF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5,153,846.84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8,099,000.00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14,684,326.84</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1,766,255.69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1,766,255.69</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6,279,028.75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6,960,245.43</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1,525,179.00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1,525,179.00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1,504,070.85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1,309,088.00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1,090,904.00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3,904,062.85</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3,782,048.80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307,870.85</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4,089,919.65</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Socorro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3,834,348.89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3,834,348.89</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Surigao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14,930,383.45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14,930,383.45</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Tagana-an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4,658,718.40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5,176,218.40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Tubod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1,317,458.83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3,054,900.00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4,822,358.83</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244,766.50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11,918,137.00</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25,000.00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402,992.00</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12,590,895.50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535,025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560,025</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Marihatag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244,766.50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244,766.50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369,648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402,992</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772,640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382,140.00</w:t>
            </w:r>
          </w:p>
        </w:tc>
      </w:tr>
      <w:tr w:rsidR="00BA0DF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A0DF3" w:rsidRDefault="00FD2DB0">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r>
    </w:tbl>
    <w:p w:rsidR="00BA0DF3" w:rsidRDefault="00FD2DB0">
      <w:pPr>
        <w:spacing w:after="0" w:line="240" w:lineRule="auto"/>
        <w:ind w:left="450" w:hanging="90"/>
        <w:jc w:val="both"/>
        <w:rPr>
          <w:rFonts w:ascii="Arial" w:eastAsia="Arial" w:hAnsi="Arial" w:cs="Arial"/>
          <w:i/>
          <w:color w:val="0070C0"/>
          <w:sz w:val="16"/>
          <w:szCs w:val="16"/>
        </w:rPr>
      </w:pPr>
      <w:r>
        <w:rPr>
          <w:rFonts w:ascii="Arial" w:eastAsia="Arial" w:hAnsi="Arial" w:cs="Arial"/>
          <w:i/>
          <w:color w:val="0070C0"/>
          <w:sz w:val="16"/>
          <w:szCs w:val="16"/>
        </w:rPr>
        <w:t xml:space="preserve">  </w:t>
      </w:r>
      <w:r>
        <w:rPr>
          <w:rFonts w:ascii="Arial" w:eastAsia="Arial" w:hAnsi="Arial" w:cs="Arial"/>
          <w:i/>
          <w:sz w:val="16"/>
          <w:szCs w:val="16"/>
        </w:rPr>
        <w:t>Note: Some figures reflected under "NGOs" were transferred to "Other Partners" based on the report submitted by DSWD-FO Caraga. Hence, the decrease in the cost of assistance provided by NGOs. Changes in figures are based on the ongoing assessment and valid</w:t>
      </w:r>
      <w:r>
        <w:rPr>
          <w:rFonts w:ascii="Arial" w:eastAsia="Arial" w:hAnsi="Arial" w:cs="Arial"/>
          <w:i/>
          <w:sz w:val="16"/>
          <w:szCs w:val="16"/>
        </w:rPr>
        <w:t>ation that are continuously being conducted.</w:t>
      </w:r>
    </w:p>
    <w:p w:rsidR="00BA0DF3" w:rsidRDefault="00FD2DB0">
      <w:pPr>
        <w:spacing w:after="0" w:line="240" w:lineRule="auto"/>
        <w:ind w:left="450" w:hanging="90"/>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BA0DF3" w:rsidRDefault="00BA0DF3">
      <w:pPr>
        <w:pBdr>
          <w:top w:val="nil"/>
          <w:left w:val="nil"/>
          <w:bottom w:val="nil"/>
          <w:right w:val="nil"/>
          <w:between w:val="nil"/>
        </w:pBdr>
        <w:spacing w:after="0" w:line="240" w:lineRule="auto"/>
        <w:ind w:left="720"/>
        <w:jc w:val="both"/>
        <w:rPr>
          <w:rFonts w:ascii="Arial" w:eastAsia="Arial" w:hAnsi="Arial" w:cs="Arial"/>
          <w:b/>
          <w:color w:val="002060"/>
          <w:sz w:val="28"/>
          <w:szCs w:val="28"/>
        </w:rPr>
      </w:pPr>
    </w:p>
    <w:p w:rsidR="00BA0DF3" w:rsidRDefault="00FD2DB0">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BA0DF3" w:rsidRDefault="00BA0DF3">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BA0DF3" w:rsidRDefault="00FD2DB0">
      <w:pPr>
        <w:numPr>
          <w:ilvl w:val="0"/>
          <w:numId w:val="30"/>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8850" w:type="dxa"/>
        <w:tblInd w:w="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920"/>
        <w:gridCol w:w="1260"/>
        <w:gridCol w:w="1260"/>
        <w:gridCol w:w="1275"/>
        <w:gridCol w:w="1575"/>
        <w:gridCol w:w="1560"/>
      </w:tblGrid>
      <w:tr w:rsidR="00BA0DF3">
        <w:trPr>
          <w:cantSplit/>
          <w:tblHeader/>
        </w:trPr>
        <w:tc>
          <w:tcPr>
            <w:tcW w:w="1920" w:type="dxa"/>
            <w:vMerge w:val="restart"/>
            <w:shd w:val="clear" w:color="auto" w:fill="B7B7B7"/>
            <w:tcMar>
              <w:top w:w="14" w:type="dxa"/>
              <w:left w:w="14" w:type="dxa"/>
              <w:bottom w:w="14" w:type="dxa"/>
              <w:right w:w="14" w:type="dxa"/>
            </w:tcMar>
            <w:vAlign w:val="center"/>
          </w:tcPr>
          <w:p w:rsidR="00BA0DF3" w:rsidRDefault="00FD2DB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260" w:type="dxa"/>
            <w:vMerge w:val="restart"/>
            <w:shd w:val="clear" w:color="auto" w:fill="B7B7B7"/>
            <w:tcMar>
              <w:top w:w="14" w:type="dxa"/>
              <w:left w:w="14" w:type="dxa"/>
              <w:bottom w:w="14" w:type="dxa"/>
              <w:right w:w="14" w:type="dxa"/>
            </w:tcMar>
            <w:vAlign w:val="center"/>
          </w:tcPr>
          <w:p w:rsidR="00BA0DF3" w:rsidRDefault="00FD2DB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4110" w:type="dxa"/>
            <w:gridSpan w:val="3"/>
            <w:shd w:val="clear" w:color="auto" w:fill="B7B7B7"/>
            <w:tcMar>
              <w:top w:w="14" w:type="dxa"/>
              <w:left w:w="14" w:type="dxa"/>
              <w:bottom w:w="14" w:type="dxa"/>
              <w:right w:w="14" w:type="dxa"/>
            </w:tcMar>
            <w:vAlign w:val="center"/>
          </w:tcPr>
          <w:p w:rsidR="00BA0DF3" w:rsidRDefault="00FD2DB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STOCKPILE</w:t>
            </w:r>
          </w:p>
        </w:tc>
        <w:tc>
          <w:tcPr>
            <w:tcW w:w="1560" w:type="dxa"/>
            <w:vMerge w:val="restart"/>
            <w:shd w:val="clear" w:color="auto" w:fill="B7B7B7"/>
            <w:tcMar>
              <w:top w:w="14" w:type="dxa"/>
              <w:left w:w="14" w:type="dxa"/>
              <w:bottom w:w="14" w:type="dxa"/>
              <w:right w:w="14" w:type="dxa"/>
            </w:tcMar>
            <w:vAlign w:val="center"/>
          </w:tcPr>
          <w:p w:rsidR="00BA0DF3" w:rsidRDefault="00FD2DB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BA0DF3">
        <w:trPr>
          <w:cantSplit/>
          <w:tblHeader/>
        </w:trPr>
        <w:tc>
          <w:tcPr>
            <w:tcW w:w="1920" w:type="dxa"/>
            <w:vMerge/>
            <w:shd w:val="clear" w:color="auto" w:fill="B7B7B7"/>
            <w:tcMar>
              <w:top w:w="14" w:type="dxa"/>
              <w:left w:w="14" w:type="dxa"/>
              <w:bottom w:w="14" w:type="dxa"/>
              <w:right w:w="14" w:type="dxa"/>
            </w:tcMar>
            <w:vAlign w:val="center"/>
          </w:tcPr>
          <w:p w:rsidR="00BA0DF3" w:rsidRDefault="00BA0DF3">
            <w:pPr>
              <w:widowControl w:val="0"/>
              <w:spacing w:line="276" w:lineRule="auto"/>
              <w:rPr>
                <w:rFonts w:ascii="Arial Narrow" w:eastAsia="Arial Narrow" w:hAnsi="Arial Narrow" w:cs="Arial Narrow"/>
                <w:b/>
                <w:sz w:val="18"/>
                <w:szCs w:val="18"/>
              </w:rPr>
            </w:pPr>
          </w:p>
        </w:tc>
        <w:tc>
          <w:tcPr>
            <w:tcW w:w="1260" w:type="dxa"/>
            <w:vMerge/>
            <w:shd w:val="clear" w:color="auto" w:fill="B7B7B7"/>
            <w:tcMar>
              <w:top w:w="14" w:type="dxa"/>
              <w:left w:w="14" w:type="dxa"/>
              <w:bottom w:w="14" w:type="dxa"/>
              <w:right w:w="14" w:type="dxa"/>
            </w:tcMar>
            <w:vAlign w:val="center"/>
          </w:tcPr>
          <w:p w:rsidR="00BA0DF3" w:rsidRDefault="00BA0DF3">
            <w:pPr>
              <w:widowControl w:val="0"/>
              <w:spacing w:line="276" w:lineRule="auto"/>
              <w:rPr>
                <w:rFonts w:ascii="Arial Narrow" w:eastAsia="Arial Narrow" w:hAnsi="Arial Narrow" w:cs="Arial Narrow"/>
                <w:b/>
                <w:sz w:val="18"/>
                <w:szCs w:val="18"/>
              </w:rPr>
            </w:pPr>
          </w:p>
        </w:tc>
        <w:tc>
          <w:tcPr>
            <w:tcW w:w="2535" w:type="dxa"/>
            <w:gridSpan w:val="2"/>
            <w:shd w:val="clear" w:color="auto" w:fill="B7B7B7"/>
            <w:tcMar>
              <w:top w:w="14" w:type="dxa"/>
              <w:left w:w="14" w:type="dxa"/>
              <w:bottom w:w="14" w:type="dxa"/>
              <w:right w:w="14" w:type="dxa"/>
            </w:tcMar>
            <w:vAlign w:val="center"/>
          </w:tcPr>
          <w:p w:rsidR="00BA0DF3" w:rsidRDefault="00FD2DB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FAMILY FOOD PACKS</w:t>
            </w:r>
          </w:p>
        </w:tc>
        <w:tc>
          <w:tcPr>
            <w:tcW w:w="1575" w:type="dxa"/>
            <w:vMerge w:val="restart"/>
            <w:shd w:val="clear" w:color="auto" w:fill="B7B7B7"/>
            <w:tcMar>
              <w:top w:w="14" w:type="dxa"/>
              <w:left w:w="14" w:type="dxa"/>
              <w:bottom w:w="14" w:type="dxa"/>
              <w:right w:w="14" w:type="dxa"/>
            </w:tcMar>
            <w:vAlign w:val="center"/>
          </w:tcPr>
          <w:p w:rsidR="00BA0DF3" w:rsidRDefault="00FD2DB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560" w:type="dxa"/>
            <w:vMerge/>
            <w:shd w:val="clear" w:color="auto" w:fill="B7B7B7"/>
            <w:tcMar>
              <w:top w:w="14" w:type="dxa"/>
              <w:left w:w="14" w:type="dxa"/>
              <w:bottom w:w="14" w:type="dxa"/>
              <w:right w:w="14" w:type="dxa"/>
            </w:tcMar>
            <w:vAlign w:val="center"/>
          </w:tcPr>
          <w:p w:rsidR="00BA0DF3" w:rsidRDefault="00BA0DF3">
            <w:pPr>
              <w:widowControl w:val="0"/>
              <w:spacing w:line="276" w:lineRule="auto"/>
              <w:rPr>
                <w:rFonts w:ascii="Arial Narrow" w:eastAsia="Arial Narrow" w:hAnsi="Arial Narrow" w:cs="Arial Narrow"/>
                <w:b/>
                <w:sz w:val="18"/>
                <w:szCs w:val="18"/>
              </w:rPr>
            </w:pPr>
          </w:p>
        </w:tc>
      </w:tr>
      <w:tr w:rsidR="00BA0DF3">
        <w:trPr>
          <w:cantSplit/>
          <w:tblHeader/>
        </w:trPr>
        <w:tc>
          <w:tcPr>
            <w:tcW w:w="1920" w:type="dxa"/>
            <w:vMerge/>
            <w:shd w:val="clear" w:color="auto" w:fill="B7B7B7"/>
            <w:tcMar>
              <w:top w:w="14" w:type="dxa"/>
              <w:left w:w="14" w:type="dxa"/>
              <w:bottom w:w="14" w:type="dxa"/>
              <w:right w:w="14" w:type="dxa"/>
            </w:tcMar>
            <w:vAlign w:val="center"/>
          </w:tcPr>
          <w:p w:rsidR="00BA0DF3" w:rsidRDefault="00BA0DF3">
            <w:pPr>
              <w:widowControl w:val="0"/>
              <w:spacing w:line="276" w:lineRule="auto"/>
              <w:rPr>
                <w:rFonts w:ascii="Arial Narrow" w:eastAsia="Arial Narrow" w:hAnsi="Arial Narrow" w:cs="Arial Narrow"/>
                <w:b/>
                <w:sz w:val="18"/>
                <w:szCs w:val="18"/>
              </w:rPr>
            </w:pPr>
          </w:p>
        </w:tc>
        <w:tc>
          <w:tcPr>
            <w:tcW w:w="1260" w:type="dxa"/>
            <w:vMerge/>
            <w:shd w:val="clear" w:color="auto" w:fill="B7B7B7"/>
            <w:tcMar>
              <w:top w:w="14" w:type="dxa"/>
              <w:left w:w="14" w:type="dxa"/>
              <w:bottom w:w="14" w:type="dxa"/>
              <w:right w:w="14" w:type="dxa"/>
            </w:tcMar>
            <w:vAlign w:val="center"/>
          </w:tcPr>
          <w:p w:rsidR="00BA0DF3" w:rsidRDefault="00BA0DF3">
            <w:pPr>
              <w:widowControl w:val="0"/>
              <w:spacing w:line="276" w:lineRule="auto"/>
              <w:rPr>
                <w:rFonts w:ascii="Arial Narrow" w:eastAsia="Arial Narrow" w:hAnsi="Arial Narrow" w:cs="Arial Narrow"/>
                <w:b/>
                <w:sz w:val="18"/>
                <w:szCs w:val="18"/>
              </w:rPr>
            </w:pPr>
          </w:p>
        </w:tc>
        <w:tc>
          <w:tcPr>
            <w:tcW w:w="1260" w:type="dxa"/>
            <w:shd w:val="clear" w:color="auto" w:fill="B7B7B7"/>
            <w:tcMar>
              <w:top w:w="14" w:type="dxa"/>
              <w:left w:w="14" w:type="dxa"/>
              <w:bottom w:w="14" w:type="dxa"/>
              <w:right w:w="14" w:type="dxa"/>
            </w:tcMar>
            <w:vAlign w:val="center"/>
          </w:tcPr>
          <w:p w:rsidR="00BA0DF3" w:rsidRDefault="00FD2DB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QUANTITY</w:t>
            </w:r>
          </w:p>
        </w:tc>
        <w:tc>
          <w:tcPr>
            <w:tcW w:w="1275" w:type="dxa"/>
            <w:shd w:val="clear" w:color="auto" w:fill="B7B7B7"/>
            <w:tcMar>
              <w:top w:w="14" w:type="dxa"/>
              <w:left w:w="14" w:type="dxa"/>
              <w:bottom w:w="14" w:type="dxa"/>
              <w:right w:w="14" w:type="dxa"/>
            </w:tcMar>
            <w:vAlign w:val="center"/>
          </w:tcPr>
          <w:p w:rsidR="00BA0DF3" w:rsidRDefault="00FD2DB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575" w:type="dxa"/>
            <w:vMerge/>
            <w:shd w:val="clear" w:color="auto" w:fill="B7B7B7"/>
            <w:tcMar>
              <w:top w:w="14" w:type="dxa"/>
              <w:left w:w="14" w:type="dxa"/>
              <w:bottom w:w="14" w:type="dxa"/>
              <w:right w:w="14" w:type="dxa"/>
            </w:tcMar>
            <w:vAlign w:val="center"/>
          </w:tcPr>
          <w:p w:rsidR="00BA0DF3" w:rsidRDefault="00BA0DF3">
            <w:pPr>
              <w:widowControl w:val="0"/>
              <w:spacing w:line="276" w:lineRule="auto"/>
              <w:rPr>
                <w:rFonts w:ascii="Arial Narrow" w:eastAsia="Arial Narrow" w:hAnsi="Arial Narrow" w:cs="Arial Narrow"/>
                <w:b/>
                <w:sz w:val="18"/>
                <w:szCs w:val="18"/>
              </w:rPr>
            </w:pPr>
          </w:p>
        </w:tc>
        <w:tc>
          <w:tcPr>
            <w:tcW w:w="1560" w:type="dxa"/>
            <w:vMerge/>
            <w:shd w:val="clear" w:color="auto" w:fill="B7B7B7"/>
            <w:tcMar>
              <w:top w:w="14" w:type="dxa"/>
              <w:left w:w="14" w:type="dxa"/>
              <w:bottom w:w="14" w:type="dxa"/>
              <w:right w:w="14" w:type="dxa"/>
            </w:tcMar>
            <w:vAlign w:val="center"/>
          </w:tcPr>
          <w:p w:rsidR="00BA0DF3" w:rsidRDefault="00BA0DF3">
            <w:pPr>
              <w:widowControl w:val="0"/>
              <w:spacing w:line="276" w:lineRule="auto"/>
              <w:rPr>
                <w:rFonts w:ascii="Arial Narrow" w:eastAsia="Arial Narrow" w:hAnsi="Arial Narrow" w:cs="Arial Narrow"/>
                <w:b/>
                <w:sz w:val="18"/>
                <w:szCs w:val="18"/>
              </w:rPr>
            </w:pPr>
          </w:p>
        </w:tc>
      </w:tr>
      <w:tr w:rsidR="00BA0DF3">
        <w:trPr>
          <w:cantSplit/>
          <w:tblHeader/>
        </w:trPr>
        <w:tc>
          <w:tcPr>
            <w:tcW w:w="1920" w:type="dxa"/>
            <w:shd w:val="clear" w:color="auto" w:fill="EFEFEF"/>
            <w:tcMar>
              <w:top w:w="14" w:type="dxa"/>
              <w:left w:w="14" w:type="dxa"/>
              <w:bottom w:w="14" w:type="dxa"/>
              <w:right w:w="14" w:type="dxa"/>
            </w:tcMar>
            <w:vAlign w:val="center"/>
          </w:tcPr>
          <w:p w:rsidR="00BA0DF3" w:rsidRDefault="00FD2DB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260" w:type="dxa"/>
            <w:tcBorders>
              <w:top w:val="single" w:sz="7" w:space="0" w:color="000000"/>
              <w:left w:val="single" w:sz="7" w:space="0" w:color="000000"/>
              <w:bottom w:val="single" w:sz="7" w:space="0" w:color="000000"/>
              <w:right w:val="single" w:sz="7" w:space="0" w:color="000000"/>
            </w:tcBorders>
            <w:shd w:val="clear" w:color="auto" w:fill="EFEFEF"/>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b/>
                <w:sz w:val="18"/>
                <w:szCs w:val="18"/>
              </w:rPr>
              <w:t>1,172,303,811.66</w:t>
            </w:r>
          </w:p>
        </w:tc>
        <w:tc>
          <w:tcPr>
            <w:tcW w:w="1260"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b/>
                <w:sz w:val="18"/>
                <w:szCs w:val="18"/>
              </w:rPr>
              <w:t>291,862</w:t>
            </w:r>
          </w:p>
        </w:tc>
        <w:tc>
          <w:tcPr>
            <w:tcW w:w="1275"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b/>
                <w:sz w:val="18"/>
                <w:szCs w:val="18"/>
              </w:rPr>
              <w:t>180,966,595.64</w:t>
            </w:r>
          </w:p>
        </w:tc>
        <w:tc>
          <w:tcPr>
            <w:tcW w:w="1575"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b/>
                <w:sz w:val="18"/>
                <w:szCs w:val="18"/>
              </w:rPr>
              <w:t>572,814,020.74</w:t>
            </w:r>
          </w:p>
        </w:tc>
        <w:tc>
          <w:tcPr>
            <w:tcW w:w="1560"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b/>
                <w:sz w:val="18"/>
                <w:szCs w:val="18"/>
              </w:rPr>
              <w:t>1,926,084,428.04</w:t>
            </w:r>
          </w:p>
        </w:tc>
      </w:tr>
      <w:tr w:rsidR="00BA0DF3">
        <w:trPr>
          <w:cantSplit/>
          <w:tblHeader/>
        </w:trPr>
        <w:tc>
          <w:tcPr>
            <w:tcW w:w="1920" w:type="dxa"/>
            <w:shd w:val="clear" w:color="auto" w:fill="auto"/>
            <w:tcMar>
              <w:top w:w="14" w:type="dxa"/>
              <w:left w:w="14" w:type="dxa"/>
              <w:bottom w:w="14" w:type="dxa"/>
              <w:right w:w="14" w:type="dxa"/>
            </w:tcMar>
            <w:vAlign w:val="center"/>
          </w:tcPr>
          <w:p w:rsidR="00BA0DF3" w:rsidRDefault="00FD2DB0">
            <w:pPr>
              <w:ind w:right="57"/>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2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1,105,754,385.17</w:t>
            </w:r>
          </w:p>
        </w:tc>
        <w:tc>
          <w:tcPr>
            <w:tcW w:w="12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w:t>
            </w:r>
          </w:p>
        </w:tc>
        <w:tc>
          <w:tcPr>
            <w:tcW w:w="12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w:t>
            </w:r>
          </w:p>
        </w:tc>
        <w:tc>
          <w:tcPr>
            <w:tcW w:w="15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w:t>
            </w:r>
          </w:p>
        </w:tc>
        <w:tc>
          <w:tcPr>
            <w:tcW w:w="15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1,105,754,385.17</w:t>
            </w:r>
          </w:p>
        </w:tc>
      </w:tr>
      <w:tr w:rsidR="00BA0DF3">
        <w:trPr>
          <w:cantSplit/>
          <w:tblHeader/>
        </w:trPr>
        <w:tc>
          <w:tcPr>
            <w:tcW w:w="1920" w:type="dxa"/>
            <w:shd w:val="clear" w:color="auto" w:fill="auto"/>
            <w:tcMar>
              <w:top w:w="14" w:type="dxa"/>
              <w:left w:w="14" w:type="dxa"/>
              <w:bottom w:w="14" w:type="dxa"/>
              <w:right w:w="14" w:type="dxa"/>
            </w:tcMar>
            <w:vAlign w:val="center"/>
          </w:tcPr>
          <w:p w:rsidR="00BA0DF3" w:rsidRDefault="00FD2DB0">
            <w:pPr>
              <w:ind w:right="57"/>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2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w:t>
            </w:r>
          </w:p>
        </w:tc>
        <w:tc>
          <w:tcPr>
            <w:tcW w:w="12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34,355</w:t>
            </w:r>
          </w:p>
        </w:tc>
        <w:tc>
          <w:tcPr>
            <w:tcW w:w="12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25,211,453.75</w:t>
            </w:r>
          </w:p>
        </w:tc>
        <w:tc>
          <w:tcPr>
            <w:tcW w:w="15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94,381,556.87</w:t>
            </w:r>
          </w:p>
        </w:tc>
        <w:tc>
          <w:tcPr>
            <w:tcW w:w="15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119,593,010.62</w:t>
            </w:r>
          </w:p>
        </w:tc>
      </w:tr>
      <w:tr w:rsidR="00BA0DF3">
        <w:trPr>
          <w:cantSplit/>
          <w:tblHeader/>
        </w:trPr>
        <w:tc>
          <w:tcPr>
            <w:tcW w:w="1920" w:type="dxa"/>
            <w:shd w:val="clear" w:color="auto" w:fill="auto"/>
            <w:tcMar>
              <w:top w:w="14" w:type="dxa"/>
              <w:left w:w="14" w:type="dxa"/>
              <w:bottom w:w="14" w:type="dxa"/>
              <w:right w:w="14" w:type="dxa"/>
            </w:tcMar>
            <w:vAlign w:val="center"/>
          </w:tcPr>
          <w:p w:rsidR="00BA0DF3" w:rsidRDefault="00FD2DB0">
            <w:pPr>
              <w:ind w:right="57"/>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2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w:t>
            </w:r>
          </w:p>
        </w:tc>
        <w:tc>
          <w:tcPr>
            <w:tcW w:w="12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6,450</w:t>
            </w:r>
          </w:p>
        </w:tc>
        <w:tc>
          <w:tcPr>
            <w:tcW w:w="12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3,929,500.00</w:t>
            </w:r>
          </w:p>
        </w:tc>
        <w:tc>
          <w:tcPr>
            <w:tcW w:w="15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29,245,040.45</w:t>
            </w:r>
          </w:p>
        </w:tc>
        <w:tc>
          <w:tcPr>
            <w:tcW w:w="15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33,174,540.45</w:t>
            </w:r>
          </w:p>
        </w:tc>
      </w:tr>
      <w:tr w:rsidR="00BA0DF3">
        <w:trPr>
          <w:cantSplit/>
          <w:tblHeader/>
        </w:trPr>
        <w:tc>
          <w:tcPr>
            <w:tcW w:w="1920" w:type="dxa"/>
            <w:shd w:val="clear" w:color="auto" w:fill="auto"/>
            <w:tcMar>
              <w:top w:w="14" w:type="dxa"/>
              <w:left w:w="14" w:type="dxa"/>
              <w:bottom w:w="14" w:type="dxa"/>
              <w:right w:w="14" w:type="dxa"/>
            </w:tcMar>
            <w:vAlign w:val="center"/>
          </w:tcPr>
          <w:p w:rsidR="00BA0DF3" w:rsidRDefault="00FD2DB0">
            <w:pPr>
              <w:ind w:right="57"/>
              <w:rPr>
                <w:rFonts w:ascii="Arial Narrow" w:eastAsia="Arial Narrow" w:hAnsi="Arial Narrow" w:cs="Arial Narrow"/>
                <w:sz w:val="20"/>
                <w:szCs w:val="20"/>
              </w:rPr>
            </w:pPr>
            <w:r>
              <w:rPr>
                <w:rFonts w:ascii="Arial Narrow" w:eastAsia="Arial Narrow" w:hAnsi="Arial Narrow" w:cs="Arial Narrow"/>
                <w:sz w:val="20"/>
                <w:szCs w:val="20"/>
              </w:rPr>
              <w:t>DSWD-FO MIMAROPA</w:t>
            </w:r>
          </w:p>
        </w:tc>
        <w:tc>
          <w:tcPr>
            <w:tcW w:w="12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25,053</w:t>
            </w:r>
          </w:p>
        </w:tc>
        <w:tc>
          <w:tcPr>
            <w:tcW w:w="12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17,725,098.82</w:t>
            </w:r>
          </w:p>
        </w:tc>
        <w:tc>
          <w:tcPr>
            <w:tcW w:w="15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25,944,885.10</w:t>
            </w:r>
          </w:p>
        </w:tc>
        <w:tc>
          <w:tcPr>
            <w:tcW w:w="15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48,669,983.92</w:t>
            </w:r>
          </w:p>
        </w:tc>
      </w:tr>
      <w:tr w:rsidR="00BA0DF3">
        <w:trPr>
          <w:cantSplit/>
        </w:trPr>
        <w:tc>
          <w:tcPr>
            <w:tcW w:w="1920" w:type="dxa"/>
            <w:shd w:val="clear" w:color="auto" w:fill="auto"/>
            <w:tcMar>
              <w:top w:w="14" w:type="dxa"/>
              <w:left w:w="14" w:type="dxa"/>
              <w:bottom w:w="14" w:type="dxa"/>
              <w:right w:w="14" w:type="dxa"/>
            </w:tcMar>
            <w:vAlign w:val="center"/>
          </w:tcPr>
          <w:p w:rsidR="00BA0DF3" w:rsidRDefault="00FD2DB0">
            <w:pPr>
              <w:ind w:right="57"/>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2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5,000,608.00</w:t>
            </w:r>
          </w:p>
        </w:tc>
        <w:tc>
          <w:tcPr>
            <w:tcW w:w="12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11,962</w:t>
            </w:r>
          </w:p>
        </w:tc>
        <w:tc>
          <w:tcPr>
            <w:tcW w:w="12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7,018,653.68</w:t>
            </w:r>
          </w:p>
        </w:tc>
        <w:tc>
          <w:tcPr>
            <w:tcW w:w="15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30,009,336.90</w:t>
            </w:r>
          </w:p>
        </w:tc>
        <w:tc>
          <w:tcPr>
            <w:tcW w:w="15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42,028,598.58</w:t>
            </w:r>
          </w:p>
        </w:tc>
      </w:tr>
      <w:tr w:rsidR="00BA0DF3">
        <w:trPr>
          <w:cantSplit/>
        </w:trPr>
        <w:tc>
          <w:tcPr>
            <w:tcW w:w="1920" w:type="dxa"/>
            <w:shd w:val="clear" w:color="auto" w:fill="auto"/>
            <w:tcMar>
              <w:top w:w="14" w:type="dxa"/>
              <w:left w:w="14" w:type="dxa"/>
              <w:bottom w:w="14" w:type="dxa"/>
              <w:right w:w="14" w:type="dxa"/>
            </w:tcMar>
            <w:vAlign w:val="center"/>
          </w:tcPr>
          <w:p w:rsidR="00BA0DF3" w:rsidRDefault="00FD2DB0">
            <w:pPr>
              <w:ind w:right="57"/>
              <w:rPr>
                <w:rFonts w:ascii="Arial Narrow" w:eastAsia="Arial Narrow" w:hAnsi="Arial Narrow" w:cs="Arial Narrow"/>
                <w:sz w:val="20"/>
                <w:szCs w:val="20"/>
              </w:rPr>
            </w:pPr>
            <w:r>
              <w:rPr>
                <w:rFonts w:ascii="Arial Narrow" w:eastAsia="Arial Narrow" w:hAnsi="Arial Narrow" w:cs="Arial Narrow"/>
                <w:sz w:val="20"/>
                <w:szCs w:val="20"/>
              </w:rPr>
              <w:t>DSWD-FO VI</w:t>
            </w:r>
          </w:p>
        </w:tc>
        <w:tc>
          <w:tcPr>
            <w:tcW w:w="12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5,000,661.42</w:t>
            </w:r>
          </w:p>
        </w:tc>
        <w:tc>
          <w:tcPr>
            <w:tcW w:w="12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19,365</w:t>
            </w:r>
          </w:p>
        </w:tc>
        <w:tc>
          <w:tcPr>
            <w:tcW w:w="12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10,791,056.08</w:t>
            </w:r>
          </w:p>
        </w:tc>
        <w:tc>
          <w:tcPr>
            <w:tcW w:w="15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14,953,450.59</w:t>
            </w:r>
          </w:p>
        </w:tc>
        <w:tc>
          <w:tcPr>
            <w:tcW w:w="15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30,745,168.09</w:t>
            </w:r>
          </w:p>
        </w:tc>
      </w:tr>
      <w:tr w:rsidR="00BA0DF3">
        <w:trPr>
          <w:cantSplit/>
        </w:trPr>
        <w:tc>
          <w:tcPr>
            <w:tcW w:w="1920" w:type="dxa"/>
            <w:shd w:val="clear" w:color="auto" w:fill="auto"/>
            <w:tcMar>
              <w:top w:w="14" w:type="dxa"/>
              <w:left w:w="14" w:type="dxa"/>
              <w:bottom w:w="14" w:type="dxa"/>
              <w:right w:w="14" w:type="dxa"/>
            </w:tcMar>
            <w:vAlign w:val="center"/>
          </w:tcPr>
          <w:p w:rsidR="00BA0DF3" w:rsidRDefault="00FD2DB0">
            <w:pPr>
              <w:ind w:right="57"/>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2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w:t>
            </w:r>
          </w:p>
        </w:tc>
        <w:tc>
          <w:tcPr>
            <w:tcW w:w="12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16,246</w:t>
            </w:r>
          </w:p>
        </w:tc>
        <w:tc>
          <w:tcPr>
            <w:tcW w:w="12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9,790,626.90</w:t>
            </w:r>
          </w:p>
        </w:tc>
        <w:tc>
          <w:tcPr>
            <w:tcW w:w="15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40,556,000.22</w:t>
            </w:r>
          </w:p>
        </w:tc>
        <w:tc>
          <w:tcPr>
            <w:tcW w:w="15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50,346,627.12</w:t>
            </w:r>
          </w:p>
        </w:tc>
      </w:tr>
      <w:tr w:rsidR="00BA0DF3">
        <w:trPr>
          <w:cantSplit/>
          <w:trHeight w:val="240"/>
        </w:trPr>
        <w:tc>
          <w:tcPr>
            <w:tcW w:w="1920" w:type="dxa"/>
            <w:shd w:val="clear" w:color="auto" w:fill="auto"/>
            <w:tcMar>
              <w:top w:w="14" w:type="dxa"/>
              <w:left w:w="14" w:type="dxa"/>
              <w:bottom w:w="14" w:type="dxa"/>
              <w:right w:w="14" w:type="dxa"/>
            </w:tcMar>
            <w:vAlign w:val="center"/>
          </w:tcPr>
          <w:p w:rsidR="00BA0DF3" w:rsidRDefault="00FD2DB0">
            <w:pPr>
              <w:ind w:right="57"/>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2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12,085</w:t>
            </w:r>
          </w:p>
        </w:tc>
        <w:tc>
          <w:tcPr>
            <w:tcW w:w="12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5,817,634.04</w:t>
            </w:r>
          </w:p>
        </w:tc>
        <w:tc>
          <w:tcPr>
            <w:tcW w:w="15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23,355,214.87</w:t>
            </w:r>
          </w:p>
        </w:tc>
        <w:tc>
          <w:tcPr>
            <w:tcW w:w="15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34,172,848.91</w:t>
            </w:r>
          </w:p>
        </w:tc>
      </w:tr>
      <w:tr w:rsidR="00BA0DF3">
        <w:trPr>
          <w:cantSplit/>
        </w:trPr>
        <w:tc>
          <w:tcPr>
            <w:tcW w:w="1920" w:type="dxa"/>
            <w:shd w:val="clear" w:color="auto" w:fill="auto"/>
            <w:tcMar>
              <w:top w:w="14" w:type="dxa"/>
              <w:left w:w="14" w:type="dxa"/>
              <w:bottom w:w="14" w:type="dxa"/>
              <w:right w:w="14" w:type="dxa"/>
            </w:tcMar>
            <w:vAlign w:val="center"/>
          </w:tcPr>
          <w:p w:rsidR="00BA0DF3" w:rsidRDefault="00FD2DB0">
            <w:pPr>
              <w:ind w:right="57"/>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2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14,291</w:t>
            </w:r>
          </w:p>
        </w:tc>
        <w:tc>
          <w:tcPr>
            <w:tcW w:w="12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7,809,888.59</w:t>
            </w:r>
          </w:p>
        </w:tc>
        <w:tc>
          <w:tcPr>
            <w:tcW w:w="15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20,156,809.28</w:t>
            </w:r>
          </w:p>
        </w:tc>
        <w:tc>
          <w:tcPr>
            <w:tcW w:w="15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32,742,116.67</w:t>
            </w:r>
          </w:p>
        </w:tc>
      </w:tr>
      <w:tr w:rsidR="00BA0DF3">
        <w:trPr>
          <w:cantSplit/>
        </w:trPr>
        <w:tc>
          <w:tcPr>
            <w:tcW w:w="1920" w:type="dxa"/>
            <w:shd w:val="clear" w:color="auto" w:fill="auto"/>
            <w:tcMar>
              <w:top w:w="14" w:type="dxa"/>
              <w:left w:w="14" w:type="dxa"/>
              <w:bottom w:w="14" w:type="dxa"/>
              <w:right w:w="14" w:type="dxa"/>
            </w:tcMar>
            <w:vAlign w:val="center"/>
          </w:tcPr>
          <w:p w:rsidR="00BA0DF3" w:rsidRDefault="00FD2DB0">
            <w:pPr>
              <w:ind w:right="57"/>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2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5,389,034.22</w:t>
            </w:r>
          </w:p>
        </w:tc>
        <w:tc>
          <w:tcPr>
            <w:tcW w:w="12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13,488</w:t>
            </w:r>
          </w:p>
        </w:tc>
        <w:tc>
          <w:tcPr>
            <w:tcW w:w="12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8,815,703.47</w:t>
            </w:r>
          </w:p>
        </w:tc>
        <w:tc>
          <w:tcPr>
            <w:tcW w:w="15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36,944,661.21</w:t>
            </w:r>
          </w:p>
        </w:tc>
        <w:tc>
          <w:tcPr>
            <w:tcW w:w="15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51,149,398.90</w:t>
            </w:r>
          </w:p>
        </w:tc>
      </w:tr>
      <w:tr w:rsidR="00BA0DF3">
        <w:trPr>
          <w:cantSplit/>
        </w:trPr>
        <w:tc>
          <w:tcPr>
            <w:tcW w:w="1920" w:type="dxa"/>
            <w:shd w:val="clear" w:color="auto" w:fill="auto"/>
            <w:tcMar>
              <w:top w:w="14" w:type="dxa"/>
              <w:left w:w="14" w:type="dxa"/>
              <w:bottom w:w="14" w:type="dxa"/>
              <w:right w:w="14" w:type="dxa"/>
            </w:tcMar>
            <w:vAlign w:val="center"/>
          </w:tcPr>
          <w:p w:rsidR="00BA0DF3" w:rsidRDefault="00FD2DB0">
            <w:pPr>
              <w:ind w:right="57"/>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2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26,180</w:t>
            </w:r>
          </w:p>
        </w:tc>
        <w:tc>
          <w:tcPr>
            <w:tcW w:w="12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16,481,895.06</w:t>
            </w:r>
          </w:p>
        </w:tc>
        <w:tc>
          <w:tcPr>
            <w:tcW w:w="15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23,188,543.80</w:t>
            </w:r>
          </w:p>
        </w:tc>
        <w:tc>
          <w:tcPr>
            <w:tcW w:w="15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44,670,438.86</w:t>
            </w:r>
          </w:p>
        </w:tc>
      </w:tr>
      <w:tr w:rsidR="00BA0DF3">
        <w:trPr>
          <w:cantSplit/>
        </w:trPr>
        <w:tc>
          <w:tcPr>
            <w:tcW w:w="1920" w:type="dxa"/>
            <w:shd w:val="clear" w:color="auto" w:fill="auto"/>
            <w:tcMar>
              <w:top w:w="14" w:type="dxa"/>
              <w:left w:w="14" w:type="dxa"/>
              <w:bottom w:w="14" w:type="dxa"/>
              <w:right w:w="14" w:type="dxa"/>
            </w:tcMar>
            <w:vAlign w:val="center"/>
          </w:tcPr>
          <w:p w:rsidR="00BA0DF3" w:rsidRDefault="00FD2DB0">
            <w:pPr>
              <w:ind w:right="57"/>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2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75,969.85</w:t>
            </w:r>
          </w:p>
        </w:tc>
        <w:tc>
          <w:tcPr>
            <w:tcW w:w="12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9,052</w:t>
            </w:r>
          </w:p>
        </w:tc>
        <w:tc>
          <w:tcPr>
            <w:tcW w:w="12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4,978,600.00</w:t>
            </w:r>
          </w:p>
        </w:tc>
        <w:tc>
          <w:tcPr>
            <w:tcW w:w="15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37,091,218.17</w:t>
            </w:r>
          </w:p>
        </w:tc>
        <w:tc>
          <w:tcPr>
            <w:tcW w:w="15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42,145,788.02</w:t>
            </w:r>
          </w:p>
        </w:tc>
      </w:tr>
      <w:tr w:rsidR="00BA0DF3">
        <w:trPr>
          <w:cantSplit/>
          <w:trHeight w:val="255"/>
        </w:trPr>
        <w:tc>
          <w:tcPr>
            <w:tcW w:w="1920" w:type="dxa"/>
            <w:shd w:val="clear" w:color="auto" w:fill="auto"/>
            <w:tcMar>
              <w:top w:w="14" w:type="dxa"/>
              <w:left w:w="14" w:type="dxa"/>
              <w:bottom w:w="14" w:type="dxa"/>
              <w:right w:w="14" w:type="dxa"/>
            </w:tcMar>
            <w:vAlign w:val="center"/>
          </w:tcPr>
          <w:p w:rsidR="00BA0DF3" w:rsidRDefault="00FD2DB0">
            <w:pPr>
              <w:ind w:right="57"/>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2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14,971</w:t>
            </w:r>
          </w:p>
        </w:tc>
        <w:tc>
          <w:tcPr>
            <w:tcW w:w="12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6,862,107.56</w:t>
            </w:r>
          </w:p>
        </w:tc>
        <w:tc>
          <w:tcPr>
            <w:tcW w:w="15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17,943,881.25</w:t>
            </w:r>
          </w:p>
        </w:tc>
        <w:tc>
          <w:tcPr>
            <w:tcW w:w="15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29,805,988.81</w:t>
            </w:r>
          </w:p>
        </w:tc>
      </w:tr>
      <w:tr w:rsidR="00BA0DF3">
        <w:trPr>
          <w:cantSplit/>
        </w:trPr>
        <w:tc>
          <w:tcPr>
            <w:tcW w:w="1920" w:type="dxa"/>
            <w:shd w:val="clear" w:color="auto" w:fill="auto"/>
            <w:tcMar>
              <w:top w:w="14" w:type="dxa"/>
              <w:left w:w="14" w:type="dxa"/>
              <w:bottom w:w="14" w:type="dxa"/>
              <w:right w:w="14" w:type="dxa"/>
            </w:tcMar>
            <w:vAlign w:val="center"/>
          </w:tcPr>
          <w:p w:rsidR="00BA0DF3" w:rsidRDefault="00FD2DB0">
            <w:pPr>
              <w:ind w:right="57"/>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2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26,083,153.00</w:t>
            </w:r>
          </w:p>
        </w:tc>
        <w:tc>
          <w:tcPr>
            <w:tcW w:w="12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88,364</w:t>
            </w:r>
          </w:p>
        </w:tc>
        <w:tc>
          <w:tcPr>
            <w:tcW w:w="12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55,734,377.69</w:t>
            </w:r>
          </w:p>
        </w:tc>
        <w:tc>
          <w:tcPr>
            <w:tcW w:w="157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179,043,422.03</w:t>
            </w:r>
          </w:p>
        </w:tc>
        <w:tc>
          <w:tcPr>
            <w:tcW w:w="156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BA0DF3" w:rsidRDefault="00FD2DB0">
            <w:pPr>
              <w:widowControl w:val="0"/>
              <w:spacing w:line="276" w:lineRule="auto"/>
              <w:jc w:val="right"/>
              <w:rPr>
                <w:sz w:val="20"/>
                <w:szCs w:val="20"/>
              </w:rPr>
            </w:pPr>
            <w:r>
              <w:rPr>
                <w:rFonts w:ascii="Arial Narrow" w:eastAsia="Arial Narrow" w:hAnsi="Arial Narrow" w:cs="Arial Narrow"/>
                <w:sz w:val="18"/>
                <w:szCs w:val="18"/>
              </w:rPr>
              <w:t>260,860.,952.72</w:t>
            </w:r>
          </w:p>
        </w:tc>
      </w:tr>
    </w:tbl>
    <w:p w:rsidR="00BA0DF3" w:rsidRDefault="00FD2DB0">
      <w:pPr>
        <w:spacing w:after="0" w:line="240" w:lineRule="auto"/>
        <w:ind w:left="810"/>
        <w:jc w:val="both"/>
        <w:rPr>
          <w:rFonts w:ascii="Arial" w:eastAsia="Arial" w:hAnsi="Arial" w:cs="Arial"/>
          <w:i/>
          <w:sz w:val="16"/>
          <w:szCs w:val="16"/>
        </w:rPr>
      </w:pPr>
      <w:r>
        <w:rPr>
          <w:rFonts w:ascii="Arial" w:eastAsia="Arial" w:hAnsi="Arial" w:cs="Arial"/>
          <w:i/>
          <w:sz w:val="16"/>
          <w:szCs w:val="16"/>
        </w:rPr>
        <w:t>The Inventory Summary is as of 20 January 2022, 4PM. Replenishment of standby funds for DSWD-FOs VII  and XII are being processed.</w:t>
      </w:r>
    </w:p>
    <w:p w:rsidR="00BA0DF3" w:rsidRDefault="00BA0DF3">
      <w:pPr>
        <w:spacing w:after="0" w:line="240" w:lineRule="auto"/>
        <w:jc w:val="both"/>
        <w:rPr>
          <w:rFonts w:ascii="Arial" w:eastAsia="Arial" w:hAnsi="Arial" w:cs="Arial"/>
          <w:i/>
          <w:sz w:val="16"/>
          <w:szCs w:val="16"/>
        </w:rPr>
      </w:pPr>
      <w:bookmarkStart w:id="5" w:name="_uhjaq03hwzxr" w:colFirst="0" w:colLast="0"/>
      <w:bookmarkEnd w:id="5"/>
    </w:p>
    <w:p w:rsidR="00BA0DF3" w:rsidRDefault="00FD2DB0">
      <w:pPr>
        <w:spacing w:after="0" w:line="240" w:lineRule="auto"/>
        <w:ind w:left="5760" w:firstLine="720"/>
        <w:jc w:val="both"/>
        <w:rPr>
          <w:rFonts w:ascii="Arial" w:eastAsia="Arial" w:hAnsi="Arial" w:cs="Arial"/>
          <w:i/>
          <w:color w:val="0070C0"/>
          <w:sz w:val="16"/>
          <w:szCs w:val="16"/>
        </w:rPr>
      </w:pPr>
      <w:bookmarkStart w:id="6" w:name="_8qcpb6bes7rc" w:colFirst="0" w:colLast="0"/>
      <w:bookmarkEnd w:id="6"/>
      <w:r>
        <w:rPr>
          <w:rFonts w:ascii="Arial" w:eastAsia="Arial" w:hAnsi="Arial" w:cs="Arial"/>
          <w:i/>
          <w:color w:val="0070C0"/>
          <w:sz w:val="16"/>
          <w:szCs w:val="16"/>
        </w:rPr>
        <w:lastRenderedPageBreak/>
        <w:t>Source: DSWD-DRMB and DSWD-NRLMB</w:t>
      </w:r>
    </w:p>
    <w:p w:rsidR="00BA0DF3" w:rsidRDefault="00BA0DF3">
      <w:pPr>
        <w:pBdr>
          <w:top w:val="nil"/>
          <w:left w:val="nil"/>
          <w:bottom w:val="nil"/>
          <w:right w:val="nil"/>
          <w:between w:val="nil"/>
        </w:pBdr>
        <w:spacing w:after="0" w:line="240" w:lineRule="auto"/>
        <w:rPr>
          <w:rFonts w:ascii="Arial" w:eastAsia="Arial" w:hAnsi="Arial" w:cs="Arial"/>
          <w:b/>
          <w:sz w:val="24"/>
          <w:szCs w:val="24"/>
        </w:rPr>
      </w:pPr>
    </w:p>
    <w:p w:rsidR="00BA0DF3" w:rsidRDefault="00FD2DB0">
      <w:pPr>
        <w:numPr>
          <w:ilvl w:val="1"/>
          <w:numId w:val="8"/>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BA0DF3" w:rsidRDefault="00FD2DB0">
      <w:pPr>
        <w:numPr>
          <w:ilvl w:val="2"/>
          <w:numId w:val="9"/>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1.17 billion Quick Response Fund (QRF) at the DSWD-Central Office.</w:t>
      </w:r>
    </w:p>
    <w:p w:rsidR="00BA0DF3" w:rsidRDefault="00FD2DB0">
      <w:pPr>
        <w:numPr>
          <w:ilvl w:val="2"/>
          <w:numId w:val="9"/>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40.47 million available at DSWD-FOs V, VI, VIII, IX, X, XI, XII, MIMAROPA, and Caraga.</w:t>
      </w:r>
    </w:p>
    <w:p w:rsidR="00BA0DF3" w:rsidRDefault="00FD2DB0">
      <w:pPr>
        <w:numPr>
          <w:ilvl w:val="2"/>
          <w:numId w:val="9"/>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26.08 million in other DSWD-FOs which may support the relief needs of the displaced families due to Typhoon “Odette” through inter-FO augmentation.</w:t>
      </w:r>
    </w:p>
    <w:p w:rsidR="00BA0DF3" w:rsidRDefault="00BA0DF3">
      <w:pPr>
        <w:spacing w:after="0" w:line="240" w:lineRule="auto"/>
        <w:rPr>
          <w:rFonts w:ascii="Arial" w:eastAsia="Arial" w:hAnsi="Arial" w:cs="Arial"/>
          <w:b/>
          <w:sz w:val="24"/>
          <w:szCs w:val="24"/>
        </w:rPr>
      </w:pPr>
    </w:p>
    <w:p w:rsidR="00BA0DF3" w:rsidRDefault="00FD2DB0">
      <w:pPr>
        <w:numPr>
          <w:ilvl w:val="1"/>
          <w:numId w:val="8"/>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BA0DF3" w:rsidRDefault="00FD2DB0">
      <w:pPr>
        <w:numPr>
          <w:ilvl w:val="2"/>
          <w:numId w:val="31"/>
        </w:numPr>
        <w:spacing w:after="0" w:line="240" w:lineRule="auto"/>
        <w:ind w:left="1620"/>
        <w:jc w:val="both"/>
        <w:rPr>
          <w:sz w:val="24"/>
          <w:szCs w:val="24"/>
        </w:rPr>
      </w:pPr>
      <w:r>
        <w:rPr>
          <w:rFonts w:ascii="Arial" w:eastAsia="Arial" w:hAnsi="Arial" w:cs="Arial"/>
          <w:sz w:val="24"/>
          <w:szCs w:val="24"/>
        </w:rPr>
        <w:t>40,805 FFPs available in Disaster Response Centers; of which, 34,355 FFPs are at the National Resource Operations Center (NROC), Pasay City and 6,450 FFPs are at the Visayas Disaster Response Center (VDRC), Cebu City.</w:t>
      </w:r>
    </w:p>
    <w:p w:rsidR="00BA0DF3" w:rsidRDefault="00FD2DB0">
      <w:pPr>
        <w:numPr>
          <w:ilvl w:val="2"/>
          <w:numId w:val="31"/>
        </w:numPr>
        <w:spacing w:after="0" w:line="240" w:lineRule="auto"/>
        <w:ind w:left="1620"/>
        <w:jc w:val="both"/>
        <w:rPr>
          <w:sz w:val="24"/>
          <w:szCs w:val="24"/>
        </w:rPr>
      </w:pPr>
      <w:r>
        <w:rPr>
          <w:rFonts w:ascii="Arial" w:eastAsia="Arial" w:hAnsi="Arial" w:cs="Arial"/>
          <w:sz w:val="24"/>
          <w:szCs w:val="24"/>
        </w:rPr>
        <w:t xml:space="preserve">162,693 FFPs available at DSWD-FOs V, </w:t>
      </w:r>
      <w:r>
        <w:rPr>
          <w:rFonts w:ascii="Arial" w:eastAsia="Arial" w:hAnsi="Arial" w:cs="Arial"/>
          <w:sz w:val="24"/>
          <w:szCs w:val="24"/>
        </w:rPr>
        <w:t>VI, VII, VIII, IX, X, XI, XII, MIMAROPA, and Caraga.</w:t>
      </w:r>
    </w:p>
    <w:p w:rsidR="00BA0DF3" w:rsidRDefault="00FD2DB0">
      <w:pPr>
        <w:numPr>
          <w:ilvl w:val="2"/>
          <w:numId w:val="31"/>
        </w:numPr>
        <w:spacing w:after="0" w:line="240" w:lineRule="auto"/>
        <w:ind w:left="1620"/>
        <w:jc w:val="both"/>
        <w:rPr>
          <w:sz w:val="24"/>
          <w:szCs w:val="24"/>
        </w:rPr>
      </w:pPr>
      <w:r>
        <w:rPr>
          <w:rFonts w:ascii="Arial" w:eastAsia="Arial" w:hAnsi="Arial" w:cs="Arial"/>
          <w:sz w:val="24"/>
          <w:szCs w:val="24"/>
        </w:rPr>
        <w:t>88,364 FFPs in other DSWD-FOs which may support the relief needs of the displaced families due to Typhoon “Odette” through inter-FO augmentation.</w:t>
      </w:r>
    </w:p>
    <w:p w:rsidR="00BA0DF3" w:rsidRDefault="00FD2DB0">
      <w:pPr>
        <w:numPr>
          <w:ilvl w:val="2"/>
          <w:numId w:val="31"/>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572.81 million worth of other food and non-food items (F</w:t>
      </w:r>
      <w:r>
        <w:rPr>
          <w:rFonts w:ascii="Arial" w:eastAsia="Arial" w:hAnsi="Arial" w:cs="Arial"/>
          <w:sz w:val="24"/>
          <w:szCs w:val="24"/>
        </w:rPr>
        <w:t>NIs) at NROC, VDRC and DSWD-FO warehouses countrywide.</w:t>
      </w:r>
    </w:p>
    <w:p w:rsidR="00BA0DF3" w:rsidRDefault="00BA0DF3">
      <w:pPr>
        <w:pBdr>
          <w:top w:val="nil"/>
          <w:left w:val="nil"/>
          <w:bottom w:val="nil"/>
          <w:right w:val="nil"/>
          <w:between w:val="nil"/>
        </w:pBdr>
        <w:spacing w:after="0" w:line="240" w:lineRule="auto"/>
        <w:jc w:val="both"/>
        <w:rPr>
          <w:rFonts w:ascii="Arial" w:eastAsia="Arial" w:hAnsi="Arial" w:cs="Arial"/>
          <w:sz w:val="24"/>
          <w:szCs w:val="24"/>
        </w:rPr>
      </w:pPr>
    </w:p>
    <w:p w:rsidR="00BA0DF3" w:rsidRDefault="00BA0DF3">
      <w:pPr>
        <w:pBdr>
          <w:top w:val="nil"/>
          <w:left w:val="nil"/>
          <w:bottom w:val="nil"/>
          <w:right w:val="nil"/>
          <w:between w:val="nil"/>
        </w:pBdr>
        <w:spacing w:after="0" w:line="240" w:lineRule="auto"/>
        <w:jc w:val="both"/>
        <w:rPr>
          <w:rFonts w:ascii="Arial" w:eastAsia="Arial" w:hAnsi="Arial" w:cs="Arial"/>
          <w:sz w:val="24"/>
          <w:szCs w:val="24"/>
        </w:rPr>
      </w:pPr>
    </w:p>
    <w:p w:rsidR="00BA0DF3" w:rsidRDefault="00FD2DB0">
      <w:pPr>
        <w:numPr>
          <w:ilvl w:val="0"/>
          <w:numId w:val="30"/>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BA0DF3" w:rsidRDefault="00BA0DF3">
      <w:pPr>
        <w:pBdr>
          <w:top w:val="nil"/>
          <w:left w:val="nil"/>
          <w:bottom w:val="nil"/>
          <w:right w:val="nil"/>
          <w:between w:val="nil"/>
        </w:pBdr>
        <w:spacing w:after="0" w:line="240" w:lineRule="auto"/>
        <w:ind w:left="810"/>
        <w:jc w:val="both"/>
        <w:rPr>
          <w:rFonts w:ascii="Arial" w:eastAsia="Arial" w:hAnsi="Arial" w:cs="Arial"/>
          <w:b/>
          <w:color w:val="000000"/>
        </w:rPr>
      </w:pPr>
    </w:p>
    <w:p w:rsidR="00BA0DF3" w:rsidRDefault="00FD2DB0">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A0DF3">
        <w:tc>
          <w:tcPr>
            <w:tcW w:w="2025"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A0DF3">
        <w:tc>
          <w:tcPr>
            <w:tcW w:w="2025"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28 December 2021</w:t>
            </w:r>
          </w:p>
        </w:tc>
        <w:tc>
          <w:tcPr>
            <w:tcW w:w="6907" w:type="dxa"/>
          </w:tcPr>
          <w:p w:rsidR="00BA0DF3" w:rsidRDefault="00FD2DB0">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DSWD-FO CAR augmented the following to the affected families of TY Odette:</w:t>
            </w:r>
          </w:p>
          <w:p w:rsidR="00BA0DF3" w:rsidRDefault="00FD2DB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provided 10,200 boxes of FFPs amounting to PHP5,146,328.3 coursed through NRLMB</w:t>
            </w:r>
          </w:p>
          <w:p w:rsidR="00BA0DF3" w:rsidRDefault="00FD2DB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with on-going delivery of 6,453 boxes of FFPs already transported to Clark Airbase Staging Area through OPLAN “Binnadang” for Region VIII and 608 FFPs (commitment of DSWD FO CA</w:t>
            </w:r>
            <w:r>
              <w:rPr>
                <w:rFonts w:ascii="Arial" w:eastAsia="Arial" w:hAnsi="Arial" w:cs="Arial"/>
                <w:color w:val="000000"/>
                <w:sz w:val="20"/>
                <w:szCs w:val="20"/>
              </w:rPr>
              <w:t>R to OPLAN BINNADANG (Bayanihan) through Cordillera DRRMC) to complete the 7,061 FFPs for Region VIII amounting to PHO3,481,110 to be transported on Dec. 29, 2021.</w:t>
            </w:r>
          </w:p>
        </w:tc>
      </w:tr>
    </w:tbl>
    <w:p w:rsidR="00BA0DF3" w:rsidRDefault="00BA0DF3">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BA0DF3" w:rsidRDefault="00FD2DB0">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A0DF3">
        <w:tc>
          <w:tcPr>
            <w:tcW w:w="2025"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A0DF3">
        <w:tc>
          <w:tcPr>
            <w:tcW w:w="2025"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BA0DF3" w:rsidRDefault="00FD2DB0">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bl>
    <w:p w:rsidR="00BA0DF3" w:rsidRDefault="00BA0DF3">
      <w:pPr>
        <w:spacing w:after="0" w:line="240" w:lineRule="auto"/>
        <w:ind w:right="57" w:firstLine="851"/>
        <w:jc w:val="both"/>
        <w:rPr>
          <w:rFonts w:ascii="Arial" w:eastAsia="Arial" w:hAnsi="Arial" w:cs="Arial"/>
          <w:b/>
          <w:sz w:val="24"/>
          <w:szCs w:val="24"/>
        </w:rPr>
      </w:pPr>
    </w:p>
    <w:p w:rsidR="00BA0DF3" w:rsidRDefault="00FD2DB0">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A0DF3">
        <w:tc>
          <w:tcPr>
            <w:tcW w:w="2025" w:type="dxa"/>
          </w:tcPr>
          <w:p w:rsidR="00BA0DF3" w:rsidRDefault="00FD2DB0">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BA0DF3" w:rsidRDefault="00FD2DB0">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BA0DF3">
        <w:tc>
          <w:tcPr>
            <w:tcW w:w="2025" w:type="dxa"/>
          </w:tcPr>
          <w:p w:rsidR="00BA0DF3" w:rsidRDefault="00FD2DB0">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BA0DF3" w:rsidRDefault="00FD2DB0">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BA0DF3">
        <w:tc>
          <w:tcPr>
            <w:tcW w:w="2025" w:type="dxa"/>
          </w:tcPr>
          <w:p w:rsidR="00BA0DF3" w:rsidRDefault="00FD2DB0">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rsidR="00BA0DF3" w:rsidRDefault="00FD2DB0">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w:t>
            </w:r>
            <w:r>
              <w:rPr>
                <w:rFonts w:ascii="Arial" w:eastAsia="Arial" w:hAnsi="Arial" w:cs="Arial"/>
                <w:sz w:val="20"/>
                <w:szCs w:val="20"/>
              </w:rPr>
              <w:t>owing FNIs bound for Region VII:</w:t>
            </w:r>
          </w:p>
          <w:p w:rsidR="00BA0DF3" w:rsidRDefault="00FD2DB0">
            <w:pPr>
              <w:numPr>
                <w:ilvl w:val="1"/>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rsidR="00BA0DF3" w:rsidRDefault="00FD2DB0">
            <w:pPr>
              <w:numPr>
                <w:ilvl w:val="1"/>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Sleeping kits</w:t>
            </w:r>
          </w:p>
          <w:p w:rsidR="00BA0DF3" w:rsidRDefault="00FD2DB0">
            <w:pPr>
              <w:numPr>
                <w:ilvl w:val="1"/>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rsidR="00BA0DF3" w:rsidRDefault="00FD2DB0">
            <w:pPr>
              <w:numPr>
                <w:ilvl w:val="1"/>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rsidR="00BA0DF3" w:rsidRDefault="00BA0DF3">
      <w:pPr>
        <w:pBdr>
          <w:top w:val="nil"/>
          <w:left w:val="nil"/>
          <w:bottom w:val="nil"/>
          <w:right w:val="nil"/>
          <w:between w:val="nil"/>
        </w:pBdr>
        <w:spacing w:after="0" w:line="240" w:lineRule="auto"/>
        <w:ind w:right="57"/>
        <w:jc w:val="both"/>
        <w:rPr>
          <w:rFonts w:ascii="Arial" w:eastAsia="Arial" w:hAnsi="Arial" w:cs="Arial"/>
          <w:b/>
          <w:sz w:val="24"/>
          <w:szCs w:val="24"/>
        </w:rPr>
      </w:pPr>
    </w:p>
    <w:p w:rsidR="00BA0DF3" w:rsidRDefault="00FD2DB0">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lastRenderedPageBreak/>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A0DF3">
        <w:tc>
          <w:tcPr>
            <w:tcW w:w="2025"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A0DF3">
        <w:tc>
          <w:tcPr>
            <w:tcW w:w="2025" w:type="dxa"/>
          </w:tcPr>
          <w:p w:rsidR="00BA0DF3" w:rsidRDefault="00FD2DB0">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BA0DF3" w:rsidRDefault="00FD2DB0">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rsidR="00BA0DF3" w:rsidRDefault="00FD2DB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rsidR="00BA0DF3" w:rsidRDefault="00FD2DB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BA0DF3" w:rsidRDefault="00FD2DB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BA0DF3" w:rsidRDefault="00FD2DB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bl>
    <w:p w:rsidR="00BA0DF3" w:rsidRDefault="00BA0DF3">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BA0DF3" w:rsidRDefault="00FD2DB0">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A0DF3">
        <w:tc>
          <w:tcPr>
            <w:tcW w:w="2025"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A0DF3">
        <w:tc>
          <w:tcPr>
            <w:tcW w:w="2025" w:type="dxa"/>
          </w:tcPr>
          <w:p w:rsidR="00BA0DF3" w:rsidRDefault="00FD2DB0">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BA0DF3" w:rsidRDefault="00FD2DB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BA0DF3" w:rsidRDefault="00FD2DB0">
      <w:pPr>
        <w:pBdr>
          <w:top w:val="nil"/>
          <w:left w:val="nil"/>
          <w:bottom w:val="nil"/>
          <w:right w:val="nil"/>
          <w:between w:val="nil"/>
        </w:pBdr>
        <w:spacing w:after="0" w:line="240" w:lineRule="auto"/>
        <w:ind w:right="57" w:firstLine="720"/>
        <w:jc w:val="both"/>
        <w:rPr>
          <w:rFonts w:ascii="Arial" w:eastAsia="Arial" w:hAnsi="Arial" w:cs="Arial"/>
          <w:b/>
          <w:sz w:val="24"/>
          <w:szCs w:val="24"/>
        </w:rPr>
      </w:pPr>
      <w:r>
        <w:rPr>
          <w:rFonts w:ascii="Arial" w:eastAsia="Arial" w:hAnsi="Arial" w:cs="Arial"/>
          <w:b/>
          <w:color w:val="000000"/>
          <w:sz w:val="24"/>
          <w:szCs w:val="24"/>
        </w:rPr>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A0DF3">
        <w:tc>
          <w:tcPr>
            <w:tcW w:w="2025" w:type="dxa"/>
          </w:tcPr>
          <w:p w:rsidR="00BA0DF3" w:rsidRDefault="00FD2DB0">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BA0DF3" w:rsidRDefault="00FD2DB0">
            <w:pPr>
              <w:ind w:right="57"/>
              <w:jc w:val="center"/>
              <w:rPr>
                <w:rFonts w:ascii="Arial" w:eastAsia="Arial" w:hAnsi="Arial" w:cs="Arial"/>
                <w:b/>
                <w:sz w:val="20"/>
                <w:szCs w:val="20"/>
              </w:rPr>
            </w:pPr>
            <w:r>
              <w:rPr>
                <w:rFonts w:ascii="Arial" w:eastAsia="Arial" w:hAnsi="Arial" w:cs="Arial"/>
                <w:b/>
                <w:sz w:val="20"/>
                <w:szCs w:val="20"/>
              </w:rPr>
              <w:t>ACTIVITIES</w:t>
            </w:r>
          </w:p>
        </w:tc>
      </w:tr>
      <w:tr w:rsidR="00BA0DF3">
        <w:tc>
          <w:tcPr>
            <w:tcW w:w="2025" w:type="dxa"/>
          </w:tcPr>
          <w:p w:rsidR="00BA0DF3" w:rsidRDefault="00FD2DB0">
            <w:pPr>
              <w:ind w:right="57"/>
              <w:jc w:val="center"/>
              <w:rPr>
                <w:rFonts w:ascii="Arial" w:eastAsia="Arial" w:hAnsi="Arial" w:cs="Arial"/>
                <w:color w:val="222222"/>
                <w:sz w:val="20"/>
                <w:szCs w:val="20"/>
              </w:rPr>
            </w:pPr>
            <w:r>
              <w:rPr>
                <w:rFonts w:ascii="Arial" w:eastAsia="Arial" w:hAnsi="Arial" w:cs="Arial"/>
                <w:color w:val="222222"/>
                <w:sz w:val="20"/>
                <w:szCs w:val="20"/>
              </w:rPr>
              <w:t>18 January 2022</w:t>
            </w:r>
          </w:p>
        </w:tc>
        <w:tc>
          <w:tcPr>
            <w:tcW w:w="6907" w:type="dxa"/>
          </w:tcPr>
          <w:p w:rsidR="00BA0DF3" w:rsidRDefault="00FD2DB0">
            <w:pPr>
              <w:numPr>
                <w:ilvl w:val="0"/>
                <w:numId w:val="17"/>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distributed a total of 753 FFPs to the following LGUs::</w:t>
            </w:r>
          </w:p>
          <w:p w:rsidR="00BA0DF3" w:rsidRDefault="00FD2DB0">
            <w:pPr>
              <w:numPr>
                <w:ilvl w:val="0"/>
                <w:numId w:val="24"/>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Barbaza, Antique - 253 FFPs</w:t>
            </w:r>
          </w:p>
          <w:p w:rsidR="00BA0DF3" w:rsidRDefault="00FD2DB0">
            <w:pPr>
              <w:numPr>
                <w:ilvl w:val="0"/>
                <w:numId w:val="24"/>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Numancia, Aklan - 500 FFPs</w:t>
            </w:r>
          </w:p>
        </w:tc>
      </w:tr>
      <w:tr w:rsidR="00BA0DF3">
        <w:tc>
          <w:tcPr>
            <w:tcW w:w="2025" w:type="dxa"/>
          </w:tcPr>
          <w:p w:rsidR="00BA0DF3" w:rsidRDefault="00FD2DB0">
            <w:pPr>
              <w:ind w:right="57"/>
              <w:jc w:val="center"/>
              <w:rPr>
                <w:rFonts w:ascii="Arial" w:eastAsia="Arial" w:hAnsi="Arial" w:cs="Arial"/>
                <w:color w:val="222222"/>
                <w:sz w:val="20"/>
                <w:szCs w:val="20"/>
              </w:rPr>
            </w:pPr>
            <w:r>
              <w:rPr>
                <w:rFonts w:ascii="Arial" w:eastAsia="Arial" w:hAnsi="Arial" w:cs="Arial"/>
                <w:color w:val="222222"/>
                <w:sz w:val="20"/>
                <w:szCs w:val="20"/>
              </w:rPr>
              <w:t>15 January 2022</w:t>
            </w:r>
          </w:p>
        </w:tc>
        <w:tc>
          <w:tcPr>
            <w:tcW w:w="6907" w:type="dxa"/>
          </w:tcPr>
          <w:p w:rsidR="00BA0DF3" w:rsidRDefault="00FD2DB0">
            <w:pPr>
              <w:numPr>
                <w:ilvl w:val="0"/>
                <w:numId w:val="32"/>
              </w:numPr>
              <w:ind w:left="321" w:right="57" w:hanging="284"/>
              <w:jc w:val="both"/>
              <w:rPr>
                <w:sz w:val="20"/>
                <w:szCs w:val="20"/>
              </w:rPr>
            </w:pPr>
            <w:r>
              <w:rPr>
                <w:rFonts w:ascii="Arial" w:eastAsia="Arial" w:hAnsi="Arial" w:cs="Arial"/>
                <w:color w:val="222222"/>
                <w:sz w:val="20"/>
                <w:szCs w:val="20"/>
              </w:rPr>
              <w:t>DSWD-FO VI conducted repacking of FFPs at the Regional warehouse in Mambog, Oton.</w:t>
            </w:r>
          </w:p>
          <w:p w:rsidR="00BA0DF3" w:rsidRDefault="00FD2DB0">
            <w:pPr>
              <w:numPr>
                <w:ilvl w:val="0"/>
                <w:numId w:val="32"/>
              </w:numPr>
              <w:ind w:left="321" w:right="57" w:hanging="284"/>
              <w:jc w:val="both"/>
              <w:rPr>
                <w:rFonts w:ascii="Arial" w:eastAsia="Arial" w:hAnsi="Arial" w:cs="Arial"/>
                <w:color w:val="222222"/>
                <w:sz w:val="20"/>
                <w:szCs w:val="20"/>
              </w:rPr>
            </w:pPr>
            <w:r>
              <w:rPr>
                <w:rFonts w:ascii="Arial" w:eastAsia="Arial" w:hAnsi="Arial" w:cs="Arial"/>
                <w:color w:val="222222"/>
                <w:sz w:val="20"/>
                <w:szCs w:val="20"/>
              </w:rPr>
              <w:t>Pantawid beneficiaries and Central Philippines University (CPU) Social Work students served as volunteers in the repacking of relief goods at the Regional warehouse.</w:t>
            </w:r>
          </w:p>
          <w:p w:rsidR="00BA0DF3" w:rsidRDefault="00FD2DB0">
            <w:pPr>
              <w:numPr>
                <w:ilvl w:val="0"/>
                <w:numId w:val="32"/>
              </w:numPr>
              <w:ind w:left="321" w:right="57" w:hanging="284"/>
              <w:jc w:val="both"/>
              <w:rPr>
                <w:rFonts w:ascii="Arial" w:eastAsia="Arial" w:hAnsi="Arial" w:cs="Arial"/>
                <w:color w:val="222222"/>
                <w:sz w:val="20"/>
                <w:szCs w:val="20"/>
              </w:rPr>
            </w:pPr>
            <w:r>
              <w:rPr>
                <w:rFonts w:ascii="Arial" w:eastAsia="Arial" w:hAnsi="Arial" w:cs="Arial"/>
                <w:color w:val="222222"/>
                <w:sz w:val="20"/>
                <w:szCs w:val="20"/>
              </w:rPr>
              <w:t>DSWD-FO VI distributed a total of 5,100 FFPs to the following LGUs in Negros Occidental:</w:t>
            </w:r>
          </w:p>
          <w:p w:rsidR="00BA0DF3" w:rsidRDefault="00FD2DB0">
            <w:pPr>
              <w:numPr>
                <w:ilvl w:val="0"/>
                <w:numId w:val="24"/>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V</w:t>
            </w:r>
            <w:r>
              <w:rPr>
                <w:rFonts w:ascii="Arial" w:eastAsia="Arial" w:hAnsi="Arial" w:cs="Arial"/>
                <w:color w:val="222222"/>
                <w:sz w:val="20"/>
                <w:szCs w:val="20"/>
              </w:rPr>
              <w:t>alladolid - 850 FFPs</w:t>
            </w:r>
          </w:p>
          <w:p w:rsidR="00BA0DF3" w:rsidRDefault="00FD2DB0">
            <w:pPr>
              <w:numPr>
                <w:ilvl w:val="0"/>
                <w:numId w:val="24"/>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Cauayan - 850 FFPs</w:t>
            </w:r>
          </w:p>
          <w:p w:rsidR="00BA0DF3" w:rsidRDefault="00FD2DB0">
            <w:pPr>
              <w:numPr>
                <w:ilvl w:val="0"/>
                <w:numId w:val="24"/>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Hinoba-an - 850 FFPs</w:t>
            </w:r>
          </w:p>
          <w:p w:rsidR="00BA0DF3" w:rsidRDefault="00FD2DB0">
            <w:pPr>
              <w:numPr>
                <w:ilvl w:val="0"/>
                <w:numId w:val="24"/>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Ilog - 850 FFPs</w:t>
            </w:r>
          </w:p>
          <w:p w:rsidR="00BA0DF3" w:rsidRDefault="00FD2DB0">
            <w:pPr>
              <w:numPr>
                <w:ilvl w:val="0"/>
                <w:numId w:val="24"/>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Hinigaran - 850 FFPs</w:t>
            </w:r>
          </w:p>
          <w:p w:rsidR="00BA0DF3" w:rsidRDefault="00FD2DB0">
            <w:pPr>
              <w:numPr>
                <w:ilvl w:val="0"/>
                <w:numId w:val="24"/>
              </w:numPr>
              <w:ind w:left="321" w:right="57" w:hanging="284"/>
              <w:jc w:val="both"/>
              <w:rPr>
                <w:rFonts w:ascii="Arial" w:eastAsia="Arial" w:hAnsi="Arial" w:cs="Arial"/>
                <w:color w:val="222222"/>
                <w:sz w:val="20"/>
                <w:szCs w:val="20"/>
              </w:rPr>
            </w:pPr>
            <w:r>
              <w:rPr>
                <w:rFonts w:ascii="Arial" w:eastAsia="Arial" w:hAnsi="Arial" w:cs="Arial"/>
                <w:color w:val="222222"/>
                <w:sz w:val="20"/>
                <w:szCs w:val="20"/>
              </w:rPr>
              <w:t>Sipalay - 850 FFPs</w:t>
            </w:r>
          </w:p>
        </w:tc>
      </w:tr>
      <w:tr w:rsidR="00BA0DF3">
        <w:tc>
          <w:tcPr>
            <w:tcW w:w="2025" w:type="dxa"/>
          </w:tcPr>
          <w:p w:rsidR="00BA0DF3" w:rsidRDefault="00FD2DB0">
            <w:pPr>
              <w:ind w:right="57"/>
              <w:jc w:val="center"/>
              <w:rPr>
                <w:rFonts w:ascii="Arial" w:eastAsia="Arial" w:hAnsi="Arial" w:cs="Arial"/>
                <w:color w:val="222222"/>
                <w:sz w:val="20"/>
                <w:szCs w:val="20"/>
              </w:rPr>
            </w:pPr>
            <w:r>
              <w:rPr>
                <w:rFonts w:ascii="Arial" w:eastAsia="Arial" w:hAnsi="Arial" w:cs="Arial"/>
                <w:color w:val="222222"/>
                <w:sz w:val="20"/>
                <w:szCs w:val="20"/>
              </w:rPr>
              <w:t>13 January 2022</w:t>
            </w:r>
          </w:p>
        </w:tc>
        <w:tc>
          <w:tcPr>
            <w:tcW w:w="6907" w:type="dxa"/>
          </w:tcPr>
          <w:p w:rsidR="00BA0DF3" w:rsidRDefault="00FD2DB0">
            <w:pPr>
              <w:numPr>
                <w:ilvl w:val="0"/>
                <w:numId w:val="32"/>
              </w:numPr>
              <w:ind w:left="321" w:right="57" w:hanging="284"/>
              <w:jc w:val="both"/>
              <w:rPr>
                <w:sz w:val="20"/>
                <w:szCs w:val="20"/>
              </w:rPr>
            </w:pPr>
            <w:r>
              <w:rPr>
                <w:rFonts w:ascii="Arial" w:eastAsia="Arial" w:hAnsi="Arial" w:cs="Arial"/>
                <w:color w:val="222222"/>
                <w:sz w:val="20"/>
                <w:szCs w:val="20"/>
              </w:rPr>
              <w:t>DSWD-FO VI facilitated the release of FFPs to the following LGUs:</w:t>
            </w:r>
          </w:p>
          <w:p w:rsidR="00BA0DF3" w:rsidRDefault="00FD2DB0">
            <w:pPr>
              <w:numPr>
                <w:ilvl w:val="0"/>
                <w:numId w:val="24"/>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Sibunag - 1,300 FFPs</w:t>
            </w:r>
          </w:p>
          <w:p w:rsidR="00BA0DF3" w:rsidRDefault="00FD2DB0">
            <w:pPr>
              <w:numPr>
                <w:ilvl w:val="0"/>
                <w:numId w:val="24"/>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Barbaza - 400 FFPs</w:t>
            </w:r>
          </w:p>
          <w:p w:rsidR="00BA0DF3" w:rsidRDefault="00FD2DB0">
            <w:pPr>
              <w:numPr>
                <w:ilvl w:val="0"/>
                <w:numId w:val="24"/>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Concepcion - 1,500 FFPs</w:t>
            </w:r>
          </w:p>
          <w:p w:rsidR="00BA0DF3" w:rsidRDefault="00FD2DB0">
            <w:pPr>
              <w:numPr>
                <w:ilvl w:val="0"/>
                <w:numId w:val="24"/>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Maayon - 1,000 FFPs</w:t>
            </w:r>
          </w:p>
        </w:tc>
      </w:tr>
      <w:tr w:rsidR="00BA0DF3">
        <w:tc>
          <w:tcPr>
            <w:tcW w:w="2025" w:type="dxa"/>
          </w:tcPr>
          <w:p w:rsidR="00BA0DF3" w:rsidRDefault="00FD2DB0">
            <w:pPr>
              <w:ind w:right="57"/>
              <w:jc w:val="center"/>
              <w:rPr>
                <w:rFonts w:ascii="Arial" w:eastAsia="Arial" w:hAnsi="Arial" w:cs="Arial"/>
                <w:color w:val="222222"/>
                <w:sz w:val="20"/>
                <w:szCs w:val="20"/>
              </w:rPr>
            </w:pPr>
            <w:r>
              <w:rPr>
                <w:rFonts w:ascii="Arial" w:eastAsia="Arial" w:hAnsi="Arial" w:cs="Arial"/>
                <w:color w:val="222222"/>
                <w:sz w:val="20"/>
                <w:szCs w:val="20"/>
              </w:rPr>
              <w:t>11 January 2022</w:t>
            </w:r>
          </w:p>
        </w:tc>
        <w:tc>
          <w:tcPr>
            <w:tcW w:w="6907" w:type="dxa"/>
          </w:tcPr>
          <w:p w:rsidR="00BA0DF3" w:rsidRDefault="00FD2DB0">
            <w:pPr>
              <w:numPr>
                <w:ilvl w:val="0"/>
                <w:numId w:val="32"/>
              </w:numPr>
              <w:ind w:left="321" w:right="57" w:hanging="284"/>
              <w:jc w:val="both"/>
              <w:rPr>
                <w:sz w:val="20"/>
                <w:szCs w:val="20"/>
              </w:rPr>
            </w:pPr>
            <w:r>
              <w:rPr>
                <w:rFonts w:ascii="Arial" w:eastAsia="Arial" w:hAnsi="Arial" w:cs="Arial"/>
                <w:color w:val="222222"/>
                <w:sz w:val="20"/>
                <w:szCs w:val="20"/>
              </w:rPr>
              <w:t>DSWD-FO VI coordinated with PCG for logistical support especially on transporting the FFPs intended for Negros Occidental.</w:t>
            </w:r>
          </w:p>
        </w:tc>
      </w:tr>
    </w:tbl>
    <w:p w:rsidR="00BA0DF3" w:rsidRDefault="00BA0DF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BA0DF3" w:rsidRDefault="00FD2DB0">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VII</w:t>
      </w:r>
    </w:p>
    <w:tbl>
      <w:tblPr>
        <w:tblStyle w:val="a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A0DF3">
        <w:tc>
          <w:tcPr>
            <w:tcW w:w="2025" w:type="dxa"/>
          </w:tcPr>
          <w:p w:rsidR="00BA0DF3" w:rsidRDefault="00FD2DB0">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BA0DF3" w:rsidRDefault="00FD2DB0">
            <w:pPr>
              <w:ind w:right="57"/>
              <w:jc w:val="center"/>
              <w:rPr>
                <w:rFonts w:ascii="Arial" w:eastAsia="Arial" w:hAnsi="Arial" w:cs="Arial"/>
                <w:b/>
                <w:sz w:val="20"/>
                <w:szCs w:val="20"/>
              </w:rPr>
            </w:pPr>
            <w:r>
              <w:rPr>
                <w:rFonts w:ascii="Arial" w:eastAsia="Arial" w:hAnsi="Arial" w:cs="Arial"/>
                <w:b/>
                <w:sz w:val="20"/>
                <w:szCs w:val="20"/>
              </w:rPr>
              <w:t>ACTIVITIES</w:t>
            </w:r>
          </w:p>
        </w:tc>
      </w:tr>
      <w:tr w:rsidR="00BA0DF3">
        <w:tc>
          <w:tcPr>
            <w:tcW w:w="2025" w:type="dxa"/>
          </w:tcPr>
          <w:p w:rsidR="00BA0DF3" w:rsidRDefault="00FD2DB0">
            <w:pPr>
              <w:ind w:right="57"/>
              <w:jc w:val="center"/>
              <w:rPr>
                <w:rFonts w:ascii="Arial" w:eastAsia="Arial" w:hAnsi="Arial" w:cs="Arial"/>
                <w:sz w:val="20"/>
                <w:szCs w:val="20"/>
              </w:rPr>
            </w:pPr>
            <w:r>
              <w:rPr>
                <w:rFonts w:ascii="Arial" w:eastAsia="Arial" w:hAnsi="Arial" w:cs="Arial"/>
                <w:sz w:val="20"/>
                <w:szCs w:val="20"/>
              </w:rPr>
              <w:t>16 January 2022</w:t>
            </w:r>
          </w:p>
        </w:tc>
        <w:tc>
          <w:tcPr>
            <w:tcW w:w="6907" w:type="dxa"/>
          </w:tcPr>
          <w:p w:rsidR="00BA0DF3" w:rsidRDefault="00FD2DB0">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has provided a total of 723 rolls of laminated sacks to the following LGUs:</w:t>
            </w:r>
          </w:p>
          <w:p w:rsidR="00BA0DF3" w:rsidRDefault="00FD2DB0">
            <w:pPr>
              <w:numPr>
                <w:ilvl w:val="0"/>
                <w:numId w:val="24"/>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Manjuyod, Negros Oriental - 100 rolls</w:t>
            </w:r>
          </w:p>
          <w:p w:rsidR="00BA0DF3" w:rsidRDefault="00FD2DB0">
            <w:pPr>
              <w:numPr>
                <w:ilvl w:val="0"/>
                <w:numId w:val="24"/>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Ayungon, Negros Oriental - 50 rolls</w:t>
            </w:r>
          </w:p>
          <w:p w:rsidR="00BA0DF3" w:rsidRDefault="00FD2DB0">
            <w:pPr>
              <w:numPr>
                <w:ilvl w:val="0"/>
                <w:numId w:val="24"/>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Ubay, Bohol - 67 rolls</w:t>
            </w:r>
          </w:p>
          <w:p w:rsidR="00BA0DF3" w:rsidRDefault="00FD2DB0">
            <w:pPr>
              <w:numPr>
                <w:ilvl w:val="0"/>
                <w:numId w:val="24"/>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Bien Unido, Bohol - 49 rolls</w:t>
            </w:r>
          </w:p>
          <w:p w:rsidR="00BA0DF3" w:rsidRDefault="00FD2DB0">
            <w:pPr>
              <w:numPr>
                <w:ilvl w:val="0"/>
                <w:numId w:val="24"/>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Talibon, Bohol - 344 rolls</w:t>
            </w:r>
          </w:p>
          <w:p w:rsidR="00BA0DF3" w:rsidRDefault="00FD2DB0">
            <w:pPr>
              <w:numPr>
                <w:ilvl w:val="0"/>
                <w:numId w:val="24"/>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C.P. Garcia, Bo</w:t>
            </w:r>
            <w:r>
              <w:rPr>
                <w:rFonts w:ascii="Arial" w:eastAsia="Arial" w:hAnsi="Arial" w:cs="Arial"/>
                <w:color w:val="222222"/>
                <w:sz w:val="20"/>
                <w:szCs w:val="20"/>
              </w:rPr>
              <w:t>hol - 113 rolls</w:t>
            </w:r>
          </w:p>
        </w:tc>
      </w:tr>
      <w:tr w:rsidR="00BA0DF3">
        <w:tc>
          <w:tcPr>
            <w:tcW w:w="2025" w:type="dxa"/>
          </w:tcPr>
          <w:p w:rsidR="00BA0DF3" w:rsidRDefault="00FD2DB0">
            <w:pPr>
              <w:ind w:right="57"/>
              <w:jc w:val="center"/>
              <w:rPr>
                <w:rFonts w:ascii="Arial" w:eastAsia="Arial" w:hAnsi="Arial" w:cs="Arial"/>
                <w:sz w:val="20"/>
                <w:szCs w:val="20"/>
              </w:rPr>
            </w:pPr>
            <w:r>
              <w:rPr>
                <w:rFonts w:ascii="Arial" w:eastAsia="Arial" w:hAnsi="Arial" w:cs="Arial"/>
                <w:sz w:val="20"/>
                <w:szCs w:val="20"/>
              </w:rPr>
              <w:t>11 January 2022</w:t>
            </w:r>
          </w:p>
        </w:tc>
        <w:tc>
          <w:tcPr>
            <w:tcW w:w="6907" w:type="dxa"/>
          </w:tcPr>
          <w:p w:rsidR="00BA0DF3" w:rsidRDefault="00FD2DB0">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were able to reach and served a tleast 90% or 85 out of the 94 requesting LGUs.</w:t>
            </w:r>
          </w:p>
          <w:p w:rsidR="00BA0DF3" w:rsidRDefault="00FD2DB0">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 xml:space="preserve">The St. Louis Don Bosco, Inc. in Dumaguete City, Negros Oriental opened their doors for DSWD in the re-bagging of rice as part of the Family Food Packs (FFPs) to be given to families affected by the </w:t>
            </w:r>
            <w:r>
              <w:rPr>
                <w:rFonts w:ascii="Arial" w:eastAsia="Arial" w:hAnsi="Arial" w:cs="Arial"/>
                <w:sz w:val="20"/>
                <w:szCs w:val="20"/>
              </w:rPr>
              <w:lastRenderedPageBreak/>
              <w:t>Typhoon Odette in Negros Oriental. The partnership betwee</w:t>
            </w:r>
            <w:r>
              <w:rPr>
                <w:rFonts w:ascii="Arial" w:eastAsia="Arial" w:hAnsi="Arial" w:cs="Arial"/>
                <w:sz w:val="20"/>
                <w:szCs w:val="20"/>
              </w:rPr>
              <w:t>n DSWD Field Office VII and Don Bosco is made possible by Father Arvin Abatayo, SDB of St. Louis Don Bosco for generously opening the school for DSWD disaster relief operations.</w:t>
            </w:r>
          </w:p>
          <w:p w:rsidR="00BA0DF3" w:rsidRDefault="00FD2DB0">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were able to reach and served a tleast 94% or 88 out of the 94 req</w:t>
            </w:r>
            <w:r>
              <w:rPr>
                <w:rFonts w:ascii="Arial" w:eastAsia="Arial" w:hAnsi="Arial" w:cs="Arial"/>
                <w:sz w:val="20"/>
                <w:szCs w:val="20"/>
              </w:rPr>
              <w:t>uesting LGUs.</w:t>
            </w:r>
          </w:p>
        </w:tc>
      </w:tr>
      <w:tr w:rsidR="00BA0DF3">
        <w:tc>
          <w:tcPr>
            <w:tcW w:w="2025" w:type="dxa"/>
          </w:tcPr>
          <w:p w:rsidR="00BA0DF3" w:rsidRDefault="00FD2DB0">
            <w:pPr>
              <w:ind w:right="57"/>
              <w:jc w:val="center"/>
              <w:rPr>
                <w:rFonts w:ascii="Arial" w:eastAsia="Arial" w:hAnsi="Arial" w:cs="Arial"/>
                <w:sz w:val="20"/>
                <w:szCs w:val="20"/>
              </w:rPr>
            </w:pPr>
            <w:r>
              <w:rPr>
                <w:rFonts w:ascii="Arial" w:eastAsia="Arial" w:hAnsi="Arial" w:cs="Arial"/>
                <w:sz w:val="20"/>
                <w:szCs w:val="20"/>
              </w:rPr>
              <w:lastRenderedPageBreak/>
              <w:t>07 January 2022</w:t>
            </w:r>
          </w:p>
        </w:tc>
        <w:tc>
          <w:tcPr>
            <w:tcW w:w="6907" w:type="dxa"/>
          </w:tcPr>
          <w:p w:rsidR="00BA0DF3" w:rsidRDefault="00FD2DB0">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2,000 FFPs were loaded and bound for Vallehermoso, Negros Oriental.</w:t>
            </w:r>
          </w:p>
        </w:tc>
      </w:tr>
    </w:tbl>
    <w:p w:rsidR="00BA0DF3" w:rsidRDefault="00BA0DF3">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BA0DF3" w:rsidRDefault="00FD2DB0">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A0DF3">
        <w:tc>
          <w:tcPr>
            <w:tcW w:w="2025" w:type="dxa"/>
          </w:tcPr>
          <w:p w:rsidR="00BA0DF3" w:rsidRDefault="00FD2DB0">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BA0DF3" w:rsidRDefault="00FD2DB0">
            <w:pPr>
              <w:ind w:right="57"/>
              <w:jc w:val="center"/>
              <w:rPr>
                <w:rFonts w:ascii="Arial" w:eastAsia="Arial" w:hAnsi="Arial" w:cs="Arial"/>
                <w:b/>
                <w:sz w:val="20"/>
                <w:szCs w:val="20"/>
              </w:rPr>
            </w:pPr>
            <w:r>
              <w:rPr>
                <w:rFonts w:ascii="Arial" w:eastAsia="Arial" w:hAnsi="Arial" w:cs="Arial"/>
                <w:b/>
                <w:sz w:val="20"/>
                <w:szCs w:val="20"/>
              </w:rPr>
              <w:t>ACTIVITIES</w:t>
            </w:r>
          </w:p>
        </w:tc>
      </w:tr>
      <w:tr w:rsidR="00BA0DF3">
        <w:tc>
          <w:tcPr>
            <w:tcW w:w="2025" w:type="dxa"/>
          </w:tcPr>
          <w:p w:rsidR="00BA0DF3" w:rsidRDefault="00FD2DB0">
            <w:pPr>
              <w:ind w:right="57"/>
              <w:jc w:val="center"/>
              <w:rPr>
                <w:rFonts w:ascii="Arial" w:eastAsia="Arial" w:hAnsi="Arial" w:cs="Arial"/>
                <w:sz w:val="20"/>
                <w:szCs w:val="20"/>
              </w:rPr>
            </w:pPr>
            <w:r>
              <w:rPr>
                <w:rFonts w:ascii="Arial" w:eastAsia="Arial" w:hAnsi="Arial" w:cs="Arial"/>
                <w:sz w:val="20"/>
                <w:szCs w:val="20"/>
              </w:rPr>
              <w:t>20 January 2022</w:t>
            </w:r>
          </w:p>
        </w:tc>
        <w:tc>
          <w:tcPr>
            <w:tcW w:w="6907" w:type="dxa"/>
          </w:tcPr>
          <w:p w:rsidR="00BA0DF3" w:rsidRDefault="00FD2DB0">
            <w:pPr>
              <w:numPr>
                <w:ilvl w:val="0"/>
                <w:numId w:val="29"/>
              </w:numPr>
              <w:ind w:left="360" w:right="57"/>
              <w:jc w:val="both"/>
              <w:rPr>
                <w:rFonts w:ascii="Arial" w:eastAsia="Arial" w:hAnsi="Arial" w:cs="Arial"/>
                <w:sz w:val="20"/>
                <w:szCs w:val="20"/>
              </w:rPr>
            </w:pPr>
            <w:r>
              <w:rPr>
                <w:rFonts w:ascii="Arial" w:eastAsia="Arial" w:hAnsi="Arial" w:cs="Arial"/>
                <w:sz w:val="20"/>
                <w:szCs w:val="20"/>
              </w:rPr>
              <w:t>DSWD-FO VIII delivered the additional 1,700 FFPs to Pintuyan, Southern Leyte.</w:t>
            </w:r>
          </w:p>
        </w:tc>
      </w:tr>
      <w:tr w:rsidR="00BA0DF3">
        <w:tc>
          <w:tcPr>
            <w:tcW w:w="2025" w:type="dxa"/>
          </w:tcPr>
          <w:p w:rsidR="00BA0DF3" w:rsidRDefault="00FD2DB0">
            <w:pPr>
              <w:ind w:right="57"/>
              <w:jc w:val="center"/>
              <w:rPr>
                <w:rFonts w:ascii="Arial" w:eastAsia="Arial" w:hAnsi="Arial" w:cs="Arial"/>
                <w:sz w:val="20"/>
                <w:szCs w:val="20"/>
              </w:rPr>
            </w:pPr>
            <w:r>
              <w:rPr>
                <w:rFonts w:ascii="Arial" w:eastAsia="Arial" w:hAnsi="Arial" w:cs="Arial"/>
                <w:sz w:val="20"/>
                <w:szCs w:val="20"/>
              </w:rPr>
              <w:t>18 January 2022</w:t>
            </w:r>
          </w:p>
        </w:tc>
        <w:tc>
          <w:tcPr>
            <w:tcW w:w="6907" w:type="dxa"/>
          </w:tcPr>
          <w:p w:rsidR="00BA0DF3" w:rsidRDefault="00FD2DB0">
            <w:pPr>
              <w:numPr>
                <w:ilvl w:val="0"/>
                <w:numId w:val="29"/>
              </w:numPr>
              <w:ind w:left="360" w:right="57"/>
              <w:jc w:val="both"/>
              <w:rPr>
                <w:rFonts w:ascii="Arial" w:eastAsia="Arial" w:hAnsi="Arial" w:cs="Arial"/>
                <w:sz w:val="20"/>
                <w:szCs w:val="20"/>
              </w:rPr>
            </w:pPr>
            <w:r>
              <w:rPr>
                <w:rFonts w:ascii="Arial" w:eastAsia="Arial" w:hAnsi="Arial" w:cs="Arial"/>
                <w:sz w:val="20"/>
                <w:szCs w:val="20"/>
              </w:rPr>
              <w:t>A total of 1,700 FFPs were released to the following LGUs:</w:t>
            </w:r>
          </w:p>
          <w:p w:rsidR="00BA0DF3" w:rsidRDefault="00FD2DB0">
            <w:pPr>
              <w:numPr>
                <w:ilvl w:val="0"/>
                <w:numId w:val="23"/>
              </w:numPr>
              <w:ind w:right="57"/>
              <w:jc w:val="both"/>
              <w:rPr>
                <w:rFonts w:ascii="Arial" w:eastAsia="Arial" w:hAnsi="Arial" w:cs="Arial"/>
                <w:sz w:val="20"/>
                <w:szCs w:val="20"/>
              </w:rPr>
            </w:pPr>
            <w:r>
              <w:rPr>
                <w:rFonts w:ascii="Arial" w:eastAsia="Arial" w:hAnsi="Arial" w:cs="Arial"/>
                <w:sz w:val="20"/>
                <w:szCs w:val="20"/>
              </w:rPr>
              <w:t>1,000 FFPs delivered to Bato, Leyte</w:t>
            </w:r>
          </w:p>
          <w:p w:rsidR="00BA0DF3" w:rsidRDefault="00FD2DB0">
            <w:pPr>
              <w:numPr>
                <w:ilvl w:val="0"/>
                <w:numId w:val="23"/>
              </w:numPr>
              <w:ind w:right="57"/>
              <w:jc w:val="both"/>
              <w:rPr>
                <w:rFonts w:ascii="Arial" w:eastAsia="Arial" w:hAnsi="Arial" w:cs="Arial"/>
                <w:sz w:val="20"/>
                <w:szCs w:val="20"/>
              </w:rPr>
            </w:pPr>
            <w:r>
              <w:rPr>
                <w:rFonts w:ascii="Arial" w:eastAsia="Arial" w:hAnsi="Arial" w:cs="Arial"/>
                <w:sz w:val="20"/>
                <w:szCs w:val="20"/>
              </w:rPr>
              <w:t>700 FFPs delivered to Abuyog, Leyte</w:t>
            </w:r>
          </w:p>
          <w:p w:rsidR="00BA0DF3" w:rsidRDefault="00FD2DB0">
            <w:pPr>
              <w:numPr>
                <w:ilvl w:val="0"/>
                <w:numId w:val="26"/>
              </w:numPr>
              <w:ind w:left="360" w:right="57"/>
              <w:jc w:val="both"/>
              <w:rPr>
                <w:rFonts w:ascii="Arial" w:eastAsia="Arial" w:hAnsi="Arial" w:cs="Arial"/>
                <w:sz w:val="20"/>
                <w:szCs w:val="20"/>
              </w:rPr>
            </w:pPr>
            <w:r>
              <w:rPr>
                <w:rFonts w:ascii="Arial" w:eastAsia="Arial" w:hAnsi="Arial" w:cs="Arial"/>
                <w:sz w:val="20"/>
                <w:szCs w:val="20"/>
              </w:rPr>
              <w:t>DSWD-FO VIII facilitated the unloading of 35,560 sachets of coffee at the RROC, Palo.</w:t>
            </w:r>
          </w:p>
        </w:tc>
      </w:tr>
      <w:tr w:rsidR="00BA0DF3">
        <w:tc>
          <w:tcPr>
            <w:tcW w:w="2025" w:type="dxa"/>
          </w:tcPr>
          <w:p w:rsidR="00BA0DF3" w:rsidRDefault="00FD2DB0">
            <w:pPr>
              <w:ind w:right="57"/>
              <w:jc w:val="center"/>
              <w:rPr>
                <w:rFonts w:ascii="Arial" w:eastAsia="Arial" w:hAnsi="Arial" w:cs="Arial"/>
                <w:sz w:val="20"/>
                <w:szCs w:val="20"/>
              </w:rPr>
            </w:pPr>
            <w:r>
              <w:rPr>
                <w:rFonts w:ascii="Arial" w:eastAsia="Arial" w:hAnsi="Arial" w:cs="Arial"/>
                <w:sz w:val="20"/>
                <w:szCs w:val="20"/>
              </w:rPr>
              <w:t>17 January 2022</w:t>
            </w:r>
          </w:p>
        </w:tc>
        <w:tc>
          <w:tcPr>
            <w:tcW w:w="6907" w:type="dxa"/>
          </w:tcPr>
          <w:p w:rsidR="00BA0DF3" w:rsidRDefault="00FD2DB0">
            <w:pPr>
              <w:numPr>
                <w:ilvl w:val="0"/>
                <w:numId w:val="29"/>
              </w:numPr>
              <w:ind w:left="360" w:right="57"/>
              <w:jc w:val="both"/>
              <w:rPr>
                <w:sz w:val="20"/>
                <w:szCs w:val="20"/>
              </w:rPr>
            </w:pPr>
            <w:r>
              <w:rPr>
                <w:rFonts w:ascii="Arial" w:eastAsia="Arial" w:hAnsi="Arial" w:cs="Arial"/>
                <w:sz w:val="20"/>
                <w:szCs w:val="20"/>
              </w:rPr>
              <w:t>DSWD-FO VIII unloaded a total of 53,048 tins of corned beef and 16,800 sachets of coffee at the RROC, Palo.</w:t>
            </w:r>
          </w:p>
          <w:p w:rsidR="00BA0DF3" w:rsidRDefault="00FD2DB0">
            <w:pPr>
              <w:numPr>
                <w:ilvl w:val="0"/>
                <w:numId w:val="29"/>
              </w:numPr>
              <w:ind w:left="360" w:right="57"/>
              <w:jc w:val="both"/>
              <w:rPr>
                <w:rFonts w:ascii="Arial" w:eastAsia="Arial" w:hAnsi="Arial" w:cs="Arial"/>
                <w:sz w:val="20"/>
                <w:szCs w:val="20"/>
              </w:rPr>
            </w:pPr>
            <w:r>
              <w:rPr>
                <w:rFonts w:ascii="Arial" w:eastAsia="Arial" w:hAnsi="Arial" w:cs="Arial"/>
                <w:sz w:val="20"/>
                <w:szCs w:val="20"/>
              </w:rPr>
              <w:t>DSWD-FO VIII delivered 1,000 FFPs to Hindang, Leyte and produced 3,360 FFPs at the RROC, Palo with the assistance of volunteers from PNP and Neocate</w:t>
            </w:r>
            <w:r>
              <w:rPr>
                <w:rFonts w:ascii="Arial" w:eastAsia="Arial" w:hAnsi="Arial" w:cs="Arial"/>
                <w:sz w:val="20"/>
                <w:szCs w:val="20"/>
              </w:rPr>
              <w:t>chumenal Way.</w:t>
            </w:r>
          </w:p>
        </w:tc>
      </w:tr>
      <w:tr w:rsidR="00BA0DF3">
        <w:tc>
          <w:tcPr>
            <w:tcW w:w="2025" w:type="dxa"/>
          </w:tcPr>
          <w:p w:rsidR="00BA0DF3" w:rsidRDefault="00FD2DB0">
            <w:pPr>
              <w:ind w:right="57"/>
              <w:jc w:val="center"/>
              <w:rPr>
                <w:rFonts w:ascii="Arial" w:eastAsia="Arial" w:hAnsi="Arial" w:cs="Arial"/>
                <w:sz w:val="20"/>
                <w:szCs w:val="20"/>
              </w:rPr>
            </w:pPr>
            <w:r>
              <w:rPr>
                <w:rFonts w:ascii="Arial" w:eastAsia="Arial" w:hAnsi="Arial" w:cs="Arial"/>
                <w:sz w:val="20"/>
                <w:szCs w:val="20"/>
              </w:rPr>
              <w:t>16 January 2022</w:t>
            </w:r>
          </w:p>
        </w:tc>
        <w:tc>
          <w:tcPr>
            <w:tcW w:w="6907" w:type="dxa"/>
          </w:tcPr>
          <w:p w:rsidR="00BA0DF3" w:rsidRDefault="00FD2DB0">
            <w:pPr>
              <w:numPr>
                <w:ilvl w:val="0"/>
                <w:numId w:val="29"/>
              </w:numPr>
              <w:ind w:left="360" w:right="57"/>
              <w:jc w:val="both"/>
              <w:rPr>
                <w:sz w:val="20"/>
                <w:szCs w:val="20"/>
              </w:rPr>
            </w:pPr>
            <w:r>
              <w:rPr>
                <w:rFonts w:ascii="Arial" w:eastAsia="Arial" w:hAnsi="Arial" w:cs="Arial"/>
                <w:sz w:val="20"/>
                <w:szCs w:val="20"/>
              </w:rPr>
              <w:t>DSWD-FO VIII delivered 150 family kits, 130 sleeping kits, and 27 laminated sacks to Malitbog, Southern Leyte.</w:t>
            </w:r>
          </w:p>
        </w:tc>
      </w:tr>
      <w:tr w:rsidR="00BA0DF3">
        <w:tc>
          <w:tcPr>
            <w:tcW w:w="2025" w:type="dxa"/>
          </w:tcPr>
          <w:p w:rsidR="00BA0DF3" w:rsidRDefault="00FD2DB0">
            <w:pPr>
              <w:ind w:right="57"/>
              <w:jc w:val="center"/>
              <w:rPr>
                <w:rFonts w:ascii="Arial" w:eastAsia="Arial" w:hAnsi="Arial" w:cs="Arial"/>
                <w:sz w:val="20"/>
                <w:szCs w:val="20"/>
              </w:rPr>
            </w:pPr>
            <w:r>
              <w:rPr>
                <w:rFonts w:ascii="Arial" w:eastAsia="Arial" w:hAnsi="Arial" w:cs="Arial"/>
                <w:sz w:val="20"/>
                <w:szCs w:val="20"/>
              </w:rPr>
              <w:t>15 January 2022</w:t>
            </w:r>
          </w:p>
        </w:tc>
        <w:tc>
          <w:tcPr>
            <w:tcW w:w="6907" w:type="dxa"/>
          </w:tcPr>
          <w:p w:rsidR="00BA0DF3" w:rsidRDefault="00FD2DB0">
            <w:pPr>
              <w:numPr>
                <w:ilvl w:val="0"/>
                <w:numId w:val="29"/>
              </w:numPr>
              <w:ind w:left="360" w:right="57"/>
              <w:jc w:val="both"/>
              <w:rPr>
                <w:sz w:val="20"/>
                <w:szCs w:val="20"/>
              </w:rPr>
            </w:pPr>
            <w:r>
              <w:rPr>
                <w:rFonts w:ascii="Arial" w:eastAsia="Arial" w:hAnsi="Arial" w:cs="Arial"/>
                <w:sz w:val="20"/>
                <w:szCs w:val="20"/>
              </w:rPr>
              <w:t>DSWD-FO VIII distributed 1,700 FFPs in Liagon, Southern Leyte.</w:t>
            </w:r>
          </w:p>
          <w:p w:rsidR="00BA0DF3" w:rsidRDefault="00FD2DB0">
            <w:pPr>
              <w:numPr>
                <w:ilvl w:val="0"/>
                <w:numId w:val="29"/>
              </w:numPr>
              <w:ind w:left="360" w:right="57"/>
              <w:jc w:val="both"/>
              <w:rPr>
                <w:rFonts w:ascii="Arial" w:eastAsia="Arial" w:hAnsi="Arial" w:cs="Arial"/>
                <w:sz w:val="20"/>
                <w:szCs w:val="20"/>
              </w:rPr>
            </w:pPr>
            <w:r>
              <w:rPr>
                <w:rFonts w:ascii="Arial" w:eastAsia="Arial" w:hAnsi="Arial" w:cs="Arial"/>
                <w:sz w:val="20"/>
                <w:szCs w:val="20"/>
              </w:rPr>
              <w:t>Various LGUs continuously conduct repacking and distribution of relief goods.</w:t>
            </w:r>
          </w:p>
        </w:tc>
      </w:tr>
      <w:tr w:rsidR="00BA0DF3">
        <w:tc>
          <w:tcPr>
            <w:tcW w:w="2025" w:type="dxa"/>
          </w:tcPr>
          <w:p w:rsidR="00BA0DF3" w:rsidRDefault="00FD2DB0">
            <w:pPr>
              <w:ind w:right="57"/>
              <w:jc w:val="center"/>
              <w:rPr>
                <w:rFonts w:ascii="Arial" w:eastAsia="Arial" w:hAnsi="Arial" w:cs="Arial"/>
                <w:sz w:val="20"/>
                <w:szCs w:val="20"/>
              </w:rPr>
            </w:pPr>
            <w:r>
              <w:rPr>
                <w:rFonts w:ascii="Arial" w:eastAsia="Arial" w:hAnsi="Arial" w:cs="Arial"/>
                <w:sz w:val="20"/>
                <w:szCs w:val="20"/>
              </w:rPr>
              <w:t>14 January 2022</w:t>
            </w:r>
          </w:p>
        </w:tc>
        <w:tc>
          <w:tcPr>
            <w:tcW w:w="6907" w:type="dxa"/>
          </w:tcPr>
          <w:p w:rsidR="00BA0DF3" w:rsidRDefault="00FD2DB0">
            <w:pPr>
              <w:numPr>
                <w:ilvl w:val="0"/>
                <w:numId w:val="29"/>
              </w:numPr>
              <w:ind w:left="360" w:right="57"/>
              <w:jc w:val="both"/>
              <w:rPr>
                <w:sz w:val="20"/>
                <w:szCs w:val="20"/>
              </w:rPr>
            </w:pPr>
            <w:r>
              <w:rPr>
                <w:rFonts w:ascii="Arial" w:eastAsia="Arial" w:hAnsi="Arial" w:cs="Arial"/>
                <w:sz w:val="20"/>
                <w:szCs w:val="20"/>
              </w:rPr>
              <w:t>DSWD-FO VIII distributed 4,666 FFPs in 15 Barangays in LIbagon, Southern Leyte and 1,000 FFPs in Bato, Leyte.</w:t>
            </w:r>
          </w:p>
        </w:tc>
      </w:tr>
    </w:tbl>
    <w:p w:rsidR="00BA0DF3" w:rsidRDefault="00BA0DF3">
      <w:pPr>
        <w:pBdr>
          <w:top w:val="nil"/>
          <w:left w:val="nil"/>
          <w:bottom w:val="nil"/>
          <w:right w:val="nil"/>
          <w:between w:val="nil"/>
        </w:pBdr>
        <w:spacing w:after="0" w:line="240" w:lineRule="auto"/>
        <w:ind w:right="57"/>
        <w:jc w:val="both"/>
        <w:rPr>
          <w:rFonts w:ascii="Arial" w:eastAsia="Arial" w:hAnsi="Arial" w:cs="Arial"/>
          <w:b/>
          <w:sz w:val="24"/>
          <w:szCs w:val="24"/>
        </w:rPr>
      </w:pPr>
    </w:p>
    <w:p w:rsidR="00BA0DF3" w:rsidRDefault="00FD2DB0">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b"/>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BA0DF3">
        <w:tc>
          <w:tcPr>
            <w:tcW w:w="2061"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A0DF3">
        <w:tc>
          <w:tcPr>
            <w:tcW w:w="2061" w:type="dxa"/>
          </w:tcPr>
          <w:p w:rsidR="00BA0DF3" w:rsidRDefault="00FD2DB0">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30" w:type="dxa"/>
          </w:tcPr>
          <w:p w:rsidR="00BA0DF3" w:rsidRDefault="00FD2DB0">
            <w:pPr>
              <w:numPr>
                <w:ilvl w:val="0"/>
                <w:numId w:val="27"/>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 xml:space="preserve">DSWD-FO IX augmented an additional 4,000 FFPs, 932 collapsible water bags, and 1,000 drinking tumblers for CARAGA Region with the assistance from OCD-IX, WESMINCOM-AFP, and PNP Regional Office IX. </w:t>
            </w:r>
          </w:p>
        </w:tc>
      </w:tr>
    </w:tbl>
    <w:p w:rsidR="00BA0DF3" w:rsidRDefault="00BA0DF3">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BA0DF3" w:rsidRDefault="00FD2DB0">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A0DF3">
        <w:tc>
          <w:tcPr>
            <w:tcW w:w="2025"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A0DF3">
        <w:tc>
          <w:tcPr>
            <w:tcW w:w="2025" w:type="dxa"/>
          </w:tcPr>
          <w:p w:rsidR="00BA0DF3" w:rsidRDefault="00FD2DB0">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BA0DF3" w:rsidRDefault="00FD2DB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tc>
      </w:tr>
    </w:tbl>
    <w:p w:rsidR="00BA0DF3" w:rsidRDefault="00BA0DF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BA0DF3" w:rsidRDefault="00FD2DB0">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A0DF3">
        <w:tc>
          <w:tcPr>
            <w:tcW w:w="2025"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A0DF3">
        <w:trPr>
          <w:trHeight w:val="225"/>
        </w:trPr>
        <w:tc>
          <w:tcPr>
            <w:tcW w:w="2025" w:type="dxa"/>
          </w:tcPr>
          <w:p w:rsidR="00BA0DF3" w:rsidRDefault="00FD2DB0">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rsidR="00BA0DF3" w:rsidRDefault="00FD2DB0">
            <w:pPr>
              <w:numPr>
                <w:ilvl w:val="0"/>
                <w:numId w:val="21"/>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w:t>
            </w:r>
            <w:r>
              <w:rPr>
                <w:rFonts w:ascii="Arial" w:eastAsia="Arial" w:hAnsi="Arial" w:cs="Arial"/>
                <w:sz w:val="20"/>
                <w:szCs w:val="20"/>
              </w:rPr>
              <w:t>le water.</w:t>
            </w:r>
          </w:p>
          <w:p w:rsidR="00BA0DF3" w:rsidRDefault="00FD2DB0">
            <w:pPr>
              <w:numPr>
                <w:ilvl w:val="0"/>
                <w:numId w:val="21"/>
              </w:numPr>
              <w:spacing w:after="0" w:line="240" w:lineRule="auto"/>
              <w:ind w:left="385" w:right="57"/>
              <w:jc w:val="both"/>
              <w:rPr>
                <w:sz w:val="20"/>
                <w:szCs w:val="20"/>
              </w:rPr>
            </w:pPr>
            <w:r>
              <w:rPr>
                <w:rFonts w:ascii="Arial" w:eastAsia="Arial" w:hAnsi="Arial" w:cs="Arial"/>
                <w:sz w:val="20"/>
                <w:szCs w:val="20"/>
              </w:rPr>
              <w:t>The LGU Nabunturan in Davao de Oro distributed FFPs, hygiene kits to the IDPs.</w:t>
            </w:r>
          </w:p>
          <w:p w:rsidR="00BA0DF3" w:rsidRDefault="00FD2DB0">
            <w:pPr>
              <w:numPr>
                <w:ilvl w:val="0"/>
                <w:numId w:val="21"/>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 Red Cross distributed hot meals in coordination with the Provincial Local Government Unit (PLGU) of Davao de Oro through PDRRMO and PSWDO.</w:t>
            </w:r>
          </w:p>
        </w:tc>
      </w:tr>
    </w:tbl>
    <w:p w:rsidR="00BA0DF3" w:rsidRDefault="00BA0DF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BA0DF3" w:rsidRDefault="00FD2DB0">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lastRenderedPageBreak/>
        <w:t>DSWD-FO Caraga</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A0DF3">
        <w:tc>
          <w:tcPr>
            <w:tcW w:w="2025" w:type="dxa"/>
          </w:tcPr>
          <w:p w:rsidR="00BA0DF3" w:rsidRDefault="00FD2DB0">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BA0DF3" w:rsidRDefault="00FD2DB0">
            <w:pPr>
              <w:ind w:right="57"/>
              <w:jc w:val="center"/>
              <w:rPr>
                <w:rFonts w:ascii="Arial" w:eastAsia="Arial" w:hAnsi="Arial" w:cs="Arial"/>
                <w:b/>
                <w:sz w:val="20"/>
                <w:szCs w:val="20"/>
              </w:rPr>
            </w:pPr>
            <w:r>
              <w:rPr>
                <w:rFonts w:ascii="Arial" w:eastAsia="Arial" w:hAnsi="Arial" w:cs="Arial"/>
                <w:b/>
                <w:sz w:val="20"/>
                <w:szCs w:val="20"/>
              </w:rPr>
              <w:t>ACTIVITIES</w:t>
            </w:r>
          </w:p>
        </w:tc>
      </w:tr>
      <w:tr w:rsidR="00BA0DF3">
        <w:tc>
          <w:tcPr>
            <w:tcW w:w="2025" w:type="dxa"/>
          </w:tcPr>
          <w:p w:rsidR="00BA0DF3" w:rsidRDefault="00FD2DB0">
            <w:pPr>
              <w:ind w:right="57"/>
              <w:jc w:val="center"/>
              <w:rPr>
                <w:rFonts w:ascii="Arial" w:eastAsia="Arial" w:hAnsi="Arial" w:cs="Arial"/>
                <w:sz w:val="20"/>
                <w:szCs w:val="20"/>
              </w:rPr>
            </w:pPr>
            <w:r>
              <w:rPr>
                <w:rFonts w:ascii="Arial" w:eastAsia="Arial" w:hAnsi="Arial" w:cs="Arial"/>
                <w:sz w:val="20"/>
                <w:szCs w:val="20"/>
              </w:rPr>
              <w:t>19 January 2022</w:t>
            </w:r>
          </w:p>
        </w:tc>
        <w:tc>
          <w:tcPr>
            <w:tcW w:w="6907" w:type="dxa"/>
          </w:tcPr>
          <w:p w:rsidR="00BA0DF3" w:rsidRDefault="00FD2DB0">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facilitated the delivery of the following  FFPs amounting to Php4,946,156.24:</w:t>
            </w:r>
          </w:p>
          <w:p w:rsidR="00BA0DF3" w:rsidRDefault="00FD2DB0">
            <w:pPr>
              <w:numPr>
                <w:ilvl w:val="1"/>
                <w:numId w:val="20"/>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4,205 FFPs to Tagana-an, Surigao Del Norte </w:t>
            </w:r>
          </w:p>
          <w:p w:rsidR="00BA0DF3" w:rsidRDefault="00FD2DB0">
            <w:pPr>
              <w:numPr>
                <w:ilvl w:val="1"/>
                <w:numId w:val="20"/>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2,500 FFPs to Alegria, Surigao Del Norte </w:t>
            </w:r>
          </w:p>
          <w:p w:rsidR="00BA0DF3" w:rsidRDefault="00FD2DB0">
            <w:pPr>
              <w:numPr>
                <w:ilvl w:val="1"/>
                <w:numId w:val="20"/>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2,500 FFPs to Claver, Surigao Del Norte </w:t>
            </w:r>
          </w:p>
          <w:p w:rsidR="00BA0DF3" w:rsidRDefault="00FD2DB0">
            <w:pPr>
              <w:numPr>
                <w:ilvl w:val="1"/>
                <w:numId w:val="20"/>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308 FFPs to Placer, Surigao Del Norte </w:t>
            </w:r>
          </w:p>
          <w:p w:rsidR="00BA0DF3" w:rsidRDefault="00FD2DB0">
            <w:pPr>
              <w:numPr>
                <w:ilvl w:val="1"/>
                <w:numId w:val="20"/>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1,000 FFPs to Cabadbaran, Agusan Del Norte </w:t>
            </w:r>
          </w:p>
        </w:tc>
      </w:tr>
      <w:tr w:rsidR="00BA0DF3">
        <w:tc>
          <w:tcPr>
            <w:tcW w:w="2025" w:type="dxa"/>
          </w:tcPr>
          <w:p w:rsidR="00BA0DF3" w:rsidRDefault="00FD2DB0">
            <w:pPr>
              <w:ind w:right="57"/>
              <w:jc w:val="center"/>
              <w:rPr>
                <w:rFonts w:ascii="Arial" w:eastAsia="Arial" w:hAnsi="Arial" w:cs="Arial"/>
                <w:sz w:val="20"/>
                <w:szCs w:val="20"/>
              </w:rPr>
            </w:pPr>
            <w:r>
              <w:rPr>
                <w:rFonts w:ascii="Arial" w:eastAsia="Arial" w:hAnsi="Arial" w:cs="Arial"/>
                <w:sz w:val="20"/>
                <w:szCs w:val="20"/>
              </w:rPr>
              <w:t>16 January 2022</w:t>
            </w:r>
          </w:p>
        </w:tc>
        <w:tc>
          <w:tcPr>
            <w:tcW w:w="6907" w:type="dxa"/>
          </w:tcPr>
          <w:p w:rsidR="00BA0DF3" w:rsidRDefault="00FD2DB0">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facilitated the delivery of the following  FFPs:</w:t>
            </w:r>
          </w:p>
          <w:p w:rsidR="00BA0DF3" w:rsidRDefault="00FD2DB0">
            <w:pPr>
              <w:numPr>
                <w:ilvl w:val="1"/>
                <w:numId w:val="20"/>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2,106 FFPs to Malimono, Surigao Del Norte </w:t>
            </w:r>
          </w:p>
          <w:p w:rsidR="00BA0DF3" w:rsidRDefault="00FD2DB0">
            <w:pPr>
              <w:numPr>
                <w:ilvl w:val="1"/>
                <w:numId w:val="20"/>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1,500 FFPs to Kitcharao, Agusan Del Norte </w:t>
            </w:r>
          </w:p>
          <w:p w:rsidR="00BA0DF3" w:rsidRDefault="00FD2DB0">
            <w:pPr>
              <w:numPr>
                <w:ilvl w:val="1"/>
                <w:numId w:val="20"/>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1,000 FFPs to Cabadbaran, Agusan Del Norte</w:t>
            </w:r>
          </w:p>
          <w:p w:rsidR="00BA0DF3" w:rsidRDefault="00FD2DB0">
            <w:pPr>
              <w:numPr>
                <w:ilvl w:val="1"/>
                <w:numId w:val="2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 xml:space="preserve">2,212 FFPs to Mainit, Surigao Del Norte </w:t>
            </w:r>
          </w:p>
        </w:tc>
      </w:tr>
      <w:tr w:rsidR="00BA0DF3">
        <w:tc>
          <w:tcPr>
            <w:tcW w:w="2025" w:type="dxa"/>
          </w:tcPr>
          <w:p w:rsidR="00BA0DF3" w:rsidRDefault="00FD2DB0">
            <w:pPr>
              <w:ind w:right="57"/>
              <w:jc w:val="center"/>
              <w:rPr>
                <w:rFonts w:ascii="Arial" w:eastAsia="Arial" w:hAnsi="Arial" w:cs="Arial"/>
                <w:sz w:val="20"/>
                <w:szCs w:val="20"/>
              </w:rPr>
            </w:pPr>
            <w:r>
              <w:rPr>
                <w:rFonts w:ascii="Arial" w:eastAsia="Arial" w:hAnsi="Arial" w:cs="Arial"/>
                <w:sz w:val="20"/>
                <w:szCs w:val="20"/>
              </w:rPr>
              <w:t>09 January 2022</w:t>
            </w:r>
          </w:p>
        </w:tc>
        <w:tc>
          <w:tcPr>
            <w:tcW w:w="6907" w:type="dxa"/>
          </w:tcPr>
          <w:p w:rsidR="00BA0DF3" w:rsidRDefault="00FD2DB0">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facilitated the following activities:</w:t>
            </w:r>
          </w:p>
          <w:p w:rsidR="00BA0DF3" w:rsidRDefault="00FD2DB0">
            <w:pPr>
              <w:numPr>
                <w:ilvl w:val="1"/>
                <w:numId w:val="20"/>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Ferried 1,043 family kits from NROC bound for Dinagat Islands. </w:t>
            </w:r>
          </w:p>
          <w:p w:rsidR="00BA0DF3" w:rsidRDefault="00FD2DB0">
            <w:pPr>
              <w:numPr>
                <w:ilvl w:val="1"/>
                <w:numId w:val="20"/>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Loading of 400 and 500 Laminated sacks bound for Dinagat and Siargao Islands. </w:t>
            </w:r>
          </w:p>
          <w:p w:rsidR="00BA0DF3" w:rsidRDefault="00FD2DB0">
            <w:pPr>
              <w:numPr>
                <w:ilvl w:val="1"/>
                <w:numId w:val="2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Delivered 1000 FFPs to mainit, SDN and 1000 FFPs to Jabonga, ADN.</w:t>
            </w:r>
          </w:p>
        </w:tc>
      </w:tr>
      <w:tr w:rsidR="00BA0DF3">
        <w:tc>
          <w:tcPr>
            <w:tcW w:w="2025" w:type="dxa"/>
          </w:tcPr>
          <w:p w:rsidR="00BA0DF3" w:rsidRDefault="00FD2DB0">
            <w:pPr>
              <w:ind w:right="57"/>
              <w:jc w:val="center"/>
              <w:rPr>
                <w:rFonts w:ascii="Arial" w:eastAsia="Arial" w:hAnsi="Arial" w:cs="Arial"/>
                <w:sz w:val="20"/>
                <w:szCs w:val="20"/>
              </w:rPr>
            </w:pPr>
            <w:r>
              <w:rPr>
                <w:rFonts w:ascii="Arial" w:eastAsia="Arial" w:hAnsi="Arial" w:cs="Arial"/>
                <w:sz w:val="20"/>
                <w:szCs w:val="20"/>
              </w:rPr>
              <w:t>07 January 2022</w:t>
            </w:r>
          </w:p>
        </w:tc>
        <w:tc>
          <w:tcPr>
            <w:tcW w:w="6907" w:type="dxa"/>
          </w:tcPr>
          <w:p w:rsidR="00BA0DF3" w:rsidRDefault="00FD2DB0">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facilitated the following activities:</w:t>
            </w:r>
          </w:p>
          <w:p w:rsidR="00BA0DF3" w:rsidRDefault="00FD2DB0">
            <w:pPr>
              <w:numPr>
                <w:ilvl w:val="1"/>
                <w:numId w:val="20"/>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Unloading of 1,114 family kits received from NROC</w:t>
            </w:r>
          </w:p>
          <w:p w:rsidR="00BA0DF3" w:rsidRDefault="00FD2DB0">
            <w:pPr>
              <w:numPr>
                <w:ilvl w:val="1"/>
                <w:numId w:val="20"/>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Delivery and unloading of 4,835 FFPs intended for the affected families in Siargao Island</w:t>
            </w:r>
          </w:p>
          <w:p w:rsidR="00BA0DF3" w:rsidRDefault="00FD2DB0">
            <w:pPr>
              <w:numPr>
                <w:ilvl w:val="1"/>
                <w:numId w:val="20"/>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Delivery of 2,500 FFPs intended for the affected families in Si</w:t>
            </w:r>
            <w:r>
              <w:rPr>
                <w:rFonts w:ascii="Arial" w:eastAsia="Arial" w:hAnsi="Arial" w:cs="Arial"/>
                <w:sz w:val="20"/>
                <w:szCs w:val="20"/>
              </w:rPr>
              <w:t>argao Island</w:t>
            </w:r>
          </w:p>
          <w:p w:rsidR="00BA0DF3" w:rsidRDefault="00FD2DB0">
            <w:pPr>
              <w:numPr>
                <w:ilvl w:val="1"/>
                <w:numId w:val="20"/>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Distribution of allocated bottled water to Placer (1,000) and Gigaquit (1,000) in Surigao del Norte</w:t>
            </w:r>
          </w:p>
          <w:p w:rsidR="00BA0DF3" w:rsidRDefault="00FD2DB0">
            <w:pPr>
              <w:numPr>
                <w:ilvl w:val="1"/>
                <w:numId w:val="20"/>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Loading of 2,000 FFPs for the affected families in Mainit and Gigaquit, Surigao del Norte</w:t>
            </w:r>
          </w:p>
        </w:tc>
      </w:tr>
    </w:tbl>
    <w:p w:rsidR="00BA0DF3" w:rsidRDefault="00BA0DF3">
      <w:pPr>
        <w:pBdr>
          <w:top w:val="nil"/>
          <w:left w:val="nil"/>
          <w:bottom w:val="nil"/>
          <w:right w:val="nil"/>
          <w:between w:val="nil"/>
        </w:pBdr>
        <w:spacing w:after="0" w:line="240" w:lineRule="auto"/>
        <w:ind w:right="57"/>
        <w:jc w:val="both"/>
        <w:rPr>
          <w:rFonts w:ascii="Arial" w:eastAsia="Arial" w:hAnsi="Arial" w:cs="Arial"/>
          <w:b/>
          <w:sz w:val="24"/>
          <w:szCs w:val="24"/>
        </w:rPr>
      </w:pPr>
    </w:p>
    <w:p w:rsidR="00BA0DF3" w:rsidRDefault="00FD2DB0">
      <w:pPr>
        <w:numPr>
          <w:ilvl w:val="0"/>
          <w:numId w:val="30"/>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BA0DF3" w:rsidRDefault="00BA0DF3">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BA0DF3" w:rsidRDefault="00FD2DB0">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
        <w:tblW w:w="8909" w:type="dxa"/>
        <w:tblInd w:w="805" w:type="dxa"/>
        <w:tblLayout w:type="fixed"/>
        <w:tblLook w:val="0400" w:firstRow="0" w:lastRow="0" w:firstColumn="0" w:lastColumn="0" w:noHBand="0" w:noVBand="1"/>
      </w:tblPr>
      <w:tblGrid>
        <w:gridCol w:w="2070"/>
        <w:gridCol w:w="6839"/>
      </w:tblGrid>
      <w:tr w:rsidR="00BA0DF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BA0DF3" w:rsidRDefault="00BA0DF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ff0"/>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BA0DF3">
        <w:trPr>
          <w:trHeight w:val="20"/>
        </w:trPr>
        <w:tc>
          <w:tcPr>
            <w:tcW w:w="2065" w:type="dxa"/>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395"/>
        </w:trPr>
        <w:tc>
          <w:tcPr>
            <w:tcW w:w="2065" w:type="dxa"/>
            <w:tcMar>
              <w:top w:w="0" w:type="dxa"/>
              <w:left w:w="115" w:type="dxa"/>
              <w:bottom w:w="0" w:type="dxa"/>
              <w:right w:w="115" w:type="dxa"/>
            </w:tcMar>
            <w:vAlign w:val="cente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BA0DF3" w:rsidRDefault="00FD2DB0">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BA0DF3">
        <w:trPr>
          <w:trHeight w:val="395"/>
        </w:trPr>
        <w:tc>
          <w:tcPr>
            <w:tcW w:w="2065" w:type="dxa"/>
            <w:tcMar>
              <w:top w:w="0" w:type="dxa"/>
              <w:left w:w="115" w:type="dxa"/>
              <w:bottom w:w="0" w:type="dxa"/>
              <w:right w:w="115" w:type="dxa"/>
            </w:tcMar>
            <w:vAlign w:val="cente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BA0DF3" w:rsidRDefault="00FD2DB0">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BA0DF3" w:rsidRDefault="00BA0DF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VII</w:t>
      </w:r>
    </w:p>
    <w:tbl>
      <w:tblPr>
        <w:tblStyle w:val="affff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BA0DF3">
        <w:trPr>
          <w:trHeight w:val="20"/>
        </w:trPr>
        <w:tc>
          <w:tcPr>
            <w:tcW w:w="2065" w:type="dxa"/>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65" w:type="dxa"/>
            <w:tcMar>
              <w:top w:w="0" w:type="dxa"/>
              <w:left w:w="115" w:type="dxa"/>
              <w:bottom w:w="0" w:type="dxa"/>
              <w:right w:w="115" w:type="dxa"/>
            </w:tcMar>
            <w:vAlign w:val="cente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BA0DF3" w:rsidRDefault="00FD2DB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BA0DF3">
        <w:trPr>
          <w:trHeight w:val="20"/>
        </w:trPr>
        <w:tc>
          <w:tcPr>
            <w:tcW w:w="2065" w:type="dxa"/>
            <w:tcMar>
              <w:top w:w="0" w:type="dxa"/>
              <w:left w:w="115" w:type="dxa"/>
              <w:bottom w:w="0" w:type="dxa"/>
              <w:right w:w="115" w:type="dxa"/>
            </w:tcMar>
            <w:vAlign w:val="cente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BA0DF3" w:rsidRDefault="00FD2DB0">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rFonts w:ascii="Arial" w:eastAsia="Arial" w:hAnsi="Arial" w:cs="Arial"/>
                <w:sz w:val="20"/>
                <w:szCs w:val="20"/>
              </w:rPr>
            </w:pPr>
            <w:r>
              <w:rPr>
                <w:rFonts w:ascii="Arial" w:eastAsia="Arial" w:hAnsi="Arial" w:cs="Arial"/>
                <w:color w:val="000000"/>
                <w:sz w:val="20"/>
                <w:szCs w:val="20"/>
              </w:rPr>
              <w:t>54 LGUs have implemented pre-emptive evacuation.</w:t>
            </w:r>
          </w:p>
        </w:tc>
      </w:tr>
    </w:tbl>
    <w:p w:rsidR="00BA0DF3" w:rsidRDefault="00BA0DF3">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VIII</w:t>
      </w:r>
    </w:p>
    <w:tbl>
      <w:tblPr>
        <w:tblStyle w:val="affff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BA0DF3">
        <w:trPr>
          <w:trHeight w:val="20"/>
        </w:trPr>
        <w:tc>
          <w:tcPr>
            <w:tcW w:w="2065" w:type="dxa"/>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65" w:type="dxa"/>
            <w:tcMar>
              <w:top w:w="0" w:type="dxa"/>
              <w:left w:w="115" w:type="dxa"/>
              <w:bottom w:w="0" w:type="dxa"/>
              <w:right w:w="115" w:type="dxa"/>
            </w:tcMar>
            <w:vAlign w:val="cente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BA0DF3" w:rsidRDefault="00FD2DB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 xml:space="preserve">1,327 evacuation </w:t>
            </w:r>
            <w:r>
              <w:rPr>
                <w:rFonts w:ascii="Arial" w:eastAsia="Arial" w:hAnsi="Arial" w:cs="Arial"/>
                <w:b/>
                <w:color w:val="000000"/>
                <w:sz w:val="20"/>
                <w:szCs w:val="20"/>
              </w:rPr>
              <w:lastRenderedPageBreak/>
              <w:t>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BA0DF3" w:rsidRDefault="00BA0DF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IX</w:t>
      </w:r>
    </w:p>
    <w:tbl>
      <w:tblPr>
        <w:tblStyle w:val="affffff3"/>
        <w:tblW w:w="8910" w:type="dxa"/>
        <w:tblInd w:w="805" w:type="dxa"/>
        <w:tblLayout w:type="fixed"/>
        <w:tblLook w:val="0400" w:firstRow="0" w:lastRow="0" w:firstColumn="0" w:lastColumn="0" w:noHBand="0" w:noVBand="1"/>
      </w:tblPr>
      <w:tblGrid>
        <w:gridCol w:w="2065"/>
        <w:gridCol w:w="6845"/>
      </w:tblGrid>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BA0DF3" w:rsidRDefault="00BA0DF3">
      <w:pPr>
        <w:pBdr>
          <w:top w:val="nil"/>
          <w:left w:val="nil"/>
          <w:bottom w:val="nil"/>
          <w:right w:val="nil"/>
          <w:between w:val="nil"/>
        </w:pBdr>
        <w:spacing w:after="0" w:line="240" w:lineRule="auto"/>
        <w:ind w:right="57"/>
        <w:jc w:val="both"/>
        <w:rPr>
          <w:rFonts w:ascii="Arial" w:eastAsia="Arial" w:hAnsi="Arial" w:cs="Arial"/>
          <w:b/>
          <w:color w:val="000000"/>
          <w:sz w:val="20"/>
          <w:szCs w:val="20"/>
        </w:rPr>
      </w:pPr>
    </w:p>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4"/>
        <w:tblW w:w="8910" w:type="dxa"/>
        <w:tblInd w:w="805" w:type="dxa"/>
        <w:tblLayout w:type="fixed"/>
        <w:tblLook w:val="0400" w:firstRow="0" w:lastRow="0" w:firstColumn="0" w:lastColumn="0" w:noHBand="0" w:noVBand="1"/>
      </w:tblPr>
      <w:tblGrid>
        <w:gridCol w:w="2065"/>
        <w:gridCol w:w="6845"/>
      </w:tblGrid>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BA0DF3" w:rsidRDefault="00BA0DF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5"/>
        <w:tblW w:w="8910" w:type="dxa"/>
        <w:tblInd w:w="805" w:type="dxa"/>
        <w:tblLayout w:type="fixed"/>
        <w:tblLook w:val="0400" w:firstRow="0" w:lastRow="0" w:firstColumn="0" w:lastColumn="0" w:noHBand="0" w:noVBand="1"/>
      </w:tblPr>
      <w:tblGrid>
        <w:gridCol w:w="2065"/>
        <w:gridCol w:w="6845"/>
      </w:tblGrid>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BA0DF3" w:rsidRDefault="00FD2DB0">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BA0DF3" w:rsidRDefault="00BA0DF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6"/>
        <w:tblW w:w="8910" w:type="dxa"/>
        <w:tblInd w:w="805" w:type="dxa"/>
        <w:tblLayout w:type="fixed"/>
        <w:tblLook w:val="0400" w:firstRow="0" w:lastRow="0" w:firstColumn="0" w:lastColumn="0" w:noHBand="0" w:noVBand="1"/>
      </w:tblPr>
      <w:tblGrid>
        <w:gridCol w:w="2065"/>
        <w:gridCol w:w="6845"/>
      </w:tblGrid>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Caraga facilitated the installation of Women- and Child-Friendly Spaces in the existing evacuation centers in Surigao City from January 15 to 16, 2022.</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has an ongoing assessment and organization of CCCM Teams in evac</w:t>
            </w:r>
            <w:r>
              <w:rPr>
                <w:rFonts w:ascii="Arial" w:eastAsia="Arial" w:hAnsi="Arial" w:cs="Arial"/>
                <w:sz w:val="20"/>
                <w:szCs w:val="20"/>
              </w:rPr>
              <w:t>uation centers in Surigao City.</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BA0DF3" w:rsidRDefault="00BA0DF3">
      <w:pPr>
        <w:pBdr>
          <w:top w:val="nil"/>
          <w:left w:val="nil"/>
          <w:bottom w:val="nil"/>
          <w:right w:val="nil"/>
          <w:between w:val="nil"/>
        </w:pBdr>
        <w:spacing w:after="0" w:line="240" w:lineRule="auto"/>
        <w:ind w:right="57"/>
        <w:jc w:val="both"/>
        <w:rPr>
          <w:rFonts w:ascii="Arial" w:eastAsia="Arial" w:hAnsi="Arial" w:cs="Arial"/>
          <w:b/>
        </w:rPr>
      </w:pPr>
    </w:p>
    <w:p w:rsidR="00BA0DF3" w:rsidRDefault="00FD2DB0">
      <w:pPr>
        <w:numPr>
          <w:ilvl w:val="0"/>
          <w:numId w:val="30"/>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BA0DF3" w:rsidRDefault="00BA0DF3">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BA0DF3" w:rsidRDefault="00FD2DB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f7"/>
        <w:tblW w:w="8909" w:type="dxa"/>
        <w:tblInd w:w="805" w:type="dxa"/>
        <w:tblLayout w:type="fixed"/>
        <w:tblLook w:val="0400" w:firstRow="0" w:lastRow="0" w:firstColumn="0" w:lastColumn="0" w:noHBand="0" w:noVBand="1"/>
      </w:tblPr>
      <w:tblGrid>
        <w:gridCol w:w="2070"/>
        <w:gridCol w:w="6839"/>
      </w:tblGrid>
      <w:tr w:rsidR="00BA0DF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BA0DF3" w:rsidRDefault="00BA0DF3">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BA0DF3" w:rsidRDefault="00FD2DB0">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A0DF3">
        <w:tc>
          <w:tcPr>
            <w:tcW w:w="2025"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A0DF3">
        <w:tc>
          <w:tcPr>
            <w:tcW w:w="2025" w:type="dxa"/>
          </w:tcPr>
          <w:p w:rsidR="00BA0DF3" w:rsidRDefault="00FD2DB0">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BA0DF3" w:rsidRDefault="00FD2DB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BA0DF3" w:rsidRDefault="00BA0DF3">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BA0DF3" w:rsidRDefault="00FD2DB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A0DF3">
        <w:tc>
          <w:tcPr>
            <w:tcW w:w="2025" w:type="dxa"/>
          </w:tcPr>
          <w:p w:rsidR="00BA0DF3" w:rsidRDefault="00FD2DB0">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BA0DF3" w:rsidRDefault="00FD2DB0">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BA0DF3">
        <w:tc>
          <w:tcPr>
            <w:tcW w:w="2025" w:type="dxa"/>
          </w:tcPr>
          <w:p w:rsidR="00BA0DF3" w:rsidRDefault="00FD2DB0">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BA0DF3" w:rsidRDefault="00FD2DB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BA0DF3" w:rsidRDefault="00BA0DF3">
      <w:pPr>
        <w:pBdr>
          <w:top w:val="nil"/>
          <w:left w:val="nil"/>
          <w:bottom w:val="nil"/>
          <w:right w:val="nil"/>
          <w:between w:val="nil"/>
        </w:pBdr>
        <w:spacing w:after="0" w:line="240" w:lineRule="auto"/>
        <w:ind w:right="57"/>
        <w:jc w:val="both"/>
        <w:rPr>
          <w:rFonts w:ascii="Arial" w:eastAsia="Arial" w:hAnsi="Arial" w:cs="Arial"/>
          <w:b/>
          <w:sz w:val="20"/>
          <w:szCs w:val="20"/>
        </w:rPr>
      </w:pPr>
    </w:p>
    <w:p w:rsidR="00BA0DF3" w:rsidRDefault="00FD2DB0">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A0DF3">
        <w:tc>
          <w:tcPr>
            <w:tcW w:w="2025"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A0DF3">
        <w:tc>
          <w:tcPr>
            <w:tcW w:w="2025" w:type="dxa"/>
          </w:tcPr>
          <w:p w:rsidR="00BA0DF3" w:rsidRDefault="00FD2DB0">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BA0DF3" w:rsidRDefault="00FD2DB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All displaced families were provided needed intervention while staying </w:t>
            </w:r>
            <w:r>
              <w:rPr>
                <w:rFonts w:ascii="Arial" w:eastAsia="Arial" w:hAnsi="Arial" w:cs="Arial"/>
                <w:sz w:val="20"/>
                <w:szCs w:val="20"/>
              </w:rPr>
              <w:lastRenderedPageBreak/>
              <w:t>in temporary shelters and monitored by the Barangay Responders in close coordination with PSWDO.</w:t>
            </w:r>
          </w:p>
          <w:p w:rsidR="00BA0DF3" w:rsidRDefault="00FD2DB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w:t>
            </w:r>
            <w:r>
              <w:rPr>
                <w:rFonts w:ascii="Arial" w:eastAsia="Arial" w:hAnsi="Arial" w:cs="Arial"/>
                <w:sz w:val="20"/>
                <w:szCs w:val="20"/>
              </w:rPr>
              <w:t>n of the IDPs inside the evacuation centers to ensure compliance with the provision of emergency relief and protection for the children during emergency situations (Republic Act No. 10821) as well as to monitor the compliance with the safety and health pro</w:t>
            </w:r>
            <w:r>
              <w:rPr>
                <w:rFonts w:ascii="Arial" w:eastAsia="Arial" w:hAnsi="Arial" w:cs="Arial"/>
                <w:sz w:val="20"/>
                <w:szCs w:val="20"/>
              </w:rPr>
              <w:t>tocols set by the IATF.</w:t>
            </w:r>
          </w:p>
        </w:tc>
      </w:tr>
    </w:tbl>
    <w:p w:rsidR="00BA0DF3" w:rsidRDefault="00BA0DF3">
      <w:pPr>
        <w:spacing w:after="0" w:line="240" w:lineRule="auto"/>
        <w:ind w:right="57" w:firstLine="720"/>
        <w:jc w:val="both"/>
        <w:rPr>
          <w:rFonts w:ascii="Arial" w:eastAsia="Arial" w:hAnsi="Arial" w:cs="Arial"/>
          <w:b/>
          <w:sz w:val="24"/>
          <w:szCs w:val="24"/>
        </w:rPr>
      </w:pPr>
    </w:p>
    <w:p w:rsidR="00BA0DF3" w:rsidRDefault="00FD2DB0">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A0DF3">
        <w:tc>
          <w:tcPr>
            <w:tcW w:w="2025" w:type="dxa"/>
          </w:tcPr>
          <w:p w:rsidR="00BA0DF3" w:rsidRDefault="00FD2DB0">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BA0DF3" w:rsidRDefault="00FD2DB0">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BA0DF3">
        <w:tc>
          <w:tcPr>
            <w:tcW w:w="2025" w:type="dxa"/>
          </w:tcPr>
          <w:p w:rsidR="00BA0DF3" w:rsidRDefault="00FD2DB0">
            <w:pP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907" w:type="dxa"/>
          </w:tcPr>
          <w:p w:rsidR="00BA0DF3" w:rsidRDefault="00FD2DB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The IDP Protection Cluster Team of DSWD-FO Caraga has an ongoing conduct of Psychosocial Support Services (PSS) to IDPs in Siargao and Dinagat Islands.</w:t>
            </w:r>
          </w:p>
        </w:tc>
      </w:tr>
    </w:tbl>
    <w:p w:rsidR="00BA0DF3" w:rsidRDefault="00BA0DF3">
      <w:pPr>
        <w:pBdr>
          <w:top w:val="nil"/>
          <w:left w:val="nil"/>
          <w:bottom w:val="nil"/>
          <w:right w:val="nil"/>
          <w:between w:val="nil"/>
        </w:pBdr>
        <w:spacing w:after="0" w:line="240" w:lineRule="auto"/>
        <w:ind w:right="57"/>
        <w:jc w:val="both"/>
        <w:rPr>
          <w:rFonts w:ascii="Arial" w:eastAsia="Arial" w:hAnsi="Arial" w:cs="Arial"/>
          <w:b/>
          <w:sz w:val="24"/>
          <w:szCs w:val="24"/>
        </w:rPr>
      </w:pPr>
    </w:p>
    <w:p w:rsidR="00BA0DF3" w:rsidRDefault="00BA0DF3">
      <w:pPr>
        <w:pBdr>
          <w:top w:val="nil"/>
          <w:left w:val="nil"/>
          <w:bottom w:val="nil"/>
          <w:right w:val="nil"/>
          <w:between w:val="nil"/>
        </w:pBdr>
        <w:spacing w:after="0" w:line="240" w:lineRule="auto"/>
        <w:ind w:right="57"/>
        <w:jc w:val="both"/>
        <w:rPr>
          <w:rFonts w:ascii="Arial" w:eastAsia="Arial" w:hAnsi="Arial" w:cs="Arial"/>
          <w:b/>
          <w:sz w:val="24"/>
          <w:szCs w:val="24"/>
        </w:rPr>
      </w:pPr>
    </w:p>
    <w:p w:rsidR="00BA0DF3" w:rsidRDefault="00FD2DB0">
      <w:pPr>
        <w:numPr>
          <w:ilvl w:val="0"/>
          <w:numId w:val="30"/>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BA0DF3" w:rsidRDefault="00BA0DF3">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BA0DF3" w:rsidRDefault="00FD2DB0">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c"/>
        <w:tblW w:w="8909" w:type="dxa"/>
        <w:tblInd w:w="805" w:type="dxa"/>
        <w:tblLayout w:type="fixed"/>
        <w:tblLook w:val="0400" w:firstRow="0" w:lastRow="0" w:firstColumn="0" w:lastColumn="0" w:noHBand="0" w:noVBand="1"/>
      </w:tblPr>
      <w:tblGrid>
        <w:gridCol w:w="2065"/>
        <w:gridCol w:w="6844"/>
      </w:tblGrid>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provided augmentation to FO-MIMAROPA for the delivery of 5,500 FFPs in DSWD warehouses specifically located in Palawan, Oriental Mindoro, Occidental Mindoro, and Romblon.</w:t>
            </w:r>
          </w:p>
          <w:p w:rsidR="00BA0DF3" w:rsidRDefault="00FD2DB0">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coordinated with NRLMB and IOM on the release of 100 boxes of USAID tarpaulin for distribution to the LGUs of Southern Leyte.</w:t>
            </w:r>
          </w:p>
          <w:p w:rsidR="00BA0DF3" w:rsidRDefault="00FD2DB0">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request for funding of DSWD-FO X to cover the administrative cost for repacking, loading and u</w:t>
            </w:r>
            <w:r>
              <w:rPr>
                <w:rFonts w:ascii="Arial" w:eastAsia="Arial" w:hAnsi="Arial" w:cs="Arial"/>
                <w:sz w:val="20"/>
                <w:szCs w:val="20"/>
              </w:rPr>
              <w:t>nloading of FFPs, rice sealer and food for volunteers amounting to ₱365,652.00.</w:t>
            </w:r>
          </w:p>
          <w:p w:rsidR="00BA0DF3" w:rsidRDefault="00FD2DB0">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DSWD-CO deployed staff to provide augmentation support and technical assistance to FO VII in the conduct of Post Disaster Needs Assessment (PDNA).</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14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 xml:space="preserve">Ms. Imee Rose S. Castillo of DRMB provided technical assistance to DSWD-FO VII on the administration of Disaster Assistance Family Access Card (DAFAC), which should be done religiously in order to have an equitable distribution of financial assistance and </w:t>
            </w:r>
            <w:r>
              <w:rPr>
                <w:rFonts w:ascii="Arial" w:eastAsia="Arial" w:hAnsi="Arial" w:cs="Arial"/>
                <w:sz w:val="20"/>
                <w:szCs w:val="20"/>
              </w:rPr>
              <w:t>other relief services.</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13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and prepared approval of SAA for DSWD FO VII amounted to Php 93,420,000.00 intended for procurement of FFPs.</w:t>
            </w:r>
          </w:p>
          <w:p w:rsidR="00BA0DF3" w:rsidRDefault="00FD2DB0">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attended theNDRRMC emergency full council meeting for shelter updates discu</w:t>
            </w:r>
            <w:r>
              <w:rPr>
                <w:rFonts w:ascii="Arial" w:eastAsia="Arial" w:hAnsi="Arial" w:cs="Arial"/>
                <w:sz w:val="20"/>
                <w:szCs w:val="20"/>
              </w:rPr>
              <w:t xml:space="preserve">ssion. </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11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and prepared the request for SAA and transfer of funds to DSWD-FO VII VDRC amounting to ₱38,400,000.00 intended for procurement of rice bags.</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07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Director Clifford Cyril Y. Riveral attended the 1st Shelter Cluster Meeting in connection with TY Odette.</w:t>
            </w:r>
          </w:p>
          <w:p w:rsidR="00BA0DF3" w:rsidRDefault="00FD2DB0">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 Gender-based Violence in Emergencies (GBViE) Technical Working Group (TWG) was convened to provide updates on DSWD’s response activitie</w:t>
            </w:r>
            <w:r>
              <w:rPr>
                <w:rFonts w:ascii="Arial" w:eastAsia="Arial" w:hAnsi="Arial" w:cs="Arial"/>
                <w:sz w:val="20"/>
                <w:szCs w:val="20"/>
              </w:rPr>
              <w:t>s relative to TY Odette.</w:t>
            </w:r>
          </w:p>
          <w:p w:rsidR="00BA0DF3" w:rsidRDefault="00FD2DB0">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 Assistant Secretary Rodolfo M. Encabo and OCD-7 Regional Director Malou Salazar presided over the RDRRMC 7 Response Cluster Meeting cum Consultation Meeting with international non-government organizations (INGOs) to discuss re</w:t>
            </w:r>
            <w:r>
              <w:rPr>
                <w:rFonts w:ascii="Arial" w:eastAsia="Arial" w:hAnsi="Arial" w:cs="Arial"/>
                <w:sz w:val="20"/>
                <w:szCs w:val="20"/>
              </w:rPr>
              <w:t>lief and early recovery efforts relative to TY Odette.</w:t>
            </w:r>
          </w:p>
        </w:tc>
      </w:tr>
    </w:tbl>
    <w:p w:rsidR="00BA0DF3" w:rsidRDefault="00BA0DF3">
      <w:pPr>
        <w:spacing w:after="0" w:line="240" w:lineRule="auto"/>
        <w:ind w:right="57"/>
        <w:rPr>
          <w:rFonts w:ascii="Arial" w:eastAsia="Arial" w:hAnsi="Arial" w:cs="Arial"/>
          <w:b/>
          <w:sz w:val="20"/>
          <w:szCs w:val="20"/>
        </w:rPr>
      </w:pPr>
    </w:p>
    <w:p w:rsidR="00EF6A6F" w:rsidRDefault="00EF6A6F">
      <w:pPr>
        <w:spacing w:after="0" w:line="240" w:lineRule="auto"/>
        <w:ind w:right="57"/>
        <w:rPr>
          <w:rFonts w:ascii="Arial" w:eastAsia="Arial" w:hAnsi="Arial" w:cs="Arial"/>
          <w:b/>
          <w:sz w:val="20"/>
          <w:szCs w:val="20"/>
        </w:rPr>
      </w:pPr>
    </w:p>
    <w:p w:rsidR="00EF6A6F" w:rsidRDefault="00EF6A6F">
      <w:pPr>
        <w:spacing w:after="0" w:line="240" w:lineRule="auto"/>
        <w:ind w:right="57"/>
        <w:rPr>
          <w:rFonts w:ascii="Arial" w:eastAsia="Arial" w:hAnsi="Arial" w:cs="Arial"/>
          <w:b/>
          <w:sz w:val="20"/>
          <w:szCs w:val="20"/>
        </w:rPr>
      </w:pPr>
    </w:p>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lastRenderedPageBreak/>
        <w:t>NRLMB</w:t>
      </w:r>
    </w:p>
    <w:tbl>
      <w:tblPr>
        <w:tblStyle w:val="affffffd"/>
        <w:tblW w:w="8909" w:type="dxa"/>
        <w:tblInd w:w="805" w:type="dxa"/>
        <w:tblLayout w:type="fixed"/>
        <w:tblLook w:val="0400" w:firstRow="0" w:lastRow="0" w:firstColumn="0" w:lastColumn="0" w:noHBand="0" w:noVBand="1"/>
      </w:tblPr>
      <w:tblGrid>
        <w:gridCol w:w="2070"/>
        <w:gridCol w:w="6839"/>
      </w:tblGrid>
      <w:tr w:rsidR="00BA0DF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14"/>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were able to release and transport the following FFPs and NFIs:</w:t>
            </w:r>
          </w:p>
          <w:p w:rsidR="00BA0DF3" w:rsidRDefault="00FD2DB0">
            <w:pPr>
              <w:numPr>
                <w:ilvl w:val="0"/>
                <w:numId w:val="13"/>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VII with 8,400 FFPs delivered to Labangon, Cebu</w:t>
            </w:r>
          </w:p>
          <w:p w:rsidR="00BA0DF3" w:rsidRDefault="00FD2DB0">
            <w:pPr>
              <w:numPr>
                <w:ilvl w:val="0"/>
                <w:numId w:val="28"/>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9,600 FFPs with a total of 64 volunteers assisting in the repacking of FFPs at the NROC.</w:t>
            </w:r>
          </w:p>
        </w:tc>
      </w:tr>
      <w:tr w:rsidR="00BA0DF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14"/>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were able to release and transport the following FFPs and NFIs:</w:t>
            </w:r>
          </w:p>
          <w:p w:rsidR="00BA0DF3" w:rsidRDefault="00FD2DB0">
            <w:pPr>
              <w:numPr>
                <w:ilvl w:val="0"/>
                <w:numId w:val="13"/>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MIMAROPA with 8,000 FFPs delivered to Palawan</w:t>
            </w:r>
          </w:p>
          <w:p w:rsidR="00BA0DF3" w:rsidRDefault="00FD2DB0">
            <w:pPr>
              <w:numPr>
                <w:ilvl w:val="0"/>
                <w:numId w:val="13"/>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VII with 6,800 FFPs delivered to Labangon Cebu</w:t>
            </w:r>
          </w:p>
          <w:p w:rsidR="00BA0DF3" w:rsidRDefault="00FD2DB0">
            <w:pPr>
              <w:numPr>
                <w:ilvl w:val="0"/>
                <w:numId w:val="13"/>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VIII with 1,700 FFPs delivered to St. Bernard M. Hall</w:t>
            </w:r>
          </w:p>
          <w:p w:rsidR="00BA0DF3" w:rsidRDefault="00FD2DB0">
            <w:pPr>
              <w:numPr>
                <w:ilvl w:val="0"/>
                <w:numId w:val="13"/>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Caraga with 3,400 FFPs delivered to Surigao City</w:t>
            </w:r>
          </w:p>
          <w:p w:rsidR="00BA0DF3" w:rsidRDefault="00FD2DB0">
            <w:pPr>
              <w:numPr>
                <w:ilvl w:val="0"/>
                <w:numId w:val="28"/>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 xml:space="preserve">DSWD-NRLMB were able to produce 4,100 FFPs with </w:t>
            </w:r>
            <w:r>
              <w:rPr>
                <w:rFonts w:ascii="Arial" w:eastAsia="Arial" w:hAnsi="Arial" w:cs="Arial"/>
                <w:sz w:val="20"/>
                <w:szCs w:val="20"/>
              </w:rPr>
              <w:t>a total of 46 volunteers assisting in the repacking of FFPs at the NROC.</w:t>
            </w:r>
          </w:p>
        </w:tc>
      </w:tr>
      <w:tr w:rsidR="00BA0DF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14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14"/>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were able to release and transport the following FFPs and NFIs:</w:t>
            </w:r>
          </w:p>
          <w:p w:rsidR="00BA0DF3" w:rsidRDefault="00FD2DB0">
            <w:pPr>
              <w:numPr>
                <w:ilvl w:val="0"/>
                <w:numId w:val="13"/>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VI - 1,700 FFPs in Himamaylan, Negros Occidental</w:t>
            </w:r>
          </w:p>
          <w:p w:rsidR="00BA0DF3" w:rsidRDefault="00FD2DB0">
            <w:pPr>
              <w:numPr>
                <w:ilvl w:val="0"/>
                <w:numId w:val="13"/>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FO VIII - 8,500 FFPs in Southern Leyte</w:t>
            </w:r>
          </w:p>
        </w:tc>
      </w:tr>
      <w:tr w:rsidR="00BA0DF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11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14"/>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DSWD-NRLMB were able to repack 5,000 FFPs through the help of volunteers from PNP,BFP, Barangay 193 and Barkadahan Group.</w:t>
            </w:r>
          </w:p>
        </w:tc>
      </w:tr>
      <w:tr w:rsidR="00BA0DF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04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14"/>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sz w:val="20"/>
                <w:szCs w:val="20"/>
              </w:rPr>
            </w:pPr>
            <w:r>
              <w:rPr>
                <w:rFonts w:ascii="Arial" w:eastAsia="Arial" w:hAnsi="Arial" w:cs="Arial"/>
                <w:sz w:val="20"/>
                <w:szCs w:val="20"/>
              </w:rPr>
              <w:t>DSWD-NRLMB were able to release and transport the following FFPs and NFIs:</w:t>
            </w:r>
          </w:p>
          <w:p w:rsidR="00BA0DF3" w:rsidRDefault="00FD2DB0">
            <w:pPr>
              <w:numPr>
                <w:ilvl w:val="0"/>
                <w:numId w:val="13"/>
              </w:numPr>
              <w:pBdr>
                <w:top w:val="none" w:sz="0" w:space="0" w:color="000000"/>
                <w:left w:val="none" w:sz="0" w:space="0" w:color="000000"/>
                <w:bottom w:val="none" w:sz="0" w:space="0" w:color="000000"/>
                <w:right w:val="none" w:sz="0" w:space="0" w:color="000000"/>
                <w:between w:val="none" w:sz="0" w:space="0" w:color="000000"/>
              </w:pBdr>
              <w:ind w:left="719" w:right="57"/>
              <w:jc w:val="both"/>
              <w:rPr>
                <w:sz w:val="20"/>
                <w:szCs w:val="20"/>
              </w:rPr>
            </w:pPr>
            <w:r>
              <w:rPr>
                <w:rFonts w:ascii="Arial" w:eastAsia="Arial" w:hAnsi="Arial" w:cs="Arial"/>
                <w:sz w:val="20"/>
                <w:szCs w:val="20"/>
              </w:rPr>
              <w:t>FO VI - 1,700 FFPs in Kabankalan, Negros Occidental</w:t>
            </w:r>
          </w:p>
          <w:p w:rsidR="00BA0DF3" w:rsidRDefault="00FD2DB0">
            <w:pPr>
              <w:numPr>
                <w:ilvl w:val="0"/>
                <w:numId w:val="13"/>
              </w:numPr>
              <w:pBdr>
                <w:top w:val="none" w:sz="0" w:space="0" w:color="000000"/>
                <w:left w:val="none" w:sz="0" w:space="0" w:color="000000"/>
                <w:bottom w:val="none" w:sz="0" w:space="0" w:color="000000"/>
                <w:right w:val="none" w:sz="0" w:space="0" w:color="000000"/>
                <w:between w:val="none" w:sz="0" w:space="0" w:color="000000"/>
              </w:pBdr>
              <w:ind w:left="719" w:right="57"/>
              <w:jc w:val="both"/>
              <w:rPr>
                <w:rFonts w:ascii="Arial" w:eastAsia="Arial" w:hAnsi="Arial" w:cs="Arial"/>
                <w:sz w:val="20"/>
                <w:szCs w:val="20"/>
              </w:rPr>
            </w:pPr>
            <w:r>
              <w:rPr>
                <w:rFonts w:ascii="Arial" w:eastAsia="Arial" w:hAnsi="Arial" w:cs="Arial"/>
                <w:sz w:val="20"/>
                <w:szCs w:val="20"/>
              </w:rPr>
              <w:t>FO VII - 5,100 FFPs and 950 DAFAC forms in Labanagon, Cebu</w:t>
            </w:r>
          </w:p>
          <w:p w:rsidR="00BA0DF3" w:rsidRDefault="00FD2DB0">
            <w:pPr>
              <w:numPr>
                <w:ilvl w:val="0"/>
                <w:numId w:val="13"/>
              </w:numPr>
              <w:pBdr>
                <w:top w:val="none" w:sz="0" w:space="0" w:color="000000"/>
                <w:left w:val="none" w:sz="0" w:space="0" w:color="000000"/>
                <w:bottom w:val="none" w:sz="0" w:space="0" w:color="000000"/>
                <w:right w:val="none" w:sz="0" w:space="0" w:color="000000"/>
                <w:between w:val="none" w:sz="0" w:space="0" w:color="000000"/>
              </w:pBdr>
              <w:ind w:left="719" w:right="57"/>
              <w:jc w:val="both"/>
              <w:rPr>
                <w:rFonts w:ascii="Arial" w:eastAsia="Arial" w:hAnsi="Arial" w:cs="Arial"/>
                <w:sz w:val="20"/>
                <w:szCs w:val="20"/>
              </w:rPr>
            </w:pPr>
            <w:r>
              <w:rPr>
                <w:rFonts w:ascii="Arial" w:eastAsia="Arial" w:hAnsi="Arial" w:cs="Arial"/>
                <w:sz w:val="20"/>
                <w:szCs w:val="20"/>
              </w:rPr>
              <w:t>FO VIII - 5,700 &amp; 3,400 FFPs in Bontoc and Sogod, Southern Leyte, respectively.</w:t>
            </w:r>
          </w:p>
          <w:p w:rsidR="00BA0DF3" w:rsidRDefault="00FD2DB0">
            <w:pPr>
              <w:numPr>
                <w:ilvl w:val="0"/>
                <w:numId w:val="13"/>
              </w:numPr>
              <w:pBdr>
                <w:top w:val="none" w:sz="0" w:space="0" w:color="000000"/>
                <w:left w:val="none" w:sz="0" w:space="0" w:color="000000"/>
                <w:bottom w:val="none" w:sz="0" w:space="0" w:color="000000"/>
                <w:right w:val="none" w:sz="0" w:space="0" w:color="000000"/>
                <w:between w:val="none" w:sz="0" w:space="0" w:color="000000"/>
              </w:pBdr>
              <w:ind w:left="719" w:right="57"/>
              <w:jc w:val="both"/>
              <w:rPr>
                <w:rFonts w:ascii="Arial" w:eastAsia="Arial" w:hAnsi="Arial" w:cs="Arial"/>
                <w:sz w:val="20"/>
                <w:szCs w:val="20"/>
              </w:rPr>
            </w:pPr>
            <w:r>
              <w:rPr>
                <w:rFonts w:ascii="Arial" w:eastAsia="Arial" w:hAnsi="Arial" w:cs="Arial"/>
                <w:sz w:val="20"/>
                <w:szCs w:val="20"/>
              </w:rPr>
              <w:t xml:space="preserve">FO Caraga - 5,100 FFPs, 1,114 family kits, 1,000 laminated sacks </w:t>
            </w:r>
            <w:r>
              <w:rPr>
                <w:rFonts w:ascii="Arial" w:eastAsia="Arial" w:hAnsi="Arial" w:cs="Arial"/>
                <w:sz w:val="20"/>
                <w:szCs w:val="20"/>
              </w:rPr>
              <w:t>in Surigao City</w:t>
            </w:r>
          </w:p>
        </w:tc>
      </w:tr>
    </w:tbl>
    <w:p w:rsidR="00BA0DF3" w:rsidRDefault="00BA0DF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7" w:name="_2et92p0" w:colFirst="0" w:colLast="0"/>
      <w:bookmarkEnd w:id="7"/>
    </w:p>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8" w:name="_l6d4bryjzww" w:colFirst="0" w:colLast="0"/>
      <w:bookmarkEnd w:id="8"/>
      <w:r>
        <w:rPr>
          <w:rFonts w:ascii="Arial" w:eastAsia="Arial" w:hAnsi="Arial" w:cs="Arial"/>
          <w:b/>
          <w:sz w:val="24"/>
          <w:szCs w:val="24"/>
        </w:rPr>
        <w:t>DSWD-FO CAR</w:t>
      </w:r>
    </w:p>
    <w:tbl>
      <w:tblPr>
        <w:tblStyle w:val="affffffe"/>
        <w:tblW w:w="8909" w:type="dxa"/>
        <w:tblInd w:w="805" w:type="dxa"/>
        <w:tblLayout w:type="fixed"/>
        <w:tblLook w:val="0400" w:firstRow="0" w:lastRow="0" w:firstColumn="0" w:lastColumn="0" w:noHBand="0" w:noVBand="1"/>
      </w:tblPr>
      <w:tblGrid>
        <w:gridCol w:w="2065"/>
        <w:gridCol w:w="6844"/>
      </w:tblGrid>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facilitated the delivery of FFP raw materials amounting to Php1,620,960 equivalent to 5,000 FFPs for production as augmentation to Region IV B</w:t>
            </w:r>
          </w:p>
          <w:p w:rsidR="00BA0DF3" w:rsidRDefault="00FD2DB0">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rsidR="00BA0DF3" w:rsidRDefault="00FD2DB0">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continuously facilitated the ongoing inspection of 1,280 FFPs from Ifugao for augmentation to MIMAROPA.</w:t>
            </w:r>
          </w:p>
          <w:p w:rsidR="00BA0DF3" w:rsidRDefault="00FD2DB0">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coordinated with FO I for the link in the Cordille</w:t>
            </w:r>
            <w:r>
              <w:rPr>
                <w:rFonts w:ascii="Arial" w:eastAsia="Arial" w:hAnsi="Arial" w:cs="Arial"/>
                <w:sz w:val="20"/>
                <w:szCs w:val="20"/>
              </w:rPr>
              <w:t>ra CDRRMC convoy going to Clark Airbase.</w:t>
            </w:r>
          </w:p>
          <w:p w:rsidR="00BA0DF3" w:rsidRDefault="00FD2DB0">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 from Baguio to Clark Airbase.</w:t>
            </w:r>
          </w:p>
        </w:tc>
      </w:tr>
    </w:tbl>
    <w:p w:rsidR="00BA0DF3" w:rsidRDefault="00BA0DF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II</w:t>
      </w:r>
    </w:p>
    <w:tbl>
      <w:tblPr>
        <w:tblStyle w:val="afffffff"/>
        <w:tblW w:w="8909" w:type="dxa"/>
        <w:tblInd w:w="805" w:type="dxa"/>
        <w:tblLayout w:type="fixed"/>
        <w:tblLook w:val="0400" w:firstRow="0" w:lastRow="0" w:firstColumn="0" w:lastColumn="0" w:noHBand="0" w:noVBand="1"/>
      </w:tblPr>
      <w:tblGrid>
        <w:gridCol w:w="2065"/>
        <w:gridCol w:w="6844"/>
      </w:tblGrid>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BA0DF3" w:rsidRDefault="00BA0DF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ff0"/>
        <w:tblW w:w="8909" w:type="dxa"/>
        <w:tblInd w:w="805" w:type="dxa"/>
        <w:tblLayout w:type="fixed"/>
        <w:tblLook w:val="0400" w:firstRow="0" w:lastRow="0" w:firstColumn="0" w:lastColumn="0" w:noHBand="0" w:noVBand="1"/>
      </w:tblPr>
      <w:tblGrid>
        <w:gridCol w:w="2070"/>
        <w:gridCol w:w="6839"/>
      </w:tblGrid>
      <w:tr w:rsidR="00BA0DF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coordinated with the LSWDO of Laurel, Batangas for staff augmentation to assist in the hauling/pick up of 300 family tents in Laurel, Batangas as intended for the affected families in MIMAROPA. </w:t>
            </w:r>
          </w:p>
        </w:tc>
      </w:tr>
    </w:tbl>
    <w:p w:rsidR="00BA0DF3" w:rsidRDefault="00BA0DF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EF6A6F" w:rsidRDefault="00EF6A6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EF6A6F" w:rsidRDefault="00EF6A6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lastRenderedPageBreak/>
        <w:t>DSWD-FO MIMAROPA</w:t>
      </w:r>
    </w:p>
    <w:tbl>
      <w:tblPr>
        <w:tblStyle w:val="afffffff1"/>
        <w:tblW w:w="8909" w:type="dxa"/>
        <w:tblInd w:w="805" w:type="dxa"/>
        <w:tblLayout w:type="fixed"/>
        <w:tblLook w:val="0400" w:firstRow="0" w:lastRow="0" w:firstColumn="0" w:lastColumn="0" w:noHBand="0" w:noVBand="1"/>
      </w:tblPr>
      <w:tblGrid>
        <w:gridCol w:w="2070"/>
        <w:gridCol w:w="6839"/>
      </w:tblGrid>
      <w:tr w:rsidR="00BA0DF3">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18"/>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53,158 families benefited from the financial assistance provided through Assistance for Individuals in Crisis Situation (AICS) amounting to a total of ₱265,678,000.00. It also includes the two (2) families who were provided with burial assistanc</w:t>
            </w:r>
            <w:r>
              <w:rPr>
                <w:rFonts w:ascii="Arial" w:eastAsia="Arial" w:hAnsi="Arial" w:cs="Arial"/>
                <w:sz w:val="20"/>
                <w:szCs w:val="20"/>
              </w:rPr>
              <w:t>e amounting to Php10,000.00 each.</w:t>
            </w:r>
          </w:p>
        </w:tc>
      </w:tr>
    </w:tbl>
    <w:p w:rsidR="00BA0DF3" w:rsidRDefault="00BA0DF3">
      <w:pPr>
        <w:spacing w:after="0" w:line="240" w:lineRule="auto"/>
        <w:ind w:right="57"/>
        <w:rPr>
          <w:rFonts w:ascii="Arial" w:eastAsia="Arial" w:hAnsi="Arial" w:cs="Arial"/>
          <w:b/>
          <w:sz w:val="24"/>
          <w:szCs w:val="24"/>
        </w:rPr>
      </w:pPr>
    </w:p>
    <w:p w:rsidR="00BA0DF3" w:rsidRDefault="00FD2DB0">
      <w:pPr>
        <w:spacing w:after="0" w:line="240" w:lineRule="auto"/>
        <w:ind w:right="57" w:firstLine="720"/>
        <w:rPr>
          <w:rFonts w:ascii="Arial" w:eastAsia="Arial" w:hAnsi="Arial" w:cs="Arial"/>
          <w:b/>
          <w:sz w:val="24"/>
          <w:szCs w:val="24"/>
        </w:rPr>
      </w:pPr>
      <w:r>
        <w:rPr>
          <w:rFonts w:ascii="Arial" w:eastAsia="Arial" w:hAnsi="Arial" w:cs="Arial"/>
          <w:b/>
          <w:sz w:val="24"/>
          <w:szCs w:val="24"/>
        </w:rPr>
        <w:t>DSWD-FO V</w:t>
      </w:r>
    </w:p>
    <w:tbl>
      <w:tblPr>
        <w:tblStyle w:val="afffffff2"/>
        <w:tblW w:w="8909" w:type="dxa"/>
        <w:tblInd w:w="805" w:type="dxa"/>
        <w:tblLayout w:type="fixed"/>
        <w:tblLook w:val="0400" w:firstRow="0" w:lastRow="0" w:firstColumn="0" w:lastColumn="0" w:noHBand="0" w:noVBand="1"/>
      </w:tblPr>
      <w:tblGrid>
        <w:gridCol w:w="2067"/>
        <w:gridCol w:w="6842"/>
      </w:tblGrid>
      <w:tr w:rsidR="00BA0DF3">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V facilitated and delivered a total of 6,200 FFPs as augmentation support to DSWD-FO VIII..</w:t>
            </w:r>
          </w:p>
        </w:tc>
      </w:tr>
    </w:tbl>
    <w:p w:rsidR="00BA0DF3" w:rsidRDefault="00BA0DF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BA0DF3">
        <w:trPr>
          <w:trHeight w:val="20"/>
        </w:trPr>
        <w:tc>
          <w:tcPr>
            <w:tcW w:w="2065" w:type="dxa"/>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65" w:type="dxa"/>
            <w:tcMar>
              <w:top w:w="0" w:type="dxa"/>
              <w:left w:w="115" w:type="dxa"/>
              <w:bottom w:w="0" w:type="dxa"/>
              <w:right w:w="115" w:type="dxa"/>
            </w:tcMar>
            <w:vAlign w:val="cente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15 January 2022</w:t>
            </w:r>
          </w:p>
        </w:tc>
        <w:tc>
          <w:tcPr>
            <w:tcW w:w="6844" w:type="dxa"/>
            <w:tcMar>
              <w:top w:w="0" w:type="dxa"/>
              <w:left w:w="115" w:type="dxa"/>
              <w:bottom w:w="0" w:type="dxa"/>
              <w:right w:w="115" w:type="dxa"/>
            </w:tcMar>
          </w:tcPr>
          <w:p w:rsidR="00BA0DF3" w:rsidRDefault="00FD2DB0">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color w:val="222222"/>
                <w:sz w:val="20"/>
                <w:szCs w:val="20"/>
              </w:rPr>
              <w:t>DSWD-FO VI is continuously coordinating with the affected LGUs relative to the submission of validated data and the conduct of PDNA in the Province of Negros Occidental.</w:t>
            </w:r>
          </w:p>
        </w:tc>
      </w:tr>
      <w:tr w:rsidR="00BA0DF3">
        <w:trPr>
          <w:trHeight w:val="20"/>
        </w:trPr>
        <w:tc>
          <w:tcPr>
            <w:tcW w:w="2065" w:type="dxa"/>
            <w:tcMar>
              <w:top w:w="0" w:type="dxa"/>
              <w:left w:w="115" w:type="dxa"/>
              <w:bottom w:w="0" w:type="dxa"/>
              <w:right w:w="115" w:type="dxa"/>
            </w:tcMar>
            <w:vAlign w:val="cente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11 January 2022</w:t>
            </w:r>
          </w:p>
        </w:tc>
        <w:tc>
          <w:tcPr>
            <w:tcW w:w="6844" w:type="dxa"/>
            <w:tcMar>
              <w:top w:w="0" w:type="dxa"/>
              <w:left w:w="115" w:type="dxa"/>
              <w:bottom w:w="0" w:type="dxa"/>
              <w:right w:w="115" w:type="dxa"/>
            </w:tcMar>
          </w:tcPr>
          <w:p w:rsidR="00BA0DF3" w:rsidRDefault="00FD2DB0">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color w:val="222222"/>
                <w:sz w:val="20"/>
                <w:szCs w:val="20"/>
              </w:rPr>
              <w:t>The Disaster Response Information Management Section (DRIMS) of DSWD-FO VI Disaster Response Management Division (DRMD) conducted a meeting together the QRT Negros Occidental to discuss monitoring of reponse operations and establishment of DSWD coordinatio</w:t>
            </w:r>
            <w:r>
              <w:rPr>
                <w:rFonts w:ascii="Arial" w:eastAsia="Arial" w:hAnsi="Arial" w:cs="Arial"/>
                <w:color w:val="222222"/>
                <w:sz w:val="20"/>
                <w:szCs w:val="20"/>
              </w:rPr>
              <w:t>n hub in Himamaylan City.</w:t>
            </w:r>
          </w:p>
        </w:tc>
      </w:tr>
    </w:tbl>
    <w:p w:rsidR="00BA0DF3" w:rsidRDefault="00BA0DF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f4"/>
        <w:tblW w:w="8909" w:type="dxa"/>
        <w:tblInd w:w="805" w:type="dxa"/>
        <w:tblLayout w:type="fixed"/>
        <w:tblLook w:val="0400" w:firstRow="0" w:lastRow="0" w:firstColumn="0" w:lastColumn="0" w:noHBand="0" w:noVBand="1"/>
      </w:tblPr>
      <w:tblGrid>
        <w:gridCol w:w="2065"/>
        <w:gridCol w:w="6844"/>
      </w:tblGrid>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15"/>
              </w:numPr>
              <w:ind w:left="360" w:right="57"/>
              <w:jc w:val="both"/>
              <w:rPr>
                <w:rFonts w:ascii="Arial" w:eastAsia="Arial" w:hAnsi="Arial" w:cs="Arial"/>
                <w:sz w:val="20"/>
                <w:szCs w:val="20"/>
              </w:rPr>
            </w:pPr>
            <w:r>
              <w:rPr>
                <w:rFonts w:ascii="Arial" w:eastAsia="Arial" w:hAnsi="Arial" w:cs="Arial"/>
                <w:sz w:val="20"/>
                <w:szCs w:val="20"/>
              </w:rPr>
              <w:t>DSWD-FO VII thru AICS conducted payouts with a total of Php89.9M to the 17,989 beneficiarie in Negros Oriental and Bohol.</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18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15"/>
              </w:numPr>
              <w:ind w:left="360" w:right="57"/>
              <w:jc w:val="both"/>
              <w:rPr>
                <w:rFonts w:ascii="Arial" w:eastAsia="Arial" w:hAnsi="Arial" w:cs="Arial"/>
                <w:sz w:val="20"/>
                <w:szCs w:val="20"/>
              </w:rPr>
            </w:pPr>
            <w:r>
              <w:rPr>
                <w:rFonts w:ascii="Arial" w:eastAsia="Arial" w:hAnsi="Arial" w:cs="Arial"/>
                <w:sz w:val="20"/>
                <w:szCs w:val="20"/>
              </w:rPr>
              <w:t xml:space="preserve">DSWD-FO VII thru AICS conducted payouts in Bohol for areas with a validated list of target beneficiaries while DAFAC administration/assessment and encoding continues in most areas in order to commence payouts. </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15"/>
              </w:numPr>
              <w:ind w:left="360" w:right="57"/>
              <w:jc w:val="both"/>
              <w:rPr>
                <w:rFonts w:ascii="Arial" w:eastAsia="Arial" w:hAnsi="Arial" w:cs="Arial"/>
                <w:sz w:val="20"/>
                <w:szCs w:val="20"/>
              </w:rPr>
            </w:pPr>
            <w:r>
              <w:rPr>
                <w:rFonts w:ascii="Arial" w:eastAsia="Arial" w:hAnsi="Arial" w:cs="Arial"/>
                <w:sz w:val="20"/>
                <w:szCs w:val="20"/>
              </w:rPr>
              <w:t>As of reporting, DSWD-FO VII</w:t>
            </w:r>
            <w:r>
              <w:rPr>
                <w:rFonts w:ascii="Arial" w:eastAsia="Arial" w:hAnsi="Arial" w:cs="Arial"/>
                <w:sz w:val="20"/>
                <w:szCs w:val="20"/>
              </w:rPr>
              <w:t xml:space="preserve"> has extended financial assistance to 14,131 beneficiaries in Negros Oriental and Bohol through Assistance for Individuals in Crisis Situation (AICS) amounting to a total of ₱70.6 million.</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14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15"/>
              </w:numPr>
              <w:ind w:left="360" w:right="57"/>
              <w:jc w:val="both"/>
              <w:rPr>
                <w:rFonts w:ascii="Arial" w:eastAsia="Arial" w:hAnsi="Arial" w:cs="Arial"/>
                <w:sz w:val="20"/>
                <w:szCs w:val="20"/>
              </w:rPr>
            </w:pPr>
            <w:r>
              <w:rPr>
                <w:rFonts w:ascii="Arial" w:eastAsia="Arial" w:hAnsi="Arial" w:cs="Arial"/>
                <w:color w:val="050505"/>
                <w:sz w:val="20"/>
                <w:szCs w:val="20"/>
              </w:rPr>
              <w:t>Representatives from DSWD-DRMB and DSWD-FO VII Cri</w:t>
            </w:r>
            <w:r>
              <w:rPr>
                <w:rFonts w:ascii="Arial" w:eastAsia="Arial" w:hAnsi="Arial" w:cs="Arial"/>
                <w:color w:val="050505"/>
                <w:sz w:val="20"/>
                <w:szCs w:val="20"/>
              </w:rPr>
              <w:t>sis Management Team discussed with Tayasan Mayor Susano L. Ruperto, Jr. the administration of DAFAC, which is used as reference for the provision of assistance to families affected by disasters.</w:t>
            </w:r>
          </w:p>
        </w:tc>
      </w:tr>
    </w:tbl>
    <w:p w:rsidR="00BA0DF3" w:rsidRDefault="00BA0DF3">
      <w:pPr>
        <w:spacing w:after="0" w:line="240" w:lineRule="auto"/>
        <w:ind w:right="57"/>
        <w:rPr>
          <w:rFonts w:ascii="Arial" w:eastAsia="Arial" w:hAnsi="Arial" w:cs="Arial"/>
          <w:b/>
          <w:sz w:val="24"/>
          <w:szCs w:val="24"/>
        </w:rPr>
      </w:pPr>
    </w:p>
    <w:p w:rsidR="00BA0DF3" w:rsidRDefault="00FD2DB0">
      <w:pPr>
        <w:spacing w:after="0" w:line="240" w:lineRule="auto"/>
        <w:ind w:right="57" w:firstLine="851"/>
        <w:rPr>
          <w:rFonts w:ascii="Arial" w:eastAsia="Arial" w:hAnsi="Arial" w:cs="Arial"/>
          <w:b/>
          <w:sz w:val="24"/>
          <w:szCs w:val="24"/>
        </w:rPr>
      </w:pPr>
      <w:r>
        <w:rPr>
          <w:rFonts w:ascii="Arial" w:eastAsia="Arial" w:hAnsi="Arial" w:cs="Arial"/>
          <w:b/>
          <w:sz w:val="24"/>
          <w:szCs w:val="24"/>
        </w:rPr>
        <w:t>DSWD-FO VIII</w:t>
      </w:r>
    </w:p>
    <w:tbl>
      <w:tblPr>
        <w:tblStyle w:val="afffffff5"/>
        <w:tblW w:w="8909" w:type="dxa"/>
        <w:tblInd w:w="805" w:type="dxa"/>
        <w:tblLayout w:type="fixed"/>
        <w:tblLook w:val="0400" w:firstRow="0" w:lastRow="0" w:firstColumn="0" w:lastColumn="0" w:noHBand="0" w:noVBand="1"/>
      </w:tblPr>
      <w:tblGrid>
        <w:gridCol w:w="2065"/>
        <w:gridCol w:w="6844"/>
      </w:tblGrid>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continuously provided financial assistance under JMC 04 s.2021 to the following affected LGUs:</w:t>
            </w:r>
          </w:p>
          <w:p w:rsidR="00BA0DF3" w:rsidRDefault="00FD2DB0">
            <w:pPr>
              <w:numPr>
                <w:ilvl w:val="0"/>
                <w:numId w:val="3"/>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7,916 families in Macrohon, Southern Leyte</w:t>
            </w:r>
          </w:p>
          <w:p w:rsidR="00BA0DF3" w:rsidRDefault="00FD2DB0">
            <w:pPr>
              <w:numPr>
                <w:ilvl w:val="0"/>
                <w:numId w:val="3"/>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 xml:space="preserve">3,109 families in Padre Burgos, Southern Leyte </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attended the PDRRMC meeting together with Sec. Bautista in Maasin City, Southern Leyte.</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15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Sub-Field Offices of DSWD-FO VIII are continuously monitoring the situation in the affected areas in coordination with LSWDOs and LDRRMOs.</w:t>
            </w:r>
          </w:p>
          <w:p w:rsidR="00BA0DF3" w:rsidRDefault="00FD2DB0">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attended the regular RDRRMC Meeting at the OCD Operations Center.</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12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VIII attended and participated in the orientation initiated by the Office of Civil Defense (OCD) on deployment of incident management teams to Southern Leyte.</w:t>
            </w:r>
          </w:p>
        </w:tc>
      </w:tr>
    </w:tbl>
    <w:p w:rsidR="00BA0DF3" w:rsidRDefault="00EF6A6F" w:rsidP="00EF6A6F">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 </w:t>
      </w:r>
      <w:r w:rsidR="00FD2DB0">
        <w:rPr>
          <w:rFonts w:ascii="Arial" w:eastAsia="Arial" w:hAnsi="Arial" w:cs="Arial"/>
          <w:b/>
          <w:color w:val="000000"/>
          <w:sz w:val="24"/>
          <w:szCs w:val="24"/>
        </w:rPr>
        <w:t>DSWD-FO IX</w:t>
      </w:r>
    </w:p>
    <w:tbl>
      <w:tblPr>
        <w:tblStyle w:val="afffffff6"/>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BA0DF3">
        <w:tc>
          <w:tcPr>
            <w:tcW w:w="2025"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BA0DF3" w:rsidRDefault="00FD2DB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A0DF3">
        <w:tc>
          <w:tcPr>
            <w:tcW w:w="2025" w:type="dxa"/>
          </w:tcPr>
          <w:p w:rsidR="00BA0DF3" w:rsidRDefault="00FD2DB0">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BA0DF3" w:rsidRDefault="00FD2DB0">
            <w:pPr>
              <w:numPr>
                <w:ilvl w:val="0"/>
                <w:numId w:val="21"/>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BA0DF3" w:rsidRDefault="00BA0DF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f7"/>
        <w:tblW w:w="8909" w:type="dxa"/>
        <w:tblInd w:w="805" w:type="dxa"/>
        <w:tblLayout w:type="fixed"/>
        <w:tblLook w:val="0400" w:firstRow="0" w:lastRow="0" w:firstColumn="0" w:lastColumn="0" w:noHBand="0" w:noVBand="1"/>
      </w:tblPr>
      <w:tblGrid>
        <w:gridCol w:w="2065"/>
        <w:gridCol w:w="6844"/>
      </w:tblGrid>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BA0DF3" w:rsidRDefault="00FD2DB0">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X personnel </w:t>
            </w:r>
            <w:r>
              <w:rPr>
                <w:rFonts w:ascii="Arial" w:eastAsia="Arial" w:hAnsi="Arial" w:cs="Arial"/>
                <w:sz w:val="20"/>
                <w:szCs w:val="20"/>
              </w:rPr>
              <w:t>conducted Rapid Damaged Assessment and Needs Analysis (RDANA) in the areas affected by the TY Odette provinces of Bukidnon and Camiguin.</w:t>
            </w:r>
          </w:p>
        </w:tc>
      </w:tr>
    </w:tbl>
    <w:p w:rsidR="00BA0DF3" w:rsidRDefault="00BA0DF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f8"/>
        <w:tblW w:w="8909" w:type="dxa"/>
        <w:tblInd w:w="805" w:type="dxa"/>
        <w:tblLayout w:type="fixed"/>
        <w:tblLook w:val="0400" w:firstRow="0" w:lastRow="0" w:firstColumn="0" w:lastColumn="0" w:noHBand="0" w:noVBand="1"/>
      </w:tblPr>
      <w:tblGrid>
        <w:gridCol w:w="2065"/>
        <w:gridCol w:w="6844"/>
      </w:tblGrid>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BA0DF3" w:rsidRDefault="00FD2DB0">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w:t>
            </w:r>
            <w:r>
              <w:rPr>
                <w:rFonts w:ascii="Arial" w:eastAsia="Arial" w:hAnsi="Arial" w:cs="Arial"/>
                <w:sz w:val="20"/>
                <w:szCs w:val="20"/>
              </w:rPr>
              <w:t>lated to the monitoring and reporting of those affected due to TY Odette.</w:t>
            </w:r>
          </w:p>
          <w:p w:rsidR="00BA0DF3" w:rsidRDefault="00FD2DB0">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rsidR="00BA0DF3" w:rsidRDefault="00FD2DB0">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FFPs in the Regional warehouse.</w:t>
            </w:r>
          </w:p>
        </w:tc>
      </w:tr>
    </w:tbl>
    <w:p w:rsidR="00BA0DF3" w:rsidRDefault="00BA0DF3">
      <w:pPr>
        <w:spacing w:after="0" w:line="240" w:lineRule="auto"/>
        <w:ind w:right="57"/>
        <w:rPr>
          <w:rFonts w:ascii="Arial" w:eastAsia="Arial" w:hAnsi="Arial" w:cs="Arial"/>
          <w:b/>
          <w:sz w:val="20"/>
          <w:szCs w:val="20"/>
        </w:rPr>
      </w:pPr>
    </w:p>
    <w:p w:rsidR="00BA0DF3" w:rsidRDefault="00FD2DB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f9"/>
        <w:tblW w:w="8909" w:type="dxa"/>
        <w:tblInd w:w="805" w:type="dxa"/>
        <w:tblLayout w:type="fixed"/>
        <w:tblLook w:val="0400" w:firstRow="0" w:lastRow="0" w:firstColumn="0" w:lastColumn="0" w:noHBand="0" w:noVBand="1"/>
      </w:tblPr>
      <w:tblGrid>
        <w:gridCol w:w="2065"/>
        <w:gridCol w:w="6844"/>
      </w:tblGrid>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25"/>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A total of 21,626 families benefited from the financial assistance provided through Assistance for Individuals in Crisis Situation (AICS) amounting to a total of ₱108,130,000.00.</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25"/>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A total of 14,611 families benefited from the financial assi</w:t>
            </w:r>
            <w:r>
              <w:rPr>
                <w:rFonts w:ascii="Arial" w:eastAsia="Arial" w:hAnsi="Arial" w:cs="Arial"/>
                <w:sz w:val="20"/>
                <w:szCs w:val="20"/>
              </w:rPr>
              <w:t>stance provided through Assistance for Individuals in Crisis Situation (AICS) amounting to a total of ₱73,055,000.00.</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15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25"/>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Conduct of financial assistance payout through AICS in the municipalities of Del Carmen, Burgos and Pular, Surigao del Norte is ongoing.</w:t>
            </w:r>
          </w:p>
        </w:tc>
      </w:tr>
      <w:tr w:rsidR="00BA0DF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13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A0DF3" w:rsidRDefault="00FD2DB0">
            <w:pPr>
              <w:numPr>
                <w:ilvl w:val="0"/>
                <w:numId w:val="25"/>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closely coordinated with the Emergency Operations Center-Surigao del Norte (EOC-SDN) Te</w:t>
            </w:r>
            <w:r>
              <w:rPr>
                <w:rFonts w:ascii="Arial" w:eastAsia="Arial" w:hAnsi="Arial" w:cs="Arial"/>
                <w:sz w:val="20"/>
                <w:szCs w:val="20"/>
              </w:rPr>
              <w:t>am for updates on the status of evacuation centers. The team conducted spot checks in affected areas.</w:t>
            </w:r>
          </w:p>
        </w:tc>
      </w:tr>
    </w:tbl>
    <w:p w:rsidR="00BA0DF3" w:rsidRDefault="00BA0DF3">
      <w:pPr>
        <w:rPr>
          <w:rFonts w:ascii="Arial" w:eastAsia="Arial" w:hAnsi="Arial" w:cs="Arial"/>
          <w:b/>
          <w:sz w:val="24"/>
          <w:szCs w:val="24"/>
        </w:rPr>
      </w:pPr>
    </w:p>
    <w:p w:rsidR="00BA0DF3" w:rsidRDefault="00BA0DF3">
      <w:pPr>
        <w:rPr>
          <w:rFonts w:ascii="Arial" w:eastAsia="Arial" w:hAnsi="Arial" w:cs="Arial"/>
          <w:b/>
          <w:sz w:val="24"/>
          <w:szCs w:val="24"/>
        </w:rPr>
      </w:pPr>
    </w:p>
    <w:p w:rsidR="00BA0DF3" w:rsidRDefault="00BA0DF3">
      <w:pPr>
        <w:rPr>
          <w:rFonts w:ascii="Arial" w:eastAsia="Arial" w:hAnsi="Arial" w:cs="Arial"/>
          <w:b/>
          <w:sz w:val="24"/>
          <w:szCs w:val="24"/>
        </w:rPr>
      </w:pPr>
    </w:p>
    <w:p w:rsidR="00BA0DF3" w:rsidRDefault="00BA0DF3">
      <w:pPr>
        <w:rPr>
          <w:rFonts w:ascii="Arial" w:eastAsia="Arial" w:hAnsi="Arial" w:cs="Arial"/>
          <w:b/>
          <w:sz w:val="24"/>
          <w:szCs w:val="24"/>
        </w:rPr>
      </w:pPr>
    </w:p>
    <w:p w:rsidR="00BA0DF3" w:rsidRDefault="00BA0DF3">
      <w:pPr>
        <w:rPr>
          <w:rFonts w:ascii="Arial" w:eastAsia="Arial" w:hAnsi="Arial" w:cs="Arial"/>
          <w:b/>
          <w:sz w:val="24"/>
          <w:szCs w:val="24"/>
        </w:rPr>
      </w:pPr>
    </w:p>
    <w:p w:rsidR="00BA0DF3" w:rsidRDefault="00BA0DF3">
      <w:pPr>
        <w:rPr>
          <w:rFonts w:ascii="Arial" w:eastAsia="Arial" w:hAnsi="Arial" w:cs="Arial"/>
          <w:b/>
          <w:sz w:val="24"/>
          <w:szCs w:val="24"/>
        </w:rPr>
      </w:pPr>
    </w:p>
    <w:p w:rsidR="00BA0DF3" w:rsidRDefault="00BA0DF3">
      <w:pPr>
        <w:rPr>
          <w:rFonts w:ascii="Arial" w:eastAsia="Arial" w:hAnsi="Arial" w:cs="Arial"/>
          <w:b/>
          <w:sz w:val="24"/>
          <w:szCs w:val="24"/>
        </w:rPr>
      </w:pPr>
    </w:p>
    <w:p w:rsidR="00BA0DF3" w:rsidRDefault="00FD2DB0">
      <w:pPr>
        <w:rPr>
          <w:rFonts w:ascii="Arial" w:eastAsia="Arial" w:hAnsi="Arial" w:cs="Arial"/>
          <w:i/>
          <w:sz w:val="20"/>
          <w:szCs w:val="20"/>
        </w:rPr>
      </w:pPr>
      <w:bookmarkStart w:id="9" w:name="_GoBack"/>
      <w:bookmarkEnd w:id="9"/>
      <w:r>
        <w:rPr>
          <w:rFonts w:ascii="Arial" w:eastAsia="Arial" w:hAnsi="Arial" w:cs="Arial"/>
          <w:b/>
          <w:color w:val="000000"/>
          <w:sz w:val="24"/>
          <w:szCs w:val="24"/>
        </w:rPr>
        <w:lastRenderedPageBreak/>
        <w:t>Photo Documentation</w:t>
      </w:r>
    </w:p>
    <w:p w:rsidR="00BA0DF3" w:rsidRDefault="00FD2DB0">
      <w:pPr>
        <w:spacing w:after="0" w:line="240" w:lineRule="auto"/>
        <w:ind w:left="567"/>
        <w:jc w:val="both"/>
        <w:rPr>
          <w:rFonts w:ascii="Arial" w:eastAsia="Arial" w:hAnsi="Arial" w:cs="Arial"/>
          <w:i/>
          <w:sz w:val="20"/>
          <w:szCs w:val="20"/>
        </w:rPr>
      </w:pPr>
      <w:r>
        <w:rPr>
          <w:rFonts w:ascii="Arial" w:eastAsia="Arial" w:hAnsi="Arial" w:cs="Arial"/>
          <w:b/>
          <w:noProof/>
        </w:rPr>
        <w:drawing>
          <wp:inline distT="0" distB="0" distL="0" distR="0">
            <wp:extent cx="5181600" cy="3886200"/>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5181600" cy="3886200"/>
                    </a:xfrm>
                    <a:prstGeom prst="rect">
                      <a:avLst/>
                    </a:prstGeom>
                    <a:ln/>
                  </pic:spPr>
                </pic:pic>
              </a:graphicData>
            </a:graphic>
          </wp:inline>
        </w:drawing>
      </w:r>
    </w:p>
    <w:p w:rsidR="00BA0DF3" w:rsidRDefault="00BA0DF3">
      <w:pPr>
        <w:tabs>
          <w:tab w:val="left" w:pos="3612"/>
          <w:tab w:val="center" w:pos="4873"/>
        </w:tabs>
        <w:spacing w:after="0" w:line="240" w:lineRule="auto"/>
        <w:jc w:val="center"/>
        <w:rPr>
          <w:rFonts w:ascii="Arial" w:eastAsia="Arial" w:hAnsi="Arial" w:cs="Arial"/>
          <w:i/>
          <w:sz w:val="20"/>
          <w:szCs w:val="20"/>
        </w:rPr>
      </w:pPr>
    </w:p>
    <w:p w:rsidR="00BA0DF3" w:rsidRDefault="00FD2DB0">
      <w:pPr>
        <w:spacing w:after="0" w:line="240" w:lineRule="auto"/>
        <w:ind w:left="567"/>
        <w:jc w:val="both"/>
        <w:rPr>
          <w:rFonts w:ascii="Arial" w:eastAsia="Arial" w:hAnsi="Arial" w:cs="Arial"/>
          <w:i/>
          <w:sz w:val="20"/>
          <w:szCs w:val="20"/>
        </w:rPr>
      </w:pPr>
      <w:r>
        <w:rPr>
          <w:rFonts w:ascii="Arial" w:eastAsia="Arial" w:hAnsi="Arial" w:cs="Arial"/>
          <w:b/>
          <w:noProof/>
        </w:rPr>
        <w:drawing>
          <wp:inline distT="0" distB="0" distL="0" distR="0">
            <wp:extent cx="5181600" cy="388620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181600" cy="3886200"/>
                    </a:xfrm>
                    <a:prstGeom prst="rect">
                      <a:avLst/>
                    </a:prstGeom>
                    <a:ln/>
                  </pic:spPr>
                </pic:pic>
              </a:graphicData>
            </a:graphic>
          </wp:inline>
        </w:drawing>
      </w:r>
    </w:p>
    <w:p w:rsidR="00BA0DF3" w:rsidRDefault="00BA0DF3">
      <w:pPr>
        <w:spacing w:after="0" w:line="240" w:lineRule="auto"/>
        <w:jc w:val="both"/>
        <w:rPr>
          <w:rFonts w:ascii="Arial" w:eastAsia="Arial" w:hAnsi="Arial" w:cs="Arial"/>
          <w:b/>
        </w:rPr>
      </w:pPr>
    </w:p>
    <w:p w:rsidR="00BA0DF3" w:rsidRDefault="00FD2DB0">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b/>
          <w:noProof/>
        </w:rPr>
        <w:lastRenderedPageBreak/>
        <w:drawing>
          <wp:inline distT="0" distB="0" distL="0" distR="0">
            <wp:extent cx="5181600" cy="3886200"/>
            <wp:effectExtent l="0" t="0" r="0" b="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5181600" cy="3886200"/>
                    </a:xfrm>
                    <a:prstGeom prst="rect">
                      <a:avLst/>
                    </a:prstGeom>
                    <a:ln/>
                  </pic:spPr>
                </pic:pic>
              </a:graphicData>
            </a:graphic>
          </wp:inline>
        </w:drawing>
      </w:r>
      <w:r>
        <w:rPr>
          <w:rFonts w:ascii="Arial" w:eastAsia="Arial" w:hAnsi="Arial" w:cs="Arial"/>
          <w:i/>
          <w:sz w:val="20"/>
          <w:szCs w:val="20"/>
        </w:rPr>
        <w:br/>
      </w:r>
    </w:p>
    <w:p w:rsidR="00BA0DF3" w:rsidRDefault="00FD2DB0">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b/>
          <w:noProof/>
        </w:rPr>
        <w:drawing>
          <wp:inline distT="0" distB="0" distL="0" distR="0">
            <wp:extent cx="5181600" cy="38862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5181600" cy="3886200"/>
                    </a:xfrm>
                    <a:prstGeom prst="rect">
                      <a:avLst/>
                    </a:prstGeom>
                    <a:ln/>
                  </pic:spPr>
                </pic:pic>
              </a:graphicData>
            </a:graphic>
          </wp:inline>
        </w:drawing>
      </w:r>
    </w:p>
    <w:p w:rsidR="00BA0DF3" w:rsidRDefault="00BA0DF3">
      <w:pPr>
        <w:tabs>
          <w:tab w:val="left" w:pos="3612"/>
          <w:tab w:val="center" w:pos="4873"/>
        </w:tabs>
        <w:spacing w:after="0" w:line="240" w:lineRule="auto"/>
        <w:ind w:hanging="360"/>
        <w:jc w:val="center"/>
        <w:rPr>
          <w:rFonts w:ascii="Arial" w:eastAsia="Arial" w:hAnsi="Arial" w:cs="Arial"/>
          <w:i/>
          <w:sz w:val="20"/>
          <w:szCs w:val="20"/>
        </w:rPr>
      </w:pPr>
    </w:p>
    <w:p w:rsidR="00BA0DF3" w:rsidRDefault="00FD2DB0">
      <w:pPr>
        <w:tabs>
          <w:tab w:val="left" w:pos="3612"/>
          <w:tab w:val="center" w:pos="4873"/>
        </w:tabs>
        <w:spacing w:after="0" w:line="240" w:lineRule="auto"/>
        <w:ind w:hanging="360"/>
        <w:jc w:val="center"/>
        <w:rPr>
          <w:rFonts w:ascii="Arial" w:eastAsia="Arial" w:hAnsi="Arial" w:cs="Arial"/>
          <w:b/>
        </w:rPr>
      </w:pPr>
      <w:r>
        <w:rPr>
          <w:rFonts w:ascii="Arial" w:eastAsia="Arial" w:hAnsi="Arial" w:cs="Arial"/>
          <w:b/>
          <w:noProof/>
        </w:rPr>
        <w:lastRenderedPageBreak/>
        <w:drawing>
          <wp:inline distT="0" distB="0" distL="0" distR="0">
            <wp:extent cx="5181600" cy="3886200"/>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5181600" cy="3886200"/>
                    </a:xfrm>
                    <a:prstGeom prst="rect">
                      <a:avLst/>
                    </a:prstGeom>
                    <a:ln/>
                  </pic:spPr>
                </pic:pic>
              </a:graphicData>
            </a:graphic>
          </wp:inline>
        </w:drawing>
      </w:r>
    </w:p>
    <w:p w:rsidR="00BA0DF3" w:rsidRDefault="00BA0DF3">
      <w:pPr>
        <w:tabs>
          <w:tab w:val="left" w:pos="3612"/>
          <w:tab w:val="center" w:pos="4873"/>
        </w:tabs>
        <w:spacing w:after="0" w:line="240" w:lineRule="auto"/>
        <w:ind w:hanging="360"/>
        <w:jc w:val="center"/>
        <w:rPr>
          <w:rFonts w:ascii="Arial" w:eastAsia="Arial" w:hAnsi="Arial" w:cs="Arial"/>
          <w:b/>
        </w:rPr>
      </w:pPr>
    </w:p>
    <w:p w:rsidR="00BA0DF3" w:rsidRDefault="00FD2DB0">
      <w:pPr>
        <w:tabs>
          <w:tab w:val="left" w:pos="3612"/>
          <w:tab w:val="center" w:pos="4873"/>
        </w:tabs>
        <w:spacing w:after="0" w:line="240" w:lineRule="auto"/>
        <w:ind w:hanging="360"/>
        <w:jc w:val="center"/>
        <w:rPr>
          <w:rFonts w:ascii="Arial" w:eastAsia="Arial" w:hAnsi="Arial" w:cs="Arial"/>
          <w:b/>
        </w:rPr>
      </w:pPr>
      <w:r>
        <w:rPr>
          <w:rFonts w:ascii="Arial" w:eastAsia="Arial" w:hAnsi="Arial" w:cs="Arial"/>
          <w:b/>
          <w:noProof/>
        </w:rPr>
        <w:drawing>
          <wp:inline distT="0" distB="0" distL="0" distR="0">
            <wp:extent cx="5181600" cy="38862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181600" cy="3886200"/>
                    </a:xfrm>
                    <a:prstGeom prst="rect">
                      <a:avLst/>
                    </a:prstGeom>
                    <a:ln/>
                  </pic:spPr>
                </pic:pic>
              </a:graphicData>
            </a:graphic>
          </wp:inline>
        </w:drawing>
      </w:r>
    </w:p>
    <w:p w:rsidR="00BA0DF3" w:rsidRDefault="00BA0DF3">
      <w:pPr>
        <w:tabs>
          <w:tab w:val="left" w:pos="3612"/>
          <w:tab w:val="center" w:pos="4873"/>
        </w:tabs>
        <w:spacing w:after="0" w:line="240" w:lineRule="auto"/>
        <w:ind w:hanging="360"/>
        <w:jc w:val="center"/>
        <w:rPr>
          <w:rFonts w:ascii="Arial" w:eastAsia="Arial" w:hAnsi="Arial" w:cs="Arial"/>
          <w:b/>
        </w:rPr>
      </w:pPr>
    </w:p>
    <w:p w:rsidR="00BA0DF3" w:rsidRDefault="00FD2DB0">
      <w:pPr>
        <w:tabs>
          <w:tab w:val="left" w:pos="3612"/>
          <w:tab w:val="center" w:pos="4873"/>
        </w:tabs>
        <w:spacing w:after="0" w:line="240" w:lineRule="auto"/>
        <w:ind w:hanging="360"/>
        <w:jc w:val="center"/>
        <w:rPr>
          <w:rFonts w:ascii="Arial" w:eastAsia="Arial" w:hAnsi="Arial" w:cs="Arial"/>
          <w:b/>
        </w:rPr>
      </w:pPr>
      <w:r>
        <w:rPr>
          <w:rFonts w:ascii="Arial" w:eastAsia="Arial" w:hAnsi="Arial" w:cs="Arial"/>
          <w:b/>
          <w:noProof/>
        </w:rPr>
        <w:lastRenderedPageBreak/>
        <w:drawing>
          <wp:inline distT="0" distB="0" distL="0" distR="0">
            <wp:extent cx="5181600" cy="3886200"/>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5181600" cy="3886200"/>
                    </a:xfrm>
                    <a:prstGeom prst="rect">
                      <a:avLst/>
                    </a:prstGeom>
                    <a:ln/>
                  </pic:spPr>
                </pic:pic>
              </a:graphicData>
            </a:graphic>
          </wp:inline>
        </w:drawing>
      </w:r>
    </w:p>
    <w:p w:rsidR="00BA0DF3" w:rsidRDefault="00BA0DF3">
      <w:pPr>
        <w:tabs>
          <w:tab w:val="left" w:pos="3612"/>
          <w:tab w:val="center" w:pos="4873"/>
        </w:tabs>
        <w:spacing w:after="0" w:line="240" w:lineRule="auto"/>
        <w:ind w:hanging="360"/>
        <w:rPr>
          <w:rFonts w:ascii="Arial" w:eastAsia="Arial" w:hAnsi="Arial" w:cs="Arial"/>
          <w:b/>
        </w:rPr>
      </w:pPr>
    </w:p>
    <w:p w:rsidR="00BA0DF3" w:rsidRDefault="00FD2DB0">
      <w:pPr>
        <w:tabs>
          <w:tab w:val="left" w:pos="3612"/>
          <w:tab w:val="center" w:pos="4873"/>
        </w:tabs>
        <w:spacing w:after="0" w:line="240" w:lineRule="auto"/>
        <w:ind w:hanging="360"/>
        <w:jc w:val="center"/>
        <w:rPr>
          <w:rFonts w:ascii="Arial" w:eastAsia="Arial" w:hAnsi="Arial" w:cs="Arial"/>
          <w:b/>
        </w:rPr>
      </w:pPr>
      <w:r>
        <w:rPr>
          <w:rFonts w:ascii="Arial" w:eastAsia="Arial" w:hAnsi="Arial" w:cs="Arial"/>
          <w:b/>
          <w:noProof/>
        </w:rPr>
        <w:drawing>
          <wp:inline distT="0" distB="0" distL="0" distR="0">
            <wp:extent cx="5181600" cy="388620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5181600" cy="3886200"/>
                    </a:xfrm>
                    <a:prstGeom prst="rect">
                      <a:avLst/>
                    </a:prstGeom>
                    <a:ln/>
                  </pic:spPr>
                </pic:pic>
              </a:graphicData>
            </a:graphic>
          </wp:inline>
        </w:drawing>
      </w:r>
    </w:p>
    <w:p w:rsidR="00BA0DF3" w:rsidRDefault="00BA0DF3">
      <w:pPr>
        <w:tabs>
          <w:tab w:val="left" w:pos="3612"/>
          <w:tab w:val="center" w:pos="4873"/>
        </w:tabs>
        <w:spacing w:after="0" w:line="240" w:lineRule="auto"/>
        <w:ind w:hanging="360"/>
        <w:rPr>
          <w:rFonts w:ascii="Arial" w:eastAsia="Arial" w:hAnsi="Arial" w:cs="Arial"/>
          <w:b/>
        </w:rPr>
      </w:pPr>
    </w:p>
    <w:p w:rsidR="00BA0DF3" w:rsidRDefault="00FD2DB0">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sz w:val="20"/>
          <w:szCs w:val="20"/>
        </w:rPr>
        <w:t>*****</w:t>
      </w:r>
    </w:p>
    <w:p w:rsidR="00BA0DF3" w:rsidRDefault="00FD2DB0">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BA0DF3" w:rsidRDefault="00BA0DF3">
      <w:pPr>
        <w:spacing w:after="0" w:line="240" w:lineRule="auto"/>
        <w:rPr>
          <w:rFonts w:ascii="Arial" w:eastAsia="Arial" w:hAnsi="Arial" w:cs="Arial"/>
          <w:b/>
          <w:color w:val="002060"/>
          <w:sz w:val="24"/>
          <w:szCs w:val="24"/>
        </w:rPr>
      </w:pPr>
    </w:p>
    <w:tbl>
      <w:tblPr>
        <w:tblStyle w:val="afffffffa"/>
        <w:tblW w:w="9690" w:type="dxa"/>
        <w:tblBorders>
          <w:top w:val="nil"/>
          <w:left w:val="nil"/>
          <w:bottom w:val="nil"/>
          <w:right w:val="nil"/>
          <w:insideH w:val="nil"/>
          <w:insideV w:val="nil"/>
        </w:tblBorders>
        <w:tblLayout w:type="fixed"/>
        <w:tblLook w:val="0400" w:firstRow="0" w:lastRow="0" w:firstColumn="0" w:lastColumn="0" w:noHBand="0" w:noVBand="1"/>
      </w:tblPr>
      <w:tblGrid>
        <w:gridCol w:w="4860"/>
        <w:gridCol w:w="4830"/>
      </w:tblGrid>
      <w:tr w:rsidR="00BA0DF3">
        <w:trPr>
          <w:trHeight w:val="1980"/>
        </w:trPr>
        <w:tc>
          <w:tcPr>
            <w:tcW w:w="4860" w:type="dxa"/>
          </w:tcPr>
          <w:p w:rsidR="00BA0DF3" w:rsidRDefault="00FD2DB0">
            <w:pPr>
              <w:jc w:val="both"/>
              <w:rPr>
                <w:rFonts w:ascii="Arial" w:eastAsia="Arial" w:hAnsi="Arial" w:cs="Arial"/>
                <w:sz w:val="24"/>
                <w:szCs w:val="24"/>
              </w:rPr>
            </w:pPr>
            <w:r>
              <w:rPr>
                <w:rFonts w:ascii="Arial" w:eastAsia="Arial" w:hAnsi="Arial" w:cs="Arial"/>
                <w:sz w:val="24"/>
                <w:szCs w:val="24"/>
              </w:rPr>
              <w:lastRenderedPageBreak/>
              <w:t>Prepared by:</w:t>
            </w:r>
          </w:p>
          <w:p w:rsidR="00BA0DF3" w:rsidRDefault="00BA0DF3">
            <w:pPr>
              <w:jc w:val="both"/>
              <w:rPr>
                <w:rFonts w:ascii="Arial" w:eastAsia="Arial" w:hAnsi="Arial" w:cs="Arial"/>
                <w:b/>
                <w:sz w:val="24"/>
                <w:szCs w:val="24"/>
              </w:rPr>
            </w:pPr>
          </w:p>
          <w:p w:rsidR="00BA0DF3" w:rsidRDefault="00FD2DB0">
            <w:pPr>
              <w:jc w:val="both"/>
              <w:rPr>
                <w:rFonts w:ascii="Arial" w:eastAsia="Arial" w:hAnsi="Arial" w:cs="Arial"/>
                <w:b/>
                <w:sz w:val="24"/>
                <w:szCs w:val="24"/>
              </w:rPr>
            </w:pPr>
            <w:r>
              <w:rPr>
                <w:rFonts w:ascii="Arial" w:eastAsia="Arial" w:hAnsi="Arial" w:cs="Arial"/>
                <w:b/>
                <w:sz w:val="24"/>
                <w:szCs w:val="24"/>
              </w:rPr>
              <w:t>DIANE C. PELEGRINO</w:t>
            </w:r>
          </w:p>
          <w:p w:rsidR="00BA0DF3" w:rsidRDefault="00FD2DB0">
            <w:pPr>
              <w:jc w:val="both"/>
              <w:rPr>
                <w:rFonts w:ascii="Arial" w:eastAsia="Arial" w:hAnsi="Arial" w:cs="Arial"/>
                <w:b/>
                <w:sz w:val="24"/>
                <w:szCs w:val="24"/>
              </w:rPr>
            </w:pPr>
            <w:r>
              <w:rPr>
                <w:rFonts w:ascii="Arial" w:eastAsia="Arial" w:hAnsi="Arial" w:cs="Arial"/>
                <w:b/>
                <w:sz w:val="24"/>
                <w:szCs w:val="24"/>
              </w:rPr>
              <w:t>JEM ERIC F. FAMORCAN</w:t>
            </w:r>
          </w:p>
          <w:p w:rsidR="00BA0DF3" w:rsidRDefault="00FD2DB0">
            <w:pPr>
              <w:jc w:val="both"/>
              <w:rPr>
                <w:rFonts w:ascii="Arial" w:eastAsia="Arial" w:hAnsi="Arial" w:cs="Arial"/>
                <w:b/>
                <w:sz w:val="24"/>
                <w:szCs w:val="24"/>
              </w:rPr>
            </w:pPr>
            <w:r>
              <w:rPr>
                <w:rFonts w:ascii="Arial" w:eastAsia="Arial" w:hAnsi="Arial" w:cs="Arial"/>
                <w:b/>
                <w:sz w:val="24"/>
                <w:szCs w:val="24"/>
              </w:rPr>
              <w:t>AARON JOHN B. PASCUA</w:t>
            </w:r>
          </w:p>
          <w:p w:rsidR="00BA0DF3" w:rsidRDefault="00FD2DB0">
            <w:pPr>
              <w:jc w:val="both"/>
              <w:rPr>
                <w:rFonts w:ascii="Arial" w:eastAsia="Arial" w:hAnsi="Arial" w:cs="Arial"/>
                <w:b/>
                <w:sz w:val="24"/>
                <w:szCs w:val="24"/>
              </w:rPr>
            </w:pPr>
            <w:r>
              <w:rPr>
                <w:rFonts w:ascii="Arial" w:eastAsia="Arial" w:hAnsi="Arial" w:cs="Arial"/>
                <w:b/>
                <w:sz w:val="24"/>
                <w:szCs w:val="24"/>
              </w:rPr>
              <w:t>PHIL JOBERT A. ZALDIVAR</w:t>
            </w:r>
          </w:p>
          <w:p w:rsidR="00BA0DF3" w:rsidRDefault="00FD2DB0">
            <w:pPr>
              <w:jc w:val="both"/>
              <w:rPr>
                <w:rFonts w:ascii="Arial" w:eastAsia="Arial" w:hAnsi="Arial" w:cs="Arial"/>
                <w:b/>
                <w:sz w:val="24"/>
                <w:szCs w:val="24"/>
              </w:rPr>
            </w:pPr>
            <w:r>
              <w:rPr>
                <w:rFonts w:ascii="Arial" w:eastAsia="Arial" w:hAnsi="Arial" w:cs="Arial"/>
                <w:b/>
                <w:sz w:val="24"/>
                <w:szCs w:val="24"/>
              </w:rPr>
              <w:t>MARIE JOYCE G. RAFANAN</w:t>
            </w:r>
          </w:p>
          <w:p w:rsidR="00BA0DF3" w:rsidRDefault="00FD2DB0">
            <w:pPr>
              <w:jc w:val="both"/>
              <w:rPr>
                <w:rFonts w:ascii="Arial" w:eastAsia="Arial" w:hAnsi="Arial" w:cs="Arial"/>
                <w:b/>
                <w:sz w:val="24"/>
                <w:szCs w:val="24"/>
              </w:rPr>
            </w:pPr>
            <w:r>
              <w:rPr>
                <w:rFonts w:ascii="Arial" w:eastAsia="Arial" w:hAnsi="Arial" w:cs="Arial"/>
                <w:b/>
                <w:sz w:val="24"/>
                <w:szCs w:val="24"/>
              </w:rPr>
              <w:t>JOANNA CAMILLE R. JACINTO</w:t>
            </w:r>
          </w:p>
          <w:p w:rsidR="00BA0DF3" w:rsidRDefault="00BA0DF3">
            <w:pPr>
              <w:jc w:val="both"/>
              <w:rPr>
                <w:rFonts w:ascii="Arial" w:eastAsia="Arial" w:hAnsi="Arial" w:cs="Arial"/>
                <w:b/>
                <w:sz w:val="24"/>
                <w:szCs w:val="24"/>
              </w:rPr>
            </w:pPr>
          </w:p>
        </w:tc>
        <w:tc>
          <w:tcPr>
            <w:tcW w:w="4830" w:type="dxa"/>
          </w:tcPr>
          <w:p w:rsidR="00BA0DF3" w:rsidRDefault="00FD2DB0">
            <w:pPr>
              <w:jc w:val="both"/>
              <w:rPr>
                <w:rFonts w:ascii="Arial" w:eastAsia="Arial" w:hAnsi="Arial" w:cs="Arial"/>
                <w:sz w:val="24"/>
                <w:szCs w:val="24"/>
              </w:rPr>
            </w:pPr>
            <w:r>
              <w:rPr>
                <w:rFonts w:ascii="Arial" w:eastAsia="Arial" w:hAnsi="Arial" w:cs="Arial"/>
                <w:sz w:val="24"/>
                <w:szCs w:val="24"/>
              </w:rPr>
              <w:t>Released by:</w:t>
            </w:r>
          </w:p>
          <w:p w:rsidR="00BA0DF3" w:rsidRDefault="00BA0DF3">
            <w:pPr>
              <w:jc w:val="both"/>
              <w:rPr>
                <w:rFonts w:ascii="Arial" w:eastAsia="Arial" w:hAnsi="Arial" w:cs="Arial"/>
                <w:sz w:val="24"/>
                <w:szCs w:val="24"/>
              </w:rPr>
            </w:pPr>
          </w:p>
          <w:p w:rsidR="00BA0DF3" w:rsidRDefault="00FD2DB0">
            <w:pPr>
              <w:jc w:val="both"/>
              <w:rPr>
                <w:rFonts w:ascii="Arial" w:eastAsia="Arial" w:hAnsi="Arial" w:cs="Arial"/>
                <w:b/>
                <w:sz w:val="24"/>
                <w:szCs w:val="24"/>
              </w:rPr>
            </w:pPr>
            <w:bookmarkStart w:id="10" w:name="_tyjcwt" w:colFirst="0" w:colLast="0"/>
            <w:bookmarkEnd w:id="10"/>
            <w:r>
              <w:rPr>
                <w:rFonts w:ascii="Arial" w:eastAsia="Arial" w:hAnsi="Arial" w:cs="Arial"/>
                <w:b/>
                <w:sz w:val="24"/>
                <w:szCs w:val="24"/>
              </w:rPr>
              <w:t>LESLIE R. JAWILI</w:t>
            </w:r>
          </w:p>
        </w:tc>
      </w:tr>
    </w:tbl>
    <w:p w:rsidR="00BA0DF3" w:rsidRDefault="00BA0DF3">
      <w:pPr>
        <w:spacing w:after="0" w:line="240" w:lineRule="auto"/>
        <w:jc w:val="both"/>
        <w:rPr>
          <w:rFonts w:ascii="Arial" w:eastAsia="Arial" w:hAnsi="Arial" w:cs="Arial"/>
          <w:b/>
        </w:rPr>
      </w:pPr>
    </w:p>
    <w:sectPr w:rsidR="00BA0DF3">
      <w:headerReference w:type="default" r:id="rId17"/>
      <w:footerReference w:type="default" r:id="rId18"/>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DB0" w:rsidRDefault="00FD2DB0">
      <w:pPr>
        <w:spacing w:after="0" w:line="240" w:lineRule="auto"/>
      </w:pPr>
      <w:r>
        <w:separator/>
      </w:r>
    </w:p>
  </w:endnote>
  <w:endnote w:type="continuationSeparator" w:id="0">
    <w:p w:rsidR="00FD2DB0" w:rsidRDefault="00FD2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DF3" w:rsidRDefault="00BA0DF3">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BA0DF3" w:rsidRDefault="00FD2DB0">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 xml:space="preserve">DSWD DROMIC Report #59 on Typhoon ODETTE as of 20 January 2022, 6PM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sidR="00EF6A6F">
      <w:rPr>
        <w:b/>
        <w:color w:val="000000"/>
        <w:sz w:val="16"/>
        <w:szCs w:val="16"/>
      </w:rPr>
      <w:fldChar w:fldCharType="separate"/>
    </w:r>
    <w:r w:rsidR="00EF6A6F">
      <w:rPr>
        <w:b/>
        <w:noProof/>
        <w:color w:val="000000"/>
        <w:sz w:val="16"/>
        <w:szCs w:val="16"/>
      </w:rPr>
      <w:t>70</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EF6A6F">
      <w:rPr>
        <w:b/>
        <w:color w:val="000000"/>
        <w:sz w:val="16"/>
        <w:szCs w:val="16"/>
      </w:rPr>
      <w:fldChar w:fldCharType="separate"/>
    </w:r>
    <w:r w:rsidR="00EF6A6F">
      <w:rPr>
        <w:b/>
        <w:noProof/>
        <w:color w:val="000000"/>
        <w:sz w:val="16"/>
        <w:szCs w:val="16"/>
      </w:rPr>
      <w:t>70</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DB0" w:rsidRDefault="00FD2DB0">
      <w:pPr>
        <w:spacing w:after="0" w:line="240" w:lineRule="auto"/>
      </w:pPr>
      <w:r>
        <w:separator/>
      </w:r>
    </w:p>
  </w:footnote>
  <w:footnote w:type="continuationSeparator" w:id="0">
    <w:p w:rsidR="00FD2DB0" w:rsidRDefault="00FD2D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DF3" w:rsidRDefault="00FD2DB0">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BA0DF3" w:rsidRDefault="00FD2DB0">
    <w:pPr>
      <w:tabs>
        <w:tab w:val="center" w:pos="4680"/>
        <w:tab w:val="right" w:pos="9360"/>
      </w:tabs>
      <w:spacing w:after="0" w:line="240" w:lineRule="auto"/>
    </w:pPr>
    <w:r>
      <w:rPr>
        <w:noProof/>
      </w:rPr>
      <w:drawing>
        <wp:inline distT="0" distB="0" distL="0" distR="0">
          <wp:extent cx="2279039" cy="655224"/>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BA0DF3" w:rsidRDefault="00BA0DF3">
    <w:pPr>
      <w:pBdr>
        <w:bottom w:val="single" w:sz="6" w:space="1" w:color="000000"/>
      </w:pBdr>
      <w:tabs>
        <w:tab w:val="center" w:pos="4680"/>
        <w:tab w:val="right" w:pos="9360"/>
      </w:tabs>
      <w:spacing w:after="0" w:line="240" w:lineRule="auto"/>
      <w:jc w:val="right"/>
    </w:pPr>
  </w:p>
  <w:p w:rsidR="00BA0DF3" w:rsidRDefault="00BA0DF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851D1"/>
    <w:multiLevelType w:val="multilevel"/>
    <w:tmpl w:val="FD0A344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A16E73"/>
    <w:multiLevelType w:val="multilevel"/>
    <w:tmpl w:val="1CEA9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535473"/>
    <w:multiLevelType w:val="multilevel"/>
    <w:tmpl w:val="2354CC2A"/>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1771E9"/>
    <w:multiLevelType w:val="multilevel"/>
    <w:tmpl w:val="889ADB0A"/>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C73285"/>
    <w:multiLevelType w:val="multilevel"/>
    <w:tmpl w:val="9A3A4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B55F4B"/>
    <w:multiLevelType w:val="multilevel"/>
    <w:tmpl w:val="1F043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563F19"/>
    <w:multiLevelType w:val="multilevel"/>
    <w:tmpl w:val="EA401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756B9B"/>
    <w:multiLevelType w:val="multilevel"/>
    <w:tmpl w:val="BECC0B5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8" w15:restartNumberingAfterBreak="0">
    <w:nsid w:val="219A3F79"/>
    <w:multiLevelType w:val="multilevel"/>
    <w:tmpl w:val="8F44A7DA"/>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9" w15:restartNumberingAfterBreak="0">
    <w:nsid w:val="27E37230"/>
    <w:multiLevelType w:val="multilevel"/>
    <w:tmpl w:val="F7728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D07576"/>
    <w:multiLevelType w:val="multilevel"/>
    <w:tmpl w:val="0BFC10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F0641C2"/>
    <w:multiLevelType w:val="multilevel"/>
    <w:tmpl w:val="CD445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5E6097"/>
    <w:multiLevelType w:val="multilevel"/>
    <w:tmpl w:val="7A48C22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FFA4E0B"/>
    <w:multiLevelType w:val="multilevel"/>
    <w:tmpl w:val="6D8852A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1473657"/>
    <w:multiLevelType w:val="multilevel"/>
    <w:tmpl w:val="B3B0FA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C6F2137"/>
    <w:multiLevelType w:val="multilevel"/>
    <w:tmpl w:val="C7B066A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0AB10A8"/>
    <w:multiLevelType w:val="multilevel"/>
    <w:tmpl w:val="82D6D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22F3463"/>
    <w:multiLevelType w:val="multilevel"/>
    <w:tmpl w:val="F5FC675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5D40B88"/>
    <w:multiLevelType w:val="multilevel"/>
    <w:tmpl w:val="2852420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8224DC9"/>
    <w:multiLevelType w:val="multilevel"/>
    <w:tmpl w:val="B9E87D74"/>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9A00C9D"/>
    <w:multiLevelType w:val="multilevel"/>
    <w:tmpl w:val="06A8AE1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0AF73E4"/>
    <w:multiLevelType w:val="multilevel"/>
    <w:tmpl w:val="78DE4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3E0530F"/>
    <w:multiLevelType w:val="multilevel"/>
    <w:tmpl w:val="5AD2BE64"/>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675E5CB5"/>
    <w:multiLevelType w:val="multilevel"/>
    <w:tmpl w:val="BA029836"/>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BF42FD9"/>
    <w:multiLevelType w:val="multilevel"/>
    <w:tmpl w:val="BCB63A82"/>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5" w15:restartNumberingAfterBreak="0">
    <w:nsid w:val="6CE84572"/>
    <w:multiLevelType w:val="multilevel"/>
    <w:tmpl w:val="B3BA7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DA05734"/>
    <w:multiLevelType w:val="multilevel"/>
    <w:tmpl w:val="3AF89E4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12F63CE"/>
    <w:multiLevelType w:val="multilevel"/>
    <w:tmpl w:val="3DC28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1BD4058"/>
    <w:multiLevelType w:val="multilevel"/>
    <w:tmpl w:val="7A8CC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24048DF"/>
    <w:multiLevelType w:val="multilevel"/>
    <w:tmpl w:val="A6AA6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255049B"/>
    <w:multiLevelType w:val="multilevel"/>
    <w:tmpl w:val="BB02B094"/>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72895570"/>
    <w:multiLevelType w:val="multilevel"/>
    <w:tmpl w:val="FE3A82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7"/>
  </w:num>
  <w:num w:numId="3">
    <w:abstractNumId w:val="9"/>
  </w:num>
  <w:num w:numId="4">
    <w:abstractNumId w:val="30"/>
  </w:num>
  <w:num w:numId="5">
    <w:abstractNumId w:val="20"/>
  </w:num>
  <w:num w:numId="6">
    <w:abstractNumId w:val="15"/>
  </w:num>
  <w:num w:numId="7">
    <w:abstractNumId w:val="4"/>
  </w:num>
  <w:num w:numId="8">
    <w:abstractNumId w:val="3"/>
  </w:num>
  <w:num w:numId="9">
    <w:abstractNumId w:val="19"/>
  </w:num>
  <w:num w:numId="10">
    <w:abstractNumId w:val="8"/>
  </w:num>
  <w:num w:numId="11">
    <w:abstractNumId w:val="24"/>
  </w:num>
  <w:num w:numId="12">
    <w:abstractNumId w:val="31"/>
  </w:num>
  <w:num w:numId="13">
    <w:abstractNumId w:val="23"/>
  </w:num>
  <w:num w:numId="14">
    <w:abstractNumId w:val="28"/>
  </w:num>
  <w:num w:numId="15">
    <w:abstractNumId w:val="26"/>
  </w:num>
  <w:num w:numId="16">
    <w:abstractNumId w:val="2"/>
  </w:num>
  <w:num w:numId="17">
    <w:abstractNumId w:val="1"/>
  </w:num>
  <w:num w:numId="18">
    <w:abstractNumId w:val="7"/>
  </w:num>
  <w:num w:numId="19">
    <w:abstractNumId w:val="13"/>
  </w:num>
  <w:num w:numId="20">
    <w:abstractNumId w:val="11"/>
  </w:num>
  <w:num w:numId="21">
    <w:abstractNumId w:val="17"/>
  </w:num>
  <w:num w:numId="22">
    <w:abstractNumId w:val="29"/>
  </w:num>
  <w:num w:numId="23">
    <w:abstractNumId w:val="16"/>
  </w:num>
  <w:num w:numId="24">
    <w:abstractNumId w:val="14"/>
  </w:num>
  <w:num w:numId="25">
    <w:abstractNumId w:val="5"/>
  </w:num>
  <w:num w:numId="26">
    <w:abstractNumId w:val="21"/>
  </w:num>
  <w:num w:numId="27">
    <w:abstractNumId w:val="6"/>
  </w:num>
  <w:num w:numId="28">
    <w:abstractNumId w:val="25"/>
  </w:num>
  <w:num w:numId="29">
    <w:abstractNumId w:val="12"/>
  </w:num>
  <w:num w:numId="30">
    <w:abstractNumId w:val="22"/>
  </w:num>
  <w:num w:numId="31">
    <w:abstractNumId w:val="18"/>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DF3"/>
    <w:rsid w:val="00BA0DF3"/>
    <w:rsid w:val="00EF6A6F"/>
    <w:rsid w:val="00FD2DB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31A23"/>
  <w15:docId w15:val="{E882F4DA-D1E6-47FE-9671-A8392488C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pPr>
      <w:spacing w:after="0" w:line="240" w:lineRule="auto"/>
    </w:pPr>
    <w:tblPr>
      <w:tblStyleRowBandSize w:val="1"/>
      <w:tblStyleColBandSize w:val="1"/>
      <w:tblCellMar>
        <w:left w:w="115" w:type="dxa"/>
        <w:right w:w="115" w:type="dxa"/>
      </w:tblCellMar>
    </w:tblPr>
  </w:style>
  <w:style w:type="table" w:customStyle="1" w:styleId="affffffd">
    <w:basedOn w:val="TableNormal"/>
    <w:pPr>
      <w:spacing w:after="0" w:line="240" w:lineRule="auto"/>
    </w:pPr>
    <w:tblPr>
      <w:tblStyleRowBandSize w:val="1"/>
      <w:tblStyleColBandSize w:val="1"/>
      <w:tblCellMar>
        <w:left w:w="115" w:type="dxa"/>
        <w:right w:w="115" w:type="dxa"/>
      </w:tblCellMar>
    </w:tblPr>
  </w:style>
  <w:style w:type="table" w:customStyle="1" w:styleId="affffffe">
    <w:basedOn w:val="TableNormal"/>
    <w:pPr>
      <w:spacing w:after="0" w:line="240" w:lineRule="auto"/>
    </w:pPr>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pPr>
      <w:spacing w:after="0" w:line="240" w:lineRule="auto"/>
    </w:pPr>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pPr>
      <w:spacing w:after="0" w:line="240" w:lineRule="auto"/>
    </w:pPr>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pPr>
      <w:spacing w:after="0" w:line="240" w:lineRule="auto"/>
    </w:pPr>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pPr>
      <w:spacing w:after="0" w:line="240" w:lineRule="auto"/>
    </w:pPr>
    <w:tblPr>
      <w:tblStyleRowBandSize w:val="1"/>
      <w:tblStyleColBandSize w:val="1"/>
      <w:tblCellMar>
        <w:left w:w="115" w:type="dxa"/>
        <w:right w:w="115" w:type="dxa"/>
      </w:tblCellMar>
    </w:tblPr>
  </w:style>
  <w:style w:type="table" w:customStyle="1" w:styleId="afffffff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Pages>
  <Words>15486</Words>
  <Characters>88273</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dcterms:created xsi:type="dcterms:W3CDTF">2022-01-20T09:40:00Z</dcterms:created>
  <dcterms:modified xsi:type="dcterms:W3CDTF">2022-01-20T09:40:00Z</dcterms:modified>
</cp:coreProperties>
</file>