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#63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24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2,643,877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9,520,646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9,119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9,119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2,643,877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9,520,646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121,351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455,284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120,865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453,055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125,295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2,912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513,712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2,064,568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17,954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67,892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33,507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132,846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55,910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193,743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15,257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61,781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79,735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300,345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311,349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1,307,961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1,270,312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4,150,244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376,081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1,268,926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39,910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18,671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20,733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748,372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2,344,430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5,859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51,507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140,928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519,929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13,680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58,822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13,860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35,022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21,063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303,479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1,135,492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146,109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560,147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b w:val="1"/>
                <w:sz w:val="20"/>
                <w:szCs w:val="20"/>
                <w:rtl w:val="0"/>
              </w:rPr>
              <w:t xml:space="preserve">96,420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b w:val="1"/>
                <w:sz w:val="20"/>
                <w:szCs w:val="20"/>
                <w:rtl w:val="0"/>
              </w:rPr>
              <w:t xml:space="preserve">345,893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20,134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7F">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b w:val="1"/>
                <w:sz w:val="20"/>
                <w:szCs w:val="20"/>
                <w:rtl w:val="0"/>
              </w:rPr>
              <w:t xml:space="preserve">45,163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b w:val="1"/>
                <w:sz w:val="20"/>
                <w:szCs w:val="20"/>
                <w:rtl w:val="0"/>
              </w:rPr>
              <w:t xml:space="preserve">179,340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6,939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24,522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b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b w:val="1"/>
                <w:sz w:val="20"/>
                <w:szCs w:val="20"/>
                <w:rtl w:val="0"/>
              </w:rPr>
              <w:t xml:space="preserve">15,528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b w:val="1"/>
                <w:sz w:val="20"/>
                <w:szCs w:val="20"/>
                <w:rtl w:val="0"/>
              </w:rPr>
              <w:t xml:space="preserve">3,686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b w:val="1"/>
                <w:sz w:val="20"/>
                <w:szCs w:val="20"/>
                <w:rtl w:val="0"/>
              </w:rPr>
              <w:t xml:space="preserve">19,517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b w:val="1"/>
                <w:sz w:val="20"/>
                <w:szCs w:val="20"/>
                <w:rtl w:val="0"/>
              </w:rPr>
              <w:t xml:space="preserve">1,793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b w:val="1"/>
                <w:sz w:val="20"/>
                <w:szCs w:val="20"/>
                <w:rtl w:val="0"/>
              </w:rPr>
              <w:t xml:space="preserve">6,223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3,519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b w:val="1"/>
                <w:sz w:val="20"/>
                <w:szCs w:val="20"/>
                <w:rtl w:val="0"/>
              </w:rPr>
              <w:t xml:space="preserve">28,845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b w:val="1"/>
                <w:sz w:val="20"/>
                <w:szCs w:val="20"/>
                <w:rtl w:val="0"/>
              </w:rPr>
              <w:t xml:space="preserve">113,550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2,344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17,925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12,298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384,548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1,513,992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b w:val="1"/>
                <w:sz w:val="20"/>
                <w:szCs w:val="20"/>
                <w:rtl w:val="0"/>
              </w:rPr>
              <w:t xml:space="preserve">32,110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b w:val="1"/>
                <w:sz w:val="20"/>
                <w:szCs w:val="20"/>
                <w:rtl w:val="0"/>
              </w:rPr>
              <w:t xml:space="preserve">122,347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b w:val="1"/>
                <w:sz w:val="20"/>
                <w:szCs w:val="20"/>
                <w:rtl w:val="0"/>
              </w:rPr>
              <w:t xml:space="preserve">175,908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b w:val="1"/>
                <w:sz w:val="20"/>
                <w:szCs w:val="20"/>
                <w:rtl w:val="0"/>
              </w:rPr>
              <w:t xml:space="preserve">687,223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54,535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b w:val="1"/>
                <w:sz w:val="20"/>
                <w:szCs w:val="20"/>
                <w:rtl w:val="0"/>
              </w:rPr>
              <w:t xml:space="preserve">87,493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b w:val="1"/>
                <w:sz w:val="20"/>
                <w:szCs w:val="20"/>
                <w:rtl w:val="0"/>
              </w:rPr>
              <w:t xml:space="preserve">339,131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3">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and VIII  after data validation on 24 January 2022, 2PM. Hence, changes in figures are based on the ongoing assessment and validation that are continuously being conducted.</w:t>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5">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6">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9">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B">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FC">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26,165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100,319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832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6">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7">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549,914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26,165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2,111,516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100,319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b w:val="1"/>
                <w:sz w:val="20"/>
                <w:szCs w:val="20"/>
                <w:rtl w:val="0"/>
              </w:rPr>
              <w:t xml:space="preserve">54,593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b w:val="1"/>
                <w:sz w:val="20"/>
                <w:szCs w:val="20"/>
                <w:rtl w:val="0"/>
              </w:rPr>
              <w:t xml:space="preserve">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235,274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1,037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b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b w:val="1"/>
                <w:sz w:val="20"/>
                <w:szCs w:val="20"/>
                <w:rtl w:val="0"/>
              </w:rPr>
              <w:t xml:space="preserve">54,134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b w:val="1"/>
                <w:sz w:val="20"/>
                <w:szCs w:val="20"/>
                <w:rtl w:val="0"/>
              </w:rPr>
              <w:t xml:space="preserve">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233,199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1,037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1,513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3,781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bl>
    <w:p w:rsidR="00000000" w:rsidDel="00000000" w:rsidP="00000000" w:rsidRDefault="00000000" w:rsidRPr="00000000" w14:paraId="000009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b w:val="1"/>
                <w:sz w:val="20"/>
                <w:szCs w:val="20"/>
                <w:rtl w:val="0"/>
              </w:rPr>
              <w:t xml:space="preserve">3,618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b w:val="1"/>
                <w:sz w:val="20"/>
                <w:szCs w:val="20"/>
                <w:rtl w:val="0"/>
              </w:rPr>
              <w:t xml:space="preserve">109,114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435,674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6,857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26,209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1,823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b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b w:val="1"/>
                <w:sz w:val="20"/>
                <w:szCs w:val="20"/>
                <w:rtl w:val="0"/>
              </w:rPr>
              <w:t xml:space="preserve">9,510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35,258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b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b w:val="1"/>
                <w:sz w:val="20"/>
                <w:szCs w:val="20"/>
                <w:rtl w:val="0"/>
              </w:rPr>
              <w:t xml:space="preserve">14,036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b w:val="1"/>
                <w:sz w:val="20"/>
                <w:szCs w:val="20"/>
                <w:rtl w:val="0"/>
              </w:rPr>
              <w:t xml:space="preserve">1,585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b w:val="1"/>
                <w:sz w:val="20"/>
                <w:szCs w:val="20"/>
                <w:rtl w:val="0"/>
              </w:rPr>
              <w:t xml:space="preserve">4,756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b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b w:val="1"/>
                <w:sz w:val="20"/>
                <w:szCs w:val="20"/>
                <w:rtl w:val="0"/>
              </w:rPr>
              <w:t xml:space="preserve">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b w:val="1"/>
                <w:sz w:val="20"/>
                <w:szCs w:val="20"/>
                <w:rtl w:val="0"/>
              </w:rPr>
              <w:t xml:space="preserve">58,065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b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b w:val="1"/>
                <w:sz w:val="20"/>
                <w:szCs w:val="20"/>
                <w:rtl w:val="0"/>
              </w:rPr>
              <w:t xml:space="preserve">246,755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bl>
    <w:p w:rsidR="00000000" w:rsidDel="00000000" w:rsidP="00000000" w:rsidRDefault="00000000" w:rsidRPr="00000000" w14:paraId="00000DB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b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b w:val="1"/>
                <w:sz w:val="20"/>
                <w:szCs w:val="20"/>
                <w:rtl w:val="0"/>
              </w:rPr>
              <w:t xml:space="preserve">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b w:val="1"/>
                <w:sz w:val="20"/>
                <w:szCs w:val="20"/>
                <w:rtl w:val="0"/>
              </w:rPr>
              <w:t xml:space="preserve">183,952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b w:val="1"/>
                <w:sz w:val="20"/>
                <w:szCs w:val="20"/>
                <w:rtl w:val="0"/>
              </w:rPr>
              <w:t xml:space="preserve">8,115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b w:val="1"/>
                <w:sz w:val="20"/>
                <w:szCs w:val="20"/>
                <w:rtl w:val="0"/>
              </w:rPr>
              <w:t xml:space="preserve">657,583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b w:val="1"/>
                <w:sz w:val="20"/>
                <w:szCs w:val="20"/>
                <w:rtl w:val="0"/>
              </w:rPr>
              <w:t xml:space="preserve">31,882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b w:val="1"/>
                <w:sz w:val="20"/>
                <w:szCs w:val="20"/>
                <w:rtl w:val="0"/>
              </w:rPr>
              <w:t xml:space="preserve">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b w:val="1"/>
                <w:sz w:val="20"/>
                <w:szCs w:val="20"/>
                <w:rtl w:val="0"/>
              </w:rPr>
              <w:t xml:space="preserve">70,560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b w:val="1"/>
                <w:sz w:val="20"/>
                <w:szCs w:val="20"/>
                <w:rtl w:val="0"/>
              </w:rPr>
              <w:t xml:space="preserve">1,866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b w:val="1"/>
                <w:sz w:val="20"/>
                <w:szCs w:val="20"/>
                <w:rtl w:val="0"/>
              </w:rPr>
              <w:t xml:space="preserve">237,802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2,295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1,244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4,814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EF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b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b w:val="1"/>
                <w:sz w:val="20"/>
                <w:szCs w:val="20"/>
                <w:rtl w:val="0"/>
              </w:rPr>
              <w:t xml:space="preserve">96,901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b w:val="1"/>
                <w:sz w:val="20"/>
                <w:szCs w:val="20"/>
                <w:rtl w:val="0"/>
              </w:rPr>
              <w:t xml:space="preserve">6,089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b w:val="1"/>
                <w:sz w:val="20"/>
                <w:szCs w:val="20"/>
                <w:rtl w:val="0"/>
              </w:rPr>
              <w:t xml:space="preserve">362,231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b w:val="1"/>
                <w:sz w:val="20"/>
                <w:szCs w:val="20"/>
                <w:rtl w:val="0"/>
              </w:rPr>
              <w:t xml:space="preserve">24,551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2,648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1,911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3,567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3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b w:val="1"/>
                <w:sz w:val="20"/>
                <w:szCs w:val="20"/>
                <w:rtl w:val="0"/>
              </w:rPr>
              <w:t xml:space="preserve">3,277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b w:val="1"/>
                <w:sz w:val="20"/>
                <w:szCs w:val="20"/>
                <w:rtl w:val="0"/>
              </w:rPr>
              <w:t xml:space="preserve">10,891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b w:val="1"/>
                <w:sz w:val="20"/>
                <w:szCs w:val="20"/>
                <w:rtl w:val="0"/>
              </w:rPr>
              <w:t xml:space="preserve">13,214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b w:val="1"/>
                <w:sz w:val="20"/>
                <w:szCs w:val="20"/>
                <w:rtl w:val="0"/>
              </w:rPr>
              <w:t xml:space="preserve">46,659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b w:val="1"/>
                <w:sz w:val="20"/>
                <w:szCs w:val="20"/>
                <w:rtl w:val="0"/>
              </w:rPr>
              <w:t xml:space="preserve">689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8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b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b w:val="1"/>
                <w:sz w:val="20"/>
                <w:szCs w:val="20"/>
                <w:rtl w:val="0"/>
              </w:rPr>
              <w:t xml:space="preserve">37,148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b w:val="1"/>
                <w:sz w:val="20"/>
                <w:szCs w:val="20"/>
                <w:rtl w:val="0"/>
              </w:rPr>
              <w:t xml:space="preserve">7,718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b w:val="1"/>
                <w:sz w:val="20"/>
                <w:szCs w:val="20"/>
                <w:rtl w:val="0"/>
              </w:rPr>
              <w:t xml:space="preserve">141,761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b w:val="1"/>
                <w:sz w:val="20"/>
                <w:szCs w:val="20"/>
                <w:rtl w:val="0"/>
              </w:rPr>
              <w:t xml:space="preserve">30,250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1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E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693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373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28,935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7,718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107,537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b w:val="1"/>
                <w:sz w:val="20"/>
                <w:szCs w:val="20"/>
                <w:rtl w:val="0"/>
              </w:rPr>
              <w:t xml:space="preserve">30,250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7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b w:val="1"/>
                <w:sz w:val="20"/>
                <w:szCs w:val="20"/>
                <w:rtl w:val="0"/>
              </w:rPr>
              <w:t xml:space="preserve">29,935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b w:val="1"/>
                <w:sz w:val="20"/>
                <w:szCs w:val="20"/>
                <w:rtl w:val="0"/>
              </w:rPr>
              <w:t xml:space="preserve">117,664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A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3,448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4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19,669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75,124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2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3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5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b w:val="1"/>
                <w:sz w:val="20"/>
                <w:szCs w:val="20"/>
                <w:rtl w:val="0"/>
              </w:rPr>
              <w:t xml:space="preserve">1,947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b w:val="1"/>
                <w:sz w:val="20"/>
                <w:szCs w:val="20"/>
                <w:rtl w:val="0"/>
              </w:rPr>
              <w:t xml:space="preserve">132,811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b w:val="1"/>
                <w:sz w:val="20"/>
                <w:szCs w:val="20"/>
                <w:rtl w:val="0"/>
              </w:rPr>
              <w:t xml:space="preserve">9,996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b w:val="1"/>
                <w:sz w:val="20"/>
                <w:szCs w:val="20"/>
                <w:rtl w:val="0"/>
              </w:rPr>
              <w:t xml:space="preserve">515,279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b w:val="1"/>
                <w:sz w:val="20"/>
                <w:szCs w:val="20"/>
                <w:rtl w:val="0"/>
              </w:rPr>
              <w:t xml:space="preserve">36,874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b w:val="1"/>
                <w:sz w:val="20"/>
                <w:szCs w:val="20"/>
                <w:rtl w:val="0"/>
              </w:rPr>
              <w:t xml:space="preserve">5,847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b w:val="1"/>
                <w:sz w:val="20"/>
                <w:szCs w:val="20"/>
                <w:rtl w:val="0"/>
              </w:rPr>
              <w:t xml:space="preserve">24,401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b w:val="1"/>
                <w:sz w:val="20"/>
                <w:szCs w:val="20"/>
                <w:rtl w:val="0"/>
              </w:rPr>
              <w:t xml:space="preserve">9,521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b w:val="1"/>
                <w:sz w:val="20"/>
                <w:szCs w:val="20"/>
                <w:rtl w:val="0"/>
              </w:rPr>
              <w:t xml:space="preserve">35,321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19,808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5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VIII  after data validation on 24 January 2022, 2PM. Hence, changes in figures are based on the ongoing assessment and validation that are continuously being conducted.</w:t>
      </w:r>
    </w:p>
    <w:p w:rsidR="00000000" w:rsidDel="00000000" w:rsidP="00000000" w:rsidRDefault="00000000" w:rsidRPr="00000000" w14:paraId="00001656">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5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5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59">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5A">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18,004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64,642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5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5C">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62">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67">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6C">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center"/>
              <w:rPr/>
            </w:pPr>
            <w:r w:rsidDel="00000000" w:rsidR="00000000" w:rsidRPr="00000000">
              <w:rPr>
                <w:rFonts w:ascii="Arial" w:cs="Arial" w:eastAsia="Arial" w:hAnsi="Arial"/>
                <w:b w:val="1"/>
                <w:sz w:val="20"/>
                <w:szCs w:val="20"/>
                <w:rtl w:val="0"/>
              </w:rPr>
              <w:t xml:space="preserve">263,691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center"/>
              <w:rPr/>
            </w:pPr>
            <w:r w:rsidDel="00000000" w:rsidR="00000000" w:rsidRPr="00000000">
              <w:rPr>
                <w:rFonts w:ascii="Arial" w:cs="Arial" w:eastAsia="Arial" w:hAnsi="Arial"/>
                <w:b w:val="1"/>
                <w:sz w:val="20"/>
                <w:szCs w:val="20"/>
                <w:rtl w:val="0"/>
              </w:rPr>
              <w:t xml:space="preserve">18,004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center"/>
              <w:rPr/>
            </w:pPr>
            <w:r w:rsidDel="00000000" w:rsidR="00000000" w:rsidRPr="00000000">
              <w:rPr>
                <w:rFonts w:ascii="Arial" w:cs="Arial" w:eastAsia="Arial" w:hAnsi="Arial"/>
                <w:b w:val="1"/>
                <w:sz w:val="20"/>
                <w:szCs w:val="20"/>
                <w:rtl w:val="0"/>
              </w:rPr>
              <w:t xml:space="preserve">994,799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center"/>
              <w:rPr/>
            </w:pPr>
            <w:r w:rsidDel="00000000" w:rsidR="00000000" w:rsidRPr="00000000">
              <w:rPr>
                <w:rFonts w:ascii="Arial" w:cs="Arial" w:eastAsia="Arial" w:hAnsi="Arial"/>
                <w:b w:val="1"/>
                <w:sz w:val="20"/>
                <w:szCs w:val="20"/>
                <w:rtl w:val="0"/>
              </w:rPr>
              <w:t xml:space="preserve">64,642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b w:val="1"/>
                <w:sz w:val="20"/>
                <w:szCs w:val="20"/>
                <w:rtl w:val="0"/>
              </w:rPr>
              <w:t xml:space="preserve">9,290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b w:val="1"/>
                <w:sz w:val="20"/>
                <w:szCs w:val="20"/>
                <w:rtl w:val="0"/>
              </w:rPr>
              <w:t xml:space="preserve">36,751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b w:val="1"/>
                <w:sz w:val="20"/>
                <w:szCs w:val="20"/>
                <w:rtl w:val="0"/>
              </w:rPr>
              <w:t xml:space="preserve">9,269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b w:val="1"/>
                <w:sz w:val="20"/>
                <w:szCs w:val="20"/>
                <w:rtl w:val="0"/>
              </w:rPr>
              <w:t xml:space="preserve">36,627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C1">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172,229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648,155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930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b w:val="1"/>
                <w:sz w:val="20"/>
                <w:szCs w:val="20"/>
                <w:rtl w:val="0"/>
              </w:rPr>
              <w:t xml:space="preserve">5,722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20,122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b w:val="1"/>
                <w:sz w:val="20"/>
                <w:szCs w:val="20"/>
                <w:rtl w:val="0"/>
              </w:rPr>
              <w:t xml:space="preserve">8,910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b w:val="1"/>
                <w:sz w:val="20"/>
                <w:szCs w:val="20"/>
                <w:rtl w:val="0"/>
              </w:rPr>
              <w:t xml:space="preserve">31,862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3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b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b w:val="1"/>
                <w:sz w:val="20"/>
                <w:szCs w:val="20"/>
                <w:rtl w:val="0"/>
              </w:rPr>
              <w:t xml:space="preserve">33,995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4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b w:val="1"/>
                <w:sz w:val="20"/>
                <w:szCs w:val="20"/>
                <w:rtl w:val="0"/>
              </w:rPr>
              <w:t xml:space="preserve">125,874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b w:val="1"/>
                <w:sz w:val="20"/>
                <w:szCs w:val="20"/>
                <w:rtl w:val="0"/>
              </w:rPr>
              <w:t xml:space="preserve">483,537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b w:val="1"/>
                <w:sz w:val="20"/>
                <w:szCs w:val="20"/>
                <w:rtl w:val="0"/>
              </w:rPr>
              <w:t xml:space="preserve">30,065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b w:val="1"/>
                <w:sz w:val="20"/>
                <w:szCs w:val="20"/>
                <w:rtl w:val="0"/>
              </w:rPr>
              <w:t xml:space="preserve">7,136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99,611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27,599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b w:val="1"/>
                <w:sz w:val="20"/>
                <w:szCs w:val="20"/>
                <w:rtl w:val="0"/>
              </w:rPr>
              <w:t xml:space="preserve">10,796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b w:val="1"/>
                <w:sz w:val="20"/>
                <w:szCs w:val="20"/>
                <w:rtl w:val="0"/>
              </w:rPr>
              <w:t xml:space="preserve">6,550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b w:val="1"/>
                <w:sz w:val="20"/>
                <w:szCs w:val="20"/>
                <w:rtl w:val="0"/>
              </w:rPr>
              <w:t xml:space="preserve">39,715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b w:val="1"/>
                <w:sz w:val="20"/>
                <w:szCs w:val="20"/>
                <w:rtl w:val="0"/>
              </w:rPr>
              <w:t xml:space="preserve">25,608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2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20,101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b w:val="1"/>
                <w:sz w:val="20"/>
                <w:szCs w:val="20"/>
                <w:rtl w:val="0"/>
              </w:rPr>
              <w:t xml:space="preserve">18,089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b w:val="1"/>
                <w:sz w:val="20"/>
                <w:szCs w:val="20"/>
                <w:rtl w:val="0"/>
              </w:rPr>
              <w:t xml:space="preserve">55,055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b w:val="1"/>
                <w:sz w:val="20"/>
                <w:szCs w:val="20"/>
                <w:rtl w:val="0"/>
              </w:rPr>
              <w:t xml:space="preserve">1,991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A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b w:val="1"/>
                <w:sz w:val="20"/>
                <w:szCs w:val="20"/>
                <w:rtl w:val="0"/>
              </w:rPr>
              <w:t xml:space="preserve">5,723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b w:val="1"/>
                <w:sz w:val="20"/>
                <w:szCs w:val="20"/>
                <w:rtl w:val="0"/>
              </w:rPr>
              <w:t xml:space="preserve">2,480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b w:val="1"/>
                <w:sz w:val="20"/>
                <w:szCs w:val="20"/>
                <w:rtl w:val="0"/>
              </w:rPr>
              <w:t xml:space="preserve">22,918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b w:val="1"/>
                <w:sz w:val="20"/>
                <w:szCs w:val="20"/>
                <w:rtl w:val="0"/>
              </w:rPr>
              <w:t xml:space="preserve">10,828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D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b w:val="1"/>
                <w:sz w:val="20"/>
                <w:szCs w:val="20"/>
                <w:rtl w:val="0"/>
              </w:rPr>
              <w:t xml:space="preserve">5,162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b w:val="1"/>
                <w:sz w:val="20"/>
                <w:szCs w:val="20"/>
                <w:rtl w:val="0"/>
              </w:rPr>
              <w:t xml:space="preserve">2,480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b w:val="1"/>
                <w:sz w:val="20"/>
                <w:szCs w:val="20"/>
                <w:rtl w:val="0"/>
              </w:rPr>
              <w:t xml:space="preserve">20,860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b w:val="1"/>
                <w:sz w:val="20"/>
                <w:szCs w:val="20"/>
                <w:rtl w:val="0"/>
              </w:rPr>
              <w:t xml:space="preserve">10,828</w:t>
            </w:r>
            <w:r w:rsidDel="00000000" w:rsidR="00000000" w:rsidRPr="00000000">
              <w:rPr>
                <w:rtl w:val="0"/>
              </w:rPr>
            </w:r>
          </w:p>
        </w:tc>
      </w:tr>
    </w:tbl>
    <w:p w:rsidR="00000000" w:rsidDel="00000000" w:rsidP="00000000" w:rsidRDefault="00000000" w:rsidRPr="00000000" w14:paraId="000019D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2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b w:val="1"/>
                <w:sz w:val="20"/>
                <w:szCs w:val="20"/>
                <w:rtl w:val="0"/>
              </w:rPr>
              <w:t xml:space="preserve">599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b w:val="1"/>
                <w:sz w:val="20"/>
                <w:szCs w:val="20"/>
                <w:rtl w:val="0"/>
              </w:rPr>
              <w:t xml:space="preserve">2,365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b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b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4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6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b w:val="1"/>
                <w:sz w:val="20"/>
                <w:szCs w:val="20"/>
                <w:rtl w:val="0"/>
              </w:rPr>
              <w:t xml:space="preserve">184,999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4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6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VIII  after data validation on 24 January 2022, 2PM. Hence, changes in figures are based on the ongoing assessment and validation that are continuously being conducted.</w:t>
      </w:r>
    </w:p>
    <w:p w:rsidR="00000000" w:rsidDel="00000000" w:rsidP="00000000" w:rsidRDefault="00000000" w:rsidRPr="00000000" w14:paraId="00001B64">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65">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66">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6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44,169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164,961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6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69">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6F">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74">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7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center"/>
              <w:rPr/>
            </w:pPr>
            <w:r w:rsidDel="00000000" w:rsidR="00000000" w:rsidRPr="00000000">
              <w:rPr>
                <w:rFonts w:ascii="Arial" w:cs="Arial" w:eastAsia="Arial" w:hAnsi="Arial"/>
                <w:b w:val="1"/>
                <w:sz w:val="20"/>
                <w:szCs w:val="20"/>
                <w:rtl w:val="0"/>
              </w:rPr>
              <w:t xml:space="preserve">813,605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center"/>
              <w:rPr/>
            </w:pPr>
            <w:r w:rsidDel="00000000" w:rsidR="00000000" w:rsidRPr="00000000">
              <w:rPr>
                <w:rFonts w:ascii="Arial" w:cs="Arial" w:eastAsia="Arial" w:hAnsi="Arial"/>
                <w:b w:val="1"/>
                <w:sz w:val="20"/>
                <w:szCs w:val="20"/>
                <w:rtl w:val="0"/>
              </w:rPr>
              <w:t xml:space="preserve">44,169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center"/>
              <w:rPr/>
            </w:pPr>
            <w:r w:rsidDel="00000000" w:rsidR="00000000" w:rsidRPr="00000000">
              <w:rPr>
                <w:rFonts w:ascii="Arial" w:cs="Arial" w:eastAsia="Arial" w:hAnsi="Arial"/>
                <w:b w:val="1"/>
                <w:sz w:val="20"/>
                <w:szCs w:val="20"/>
                <w:rtl w:val="0"/>
              </w:rPr>
              <w:t xml:space="preserve">3,106,315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center"/>
              <w:rPr/>
            </w:pPr>
            <w:r w:rsidDel="00000000" w:rsidR="00000000" w:rsidRPr="00000000">
              <w:rPr>
                <w:rFonts w:ascii="Arial" w:cs="Arial" w:eastAsia="Arial" w:hAnsi="Arial"/>
                <w:b w:val="1"/>
                <w:sz w:val="20"/>
                <w:szCs w:val="20"/>
                <w:rtl w:val="0"/>
              </w:rPr>
              <w:t xml:space="preserve">164,961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63,883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b w:val="1"/>
                <w:sz w:val="20"/>
                <w:szCs w:val="20"/>
                <w:rtl w:val="0"/>
              </w:rPr>
              <w:t xml:space="preserve">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272,025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1,037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b w:val="1"/>
                <w:sz w:val="20"/>
                <w:szCs w:val="20"/>
                <w:rtl w:val="0"/>
              </w:rPr>
              <w:t xml:space="preserve">63,403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b w:val="1"/>
                <w:sz w:val="20"/>
                <w:szCs w:val="20"/>
                <w:rtl w:val="0"/>
              </w:rPr>
              <w:t xml:space="preserve">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269,826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b w:val="1"/>
                <w:sz w:val="20"/>
                <w:szCs w:val="20"/>
                <w:rtl w:val="0"/>
              </w:rPr>
              <w:t xml:space="preserve">1,037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8,499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23">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3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b w:val="1"/>
                <w:sz w:val="20"/>
                <w:szCs w:val="20"/>
                <w:rtl w:val="0"/>
              </w:rPr>
              <w:t xml:space="preserve">281,343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b w:val="1"/>
                <w:sz w:val="20"/>
                <w:szCs w:val="20"/>
                <w:rtl w:val="0"/>
              </w:rPr>
              <w:t xml:space="preserve">1,083,829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b w:val="1"/>
                <w:sz w:val="20"/>
                <w:szCs w:val="20"/>
                <w:rtl w:val="0"/>
              </w:rPr>
              <w:t xml:space="preserve">1,192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b w:val="1"/>
                <w:sz w:val="20"/>
                <w:szCs w:val="20"/>
                <w:rtl w:val="0"/>
              </w:rPr>
              <w:t xml:space="preserve">12,579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b w:val="1"/>
                <w:sz w:val="20"/>
                <w:szCs w:val="20"/>
                <w:rtl w:val="0"/>
              </w:rPr>
              <w:t xml:space="preserve">46,331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b w:val="1"/>
                <w:sz w:val="20"/>
                <w:szCs w:val="20"/>
                <w:rtl w:val="0"/>
              </w:rPr>
              <w:t xml:space="preserve">18,420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b w:val="1"/>
                <w:sz w:val="20"/>
                <w:szCs w:val="20"/>
                <w:rtl w:val="0"/>
              </w:rPr>
              <w:t xml:space="preserve">67,120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b w:val="1"/>
                <w:sz w:val="20"/>
                <w:szCs w:val="20"/>
                <w:rtl w:val="0"/>
              </w:rPr>
              <w:t xml:space="preserve">24,108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b w:val="1"/>
                <w:sz w:val="20"/>
                <w:szCs w:val="20"/>
                <w:rtl w:val="0"/>
              </w:rPr>
              <w:t xml:space="preserve">82,863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6,979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2,666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b w:val="1"/>
                <w:sz w:val="20"/>
                <w:szCs w:val="20"/>
                <w:rtl w:val="0"/>
              </w:rPr>
              <w:t xml:space="preserve">7,446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b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E4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b w:val="1"/>
                <w:sz w:val="20"/>
                <w:szCs w:val="20"/>
                <w:rtl w:val="0"/>
              </w:rPr>
              <w:t xml:space="preserve">183,939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b w:val="1"/>
                <w:sz w:val="20"/>
                <w:szCs w:val="20"/>
                <w:rtl w:val="0"/>
              </w:rPr>
              <w:t xml:space="preserve">730,292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b w:val="1"/>
                <w:sz w:val="20"/>
                <w:szCs w:val="20"/>
                <w:rtl w:val="0"/>
              </w:rPr>
              <w:t xml:space="preserve">214,017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b w:val="1"/>
                <w:sz w:val="20"/>
                <w:szCs w:val="20"/>
                <w:rtl w:val="0"/>
              </w:rPr>
              <w:t xml:space="preserve">15,251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b w:val="1"/>
                <w:sz w:val="20"/>
                <w:szCs w:val="20"/>
                <w:rtl w:val="0"/>
              </w:rPr>
              <w:t xml:space="preserve">757,194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b w:val="1"/>
                <w:sz w:val="20"/>
                <w:szCs w:val="20"/>
                <w:rtl w:val="0"/>
              </w:rPr>
              <w:t xml:space="preserve">59,481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b w:val="1"/>
                <w:sz w:val="20"/>
                <w:szCs w:val="20"/>
                <w:rtl w:val="0"/>
              </w:rPr>
              <w:t xml:space="preserve">81,356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b w:val="1"/>
                <w:sz w:val="20"/>
                <w:szCs w:val="20"/>
                <w:rtl w:val="0"/>
              </w:rPr>
              <w:t xml:space="preserve">8,416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b w:val="1"/>
                <w:sz w:val="20"/>
                <w:szCs w:val="20"/>
                <w:rtl w:val="0"/>
              </w:rPr>
              <w:t xml:space="preserve">277,517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b w:val="1"/>
                <w:sz w:val="20"/>
                <w:szCs w:val="20"/>
                <w:rtl w:val="0"/>
              </w:rPr>
              <w:t xml:space="preserve">32,250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59,791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4,858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1FB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3,423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5,131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20,153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b w:val="1"/>
                <w:sz w:val="20"/>
                <w:szCs w:val="20"/>
                <w:rtl w:val="0"/>
              </w:rPr>
              <w:t xml:space="preserve">114,990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b w:val="1"/>
                <w:sz w:val="20"/>
                <w:szCs w:val="20"/>
                <w:rtl w:val="0"/>
              </w:rPr>
              <w:t xml:space="preserve">6,675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b w:val="1"/>
                <w:sz w:val="20"/>
                <w:szCs w:val="20"/>
                <w:rtl w:val="0"/>
              </w:rPr>
              <w:t xml:space="preserve">417,286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b w:val="1"/>
                <w:sz w:val="20"/>
                <w:szCs w:val="20"/>
                <w:rtl w:val="0"/>
              </w:rPr>
              <w:t xml:space="preserve">26,542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1,652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14,751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b w:val="1"/>
                <w:sz w:val="20"/>
                <w:szCs w:val="20"/>
                <w:rtl w:val="0"/>
              </w:rPr>
              <w:t xml:space="preserve">10,905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b w:val="1"/>
                <w:sz w:val="20"/>
                <w:szCs w:val="20"/>
                <w:rtl w:val="0"/>
              </w:rPr>
              <w:t xml:space="preserve">14,390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b w:val="1"/>
                <w:sz w:val="20"/>
                <w:szCs w:val="20"/>
                <w:rtl w:val="0"/>
              </w:rPr>
              <w:t xml:space="preserve">51,486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b w:val="1"/>
                <w:sz w:val="20"/>
                <w:szCs w:val="20"/>
                <w:rtl w:val="0"/>
              </w:rPr>
              <w:t xml:space="preserve">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2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b w:val="1"/>
                <w:sz w:val="20"/>
                <w:szCs w:val="20"/>
                <w:rtl w:val="0"/>
              </w:rPr>
              <w:t xml:space="preserve">42,871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b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b w:val="1"/>
                <w:sz w:val="20"/>
                <w:szCs w:val="20"/>
                <w:rtl w:val="0"/>
              </w:rPr>
              <w:t xml:space="preserve">164,679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b w:val="1"/>
                <w:sz w:val="20"/>
                <w:szCs w:val="20"/>
                <w:rtl w:val="0"/>
              </w:rPr>
              <w:t xml:space="preserve">41,078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B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b w:val="1"/>
                <w:sz w:val="20"/>
                <w:szCs w:val="20"/>
                <w:rtl w:val="0"/>
              </w:rPr>
              <w:t xml:space="preserve">34,097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b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b w:val="1"/>
                <w:sz w:val="20"/>
                <w:szCs w:val="20"/>
                <w:rtl w:val="0"/>
              </w:rPr>
              <w:t xml:space="preserve">128,397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b w:val="1"/>
                <w:sz w:val="20"/>
                <w:szCs w:val="20"/>
                <w:rtl w:val="0"/>
              </w:rPr>
              <w:t xml:space="preserve">41,078</w:t>
            </w:r>
            <w:r w:rsidDel="00000000" w:rsidR="00000000" w:rsidRPr="00000000">
              <w:rPr>
                <w:rtl w:val="0"/>
              </w:rPr>
            </w:r>
          </w:p>
        </w:tc>
      </w:tr>
    </w:tbl>
    <w:p w:rsidR="00000000" w:rsidDel="00000000" w:rsidP="00000000" w:rsidRDefault="00000000" w:rsidRPr="00000000" w14:paraId="000021D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2,602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4,643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1,096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23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b w:val="1"/>
                <w:sz w:val="20"/>
                <w:szCs w:val="20"/>
                <w:rtl w:val="0"/>
              </w:rPr>
              <w:t xml:space="preserve">30,534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b w:val="1"/>
                <w:sz w:val="20"/>
                <w:szCs w:val="20"/>
                <w:rtl w:val="0"/>
              </w:rPr>
              <w:t xml:space="preserve">120,029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b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b w:val="1"/>
                <w:sz w:val="20"/>
                <w:szCs w:val="20"/>
                <w:rtl w:val="0"/>
              </w:rPr>
              <w:t xml:space="preserve">7,543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b w:val="1"/>
                <w:sz w:val="20"/>
                <w:szCs w:val="20"/>
                <w:rtl w:val="0"/>
              </w:rPr>
              <w:t xml:space="preserve">3,889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b w:val="1"/>
                <w:sz w:val="20"/>
                <w:szCs w:val="20"/>
                <w:rtl w:val="0"/>
              </w:rPr>
              <w:t xml:space="preserve">19,790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b w:val="1"/>
                <w:sz w:val="20"/>
                <w:szCs w:val="20"/>
                <w:rtl w:val="0"/>
              </w:rPr>
              <w:t xml:space="preserve">75,615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8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9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b w:val="1"/>
                <w:sz w:val="20"/>
                <w:szCs w:val="20"/>
                <w:rtl w:val="0"/>
              </w:rPr>
              <w:t xml:space="preserve">178,596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b w:val="1"/>
                <w:sz w:val="20"/>
                <w:szCs w:val="20"/>
                <w:rtl w:val="0"/>
              </w:rPr>
              <w:t xml:space="preserve">18,121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b w:val="1"/>
                <w:sz w:val="20"/>
                <w:szCs w:val="20"/>
                <w:rtl w:val="0"/>
              </w:rPr>
              <w:t xml:space="preserve">700,278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b w:val="1"/>
                <w:sz w:val="20"/>
                <w:szCs w:val="20"/>
                <w:rtl w:val="0"/>
              </w:rPr>
              <w:t xml:space="preserve">62,159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b w:val="1"/>
                <w:sz w:val="20"/>
                <w:szCs w:val="20"/>
                <w:rtl w:val="0"/>
              </w:rPr>
              <w:t xml:space="preserve">33,104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66,110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b w:val="1"/>
                <w:sz w:val="20"/>
                <w:szCs w:val="20"/>
                <w:rtl w:val="0"/>
              </w:rPr>
              <w:t xml:space="preserve">17,646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243,855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b w:val="1"/>
                <w:sz w:val="20"/>
                <w:szCs w:val="20"/>
                <w:rtl w:val="0"/>
              </w:rPr>
              <w:t xml:space="preserve">60,606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4,517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23,299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E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04">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VIII  after data validation on 24 January 2022, 2PM. Hence, changes in figures are based on the ongoing assessment and validation that are continuously being conducted.</w:t>
      </w:r>
    </w:p>
    <w:p w:rsidR="00000000" w:rsidDel="00000000" w:rsidP="00000000" w:rsidRDefault="00000000" w:rsidRPr="00000000" w14:paraId="00002505">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06">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07">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08">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1,634,549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418,088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1,216,461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50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0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0F">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center"/>
              <w:rPr/>
            </w:pPr>
            <w:r w:rsidDel="00000000" w:rsidR="00000000" w:rsidRPr="00000000">
              <w:rPr>
                <w:rFonts w:ascii="Arial" w:cs="Arial" w:eastAsia="Arial" w:hAnsi="Arial"/>
                <w:b w:val="1"/>
                <w:sz w:val="20"/>
                <w:szCs w:val="20"/>
                <w:rtl w:val="0"/>
              </w:rPr>
              <w:t xml:space="preserve">1,634,549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center"/>
              <w:rPr/>
            </w:pPr>
            <w:r w:rsidDel="00000000" w:rsidR="00000000" w:rsidRPr="00000000">
              <w:rPr>
                <w:rFonts w:ascii="Arial" w:cs="Arial" w:eastAsia="Arial" w:hAnsi="Arial"/>
                <w:b w:val="1"/>
                <w:sz w:val="20"/>
                <w:szCs w:val="20"/>
                <w:rtl w:val="0"/>
              </w:rPr>
              <w:t xml:space="preserve">418,088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center"/>
              <w:rPr/>
            </w:pPr>
            <w:r w:rsidDel="00000000" w:rsidR="00000000" w:rsidRPr="00000000">
              <w:rPr>
                <w:rFonts w:ascii="Arial" w:cs="Arial" w:eastAsia="Arial" w:hAnsi="Arial"/>
                <w:b w:val="1"/>
                <w:sz w:val="20"/>
                <w:szCs w:val="20"/>
                <w:rtl w:val="0"/>
              </w:rPr>
              <w:t xml:space="preserve">1,216,461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86,903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15,265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71,638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b w:val="1"/>
                <w:sz w:val="20"/>
                <w:szCs w:val="20"/>
                <w:rtl w:val="0"/>
              </w:rPr>
              <w:t xml:space="preserve">86,901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b w:val="1"/>
                <w:sz w:val="20"/>
                <w:szCs w:val="20"/>
                <w:rtl w:val="0"/>
              </w:rPr>
              <w:t xml:space="preserve">15,263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b w:val="1"/>
                <w:sz w:val="20"/>
                <w:szCs w:val="20"/>
                <w:rtl w:val="0"/>
              </w:rPr>
              <w:t xml:space="preserve">71,638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14,513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13,059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57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b w:val="1"/>
                <w:sz w:val="20"/>
                <w:szCs w:val="20"/>
                <w:rtl w:val="0"/>
              </w:rPr>
              <w:t xml:space="preserve">283,909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b w:val="1"/>
                <w:sz w:val="20"/>
                <w:szCs w:val="20"/>
                <w:rtl w:val="0"/>
              </w:rPr>
              <w:t xml:space="preserve">58,325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b w:val="1"/>
                <w:sz w:val="20"/>
                <w:szCs w:val="20"/>
                <w:rtl w:val="0"/>
              </w:rPr>
              <w:t xml:space="preserve">225,584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b w:val="1"/>
                <w:sz w:val="20"/>
                <w:szCs w:val="20"/>
                <w:rtl w:val="0"/>
              </w:rPr>
              <w:t xml:space="preserve">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b w:val="1"/>
                <w:sz w:val="20"/>
                <w:szCs w:val="20"/>
                <w:rtl w:val="0"/>
              </w:rPr>
              <w:t xml:space="preserve">1,595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b w:val="1"/>
                <w:sz w:val="20"/>
                <w:szCs w:val="20"/>
                <w:rtl w:val="0"/>
              </w:rPr>
              <w:t xml:space="preserve">11,679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b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b w:val="1"/>
                <w:sz w:val="20"/>
                <w:szCs w:val="20"/>
                <w:rtl w:val="0"/>
              </w:rPr>
              <w:t xml:space="preserve">9,652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b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b w:val="1"/>
                <w:sz w:val="20"/>
                <w:szCs w:val="20"/>
                <w:rtl w:val="0"/>
              </w:rPr>
              <w:t xml:space="preserve">6,423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b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b w:val="1"/>
                <w:sz w:val="20"/>
                <w:szCs w:val="20"/>
                <w:rtl w:val="0"/>
              </w:rPr>
              <w:t xml:space="preserve">33,764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b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b w:val="1"/>
                <w:sz w:val="20"/>
                <w:szCs w:val="20"/>
                <w:rtl w:val="0"/>
              </w:rPr>
              <w:t xml:space="preserve">32,454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64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b w:val="1"/>
                <w:sz w:val="20"/>
                <w:szCs w:val="20"/>
                <w:rtl w:val="0"/>
              </w:rPr>
              <w:t xml:space="preserve">229,868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b w:val="1"/>
                <w:sz w:val="20"/>
                <w:szCs w:val="20"/>
                <w:rtl w:val="0"/>
              </w:rPr>
              <w:t xml:space="preserve">54,626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b w:val="1"/>
                <w:sz w:val="20"/>
                <w:szCs w:val="20"/>
                <w:rtl w:val="0"/>
              </w:rPr>
              <w:t xml:space="preserve">175,242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b w:val="1"/>
                <w:sz w:val="20"/>
                <w:szCs w:val="20"/>
                <w:rtl w:val="0"/>
              </w:rPr>
              <w:t xml:space="preserve">912,930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b w:val="1"/>
                <w:sz w:val="20"/>
                <w:szCs w:val="20"/>
                <w:rtl w:val="0"/>
              </w:rPr>
              <w:t xml:space="preserve">213,034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b w:val="1"/>
                <w:sz w:val="20"/>
                <w:szCs w:val="20"/>
                <w:rtl w:val="0"/>
              </w:rPr>
              <w:t xml:space="preserve">699,896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b w:val="1"/>
                <w:sz w:val="20"/>
                <w:szCs w:val="20"/>
                <w:rtl w:val="0"/>
              </w:rPr>
              <w:t xml:space="preserve">268,427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b w:val="1"/>
                <w:sz w:val="20"/>
                <w:szCs w:val="20"/>
                <w:rtl w:val="0"/>
              </w:rPr>
              <w:t xml:space="preserve">78,976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b w:val="1"/>
                <w:sz w:val="20"/>
                <w:szCs w:val="20"/>
                <w:rtl w:val="0"/>
              </w:rPr>
              <w:t xml:space="preserve">189,451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2,457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11,470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4,494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5,031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3,678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5,156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6,613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5,794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2,110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5,900</w:t>
            </w:r>
            <w:r w:rsidDel="00000000" w:rsidR="00000000" w:rsidRPr="00000000">
              <w:rPr>
                <w:rtl w:val="0"/>
              </w:rPr>
            </w:r>
          </w:p>
        </w:tc>
      </w:tr>
    </w:tbl>
    <w:p w:rsidR="00000000" w:rsidDel="00000000" w:rsidP="00000000" w:rsidRDefault="00000000" w:rsidRPr="00000000" w14:paraId="0000279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12,190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9,513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b w:val="1"/>
                <w:sz w:val="20"/>
                <w:szCs w:val="20"/>
                <w:rtl w:val="0"/>
              </w:rPr>
              <w:t xml:space="preserve">536,798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b w:val="1"/>
                <w:sz w:val="20"/>
                <w:szCs w:val="20"/>
                <w:rtl w:val="0"/>
              </w:rPr>
              <w:t xml:space="preserve">113,176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b w:val="1"/>
                <w:sz w:val="20"/>
                <w:szCs w:val="20"/>
                <w:rtl w:val="0"/>
              </w:rPr>
              <w:t xml:space="preserve">423,622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17,777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3,273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11,166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41,170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3,943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37,227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b w:val="1"/>
                <w:sz w:val="20"/>
                <w:szCs w:val="20"/>
                <w:rtl w:val="0"/>
              </w:rPr>
              <w:t xml:space="preserve">4,709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b w:val="1"/>
                <w:sz w:val="20"/>
                <w:szCs w:val="20"/>
                <w:rtl w:val="0"/>
              </w:rPr>
              <w:t xml:space="preserve">4,299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b w:val="1"/>
                <w:sz w:val="20"/>
                <w:szCs w:val="20"/>
                <w:rtl w:val="0"/>
              </w:rPr>
              <w:t xml:space="preserve">102,996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b w:val="1"/>
                <w:sz w:val="20"/>
                <w:szCs w:val="20"/>
                <w:rtl w:val="0"/>
              </w:rPr>
              <w:t xml:space="preserve">20,472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b w:val="1"/>
                <w:sz w:val="20"/>
                <w:szCs w:val="20"/>
                <w:rtl w:val="0"/>
              </w:rPr>
              <w:t xml:space="preserve">82,524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1,653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5,403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4,806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9,796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8,416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8E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b w:val="1"/>
                <w:sz w:val="20"/>
                <w:szCs w:val="20"/>
                <w:rtl w:val="0"/>
              </w:rPr>
              <w:t xml:space="preserve">160,983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b w:val="1"/>
                <w:sz w:val="20"/>
                <w:szCs w:val="20"/>
                <w:rtl w:val="0"/>
              </w:rPr>
              <w:t xml:space="preserve">45,620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b w:val="1"/>
                <w:sz w:val="20"/>
                <w:szCs w:val="20"/>
                <w:rtl w:val="0"/>
              </w:rPr>
              <w:t xml:space="preserve">115,363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b w:val="1"/>
                <w:sz w:val="20"/>
                <w:szCs w:val="20"/>
                <w:rtl w:val="0"/>
              </w:rPr>
              <w:t xml:space="preserve">87,568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b w:val="1"/>
                <w:sz w:val="20"/>
                <w:szCs w:val="20"/>
                <w:rtl w:val="0"/>
              </w:rPr>
              <w:t xml:space="preserve">16,977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b w:val="1"/>
                <w:sz w:val="20"/>
                <w:szCs w:val="20"/>
                <w:rtl w:val="0"/>
              </w:rPr>
              <w:t xml:space="preserve">70,591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95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b w:val="1"/>
                <w:sz w:val="20"/>
                <w:szCs w:val="20"/>
                <w:rtl w:val="0"/>
              </w:rPr>
              <w:t xml:space="preserve">72,300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b w:val="1"/>
                <w:sz w:val="20"/>
                <w:szCs w:val="20"/>
                <w:rtl w:val="0"/>
              </w:rPr>
              <w:t xml:space="preserve">28,555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b w:val="1"/>
                <w:sz w:val="20"/>
                <w:szCs w:val="20"/>
                <w:rtl w:val="0"/>
              </w:rPr>
              <w:t xml:space="preserve">43,745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9C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b w:val="1"/>
                <w:sz w:val="20"/>
                <w:szCs w:val="20"/>
                <w:rtl w:val="0"/>
              </w:rPr>
              <w:t xml:space="preserve">7,224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b w:val="1"/>
                <w:sz w:val="20"/>
                <w:szCs w:val="20"/>
                <w:rtl w:val="0"/>
              </w:rPr>
              <w:t xml:space="preserve">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b w:val="1"/>
                <w:sz w:val="20"/>
                <w:szCs w:val="20"/>
                <w:rtl w:val="0"/>
              </w:rPr>
              <w:t xml:space="preserve">6,367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A2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b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b w:val="1"/>
                <w:sz w:val="20"/>
                <w:szCs w:val="20"/>
                <w:rtl w:val="0"/>
              </w:rPr>
              <w:t xml:space="preserve">3,235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A8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b w:val="1"/>
                <w:sz w:val="20"/>
                <w:szCs w:val="20"/>
                <w:rtl w:val="0"/>
              </w:rPr>
              <w:t xml:space="preserve">182,361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b w:val="1"/>
                <w:sz w:val="20"/>
                <w:szCs w:val="20"/>
                <w:rtl w:val="0"/>
              </w:rPr>
              <w:t xml:space="preserve">84,851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b w:val="1"/>
                <w:sz w:val="20"/>
                <w:szCs w:val="20"/>
                <w:rtl w:val="0"/>
              </w:rPr>
              <w:t xml:space="preserve">97,510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b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b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AE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b w:val="1"/>
                <w:sz w:val="20"/>
                <w:szCs w:val="20"/>
                <w:rtl w:val="0"/>
              </w:rPr>
              <w:t xml:space="preserve">133,307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b w:val="1"/>
                <w:sz w:val="20"/>
                <w:szCs w:val="20"/>
                <w:rtl w:val="0"/>
              </w:rPr>
              <w:t xml:space="preserve">65,210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b w:val="1"/>
                <w:sz w:val="20"/>
                <w:szCs w:val="20"/>
                <w:rtl w:val="0"/>
              </w:rPr>
              <w:t xml:space="preserve">68,097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b w:val="1"/>
                <w:sz w:val="20"/>
                <w:szCs w:val="20"/>
                <w:rtl w:val="0"/>
              </w:rPr>
              <w:t xml:space="preserve">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b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b w:val="1"/>
                <w:sz w:val="20"/>
                <w:szCs w:val="20"/>
                <w:rtl w:val="0"/>
              </w:rPr>
              <w:t xml:space="preserve">7,577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B9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and VIII  after data validation on 24 January 2022, 2PM. Hence, changes in figures are based on the ongoing assessment and validation that are continuously being conducted.</w:t>
      </w:r>
    </w:p>
    <w:p w:rsidR="00000000" w:rsidDel="00000000" w:rsidP="00000000" w:rsidRDefault="00000000" w:rsidRPr="00000000" w14:paraId="00002B9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B92">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B93">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B94">
      <w:pPr>
        <w:spacing w:after="0" w:line="240" w:lineRule="auto"/>
        <w:ind w:left="450" w:firstLine="0"/>
        <w:jc w:val="both"/>
        <w:rPr>
          <w:rFonts w:ascii="Arial" w:cs="Arial" w:eastAsia="Arial" w:hAnsi="Arial"/>
          <w:color w:val="202124"/>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₱882,565,724.29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₱649,065,015.36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color w:val="202124"/>
          <w:sz w:val="24"/>
          <w:szCs w:val="24"/>
          <w:rtl w:val="0"/>
        </w:rPr>
        <w:t xml:space="preserve">₱204,665,390.90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202124"/>
          <w:sz w:val="24"/>
          <w:szCs w:val="24"/>
          <w:rtl w:val="0"/>
        </w:rPr>
        <w:t xml:space="preserve">LGUs</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₱11,592,970.18 </w:t>
      </w:r>
      <w:r w:rsidDel="00000000" w:rsidR="00000000" w:rsidRPr="00000000">
        <w:rPr>
          <w:rFonts w:ascii="Arial" w:cs="Arial" w:eastAsia="Arial" w:hAnsi="Arial"/>
          <w:color w:val="202124"/>
          <w:sz w:val="24"/>
          <w:szCs w:val="24"/>
          <w:rtl w:val="0"/>
        </w:rPr>
        <w:t xml:space="preserve">from</w:t>
      </w:r>
      <w:r w:rsidDel="00000000" w:rsidR="00000000" w:rsidRPr="00000000">
        <w:rPr>
          <w:rFonts w:ascii="Arial" w:cs="Arial" w:eastAsia="Arial" w:hAnsi="Arial"/>
          <w:b w:val="1"/>
          <w:color w:val="202124"/>
          <w:sz w:val="24"/>
          <w:szCs w:val="24"/>
          <w:rtl w:val="0"/>
        </w:rPr>
        <w:t xml:space="preserve"> Non-Government Organizations (NGOs) </w:t>
      </w:r>
      <w:r w:rsidDel="00000000" w:rsidR="00000000" w:rsidRPr="00000000">
        <w:rPr>
          <w:rFonts w:ascii="Arial" w:cs="Arial" w:eastAsia="Arial" w:hAnsi="Arial"/>
          <w:color w:val="202124"/>
          <w:sz w:val="24"/>
          <w:szCs w:val="24"/>
          <w:rtl w:val="0"/>
        </w:rPr>
        <w:t xml:space="preserve">and </w:t>
      </w:r>
      <w:r w:rsidDel="00000000" w:rsidR="00000000" w:rsidRPr="00000000">
        <w:rPr>
          <w:rFonts w:ascii="Arial" w:cs="Arial" w:eastAsia="Arial" w:hAnsi="Arial"/>
          <w:b w:val="1"/>
          <w:color w:val="202124"/>
          <w:sz w:val="24"/>
          <w:szCs w:val="24"/>
          <w:rtl w:val="0"/>
        </w:rPr>
        <w:t xml:space="preserve">₱17,242,347.85 </w:t>
      </w:r>
      <w:r w:rsidDel="00000000" w:rsidR="00000000" w:rsidRPr="00000000">
        <w:rPr>
          <w:rFonts w:ascii="Arial" w:cs="Arial" w:eastAsia="Arial" w:hAnsi="Arial"/>
          <w:color w:val="202124"/>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 </w:t>
      </w:r>
      <w:r w:rsidDel="00000000" w:rsidR="00000000" w:rsidRPr="00000000">
        <w:rPr>
          <w:rFonts w:ascii="Arial" w:cs="Arial" w:eastAsia="Arial" w:hAnsi="Arial"/>
          <w:color w:val="202124"/>
          <w:sz w:val="24"/>
          <w:szCs w:val="24"/>
          <w:rtl w:val="0"/>
        </w:rPr>
        <w:t xml:space="preserve">(see Table 6).</w:t>
      </w:r>
    </w:p>
    <w:p w:rsidR="00000000" w:rsidDel="00000000" w:rsidP="00000000" w:rsidRDefault="00000000" w:rsidRPr="00000000" w14:paraId="00002B9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B9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B9D">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649,065,015.36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204,665,390.90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11,592,970.18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17,242,347.85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882,565,724.29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43,413,729.80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122,047,292.54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166,378,926.34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43,413,729.80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122,013,079.54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166,344,713.34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6,400,142.29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2,659,771.50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4,926,831.50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4,618,659.80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108,549,248.80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23,260,562.00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27,247,875.35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6,812,592.00</w:t>
            </w:r>
            <w:r w:rsidDel="00000000" w:rsidR="00000000" w:rsidRPr="00000000">
              <w:rPr>
                <w:rtl w:val="0"/>
              </w:rPr>
            </w:r>
          </w:p>
        </w:tc>
      </w:tr>
    </w:tbl>
    <w:p w:rsidR="00000000" w:rsidDel="00000000" w:rsidP="00000000" w:rsidRDefault="00000000" w:rsidRPr="00000000" w14:paraId="00002C15">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189,530.90</w:t>
            </w:r>
            <w:r w:rsidDel="00000000" w:rsidR="00000000" w:rsidRPr="00000000">
              <w:rPr>
                <w:rtl w:val="0"/>
              </w:rPr>
            </w:r>
          </w:p>
        </w:tc>
      </w:tr>
    </w:tbl>
    <w:p w:rsidR="00000000" w:rsidDel="00000000" w:rsidP="00000000" w:rsidRDefault="00000000" w:rsidRPr="00000000" w14:paraId="00002C2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85,869,952.01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34,713,744.84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4,410,543.00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124,994,239.85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3,122,018.00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4,983,271.00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C7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7,123,969.67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4,539,284.00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12,018,025.67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996,510.00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2,181,938.00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11,743,614.32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9,864,469.32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11,473,037.92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bl>
    <w:p w:rsidR="00000000" w:rsidDel="00000000" w:rsidP="00000000" w:rsidRDefault="00000000" w:rsidRPr="00000000" w14:paraId="00002D74">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52,233,115.70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23,843,646.24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79,890,671.94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1,317,888.00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1,432,512.50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4,864,998.50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3,221,416.00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3,452,744.00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3,590,180.00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7,667,369.00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3,647,938.00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4,696,434.00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2,872,775.50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2,988,439.50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2,793,135.50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3,887,504.50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6,199,593.50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6,546,585.50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1,639,613.00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2,137,611.56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3,391,568.20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3,716,064.20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9,729,853.50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2,727,021.00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3,139,941.48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1,764,337.00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1,885,784.20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1,524,650.50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2,162,588.50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835,046.50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1,261,363.00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5,606,927.50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7,802,747.50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2,017,494.50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2,133,158.50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2EA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243,501,346.00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249,991,130.00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112,196,610.00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116,599,240.00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1,373,760.00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1,373,760.00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5,089,590.00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5,089,590.00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3,833,060.00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9,308,800.00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9,308,800.00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75,202,936.00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2,074,654.00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77,290,090.00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10,535,400.00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2,230,000.00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2,230,000.00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1,855,000.00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1,855,000.00</w:t>
            </w:r>
            <w:r w:rsidDel="00000000" w:rsidR="00000000" w:rsidRPr="00000000">
              <w:rPr>
                <w:rtl w:val="0"/>
              </w:rPr>
            </w:r>
          </w:p>
        </w:tc>
      </w:tr>
    </w:tbl>
    <w:p w:rsidR="00000000" w:rsidDel="00000000" w:rsidP="00000000" w:rsidRDefault="00000000" w:rsidRPr="00000000" w14:paraId="00002FF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1,354,972.00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3,095,000.00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742,000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w:cs="Arial" w:eastAsia="Arial" w:hAnsi="Arial"/>
                <w:i w:val="1"/>
                <w:sz w:val="18"/>
                <w:szCs w:val="18"/>
                <w:rtl w:val="0"/>
              </w:rPr>
              <w:t xml:space="preserve">742,000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56,101,800.00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56,101,800.00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3,456,000.00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w:cs="Arial" w:eastAsia="Arial" w:hAnsi="Arial"/>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w:cs="Arial" w:eastAsia="Arial" w:hAnsi="Arial"/>
                <w:i w:val="1"/>
                <w:sz w:val="18"/>
                <w:szCs w:val="18"/>
                <w:rtl w:val="0"/>
              </w:rPr>
              <w:t xml:space="preserve">1,802,000.00</w:t>
            </w:r>
            <w:r w:rsidDel="00000000" w:rsidR="00000000" w:rsidRPr="00000000">
              <w:rPr>
                <w:rtl w:val="0"/>
              </w:rPr>
            </w:r>
          </w:p>
        </w:tc>
      </w:tr>
    </w:tbl>
    <w:p w:rsidR="00000000" w:rsidDel="00000000" w:rsidP="00000000" w:rsidRDefault="00000000" w:rsidRPr="00000000" w14:paraId="000030D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5,776,920.00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5,776,920.00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3,245,190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3,245,190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105,724,079.36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105,851,583.36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17,377,665.43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17,377,665.43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12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4,138,807.32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4,138,807.32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2,306,146.00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2,306,146.00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15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87,833,323.93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87,833,323.93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5,834,670.68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5,834,670.68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4,677,674.55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4,677,674.55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2,869,780.37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2,869,780.37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2,918,654.00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2,918,654.00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3,736,329.40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3,736,329.40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6,806,618.50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6,806,618.50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3,932,851.00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3,932,851.00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6,211,311.16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6,211,311.16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3,761,490.88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3,761,490.88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1,471,161.22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1,471,161.22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9,335,351.10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9,335,351.10</w:t>
            </w:r>
            <w:r w:rsidDel="00000000" w:rsidR="00000000" w:rsidRPr="00000000">
              <w:rPr>
                <w:rtl w:val="0"/>
              </w:rPr>
            </w:r>
          </w:p>
        </w:tc>
      </w:tr>
    </w:tbl>
    <w:p w:rsidR="00000000" w:rsidDel="00000000" w:rsidP="00000000" w:rsidRDefault="00000000" w:rsidRPr="00000000" w14:paraId="000031D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28,084,507.05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32,367,197.05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1F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8,686,851.80</w:t>
            </w:r>
            <w:r w:rsidDel="00000000" w:rsidR="00000000" w:rsidRPr="00000000">
              <w:rPr>
                <w:rtl w:val="0"/>
              </w:rPr>
            </w:r>
          </w:p>
        </w:tc>
      </w:tr>
    </w:tbl>
    <w:p w:rsidR="00000000" w:rsidDel="00000000" w:rsidP="00000000" w:rsidRDefault="00000000" w:rsidRPr="00000000" w14:paraId="0000324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28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29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141,877,651.14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202,089,350.69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2,512,145.00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20,671,583.50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3,520,002.50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38,782,536.08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38,782,536.08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6,608,031.55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6,608,031.55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5,554,849.16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5,554,849.16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3,380,201.01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3,380,201.01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5,086,239.26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5,086,239.26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8,918,176.48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8,918,176.48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100,338,203.56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126,563,957.41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1,805,102.79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1,805,102.79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3,736,085.61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5,794,779.93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7,883,295.37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7,883,295.37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5,129,495.36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5,129,495.36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6,792,164.00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11,377,514.00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35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5,045,706.76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7,145,706.76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5,952,113.38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6,491,863.38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5,315,084.50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5,315,084.50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5,238,086.84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14,768,566.84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6,844,778.75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7,525,995.43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1,653,720.85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4,053,712.85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3,925,360.80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4,233,231.65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15,003,573.45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15,003,573.45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6,769,510.40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7,287,010.40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404">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4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0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0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09">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40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0B">
      <w:pPr>
        <w:numPr>
          <w:ilvl w:val="0"/>
          <w:numId w:val="3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0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0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0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1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41F">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1,182,228,811.66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420">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290,139</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421">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176,706,277.83</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422">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581,255,145.97</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423">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1,940,190,235.46</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2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2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2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2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2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2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2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21,331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2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15,738,775.75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2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92,003,527.09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2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107,742,302.84</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10,761,500.00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31,720,175.45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42,481,675.45</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24,013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16,977,524.42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26,050,725.10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48,028,249.52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10,440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3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6,262,930.64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30,163,652.40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41,427,191.04</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4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20,917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10,236,988.85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30,191,100.86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4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55,346,627.12</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4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4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10,458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5,639,287.32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21,850,214.87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32,489,502.19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5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14,291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7,809,888.59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20,156,809.28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32,966,697.87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5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13,152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8,580,801.95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37,027,117.69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5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50,996,953.86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6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24,110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15,091,351.86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23,188,543.80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43,279,895.66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6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9,052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4,978,600.00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37,484,668.17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47,464,238.02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6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21,609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6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9,904,701.24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7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16,913,026.51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7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31,817,727.75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7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7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7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86,870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7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54,933,300.31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7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189,187,234.80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7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270,203,688.11</w:t>
            </w:r>
            <w:r w:rsidDel="00000000" w:rsidR="00000000" w:rsidRPr="00000000">
              <w:rPr>
                <w:rtl w:val="0"/>
              </w:rPr>
            </w:r>
          </w:p>
        </w:tc>
      </w:tr>
    </w:tbl>
    <w:p w:rsidR="00000000" w:rsidDel="00000000" w:rsidP="00000000" w:rsidRDefault="00000000" w:rsidRPr="00000000" w14:paraId="00003478">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24 January 2022, 4PM.</w:t>
      </w:r>
    </w:p>
    <w:p w:rsidR="00000000" w:rsidDel="00000000" w:rsidP="00000000" w:rsidRDefault="00000000" w:rsidRPr="00000000" w14:paraId="00003479">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47A">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47B">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7C">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47D">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₱1.11 billion Quick Response Fund (QRF) at the DSWD-Central Office.</w:t>
      </w:r>
      <w:r w:rsidDel="00000000" w:rsidR="00000000" w:rsidRPr="00000000">
        <w:rPr>
          <w:rtl w:val="0"/>
        </w:rPr>
      </w:r>
    </w:p>
    <w:p w:rsidR="00000000" w:rsidDel="00000000" w:rsidP="00000000" w:rsidRDefault="00000000" w:rsidRPr="00000000" w14:paraId="0000347E">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₱50.39 million available at DSWD-FOs V, VI, VIII, IX, X, XI, XII, MIMAROPA, and Caraga.</w:t>
      </w:r>
      <w:r w:rsidDel="00000000" w:rsidR="00000000" w:rsidRPr="00000000">
        <w:rPr>
          <w:rtl w:val="0"/>
        </w:rPr>
      </w:r>
    </w:p>
    <w:p w:rsidR="00000000" w:rsidDel="00000000" w:rsidP="00000000" w:rsidRDefault="00000000" w:rsidRPr="00000000" w14:paraId="0000347F">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48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1">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482">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38,981 FFPs available in Disaster Response Centers; of which, 21,331 FFPs are at the National Resource Operations Center (NROC), Pasay City and 17,650 FFPs are at the Visayas Disaster Response Center (VDRC), Cebu City.</w:t>
      </w:r>
      <w:r w:rsidDel="00000000" w:rsidR="00000000" w:rsidRPr="00000000">
        <w:rPr>
          <w:rtl w:val="0"/>
        </w:rPr>
      </w:r>
    </w:p>
    <w:p w:rsidR="00000000" w:rsidDel="00000000" w:rsidP="00000000" w:rsidRDefault="00000000" w:rsidRPr="00000000" w14:paraId="00003483">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164,288 FFPs available at DSWD-FOs V, VI, VII, VIII, IX, X, XI, XII, MIMAROPA, and Caraga.</w:t>
      </w:r>
      <w:r w:rsidDel="00000000" w:rsidR="00000000" w:rsidRPr="00000000">
        <w:rPr>
          <w:rtl w:val="0"/>
        </w:rPr>
      </w:r>
    </w:p>
    <w:p w:rsidR="00000000" w:rsidDel="00000000" w:rsidP="00000000" w:rsidRDefault="00000000" w:rsidRPr="00000000" w14:paraId="00003484">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86,870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485">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₱581.26 million worth of other food and non-food items (FNIs) at NROC, VDRC and DSWD-FO warehouses countrywide.</w:t>
      </w:r>
    </w:p>
    <w:p w:rsidR="00000000" w:rsidDel="00000000" w:rsidP="00000000" w:rsidRDefault="00000000" w:rsidRPr="00000000" w14:paraId="0000348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48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488">
      <w:pPr>
        <w:numPr>
          <w:ilvl w:val="0"/>
          <w:numId w:val="3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489">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48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48E">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4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490">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491">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492">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49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9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9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9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498">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499">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9A">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9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9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9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9E">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49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4A0">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4A1">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4A2">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4A3">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4A4">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4A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A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A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A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AA">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4AB">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4AC">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4AD">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4AE">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4A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B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B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B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B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4B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4B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B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B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405" w:hRule="atLeast"/>
          <w:tblHeader w:val="0"/>
        </w:trPr>
        <w:tc>
          <w:tcPr/>
          <w:p w:rsidR="00000000" w:rsidDel="00000000" w:rsidP="00000000" w:rsidRDefault="00000000" w:rsidRPr="00000000" w14:paraId="000034B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January 2022</w:t>
            </w:r>
          </w:p>
        </w:tc>
        <w:tc>
          <w:tcPr/>
          <w:p w:rsidR="00000000" w:rsidDel="00000000" w:rsidP="00000000" w:rsidRDefault="00000000" w:rsidRPr="00000000" w14:paraId="000034BB">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712 FFPs amounting to Php338,200.00 to Mambusao, Capiz.</w:t>
            </w:r>
          </w:p>
        </w:tc>
      </w:tr>
      <w:tr>
        <w:trPr>
          <w:cantSplit w:val="0"/>
          <w:tblHeader w:val="0"/>
        </w:trPr>
        <w:tc>
          <w:tcPr/>
          <w:p w:rsidR="00000000" w:rsidDel="00000000" w:rsidP="00000000" w:rsidRDefault="00000000" w:rsidRPr="00000000" w14:paraId="000034BC">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21 January 2022</w:t>
            </w:r>
          </w:p>
        </w:tc>
        <w:tc>
          <w:tcPr/>
          <w:p w:rsidR="00000000" w:rsidDel="00000000" w:rsidP="00000000" w:rsidRDefault="00000000" w:rsidRPr="00000000" w14:paraId="000034BD">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Mambusao, Capiz.</w:t>
            </w:r>
          </w:p>
          <w:p w:rsidR="00000000" w:rsidDel="00000000" w:rsidP="00000000" w:rsidRDefault="00000000" w:rsidRPr="00000000" w14:paraId="000034BE">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produced 2,200 FFPs at the Regional warehouse in Mambog, Oton, Iloilo.</w:t>
            </w:r>
          </w:p>
        </w:tc>
      </w:tr>
      <w:tr>
        <w:trPr>
          <w:cantSplit w:val="0"/>
          <w:tblHeader w:val="0"/>
        </w:trPr>
        <w:tc>
          <w:tcPr/>
          <w:p w:rsidR="00000000" w:rsidDel="00000000" w:rsidP="00000000" w:rsidRDefault="00000000" w:rsidRPr="00000000" w14:paraId="000034BF">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 January 2022</w:t>
            </w:r>
          </w:p>
        </w:tc>
        <w:tc>
          <w:tcPr/>
          <w:p w:rsidR="00000000" w:rsidDel="00000000" w:rsidP="00000000" w:rsidRDefault="00000000" w:rsidRPr="00000000" w14:paraId="000034C0">
            <w:pPr>
              <w:numPr>
                <w:ilvl w:val="0"/>
                <w:numId w:val="19"/>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1,700 FFPs to the following LGU of Negros Occidental:</w:t>
            </w:r>
          </w:p>
          <w:p w:rsidR="00000000" w:rsidDel="00000000" w:rsidP="00000000" w:rsidRDefault="00000000" w:rsidRPr="00000000" w14:paraId="000034C1">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Binalbagan - 850 FFPs</w:t>
            </w:r>
          </w:p>
          <w:p w:rsidR="00000000" w:rsidDel="00000000" w:rsidP="00000000" w:rsidRDefault="00000000" w:rsidRPr="00000000" w14:paraId="000034C2">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Carlota City - 850 FFPs</w:t>
            </w:r>
          </w:p>
        </w:tc>
      </w:tr>
    </w:tbl>
    <w:p w:rsidR="00000000" w:rsidDel="00000000" w:rsidP="00000000" w:rsidRDefault="00000000" w:rsidRPr="00000000" w14:paraId="000034C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C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C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C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C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4C8">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4C9">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4CA">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4CB">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4CC">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4CD">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4CE">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4CF">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4D0">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4D1">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4D2">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4D3">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4D4">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4D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4D6">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4D7">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4D8">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4D9">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4DA">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4DB">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4DC">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4D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4DE">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4DF">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p w:rsidR="00000000" w:rsidDel="00000000" w:rsidP="00000000" w:rsidRDefault="00000000" w:rsidRPr="00000000" w14:paraId="000034E0">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bl>
    <w:p w:rsidR="00000000" w:rsidDel="00000000" w:rsidP="00000000" w:rsidRDefault="00000000" w:rsidRPr="00000000" w14:paraId="000034E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E2">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E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E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E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p w:rsidR="00000000" w:rsidDel="00000000" w:rsidP="00000000" w:rsidRDefault="00000000" w:rsidRPr="00000000" w14:paraId="000034E6">
            <w:pPr>
              <w:numPr>
                <w:ilvl w:val="0"/>
                <w:numId w:val="29"/>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total of 3,024 boxes of bottled water were provided to the following affected LGUs in Southern Leyte:</w:t>
            </w:r>
          </w:p>
          <w:p w:rsidR="00000000" w:rsidDel="00000000" w:rsidP="00000000" w:rsidRDefault="00000000" w:rsidRPr="00000000" w14:paraId="000034E7">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570 boxes to Silago</w:t>
            </w:r>
          </w:p>
          <w:p w:rsidR="00000000" w:rsidDel="00000000" w:rsidP="00000000" w:rsidRDefault="00000000" w:rsidRPr="00000000" w14:paraId="000034E8">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726 boxes to Hinunangan</w:t>
            </w:r>
          </w:p>
          <w:p w:rsidR="00000000" w:rsidDel="00000000" w:rsidP="00000000" w:rsidRDefault="00000000" w:rsidRPr="00000000" w14:paraId="000034E9">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Hinundayan</w:t>
            </w:r>
          </w:p>
          <w:p w:rsidR="00000000" w:rsidDel="00000000" w:rsidP="00000000" w:rsidRDefault="00000000" w:rsidRPr="00000000" w14:paraId="000034EA">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Anahawan</w:t>
            </w:r>
          </w:p>
          <w:p w:rsidR="00000000" w:rsidDel="00000000" w:rsidP="00000000" w:rsidRDefault="00000000" w:rsidRPr="00000000" w14:paraId="000034EB">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San Juan</w:t>
            </w:r>
          </w:p>
          <w:p w:rsidR="00000000" w:rsidDel="00000000" w:rsidP="00000000" w:rsidRDefault="00000000" w:rsidRPr="00000000" w14:paraId="000034EC">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12,444 FFPs were delivered today to various affected LGUs:</w:t>
            </w:r>
          </w:p>
          <w:p w:rsidR="00000000" w:rsidDel="00000000" w:rsidP="00000000" w:rsidRDefault="00000000" w:rsidRPr="00000000" w14:paraId="000034ED">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Mahaplag, Leyte</w:t>
            </w:r>
          </w:p>
          <w:p w:rsidR="00000000" w:rsidDel="00000000" w:rsidP="00000000" w:rsidRDefault="00000000" w:rsidRPr="00000000" w14:paraId="000034EE">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Bato, Leyte</w:t>
            </w:r>
          </w:p>
          <w:p w:rsidR="00000000" w:rsidDel="00000000" w:rsidP="00000000" w:rsidRDefault="00000000" w:rsidRPr="00000000" w14:paraId="000034EF">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Malitbog, Southern Leyte</w:t>
            </w:r>
          </w:p>
          <w:p w:rsidR="00000000" w:rsidDel="00000000" w:rsidP="00000000" w:rsidRDefault="00000000" w:rsidRPr="00000000" w14:paraId="000034F0">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Saint Bernard, Southern Leyte</w:t>
            </w:r>
          </w:p>
        </w:tc>
      </w:tr>
      <w:tr>
        <w:trPr>
          <w:cantSplit w:val="0"/>
          <w:tblHeader w:val="0"/>
        </w:trPr>
        <w:tc>
          <w:tcPr/>
          <w:p w:rsidR="00000000" w:rsidDel="00000000" w:rsidP="00000000" w:rsidRDefault="00000000" w:rsidRPr="00000000" w14:paraId="000034F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4F2">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2,500 FFP were produced today at the Regional Resource Operations Center (RROS) in Palo, Leyte through the help of DSWD-FO VIII personnel and volunteers from the Philippine National Police (PNP) and Philippine Coast Guard. (PCG).</w:t>
            </w:r>
          </w:p>
          <w:p w:rsidR="00000000" w:rsidDel="00000000" w:rsidP="00000000" w:rsidRDefault="00000000" w:rsidRPr="00000000" w14:paraId="000034F3">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following FNIs to affected LGUs:</w:t>
            </w:r>
          </w:p>
          <w:p w:rsidR="00000000" w:rsidDel="00000000" w:rsidP="00000000" w:rsidRDefault="00000000" w:rsidRPr="00000000" w14:paraId="000034F4">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San Francisco, Southern Leyte</w:t>
            </w:r>
          </w:p>
          <w:p w:rsidR="00000000" w:rsidDel="00000000" w:rsidP="00000000" w:rsidRDefault="00000000" w:rsidRPr="00000000" w14:paraId="000034F5">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St. Bernard, Southern Leyte</w:t>
            </w:r>
          </w:p>
          <w:p w:rsidR="00000000" w:rsidDel="00000000" w:rsidP="00000000" w:rsidRDefault="00000000" w:rsidRPr="00000000" w14:paraId="000034F6">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6,186 FFPs were delivered today to various affected LGUs:</w:t>
            </w:r>
          </w:p>
          <w:p w:rsidR="00000000" w:rsidDel="00000000" w:rsidP="00000000" w:rsidRDefault="00000000" w:rsidRPr="00000000" w14:paraId="000034F7">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Malitbog, Southern Leyte</w:t>
            </w:r>
          </w:p>
          <w:p w:rsidR="00000000" w:rsidDel="00000000" w:rsidP="00000000" w:rsidRDefault="00000000" w:rsidRPr="00000000" w14:paraId="000034F8">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Padre Burgos, Southern Leyte</w:t>
            </w:r>
          </w:p>
          <w:p w:rsidR="00000000" w:rsidDel="00000000" w:rsidP="00000000" w:rsidRDefault="00000000" w:rsidRPr="00000000" w14:paraId="000034F9">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St. Bernard, Southern Leyte</w:t>
            </w:r>
          </w:p>
          <w:p w:rsidR="00000000" w:rsidDel="00000000" w:rsidP="00000000" w:rsidRDefault="00000000" w:rsidRPr="00000000" w14:paraId="000034FA">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1,086 FFPs to Bato Leyte</w:t>
            </w:r>
          </w:p>
        </w:tc>
      </w:tr>
      <w:tr>
        <w:trPr>
          <w:cantSplit w:val="0"/>
          <w:tblHeader w:val="0"/>
        </w:trPr>
        <w:tc>
          <w:tcPr/>
          <w:p w:rsidR="00000000" w:rsidDel="00000000" w:rsidP="00000000" w:rsidRDefault="00000000" w:rsidRPr="00000000" w14:paraId="000034F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p w:rsidR="00000000" w:rsidDel="00000000" w:rsidP="00000000" w:rsidRDefault="00000000" w:rsidRPr="00000000" w14:paraId="000034FC">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2 laminated sacks to Liloan, Southern Leyte.</w:t>
            </w:r>
          </w:p>
          <w:p w:rsidR="00000000" w:rsidDel="00000000" w:rsidP="00000000" w:rsidRDefault="00000000" w:rsidRPr="00000000" w14:paraId="000034FD">
            <w:pPr>
              <w:numPr>
                <w:ilvl w:val="0"/>
                <w:numId w:val="32"/>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facilitated the releasing of FFPs to the following LGUs:</w:t>
            </w:r>
          </w:p>
          <w:p w:rsidR="00000000" w:rsidDel="00000000" w:rsidP="00000000" w:rsidRDefault="00000000" w:rsidRPr="00000000" w14:paraId="000034FE">
            <w:pPr>
              <w:numPr>
                <w:ilvl w:val="0"/>
                <w:numId w:val="2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Pintuyan, Southern Leyte.</w:t>
            </w:r>
          </w:p>
          <w:p w:rsidR="00000000" w:rsidDel="00000000" w:rsidP="00000000" w:rsidRDefault="00000000" w:rsidRPr="00000000" w14:paraId="000034FF">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to Matalom, Leyte</w:t>
            </w:r>
          </w:p>
          <w:p w:rsidR="00000000" w:rsidDel="00000000" w:rsidP="00000000" w:rsidRDefault="00000000" w:rsidRPr="00000000" w14:paraId="00003500">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566 FFPs to Hinundayan, Southern Leyte</w:t>
            </w:r>
          </w:p>
          <w:p w:rsidR="00000000" w:rsidDel="00000000" w:rsidP="00000000" w:rsidRDefault="00000000" w:rsidRPr="00000000" w14:paraId="00003501">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FFPs to Inopacan, Leyte</w:t>
            </w:r>
          </w:p>
          <w:p w:rsidR="00000000" w:rsidDel="00000000" w:rsidP="00000000" w:rsidRDefault="00000000" w:rsidRPr="00000000" w14:paraId="00003502">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Balo, Leyte</w:t>
            </w:r>
          </w:p>
          <w:p w:rsidR="00000000" w:rsidDel="00000000" w:rsidP="00000000" w:rsidRDefault="00000000" w:rsidRPr="00000000" w14:paraId="00003503">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San Ricardo</w:t>
            </w:r>
          </w:p>
          <w:p w:rsidR="00000000" w:rsidDel="00000000" w:rsidP="00000000" w:rsidRDefault="00000000" w:rsidRPr="00000000" w14:paraId="00003504">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375 FFPs to Silago, Southern Leyte</w:t>
            </w:r>
          </w:p>
        </w:tc>
      </w:tr>
    </w:tbl>
    <w:p w:rsidR="00000000" w:rsidDel="00000000" w:rsidP="00000000" w:rsidRDefault="00000000" w:rsidRPr="00000000" w14:paraId="0000350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50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0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0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50A">
            <w:pPr>
              <w:numPr>
                <w:ilvl w:val="0"/>
                <w:numId w:val="30"/>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50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0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51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51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1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1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51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516">
            <w:pPr>
              <w:numPr>
                <w:ilvl w:val="0"/>
                <w:numId w:val="23"/>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517">
            <w:pPr>
              <w:numPr>
                <w:ilvl w:val="0"/>
                <w:numId w:val="23"/>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518">
            <w:pPr>
              <w:numPr>
                <w:ilvl w:val="0"/>
                <w:numId w:val="23"/>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51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1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1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1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51E">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51F">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520">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521">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522">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523">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r>
        <w:trPr>
          <w:cantSplit w:val="0"/>
          <w:tblHeader w:val="0"/>
        </w:trPr>
        <w:tc>
          <w:tcPr/>
          <w:p w:rsidR="00000000" w:rsidDel="00000000" w:rsidP="00000000" w:rsidRDefault="00000000" w:rsidRPr="00000000" w14:paraId="0000352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525">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w:t>
            </w:r>
          </w:p>
          <w:p w:rsidR="00000000" w:rsidDel="00000000" w:rsidP="00000000" w:rsidRDefault="00000000" w:rsidRPr="00000000" w14:paraId="00003526">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2,106 FFPs to Malimono, Surigao Del Norte </w:t>
            </w:r>
          </w:p>
          <w:p w:rsidR="00000000" w:rsidDel="00000000" w:rsidP="00000000" w:rsidRDefault="00000000" w:rsidRPr="00000000" w14:paraId="00003527">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Kitcharao, Agusan Del Norte </w:t>
            </w:r>
          </w:p>
          <w:p w:rsidR="00000000" w:rsidDel="00000000" w:rsidP="00000000" w:rsidRDefault="00000000" w:rsidRPr="00000000" w14:paraId="00003528">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FFPs to Cabadbaran, Agusan Del Norte</w:t>
            </w:r>
          </w:p>
          <w:p w:rsidR="00000000" w:rsidDel="00000000" w:rsidP="00000000" w:rsidRDefault="00000000" w:rsidRPr="00000000" w14:paraId="00003529">
            <w:pPr>
              <w:numPr>
                <w:ilvl w:val="1"/>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2,212 FFPs to Mainit, Surigao Del Norte </w:t>
            </w:r>
          </w:p>
        </w:tc>
      </w:tr>
    </w:tbl>
    <w:p w:rsidR="00000000" w:rsidDel="00000000" w:rsidP="00000000" w:rsidRDefault="00000000" w:rsidRPr="00000000" w14:paraId="0000352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2B">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52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2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1">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53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3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5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537">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5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39">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5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3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541">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54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54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4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54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D">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54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3">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5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9">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55A">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5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2">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4">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56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56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567">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56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6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D">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56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6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7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7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7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57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574">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75">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7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7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7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57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57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7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7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7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7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57F">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58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58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8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8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8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8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58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58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8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89">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58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8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Gender-based Violence (GBV) Sub-Cluster Coordination Meeting to discuss with the cluster NGAs and CSOs members the response updates and activities relative to TY Odette with the following agreements:</w:t>
            </w:r>
          </w:p>
          <w:p w:rsidR="00000000" w:rsidDel="00000000" w:rsidP="00000000" w:rsidRDefault="00000000" w:rsidRPr="00000000" w14:paraId="00003590">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DOH to include GBV reports from the WCPC DOH desks</w:t>
            </w:r>
          </w:p>
          <w:p w:rsidR="00000000" w:rsidDel="00000000" w:rsidP="00000000" w:rsidRDefault="00000000" w:rsidRPr="00000000" w14:paraId="00003591">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NGAs and NGOs to provide input to the 5Ws tool of UNFPA/UNCHR</w:t>
            </w:r>
          </w:p>
          <w:p w:rsidR="00000000" w:rsidDel="00000000" w:rsidP="00000000" w:rsidRDefault="00000000" w:rsidRPr="00000000" w14:paraId="00003592">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Activation of referral pathways in the agencies and organizations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provided augmentation to FO-MIMAROPA for the delivery of 5,500 FFPs in DSWD warehouses specifically located in Palawan, Oriental Mindoro, Occidental Mindoro, and Romblon.</w:t>
            </w:r>
          </w:p>
          <w:p w:rsidR="00000000" w:rsidDel="00000000" w:rsidP="00000000" w:rsidRDefault="00000000" w:rsidRPr="00000000" w14:paraId="00003595">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NRLMB and IOM on the release of 100 boxes of USAID tarpaulin for distribution to the LGUs of Southern Leyte.</w:t>
            </w:r>
          </w:p>
          <w:p w:rsidR="00000000" w:rsidDel="00000000" w:rsidP="00000000" w:rsidRDefault="00000000" w:rsidRPr="00000000" w14:paraId="00003596">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funding of DSWD-FO X to cover the administrative cost for repacking, loading and unloading of FFPs, rice sealer and food for volunteers amounting to ₱365,652.00.</w:t>
            </w:r>
          </w:p>
          <w:p w:rsidR="00000000" w:rsidDel="00000000" w:rsidP="00000000" w:rsidRDefault="00000000" w:rsidRPr="00000000" w14:paraId="00003597">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DSWD-CO deployed staff to provide augmentation support and technical assistance to FO VII in the conduct of Post Disaster Needs Assessment (PDNA).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9">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B">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59C">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E">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the request for SAA and transfer of funds to DSWD-FO VII VDRC amounting to ₱38,400,000.00 intended for procurement of rice bags.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0">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5A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5A2">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bl>
    <w:p w:rsidR="00000000" w:rsidDel="00000000" w:rsidP="00000000" w:rsidRDefault="00000000" w:rsidRPr="00000000" w14:paraId="000035A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A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8">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5A9">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5AA">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5AB">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5AC">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E">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5AF">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5B0">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5B1">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3">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B4">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5B5">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7">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B8">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8,000 FFPs delivered to Palawan</w:t>
            </w:r>
          </w:p>
          <w:p w:rsidR="00000000" w:rsidDel="00000000" w:rsidP="00000000" w:rsidRDefault="00000000" w:rsidRPr="00000000" w14:paraId="000035B9">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6,800 FFPs delivered to Labangon Cebu</w:t>
            </w:r>
          </w:p>
          <w:p w:rsidR="00000000" w:rsidDel="00000000" w:rsidP="00000000" w:rsidRDefault="00000000" w:rsidRPr="00000000" w14:paraId="000035BA">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1,700 FFPs delivered to St. Bernard M. Hall</w:t>
            </w:r>
          </w:p>
          <w:p w:rsidR="00000000" w:rsidDel="00000000" w:rsidP="00000000" w:rsidRDefault="00000000" w:rsidRPr="00000000" w14:paraId="000035BB">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Caraga with 3,400 FFPs delivered to Surigao City</w:t>
            </w:r>
          </w:p>
          <w:p w:rsidR="00000000" w:rsidDel="00000000" w:rsidP="00000000" w:rsidRDefault="00000000" w:rsidRPr="00000000" w14:paraId="000035BC">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4,100 FFPs with a total of 46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E">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BF">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 - 1,700 FFPs in Himamaylan, Negros Occidental</w:t>
            </w:r>
          </w:p>
          <w:p w:rsidR="00000000" w:rsidDel="00000000" w:rsidP="00000000" w:rsidRDefault="00000000" w:rsidRPr="00000000" w14:paraId="000035C0">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FO VIII - 8,500 FFPs in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2">
            <w:pPr>
              <w:numPr>
                <w:ilvl w:val="0"/>
                <w:numId w:val="16"/>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4">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C5">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5C6">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5C7">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5C8">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bl>
    <w:p w:rsidR="00000000" w:rsidDel="00000000" w:rsidP="00000000" w:rsidRDefault="00000000" w:rsidRPr="00000000" w14:paraId="000035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5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E">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0">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5D1">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5D2">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5D3">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5D4">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5D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D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A">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5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D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5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E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E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6">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5E7">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E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9">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5EA">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EB">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5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F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F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5F5">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F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5F7">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5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F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D">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17,989 beneficiaries in Negros Oriental and Bohol amounting to a total of ₱89.9M.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F">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1">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3">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Representatives from DSWD-DRMB and DSWD-FO VII Crisis Management Team discussed with Tayasan Mayor Susano L. Ruperto, Jr. the administration of DAFAC, which is used as reference for the provision of assistance to families affected by disasters.</w:t>
            </w:r>
          </w:p>
        </w:tc>
      </w:tr>
    </w:tbl>
    <w:p w:rsidR="00000000" w:rsidDel="00000000" w:rsidP="00000000" w:rsidRDefault="00000000" w:rsidRPr="00000000" w14:paraId="00003604">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05">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9">
            <w:pPr>
              <w:numPr>
                <w:ilvl w:val="0"/>
                <w:numId w:val="3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B">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60C">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60D">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60E">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60F">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610">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2">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4">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615">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7">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bl>
    <w:p w:rsidR="00000000" w:rsidDel="00000000" w:rsidP="00000000" w:rsidRDefault="00000000" w:rsidRPr="00000000" w14:paraId="00003618">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19">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61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1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61D">
            <w:pPr>
              <w:numPr>
                <w:ilvl w:val="0"/>
                <w:numId w:val="23"/>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61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1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62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6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2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C">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62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62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62F">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63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3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5">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26,270 families benefited from the financial assistance provided through Assistance for Individuals in Crisis Situation (AICS) amounting to a total of ₱131,350,000.00.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7">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9">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closely coordinated with the Emergency Operations Center-Surigao del Norte (EOC-SDN) Team for updates on the status of evacuation centers. The team conducted spot checks in affected areas.</w:t>
            </w:r>
          </w:p>
        </w:tc>
      </w:tr>
    </w:tbl>
    <w:p w:rsidR="00000000" w:rsidDel="00000000" w:rsidP="00000000" w:rsidRDefault="00000000" w:rsidRPr="00000000" w14:paraId="0000363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3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3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3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3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3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2">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643">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644">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64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646">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647">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648">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649">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830"/>
        <w:tblGridChange w:id="0">
          <w:tblGrid>
            <w:gridCol w:w="4860"/>
            <w:gridCol w:w="4830"/>
          </w:tblGrid>
        </w:tblGridChange>
      </w:tblGrid>
      <w:tr>
        <w:trPr>
          <w:cantSplit w:val="0"/>
          <w:trHeight w:val="1980" w:hRule="atLeast"/>
          <w:tblHeader w:val="0"/>
        </w:trPr>
        <w:tc>
          <w:tcPr/>
          <w:p w:rsidR="00000000" w:rsidDel="00000000" w:rsidP="00000000" w:rsidRDefault="00000000" w:rsidRPr="00000000" w14:paraId="0000364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64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64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64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64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650">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65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65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653">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654">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659">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65A">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#63 on Typhoon ODETTE as of 24 January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655">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656">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657">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658">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5.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