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#74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05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0070c0"/>
          <w:sz w:val="24"/>
          <w:szCs w:val="24"/>
          <w:rtl w:val="0"/>
        </w:rPr>
        <w:t xml:space="preserve">2,903,780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0070c0"/>
          <w:sz w:val="24"/>
          <w:szCs w:val="24"/>
          <w:rtl w:val="0"/>
        </w:rPr>
        <w:t xml:space="preserve">10,334,407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10,049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jc w:val="center"/>
              <w:rPr/>
            </w:pPr>
            <w:r w:rsidDel="00000000" w:rsidR="00000000" w:rsidRPr="00000000">
              <w:rPr>
                <w:rFonts w:ascii="Arial" w:cs="Arial" w:eastAsia="Arial" w:hAnsi="Arial"/>
                <w:b w:val="1"/>
                <w:sz w:val="20"/>
                <w:szCs w:val="20"/>
                <w:rtl w:val="0"/>
              </w:rPr>
              <w:t xml:space="preserve">REGION / PROVINCE / MUNICIPALITY</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2,903,780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10,334,407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657,621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2,599,785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148,177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584,089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355,904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1,444,797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30,315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1,358,167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4,396,035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381,599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1,307,932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9,901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25,700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30,240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819,008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2,521,450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36,132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54,884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152,788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550,061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41,475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15,780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40,842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22,744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159,695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17,396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385,078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1,472,053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173,469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641,170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89,538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347,326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VIII, and X after data validation on 05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20,809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80,286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767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10,483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767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584,814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20,809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2,208,654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80,286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3,834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123,972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494,965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6,984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26,751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59,073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97,581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59,567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252,436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201,798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687,262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3,501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60,806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192,061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2,688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b w:val="1"/>
                <w:sz w:val="20"/>
                <w:szCs w:val="20"/>
                <w:rtl w:val="0"/>
              </w:rPr>
              <w:t xml:space="preserve">1,417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b w:val="1"/>
                <w:sz w:val="20"/>
                <w:szCs w:val="20"/>
                <w:rtl w:val="0"/>
              </w:rPr>
              <w:t xml:space="preserve">126,247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b w:val="1"/>
                <w:sz w:val="20"/>
                <w:szCs w:val="20"/>
                <w:rtl w:val="0"/>
              </w:rPr>
              <w:t xml:space="preserve">443,007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b w:val="1"/>
                <w:sz w:val="20"/>
                <w:szCs w:val="20"/>
                <w:rtl w:val="0"/>
              </w:rPr>
              <w:t xml:space="preserve">348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2,876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9,342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42,852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350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28,982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bl>
    <w:p w:rsidR="00000000" w:rsidDel="00000000" w:rsidP="00000000" w:rsidRDefault="00000000" w:rsidRPr="00000000" w14:paraId="000012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28,980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115,264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3,627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14,831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1,997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136,019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12,393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525,889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46,895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7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b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b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b w:val="1"/>
                <w:sz w:val="20"/>
                <w:szCs w:val="20"/>
                <w:rtl w:val="0"/>
              </w:rPr>
              <w:t xml:space="preserve">48,906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b w:val="1"/>
                <w:sz w:val="20"/>
                <w:szCs w:val="20"/>
                <w:rtl w:val="0"/>
              </w:rPr>
              <w:t xml:space="preserve">11,918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b w:val="1"/>
                <w:sz w:val="20"/>
                <w:szCs w:val="20"/>
                <w:rtl w:val="0"/>
              </w:rPr>
              <w:t xml:space="preserve">182,129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b w:val="1"/>
                <w:sz w:val="20"/>
                <w:szCs w:val="20"/>
                <w:rtl w:val="0"/>
              </w:rPr>
              <w:t xml:space="preserve">45,342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7,803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29,829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05 February 2022, 2PM. Hence, changes in figures are based on the ongoing assessment and validation that are continuously being conducted.</w:t>
      </w:r>
    </w:p>
    <w:p w:rsidR="00000000" w:rsidDel="00000000" w:rsidP="00000000" w:rsidRDefault="00000000" w:rsidRPr="00000000" w14:paraId="0000169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9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9E">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9F">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10,620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36,144 persons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1">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C">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1">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412,657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center"/>
              <w:rPr/>
            </w:pPr>
            <w:r w:rsidDel="00000000" w:rsidR="00000000" w:rsidRPr="00000000">
              <w:rPr>
                <w:rFonts w:ascii="Arial" w:cs="Arial" w:eastAsia="Arial" w:hAnsi="Arial"/>
                <w:b w:val="1"/>
                <w:sz w:val="20"/>
                <w:szCs w:val="20"/>
                <w:rtl w:val="0"/>
              </w:rPr>
              <w:t xml:space="preserve">10,620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center"/>
              <w:rPr/>
            </w:pPr>
            <w:r w:rsidDel="00000000" w:rsidR="00000000" w:rsidRPr="00000000">
              <w:rPr>
                <w:rFonts w:ascii="Arial" w:cs="Arial" w:eastAsia="Arial" w:hAnsi="Arial"/>
                <w:b w:val="1"/>
                <w:sz w:val="20"/>
                <w:szCs w:val="20"/>
                <w:rtl w:val="0"/>
              </w:rPr>
              <w:t xml:space="preserve">1,468,483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6">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190,368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b w:val="1"/>
                <w:sz w:val="20"/>
                <w:szCs w:val="20"/>
                <w:rtl w:val="0"/>
              </w:rPr>
              <w:t xml:space="preserve">733,767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5,975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20,806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b w:val="1"/>
                <w:sz w:val="20"/>
                <w:szCs w:val="20"/>
                <w:rtl w:val="0"/>
              </w:rPr>
              <w:t xml:space="preserve">10,882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b w:val="1"/>
                <w:sz w:val="20"/>
                <w:szCs w:val="20"/>
                <w:rtl w:val="0"/>
              </w:rPr>
              <w:t xml:space="preserve">37,355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b w:val="1"/>
                <w:sz w:val="20"/>
                <w:szCs w:val="20"/>
                <w:rtl w:val="0"/>
              </w:rPr>
              <w:t xml:space="preserve">34,362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b w:val="1"/>
                <w:sz w:val="20"/>
                <w:szCs w:val="20"/>
                <w:rtl w:val="0"/>
              </w:rPr>
              <w:t xml:space="preserve">142,297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B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b w:val="1"/>
                <w:sz w:val="20"/>
                <w:szCs w:val="20"/>
                <w:rtl w:val="0"/>
              </w:rPr>
              <w:t xml:space="preserve">126,928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b w:val="1"/>
                <w:sz w:val="20"/>
                <w:szCs w:val="20"/>
                <w:rtl w:val="0"/>
              </w:rPr>
              <w:t xml:space="preserve">487,330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5,314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b w:val="1"/>
                <w:sz w:val="20"/>
                <w:szCs w:val="20"/>
                <w:rtl w:val="0"/>
              </w:rPr>
              <w:t xml:space="preserve">160,049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487,387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16,986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b w:val="1"/>
                <w:sz w:val="20"/>
                <w:szCs w:val="20"/>
                <w:rtl w:val="0"/>
              </w:rPr>
              <w:t xml:space="preserve">64,547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A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b w:val="1"/>
                <w:sz w:val="20"/>
                <w:szCs w:val="20"/>
                <w:rtl w:val="0"/>
              </w:rPr>
              <w:t xml:space="preserve">141,878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b w:val="1"/>
                <w:sz w:val="20"/>
                <w:szCs w:val="20"/>
                <w:rtl w:val="0"/>
              </w:rPr>
              <w:t xml:space="preserve">417,984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5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7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8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D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F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F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1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04 February 2022, 2PM. Hence, changes in figures are based on the ongoing assessment and validation that are continuously being conducted.</w:t>
      </w:r>
    </w:p>
    <w:p w:rsidR="00000000" w:rsidDel="00000000" w:rsidP="00000000" w:rsidRDefault="00000000" w:rsidRPr="00000000" w14:paraId="00001C12">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13">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14">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15">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31,429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116,430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1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17">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1D">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22">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center"/>
              <w:rPr/>
            </w:pPr>
            <w:r w:rsidDel="00000000" w:rsidR="00000000" w:rsidRPr="00000000">
              <w:rPr>
                <w:rFonts w:ascii="Arial" w:cs="Arial" w:eastAsia="Arial" w:hAnsi="Arial"/>
                <w:b w:val="1"/>
                <w:sz w:val="20"/>
                <w:szCs w:val="20"/>
                <w:rtl w:val="0"/>
              </w:rPr>
              <w:t xml:space="preserve">997,471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center"/>
              <w:rPr/>
            </w:pPr>
            <w:r w:rsidDel="00000000" w:rsidR="00000000" w:rsidRPr="00000000">
              <w:rPr>
                <w:rFonts w:ascii="Arial" w:cs="Arial" w:eastAsia="Arial" w:hAnsi="Arial"/>
                <w:b w:val="1"/>
                <w:sz w:val="20"/>
                <w:szCs w:val="20"/>
                <w:rtl w:val="0"/>
              </w:rPr>
              <w:t xml:space="preserve">31,429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center"/>
              <w:rPr/>
            </w:pPr>
            <w:r w:rsidDel="00000000" w:rsidR="00000000" w:rsidRPr="00000000">
              <w:rPr>
                <w:rFonts w:ascii="Arial" w:cs="Arial" w:eastAsia="Arial" w:hAnsi="Arial"/>
                <w:b w:val="1"/>
                <w:sz w:val="20"/>
                <w:szCs w:val="20"/>
                <w:rtl w:val="0"/>
              </w:rPr>
              <w:t xml:space="preserve">3,677,137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center"/>
              <w:rPr/>
            </w:pPr>
            <w:r w:rsidDel="00000000" w:rsidR="00000000" w:rsidRPr="00000000">
              <w:rPr>
                <w:rFonts w:ascii="Arial" w:cs="Arial" w:eastAsia="Arial" w:hAnsi="Arial"/>
                <w:b w:val="1"/>
                <w:sz w:val="20"/>
                <w:szCs w:val="20"/>
                <w:rtl w:val="0"/>
              </w:rPr>
              <w:t xml:space="preserve">116,430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b w:val="1"/>
                <w:sz w:val="20"/>
                <w:szCs w:val="20"/>
                <w:rtl w:val="0"/>
              </w:rPr>
              <w:t xml:space="preserve">314,340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b w:val="1"/>
                <w:sz w:val="20"/>
                <w:szCs w:val="20"/>
                <w:rtl w:val="0"/>
              </w:rPr>
              <w:t xml:space="preserve">1,228,732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b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b w:val="1"/>
                <w:sz w:val="20"/>
                <w:szCs w:val="20"/>
                <w:rtl w:val="0"/>
              </w:rPr>
              <w:t xml:space="preserve">12,959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b w:val="1"/>
                <w:sz w:val="20"/>
                <w:szCs w:val="20"/>
                <w:rtl w:val="0"/>
              </w:rPr>
              <w:t xml:space="preserve">47,557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2,947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b w:val="1"/>
                <w:sz w:val="20"/>
                <w:szCs w:val="20"/>
                <w:rtl w:val="0"/>
              </w:rPr>
              <w:t xml:space="preserve">26,705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b w:val="1"/>
                <w:sz w:val="20"/>
                <w:szCs w:val="20"/>
                <w:rtl w:val="0"/>
              </w:rPr>
              <w:t xml:space="preserve">96,428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b w:val="1"/>
                <w:sz w:val="20"/>
                <w:szCs w:val="20"/>
                <w:rtl w:val="0"/>
              </w:rPr>
              <w:t xml:space="preserve">59,968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b w:val="1"/>
                <w:sz w:val="20"/>
                <w:szCs w:val="20"/>
                <w:rtl w:val="0"/>
              </w:rPr>
              <w:t xml:space="preserve">239,878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4,637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F0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b w:val="1"/>
                <w:sz w:val="20"/>
                <w:szCs w:val="20"/>
                <w:rtl w:val="0"/>
              </w:rPr>
              <w:t xml:space="preserve">186,495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b w:val="1"/>
                <w:sz w:val="20"/>
                <w:szCs w:val="20"/>
                <w:rtl w:val="0"/>
              </w:rPr>
              <w:t xml:space="preserve">739,766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b w:val="1"/>
                <w:sz w:val="20"/>
                <w:szCs w:val="20"/>
                <w:rtl w:val="0"/>
              </w:rPr>
              <w:t xml:space="preserve">361,847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b w:val="1"/>
                <w:sz w:val="20"/>
                <w:szCs w:val="20"/>
                <w:rtl w:val="0"/>
              </w:rPr>
              <w:t xml:space="preserve">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b w:val="1"/>
                <w:sz w:val="20"/>
                <w:szCs w:val="20"/>
                <w:rtl w:val="0"/>
              </w:rPr>
              <w:t xml:space="preserve">1,174,649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b w:val="1"/>
                <w:sz w:val="20"/>
                <w:szCs w:val="20"/>
                <w:rtl w:val="0"/>
              </w:rPr>
              <w:t xml:space="preserve">3,504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b w:val="1"/>
                <w:sz w:val="20"/>
                <w:szCs w:val="20"/>
                <w:rtl w:val="0"/>
              </w:rPr>
              <w:t xml:space="preserve">77,792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b w:val="1"/>
                <w:sz w:val="20"/>
                <w:szCs w:val="20"/>
                <w:rtl w:val="0"/>
              </w:rPr>
              <w:t xml:space="preserve">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b w:val="1"/>
                <w:sz w:val="20"/>
                <w:szCs w:val="20"/>
                <w:rtl w:val="0"/>
              </w:rPr>
              <w:t xml:space="preserve">256,608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b w:val="1"/>
                <w:sz w:val="20"/>
                <w:szCs w:val="20"/>
                <w:rtl w:val="0"/>
              </w:rPr>
              <w:t xml:space="preserve">2,691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10,380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7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b w:val="1"/>
                <w:sz w:val="20"/>
                <w:szCs w:val="20"/>
                <w:rtl w:val="0"/>
              </w:rPr>
              <w:t xml:space="preserve">268,125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b w:val="1"/>
                <w:sz w:val="20"/>
                <w:szCs w:val="20"/>
                <w:rtl w:val="0"/>
              </w:rPr>
              <w:t xml:space="preserve">860,991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b w:val="1"/>
                <w:sz w:val="20"/>
                <w:szCs w:val="20"/>
                <w:rtl w:val="0"/>
              </w:rPr>
              <w:t xml:space="preserve">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2,981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b w:val="1"/>
                <w:sz w:val="20"/>
                <w:szCs w:val="20"/>
                <w:rtl w:val="0"/>
              </w:rPr>
              <w:t xml:space="preserve">9,371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b w:val="1"/>
                <w:sz w:val="20"/>
                <w:szCs w:val="20"/>
                <w:rtl w:val="0"/>
              </w:rPr>
              <w:t xml:space="preserve">13,083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b w:val="1"/>
                <w:sz w:val="20"/>
                <w:szCs w:val="20"/>
                <w:rtl w:val="0"/>
              </w:rPr>
              <w:t xml:space="preserve">47,679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b w:val="1"/>
                <w:sz w:val="20"/>
                <w:szCs w:val="20"/>
                <w:rtl w:val="0"/>
              </w:rPr>
              <w:t xml:space="preserve">465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F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b w:val="1"/>
                <w:sz w:val="20"/>
                <w:szCs w:val="20"/>
                <w:rtl w:val="0"/>
              </w:rPr>
              <w:t xml:space="preserve">43,681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9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b w:val="1"/>
                <w:sz w:val="20"/>
                <w:szCs w:val="20"/>
                <w:rtl w:val="0"/>
              </w:rPr>
              <w:t xml:space="preserve">34,907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bl>
    <w:p w:rsidR="00000000" w:rsidDel="00000000" w:rsidP="00000000" w:rsidRDefault="00000000" w:rsidRPr="00000000" w14:paraId="000022A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0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b w:val="1"/>
                <w:sz w:val="20"/>
                <w:szCs w:val="20"/>
                <w:rtl w:val="0"/>
              </w:rPr>
              <w:t xml:space="preserve">29,506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b w:val="1"/>
                <w:sz w:val="20"/>
                <w:szCs w:val="20"/>
                <w:rtl w:val="0"/>
              </w:rPr>
              <w:t xml:space="preserve">117,094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14,843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5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b w:val="1"/>
                <w:sz w:val="20"/>
                <w:szCs w:val="20"/>
                <w:rtl w:val="0"/>
              </w:rPr>
              <w:t xml:space="preserve">181,804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b w:val="1"/>
                <w:sz w:val="20"/>
                <w:szCs w:val="20"/>
                <w:rtl w:val="0"/>
              </w:rPr>
              <w:t xml:space="preserve">20,518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b w:val="1"/>
                <w:sz w:val="20"/>
                <w:szCs w:val="20"/>
                <w:rtl w:val="0"/>
              </w:rPr>
              <w:t xml:space="preserve">710,888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b w:val="1"/>
                <w:sz w:val="20"/>
                <w:szCs w:val="20"/>
                <w:rtl w:val="0"/>
              </w:rPr>
              <w:t xml:space="preserve">72,180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b w:val="1"/>
                <w:sz w:val="20"/>
                <w:szCs w:val="20"/>
                <w:rtl w:val="0"/>
              </w:rPr>
              <w:t xml:space="preserve">69,227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b w:val="1"/>
                <w:sz w:val="20"/>
                <w:szCs w:val="20"/>
                <w:rtl w:val="0"/>
              </w:rPr>
              <w:t xml:space="preserve">20,043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b w:val="1"/>
                <w:sz w:val="20"/>
                <w:szCs w:val="20"/>
                <w:rtl w:val="0"/>
              </w:rPr>
              <w:t xml:space="preserve">255,643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b w:val="1"/>
                <w:sz w:val="20"/>
                <w:szCs w:val="20"/>
                <w:rtl w:val="0"/>
              </w:rPr>
              <w:t xml:space="preserve">70,627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8,626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33,320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B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D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05 February 2022, 2PM. Hence, changes in figures are based on the ongoing assessment and validation that are continuously being conducted.</w:t>
      </w:r>
    </w:p>
    <w:p w:rsidR="00000000" w:rsidDel="00000000" w:rsidP="00000000" w:rsidRDefault="00000000" w:rsidRPr="00000000" w14:paraId="000025D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D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5DD">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DE">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1,883,809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434,649</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1,449,160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5D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E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center"/>
              <w:rPr/>
            </w:pPr>
            <w:r w:rsidDel="00000000" w:rsidR="00000000" w:rsidRPr="00000000">
              <w:rPr>
                <w:rFonts w:ascii="Arial" w:cs="Arial" w:eastAsia="Arial" w:hAnsi="Arial"/>
                <w:b w:val="1"/>
                <w:sz w:val="20"/>
                <w:szCs w:val="20"/>
                <w:rtl w:val="0"/>
              </w:rPr>
              <w:t xml:space="preserve">1,883,809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center"/>
              <w:rPr/>
            </w:pPr>
            <w:r w:rsidDel="00000000" w:rsidR="00000000" w:rsidRPr="00000000">
              <w:rPr>
                <w:rFonts w:ascii="Arial" w:cs="Arial" w:eastAsia="Arial" w:hAnsi="Arial"/>
                <w:b w:val="1"/>
                <w:sz w:val="20"/>
                <w:szCs w:val="20"/>
                <w:rtl w:val="0"/>
              </w:rPr>
              <w:t xml:space="preserve">434,649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center"/>
              <w:rPr/>
            </w:pPr>
            <w:r w:rsidDel="00000000" w:rsidR="00000000" w:rsidRPr="00000000">
              <w:rPr>
                <w:rFonts w:ascii="Arial" w:cs="Arial" w:eastAsia="Arial" w:hAnsi="Arial"/>
                <w:b w:val="1"/>
                <w:sz w:val="20"/>
                <w:szCs w:val="20"/>
                <w:rtl w:val="0"/>
              </w:rPr>
              <w:t xml:space="preserve">1,449,160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4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b w:val="1"/>
                <w:sz w:val="20"/>
                <w:szCs w:val="20"/>
                <w:rtl w:val="0"/>
              </w:rPr>
              <w:t xml:space="preserve">408,326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58,992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349,334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1,648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b w:val="1"/>
                <w:sz w:val="20"/>
                <w:szCs w:val="20"/>
                <w:rtl w:val="0"/>
              </w:rPr>
              <w:t xml:space="preserve">76,143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b w:val="1"/>
                <w:sz w:val="20"/>
                <w:szCs w:val="20"/>
                <w:rtl w:val="0"/>
              </w:rPr>
              <w:t xml:space="preserve">2,373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b w:val="1"/>
                <w:sz w:val="20"/>
                <w:szCs w:val="20"/>
                <w:rtl w:val="0"/>
              </w:rPr>
              <w:t xml:space="preserve">73,770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4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b w:val="1"/>
                <w:sz w:val="20"/>
                <w:szCs w:val="20"/>
                <w:rtl w:val="0"/>
              </w:rPr>
              <w:t xml:space="preserve">294,555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b w:val="1"/>
                <w:sz w:val="20"/>
                <w:szCs w:val="20"/>
                <w:rtl w:val="0"/>
              </w:rPr>
              <w:t xml:space="preserve">53,413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b w:val="1"/>
                <w:sz w:val="20"/>
                <w:szCs w:val="20"/>
                <w:rtl w:val="0"/>
              </w:rPr>
              <w:t xml:space="preserve">241,142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b w:val="1"/>
                <w:sz w:val="20"/>
                <w:szCs w:val="20"/>
                <w:rtl w:val="0"/>
              </w:rPr>
              <w:t xml:space="preserve">1,016,515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b w:val="1"/>
                <w:sz w:val="20"/>
                <w:szCs w:val="20"/>
                <w:rtl w:val="0"/>
              </w:rPr>
              <w:t xml:space="preserve">236,736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b w:val="1"/>
                <w:sz w:val="20"/>
                <w:szCs w:val="20"/>
                <w:rtl w:val="0"/>
              </w:rPr>
              <w:t xml:space="preserve">779,779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b w:val="1"/>
                <w:sz w:val="20"/>
                <w:szCs w:val="20"/>
                <w:rtl w:val="0"/>
              </w:rPr>
              <w:t xml:space="preserve">296,439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b w:val="1"/>
                <w:sz w:val="20"/>
                <w:szCs w:val="20"/>
                <w:rtl w:val="0"/>
              </w:rPr>
              <w:t xml:space="preserve">93,356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b w:val="1"/>
                <w:sz w:val="20"/>
                <w:szCs w:val="20"/>
                <w:rtl w:val="0"/>
              </w:rPr>
              <w:t xml:space="preserve">203,083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5,355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6,158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3,229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8C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9,652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4,739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b w:val="1"/>
                <w:sz w:val="20"/>
                <w:szCs w:val="20"/>
                <w:rtl w:val="0"/>
              </w:rPr>
              <w:t xml:space="preserve">584,972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b w:val="1"/>
                <w:sz w:val="20"/>
                <w:szCs w:val="20"/>
                <w:rtl w:val="0"/>
              </w:rPr>
              <w:t xml:space="preserve">118,785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b w:val="1"/>
                <w:sz w:val="20"/>
                <w:szCs w:val="20"/>
                <w:rtl w:val="0"/>
              </w:rPr>
              <w:t xml:space="preserve">466,187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9,196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8,459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101,217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22,965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78,252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8,574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b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b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b w:val="1"/>
                <w:sz w:val="20"/>
                <w:szCs w:val="20"/>
                <w:rtl w:val="0"/>
              </w:rPr>
              <w:t xml:space="preserve">4,348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b w:val="1"/>
                <w:sz w:val="20"/>
                <w:szCs w:val="20"/>
                <w:rtl w:val="0"/>
              </w:rPr>
              <w:t xml:space="preserve">130,481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b w:val="1"/>
                <w:sz w:val="20"/>
                <w:szCs w:val="20"/>
                <w:rtl w:val="0"/>
              </w:rPr>
              <w:t xml:space="preserve">24,320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b w:val="1"/>
                <w:sz w:val="20"/>
                <w:szCs w:val="20"/>
                <w:rtl w:val="0"/>
              </w:rPr>
              <w:t xml:space="preserve">106,161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2,072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11,753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2,880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4,211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9,403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2,996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2,752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2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b w:val="1"/>
                <w:sz w:val="20"/>
                <w:szCs w:val="20"/>
                <w:rtl w:val="0"/>
              </w:rPr>
              <w:t xml:space="preserve">185,041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b w:val="1"/>
                <w:sz w:val="20"/>
                <w:szCs w:val="20"/>
                <w:rtl w:val="0"/>
              </w:rPr>
              <w:t xml:space="preserve">52,168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b w:val="1"/>
                <w:sz w:val="20"/>
                <w:szCs w:val="20"/>
                <w:rtl w:val="0"/>
              </w:rPr>
              <w:t xml:space="preserve">132,873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AA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b w:val="1"/>
                <w:sz w:val="20"/>
                <w:szCs w:val="20"/>
                <w:rtl w:val="0"/>
              </w:rPr>
              <w:t xml:space="preserve">95,416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b w:val="1"/>
                <w:sz w:val="20"/>
                <w:szCs w:val="20"/>
                <w:rtl w:val="0"/>
              </w:rPr>
              <w:t xml:space="preserve">35,036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b w:val="1"/>
                <w:sz w:val="20"/>
                <w:szCs w:val="20"/>
                <w:rtl w:val="0"/>
              </w:rPr>
              <w:t xml:space="preserve">60,380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1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b w:val="1"/>
                <w:sz w:val="20"/>
                <w:szCs w:val="20"/>
                <w:rtl w:val="0"/>
              </w:rPr>
              <w:t xml:space="preserve">7,844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b w:val="1"/>
                <w:sz w:val="20"/>
                <w:szCs w:val="20"/>
                <w:rtl w:val="0"/>
              </w:rPr>
              <w:t xml:space="preserve">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b w:val="1"/>
                <w:sz w:val="20"/>
                <w:szCs w:val="20"/>
                <w:rtl w:val="0"/>
              </w:rPr>
              <w:t xml:space="preserve">7,046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7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b w:val="1"/>
                <w:sz w:val="20"/>
                <w:szCs w:val="20"/>
                <w:rtl w:val="0"/>
              </w:rPr>
              <w:t xml:space="preserve">4,282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b w:val="1"/>
                <w:sz w:val="20"/>
                <w:szCs w:val="20"/>
                <w:rtl w:val="0"/>
              </w:rPr>
              <w:t xml:space="preserve">3,756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BD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b w:val="1"/>
                <w:sz w:val="20"/>
                <w:szCs w:val="20"/>
                <w:rtl w:val="0"/>
              </w:rPr>
              <w:t xml:space="preserve">176,006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b w:val="1"/>
                <w:sz w:val="20"/>
                <w:szCs w:val="20"/>
                <w:rtl w:val="0"/>
              </w:rPr>
              <w:t xml:space="preserve">70,340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b w:val="1"/>
                <w:sz w:val="20"/>
                <w:szCs w:val="20"/>
                <w:rtl w:val="0"/>
              </w:rPr>
              <w:t xml:space="preserve">105,666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b w:val="1"/>
                <w:sz w:val="20"/>
                <w:szCs w:val="20"/>
                <w:rtl w:val="0"/>
              </w:rPr>
              <w:t xml:space="preserve">30,440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b w:val="1"/>
                <w:sz w:val="20"/>
                <w:szCs w:val="20"/>
                <w:rtl w:val="0"/>
              </w:rPr>
              <w:t xml:space="preserve">14,104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3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b w:val="1"/>
                <w:sz w:val="20"/>
                <w:szCs w:val="20"/>
                <w:rtl w:val="0"/>
              </w:rPr>
              <w:t xml:space="preserve">124,737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b w:val="1"/>
                <w:sz w:val="20"/>
                <w:szCs w:val="20"/>
                <w:rtl w:val="0"/>
              </w:rPr>
              <w:t xml:space="preserve">50,685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b w:val="1"/>
                <w:sz w:val="20"/>
                <w:szCs w:val="20"/>
                <w:rtl w:val="0"/>
              </w:rPr>
              <w:t xml:space="preserve">74,052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b w:val="1"/>
                <w:sz w:val="20"/>
                <w:szCs w:val="20"/>
                <w:rtl w:val="0"/>
              </w:rPr>
              <w:t xml:space="preserve">7,994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b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b w:val="1"/>
                <w:sz w:val="20"/>
                <w:szCs w:val="20"/>
                <w:rtl w:val="0"/>
              </w:rPr>
              <w:t xml:space="preserve">7,671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CE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X after data validation on 05 February 2022, 2PM. Hence, changes in figures are based on the ongoing assessment and validation that are continuously being conducted.</w:t>
      </w:r>
    </w:p>
    <w:p w:rsidR="00000000" w:rsidDel="00000000" w:rsidP="00000000" w:rsidRDefault="00000000" w:rsidRPr="00000000" w14:paraId="00002CE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CE4">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CE5">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CE6">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₱1,192,852,943.89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₱864,529,364.99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₱219,177,829.52</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₱19,147,256.33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202124"/>
          <w:sz w:val="24"/>
          <w:szCs w:val="24"/>
          <w:rtl w:val="0"/>
        </w:rPr>
        <w:t xml:space="preserve">₱89,998,493.05 </w:t>
      </w:r>
      <w:r w:rsidDel="00000000" w:rsidR="00000000" w:rsidRPr="00000000">
        <w:rPr>
          <w:rFonts w:ascii="Arial" w:cs="Arial" w:eastAsia="Arial" w:hAnsi="Arial"/>
          <w:color w:val="202124"/>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CE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CE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CEF">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864,529,364.99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219,177,829.52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19,147,256.33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89,998,493.05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1,192,852,943.89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73">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D9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108,585,354.51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40,643,333.46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4,454,593.00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153,683,280.97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5,349,592.00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DE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2,564,583.00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12,126,259.32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12,042,857.32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5,737,278.48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17,998,535.80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02">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71,294,784.20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98,952,340.44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6,982,736.00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5,647,905.70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5,972,401.70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7,089,542.00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9,285,362.00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3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331,412,166.00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12,309,724.00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6,266,451.00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352,744,951.00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154,983,440.00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168,944,521.00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4,706,930.00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4,706,930.00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4,893,060.00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11,481,800.00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11,481,800.00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4,444,580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4,444,580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108,054,856.00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2,454,204.00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115,426,560.00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pPr>
            <w:r w:rsidDel="00000000" w:rsidR="00000000" w:rsidRPr="00000000">
              <w:rPr>
                <w:rFonts w:ascii="Arial" w:cs="Arial" w:eastAsia="Arial" w:hAnsi="Arial"/>
                <w:i w:val="1"/>
                <w:sz w:val="18"/>
                <w:szCs w:val="18"/>
                <w:rtl w:val="0"/>
              </w:rPr>
              <w:t xml:space="preserve">4,826,000.00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pPr>
            <w:r w:rsidDel="00000000" w:rsidR="00000000" w:rsidRPr="00000000">
              <w:rPr>
                <w:rFonts w:ascii="Arial" w:cs="Arial" w:eastAsia="Arial" w:hAnsi="Arial"/>
                <w:i w:val="1"/>
                <w:sz w:val="18"/>
                <w:szCs w:val="18"/>
                <w:rtl w:val="0"/>
              </w:rPr>
              <w:t xml:space="preserve">4,826,000.00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19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3,742,670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3,742,670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6,344,550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68,373,870.00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68,373,870.00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12,512,900.00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12,512,900.00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4,740,000.00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4,670,130.00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4,670,130.00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pPr>
            <w:r w:rsidDel="00000000" w:rsidR="00000000" w:rsidRPr="00000000">
              <w:rPr>
                <w:rFonts w:ascii="Arial" w:cs="Arial" w:eastAsia="Arial" w:hAnsi="Arial"/>
                <w:i w:val="1"/>
                <w:sz w:val="18"/>
                <w:szCs w:val="18"/>
                <w:rtl w:val="0"/>
              </w:rPr>
              <w:t xml:space="preserve">3,051,000.00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pPr>
            <w:r w:rsidDel="00000000" w:rsidR="00000000" w:rsidRPr="00000000">
              <w:rPr>
                <w:rFonts w:ascii="Arial" w:cs="Arial" w:eastAsia="Arial" w:hAnsi="Arial"/>
                <w:i w:val="1"/>
                <w:sz w:val="18"/>
                <w:szCs w:val="18"/>
                <w:rtl w:val="0"/>
              </w:rPr>
              <w:t xml:space="preserve">3,051,000.00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28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6,480,700.00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6,480,700.00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141,338,222.11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141,465,726.11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21,785,621.62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21,785,621.62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2D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30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119,039,510.49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119,039,510.49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8,128,103.61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8,128,103.61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5,767,470.44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5,767,470.44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4,559,011.96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4,559,011.96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7,232,936.00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7,232,936.00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4,430,650.37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4,430,650.37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4,197,437.00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4,197,437.00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9,634,027.58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9,634,027.58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5,986,791.00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7,338,211.16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7,338,211.16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5,189,035.88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5,189,035.88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2,378,511.22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2,378,511.22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10,976,401.10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10,976,401.10</w:t>
            </w:r>
            <w:r w:rsidDel="00000000" w:rsidR="00000000" w:rsidRPr="00000000">
              <w:rPr>
                <w:rtl w:val="0"/>
              </w:rPr>
            </w:r>
          </w:p>
        </w:tc>
      </w:tr>
    </w:tbl>
    <w:p w:rsidR="00000000" w:rsidDel="00000000" w:rsidP="00000000" w:rsidRDefault="00000000" w:rsidRPr="00000000" w14:paraId="0000338E">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31,229,955.54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35,512,645.54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3A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10,301,610.29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11,832,300.29</w:t>
            </w:r>
            <w:r w:rsidDel="00000000" w:rsidR="00000000" w:rsidRPr="00000000">
              <w:rPr>
                <w:rtl w:val="0"/>
              </w:rPr>
            </w:r>
          </w:p>
        </w:tc>
      </w:tr>
    </w:tbl>
    <w:p w:rsidR="00000000" w:rsidDel="00000000" w:rsidP="00000000" w:rsidRDefault="00000000" w:rsidRPr="00000000" w14:paraId="000033F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44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45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193,123,470.83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253,335,170.38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140,206,060.93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166,431,814.78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4,146,344.17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6,205,038.49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51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7,128,313.38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7,668,063.38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6,482,086.84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16,012,566.84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8,399,778.75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9,080,995.43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5CE">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VIII, X, and Caraga after data validation on 05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5C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5D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5D1">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5D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D3">
      <w:pPr>
        <w:numPr>
          <w:ilvl w:val="0"/>
          <w:numId w:val="3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tcBorders>
              <w:right w:color="000000" w:space="0" w:sz="6" w:val="single"/>
            </w:tcBorders>
            <w:shd w:fill="efefe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E7">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672,866,660.26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E8">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341,742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E9">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202,056,519.69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EA">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629,682,906.92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EB">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1,504,606,086.87</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E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E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E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43,246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30,736,994.75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131,455,955.33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162,192,950.08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tab/>
              <w:t xml:space="preserve">- </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1,143,200.00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43,035,395.10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44,178,595.10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5F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24,927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17,585,791.35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25,536,013.00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48,121,804.35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0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5,000,608.00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18,529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9,653,541.23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27,142,952.28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41,797,101.51</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0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22,841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10,890,691.85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13,812,704.99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0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29,704,058.26</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1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34,419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18,242,070.00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61,426,713.96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84,668,783.96</w:t>
            </w:r>
          </w:p>
        </w:tc>
      </w:tr>
      <w:tr>
        <w:trPr>
          <w:cantSplit w:val="1"/>
          <w:trHeight w:val="240"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1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11,538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6,088,951.52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18,793,722.37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29,882,673.89</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1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14,359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1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7,847,049.91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21,172,016.01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34,019,065.92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26,026.50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9,870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6,397,370.14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35,740,789.05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42,164,185.69</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15,889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9,718,961.50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24,464,967.80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39,183,929.30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2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18,952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10,316,100.00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32,316,949.87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47,634,019.72</w:t>
            </w:r>
          </w:p>
        </w:tc>
      </w:tr>
      <w:tr>
        <w:trPr>
          <w:cantSplit w:val="1"/>
          <w:trHeight w:val="255"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29,956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13,752,232.64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11,265,983.55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30,018,216.19</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18,750,345.77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95,388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59,683,564.80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183,518,743.61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3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261,952,654.18</w:t>
            </w:r>
          </w:p>
        </w:tc>
      </w:tr>
    </w:tbl>
    <w:p w:rsidR="00000000" w:rsidDel="00000000" w:rsidP="00000000" w:rsidRDefault="00000000" w:rsidRPr="00000000" w14:paraId="00003640">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05 February 2022, 4PM. </w:t>
      </w:r>
      <w:r w:rsidDel="00000000" w:rsidR="00000000" w:rsidRPr="00000000">
        <w:rPr>
          <w:rFonts w:ascii="Arial" w:cs="Arial" w:eastAsia="Arial" w:hAnsi="Arial"/>
          <w:i w:val="1"/>
          <w:sz w:val="16"/>
          <w:szCs w:val="16"/>
          <w:rtl w:val="0"/>
        </w:rPr>
        <w:t xml:space="preserve">Replenishment of standby funds for DSWD-FO X is currently being processed. </w:t>
      </w:r>
    </w:p>
    <w:p w:rsidR="00000000" w:rsidDel="00000000" w:rsidP="00000000" w:rsidRDefault="00000000" w:rsidRPr="00000000" w14:paraId="00003641">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64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3">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644">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645">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₱45.03 million available at DSWD-FOs V, VI, VII, VIII, IX, X, XI, XII, MIMAROPA, and Caraga.</w:t>
      </w:r>
      <w:r w:rsidDel="00000000" w:rsidR="00000000" w:rsidRPr="00000000">
        <w:rPr>
          <w:rtl w:val="0"/>
        </w:rPr>
      </w:r>
    </w:p>
    <w:p w:rsidR="00000000" w:rsidDel="00000000" w:rsidP="00000000" w:rsidRDefault="00000000" w:rsidRPr="00000000" w14:paraId="00003646">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₱18.75 million in other DSWD-FOs which may support the relief needs of the displaced families due to Typhoon “Odette” through inter-FO augmentation.</w:t>
      </w:r>
    </w:p>
    <w:p w:rsidR="00000000" w:rsidDel="00000000" w:rsidP="00000000" w:rsidRDefault="00000000" w:rsidRPr="00000000" w14:paraId="0000364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8">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649">
      <w:pPr>
        <w:numPr>
          <w:ilvl w:val="2"/>
          <w:numId w:val="3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45,074 FFPs available in Disaster Response Centers; of which, 43,246 FFPs are at the National Resource Operations Center (NROC), Pasay City and 1,828 FFPs are at the Visayas Disaster Response Center (VDRC), Cebu City.</w:t>
      </w:r>
      <w:r w:rsidDel="00000000" w:rsidR="00000000" w:rsidRPr="00000000">
        <w:rPr>
          <w:rtl w:val="0"/>
        </w:rPr>
      </w:r>
    </w:p>
    <w:p w:rsidR="00000000" w:rsidDel="00000000" w:rsidP="00000000" w:rsidRDefault="00000000" w:rsidRPr="00000000" w14:paraId="0000364A">
      <w:pPr>
        <w:numPr>
          <w:ilvl w:val="2"/>
          <w:numId w:val="3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201,280 FFPs available at DSWD-FOs V, VI, VII, VIII, IX, X, XI, XII, MIMAROPA, and Caraga.</w:t>
      </w:r>
      <w:r w:rsidDel="00000000" w:rsidR="00000000" w:rsidRPr="00000000">
        <w:rPr>
          <w:rtl w:val="0"/>
        </w:rPr>
      </w:r>
    </w:p>
    <w:p w:rsidR="00000000" w:rsidDel="00000000" w:rsidP="00000000" w:rsidRDefault="00000000" w:rsidRPr="00000000" w14:paraId="0000364B">
      <w:pPr>
        <w:numPr>
          <w:ilvl w:val="2"/>
          <w:numId w:val="3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95,388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64C">
      <w:pPr>
        <w:numPr>
          <w:ilvl w:val="2"/>
          <w:numId w:val="3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₱629.68 million worth of other food and non-food items (FNIs) at NROC, VDRC and DSWD-FO warehouses countrywide.</w:t>
      </w:r>
    </w:p>
    <w:p w:rsidR="00000000" w:rsidDel="00000000" w:rsidP="00000000" w:rsidRDefault="00000000" w:rsidRPr="00000000" w14:paraId="0000364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4E">
      <w:pPr>
        <w:numPr>
          <w:ilvl w:val="0"/>
          <w:numId w:val="3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64F">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65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5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5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654">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6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656">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657">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658">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65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5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65E">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65F">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0">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6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6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6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64">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66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666">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667">
            <w:pPr>
              <w:numPr>
                <w:ilvl w:val="1"/>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668">
            <w:pPr>
              <w:numPr>
                <w:ilvl w:val="1"/>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669">
            <w:pPr>
              <w:numPr>
                <w:ilvl w:val="1"/>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66A">
            <w:pPr>
              <w:numPr>
                <w:ilvl w:val="1"/>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66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6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70">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671">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672">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673">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674">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67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7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7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7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7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67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67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7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7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7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67F">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03 February 2022</w:t>
            </w:r>
          </w:p>
        </w:tc>
        <w:tc>
          <w:tcPr/>
          <w:p w:rsidR="00000000" w:rsidDel="00000000" w:rsidP="00000000" w:rsidRDefault="00000000" w:rsidRPr="00000000" w14:paraId="00003680">
            <w:pPr>
              <w:numPr>
                <w:ilvl w:val="0"/>
                <w:numId w:val="15"/>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Kabankalan City, Negros Occidental.</w:t>
            </w:r>
          </w:p>
          <w:p w:rsidR="00000000" w:rsidDel="00000000" w:rsidP="00000000" w:rsidRDefault="00000000" w:rsidRPr="00000000" w14:paraId="00003681">
            <w:pPr>
              <w:numPr>
                <w:ilvl w:val="0"/>
                <w:numId w:val="15"/>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1,100 FFPs were produced at the Regional warehouse in Mambog, Oton, Iloilo.</w:t>
            </w:r>
          </w:p>
        </w:tc>
      </w:tr>
      <w:tr>
        <w:trPr>
          <w:cantSplit w:val="0"/>
          <w:trHeight w:val="405" w:hRule="atLeast"/>
          <w:tblHeader w:val="0"/>
        </w:trPr>
        <w:tc>
          <w:tcPr/>
          <w:p w:rsidR="00000000" w:rsidDel="00000000" w:rsidP="00000000" w:rsidRDefault="00000000" w:rsidRPr="00000000" w14:paraId="0000368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February 2022</w:t>
            </w:r>
          </w:p>
        </w:tc>
        <w:tc>
          <w:tcPr/>
          <w:p w:rsidR="00000000" w:rsidDel="00000000" w:rsidP="00000000" w:rsidRDefault="00000000" w:rsidRPr="00000000" w14:paraId="00003683">
            <w:pPr>
              <w:numPr>
                <w:ilvl w:val="0"/>
                <w:numId w:val="15"/>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3,252 FFPs to the following LGUs::</w:t>
            </w:r>
          </w:p>
          <w:p w:rsidR="00000000" w:rsidDel="00000000" w:rsidP="00000000" w:rsidRDefault="00000000" w:rsidRPr="00000000" w14:paraId="00003684">
            <w:pPr>
              <w:numPr>
                <w:ilvl w:val="0"/>
                <w:numId w:val="27"/>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Batan, Aklan - 453 FFPs</w:t>
            </w:r>
          </w:p>
          <w:p w:rsidR="00000000" w:rsidDel="00000000" w:rsidP="00000000" w:rsidRDefault="00000000" w:rsidRPr="00000000" w14:paraId="00003685">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Negros Occidental - 1,000 FFPs</w:t>
            </w:r>
          </w:p>
          <w:p w:rsidR="00000000" w:rsidDel="00000000" w:rsidP="00000000" w:rsidRDefault="00000000" w:rsidRPr="00000000" w14:paraId="00003686">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Negros Occidental - 800 FFPs</w:t>
            </w:r>
          </w:p>
          <w:p w:rsidR="00000000" w:rsidDel="00000000" w:rsidP="00000000" w:rsidRDefault="00000000" w:rsidRPr="00000000" w14:paraId="00003687">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Pandan, Antique - 400 FFPs</w:t>
            </w:r>
          </w:p>
          <w:p w:rsidR="00000000" w:rsidDel="00000000" w:rsidP="00000000" w:rsidRDefault="00000000" w:rsidRPr="00000000" w14:paraId="00003688">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Laua-an, Antique - 599 FFPs</w:t>
            </w:r>
          </w:p>
          <w:p w:rsidR="00000000" w:rsidDel="00000000" w:rsidP="00000000" w:rsidRDefault="00000000" w:rsidRPr="00000000" w14:paraId="00003689">
            <w:pPr>
              <w:numPr>
                <w:ilvl w:val="0"/>
                <w:numId w:val="15"/>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1,100 FFPs were produced at the Regional warehouse in Mambog, Oton, Iloilo.</w:t>
            </w:r>
          </w:p>
        </w:tc>
      </w:tr>
    </w:tbl>
    <w:p w:rsidR="00000000" w:rsidDel="00000000" w:rsidP="00000000" w:rsidRDefault="00000000" w:rsidRPr="00000000" w14:paraId="0000368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8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8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8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8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68F">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690">
            <w:pPr>
              <w:numPr>
                <w:ilvl w:val="0"/>
                <w:numId w:val="27"/>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91">
            <w:pPr>
              <w:numPr>
                <w:ilvl w:val="0"/>
                <w:numId w:val="27"/>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92">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693">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694">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695">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696">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697">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698">
            <w:pPr>
              <w:numPr>
                <w:ilvl w:val="0"/>
                <w:numId w:val="27"/>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99">
            <w:pPr>
              <w:numPr>
                <w:ilvl w:val="0"/>
                <w:numId w:val="27"/>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9A">
            <w:pPr>
              <w:numPr>
                <w:ilvl w:val="0"/>
                <w:numId w:val="27"/>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9B">
            <w:pPr>
              <w:numPr>
                <w:ilvl w:val="0"/>
                <w:numId w:val="27"/>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69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69D">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69E">
            <w:pPr>
              <w:numPr>
                <w:ilvl w:val="0"/>
                <w:numId w:val="27"/>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9F">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A0">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A1">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A2">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A3">
            <w:pPr>
              <w:numPr>
                <w:ilvl w:val="0"/>
                <w:numId w:val="27"/>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6A4">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A5">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A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A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A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February 2022</w:t>
            </w:r>
          </w:p>
        </w:tc>
        <w:tc>
          <w:tcPr/>
          <w:p w:rsidR="00000000" w:rsidDel="00000000" w:rsidP="00000000" w:rsidRDefault="00000000" w:rsidRPr="00000000" w14:paraId="000036A9">
            <w:pPr>
              <w:numPr>
                <w:ilvl w:val="0"/>
                <w:numId w:val="3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6,000 FFPs were released to the following affected LGUs:</w:t>
            </w:r>
          </w:p>
          <w:p w:rsidR="00000000" w:rsidDel="00000000" w:rsidP="00000000" w:rsidRDefault="00000000" w:rsidRPr="00000000" w14:paraId="000036AA">
            <w:pPr>
              <w:numPr>
                <w:ilvl w:val="0"/>
                <w:numId w:val="2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Hinunangan, Southern Leyte - 4,000 FFPs</w:t>
            </w:r>
          </w:p>
          <w:p w:rsidR="00000000" w:rsidDel="00000000" w:rsidP="00000000" w:rsidRDefault="00000000" w:rsidRPr="00000000" w14:paraId="000036AB">
            <w:pPr>
              <w:numPr>
                <w:ilvl w:val="0"/>
                <w:numId w:val="26"/>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San Juan, Southern Leyte - 2,000 FFPs</w:t>
            </w:r>
          </w:p>
        </w:tc>
      </w:tr>
      <w:tr>
        <w:trPr>
          <w:cantSplit w:val="0"/>
          <w:tblHeader w:val="0"/>
        </w:trPr>
        <w:tc>
          <w:tcPr/>
          <w:p w:rsidR="00000000" w:rsidDel="00000000" w:rsidP="00000000" w:rsidRDefault="00000000" w:rsidRPr="00000000" w14:paraId="000036A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p w:rsidR="00000000" w:rsidDel="00000000" w:rsidP="00000000" w:rsidRDefault="00000000" w:rsidRPr="00000000" w14:paraId="000036AD">
            <w:pPr>
              <w:numPr>
                <w:ilvl w:val="0"/>
                <w:numId w:val="3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1,556 FFPs were released to various LGUs in Southern Leyte affected by TY Odette:</w:t>
            </w:r>
          </w:p>
          <w:p w:rsidR="00000000" w:rsidDel="00000000" w:rsidP="00000000" w:rsidRDefault="00000000" w:rsidRPr="00000000" w14:paraId="000036AE">
            <w:pPr>
              <w:numPr>
                <w:ilvl w:val="0"/>
                <w:numId w:val="11"/>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Anahawan - 1,244 FFPs</w:t>
            </w:r>
          </w:p>
          <w:p w:rsidR="00000000" w:rsidDel="00000000" w:rsidP="00000000" w:rsidRDefault="00000000" w:rsidRPr="00000000" w14:paraId="000036AF">
            <w:pPr>
              <w:numPr>
                <w:ilvl w:val="0"/>
                <w:numId w:val="11"/>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Saint Bernard - 312 FFPs</w:t>
            </w:r>
          </w:p>
        </w:tc>
      </w:tr>
    </w:tbl>
    <w:p w:rsidR="00000000" w:rsidDel="00000000" w:rsidP="00000000" w:rsidRDefault="00000000" w:rsidRPr="00000000" w14:paraId="000036B0">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B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6B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B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B5">
            <w:pPr>
              <w:numPr>
                <w:ilvl w:val="0"/>
                <w:numId w:val="2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6B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B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B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6BB">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6B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B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B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B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6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6C1">
            <w:pPr>
              <w:numPr>
                <w:ilvl w:val="0"/>
                <w:numId w:val="24"/>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6C2">
            <w:pPr>
              <w:numPr>
                <w:ilvl w:val="0"/>
                <w:numId w:val="24"/>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6C3">
            <w:pPr>
              <w:numPr>
                <w:ilvl w:val="0"/>
                <w:numId w:val="24"/>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6C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C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C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C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January 2022</w:t>
            </w:r>
          </w:p>
        </w:tc>
        <w:tc>
          <w:tcPr/>
          <w:p w:rsidR="00000000" w:rsidDel="00000000" w:rsidP="00000000" w:rsidRDefault="00000000" w:rsidRPr="00000000" w14:paraId="000036C9">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4,606 FFPs to the municipalities of Kitcharao, Agusan del Norte (2,734 FFPs); Bacuag, SDN (872 FFPs) and Mainit, Surigao del Norte (1,000 FFPs).</w:t>
            </w:r>
          </w:p>
        </w:tc>
      </w:tr>
      <w:tr>
        <w:trPr>
          <w:cantSplit w:val="0"/>
          <w:tblHeader w:val="0"/>
        </w:trPr>
        <w:tc>
          <w:tcPr/>
          <w:p w:rsidR="00000000" w:rsidDel="00000000" w:rsidP="00000000" w:rsidRDefault="00000000" w:rsidRPr="00000000" w14:paraId="000036C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6C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6CC">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6CD">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6CE">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6CF">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6D0">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bl>
    <w:p w:rsidR="00000000" w:rsidDel="00000000" w:rsidP="00000000" w:rsidRDefault="00000000" w:rsidRPr="00000000" w14:paraId="000036D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D2">
      <w:pPr>
        <w:numPr>
          <w:ilvl w:val="0"/>
          <w:numId w:val="3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6D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D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8">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6D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D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6DE">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6E8">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6E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6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4">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6F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A">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6F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0">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701">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70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7">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9">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70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70B">
      <w:pPr>
        <w:numPr>
          <w:ilvl w:val="0"/>
          <w:numId w:val="3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7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D">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1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1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1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717">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71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1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1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1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71D">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71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1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2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2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723">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24">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25">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6">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2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2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2A">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2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C">
      <w:pPr>
        <w:numPr>
          <w:ilvl w:val="0"/>
          <w:numId w:val="3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2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2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Secretary Rolando Joselito Bautista attended the Interfacing Dialogue with DILG Undersecretary Jonathan Malaya and Local Chief Executives in the Province of Cebu to provide the LCEs with projects that will respond to the needs of TY Odette-affected families. DSWD Assistant Secretary Glenda Relova also discussed the joint implementation of DSWD and DILG in the distribution of financial assistance</w:t>
            </w:r>
            <w:r w:rsidDel="00000000" w:rsidR="00000000" w:rsidRPr="00000000">
              <w:rPr>
                <w:rFonts w:ascii="Arial" w:cs="Arial" w:eastAsia="Arial" w:hAnsi="Arial"/>
                <w:color w:val="0000ff"/>
                <w:sz w:val="20"/>
                <w:szCs w:val="20"/>
                <w:rtl w:val="0"/>
              </w:rPr>
              <w:t xml:space="preserve">.</w:t>
            </w:r>
            <w:r w:rsidDel="00000000" w:rsidR="00000000" w:rsidRPr="00000000">
              <w:rPr>
                <w:rtl w:val="0"/>
              </w:rPr>
            </w:r>
          </w:p>
        </w:tc>
      </w:tr>
    </w:tbl>
    <w:p w:rsidR="00000000" w:rsidDel="00000000" w:rsidP="00000000" w:rsidRDefault="00000000" w:rsidRPr="00000000" w14:paraId="00003735">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3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A">
            <w:pPr>
              <w:numPr>
                <w:ilvl w:val="0"/>
                <w:numId w:val="17"/>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C">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3D">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F">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40">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741">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742">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743">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5">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46">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747">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748">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A">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74B">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74C">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bl>
    <w:p w:rsidR="00000000" w:rsidDel="00000000" w:rsidP="00000000" w:rsidRDefault="00000000" w:rsidRPr="00000000" w14:paraId="000037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2">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4">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55">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756">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757">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758">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7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E">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7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4">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7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6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6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A">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76B">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6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D">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76E">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F">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77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7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03 February 2022</w:t>
            </w:r>
          </w:p>
        </w:tc>
        <w:tc>
          <w:tcPr>
            <w:tcMar>
              <w:top w:w="0.0" w:type="dxa"/>
              <w:left w:w="115.0" w:type="dxa"/>
              <w:bottom w:w="0.0" w:type="dxa"/>
              <w:right w:w="115.0" w:type="dxa"/>
            </w:tcMar>
          </w:tcPr>
          <w:p w:rsidR="00000000" w:rsidDel="00000000" w:rsidP="00000000" w:rsidRDefault="00000000" w:rsidRPr="00000000" w14:paraId="00003779">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Sec. Rolando Joselito Bautista together with Assistant Secretary Glenda Relova and DSWD-FO VI Regional Director Evelyn Macapobre attended the Interfacing Dialogue with DILG Undersecretary Jonathan Malaya and Local Chief Executives in the Province of Iloilo. They also led the payout of financial assistance under LBC 141 in the municipalities of Pavia and Santa Barbara, Iloilo.</w:t>
            </w:r>
          </w:p>
          <w:p w:rsidR="00000000" w:rsidDel="00000000" w:rsidP="00000000" w:rsidRDefault="00000000" w:rsidRPr="00000000" w14:paraId="0000377A">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staff attended the RDRRMC Rehabilitation and Recovery Committee via face-to-face and virtual platform to present the Rehabilitation and Rehabilitation Plan-Investment Programs spearheaded by NEDA.</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7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February 2022</w:t>
            </w:r>
          </w:p>
        </w:tc>
        <w:tc>
          <w:tcPr>
            <w:tcMar>
              <w:top w:w="0.0" w:type="dxa"/>
              <w:left w:w="115.0" w:type="dxa"/>
              <w:bottom w:w="0.0" w:type="dxa"/>
              <w:right w:w="115.0" w:type="dxa"/>
            </w:tcMar>
          </w:tcPr>
          <w:p w:rsidR="00000000" w:rsidDel="00000000" w:rsidP="00000000" w:rsidRDefault="00000000" w:rsidRPr="00000000" w14:paraId="0000377C">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conducted a virtual meeting with the Provincial and Municipal Operations Offices for the orientation on the Guidance Notes from Sec. Rolando Joselito Bautista relative to the TY Odette financial assistance for the affected families.</w:t>
            </w:r>
          </w:p>
        </w:tc>
      </w:tr>
    </w:tbl>
    <w:p w:rsidR="00000000" w:rsidDel="00000000" w:rsidP="00000000" w:rsidRDefault="00000000" w:rsidRPr="00000000" w14:paraId="000037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7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2">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p w:rsidR="00000000" w:rsidDel="00000000" w:rsidP="00000000" w:rsidRDefault="00000000" w:rsidRPr="00000000" w14:paraId="00003783">
            <w:pPr>
              <w:numPr>
                <w:ilvl w:val="0"/>
                <w:numId w:val="19"/>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continues to provide FFPs to families in affected areas and distribute financial assistance through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5">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17,995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7">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9">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bl>
    <w:p w:rsidR="00000000" w:rsidDel="00000000" w:rsidP="00000000" w:rsidRDefault="00000000" w:rsidRPr="00000000" w14:paraId="0000378A">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B">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F">
            <w:pPr>
              <w:numPr>
                <w:ilvl w:val="0"/>
                <w:numId w:val="3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1">
            <w:pPr>
              <w:numPr>
                <w:ilvl w:val="0"/>
                <w:numId w:val="3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3">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794">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795">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796">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797">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798">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A">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bl>
    <w:p w:rsidR="00000000" w:rsidDel="00000000" w:rsidP="00000000" w:rsidRDefault="00000000" w:rsidRPr="00000000" w14:paraId="0000379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9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7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9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7A0">
            <w:pPr>
              <w:numPr>
                <w:ilvl w:val="0"/>
                <w:numId w:val="24"/>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7A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A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6">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7A7">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9">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7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A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F">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7B0">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7B1">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7B2">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7B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8">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7B9">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7BA">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7B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D">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7BE">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7B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C0">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C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C2">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7C3">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C4">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C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7C6">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7C7">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7C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7C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 </w:t>
            </w:r>
          </w:p>
          <w:p w:rsidR="00000000" w:rsidDel="00000000" w:rsidP="00000000" w:rsidRDefault="00000000" w:rsidRPr="00000000" w14:paraId="000037C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7C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7C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F">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7D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7D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D2">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7D3">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D8">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7D9">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#74 on Typhoon ODETTE as of 05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D4">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7D5">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7D6">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7D7">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5.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