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FEB" w:rsidRDefault="00E759C0">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#75 on Typhoon “ODETTE”</w:t>
      </w:r>
    </w:p>
    <w:p w:rsidR="00AA6FEB" w:rsidRDefault="00E759C0">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06 February 2022, 6PM</w:t>
      </w:r>
    </w:p>
    <w:p w:rsidR="00AA6FEB" w:rsidRDefault="00AA6FEB">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2" w:name="_nwmsuj960zdh" w:colFirst="0" w:colLast="0"/>
      <w:bookmarkEnd w:id="2"/>
    </w:p>
    <w:p w:rsidR="00AA6FEB" w:rsidRDefault="00E759C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AA6FEB" w:rsidRDefault="00AA6FEB">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AA6FEB" w:rsidRDefault="00E759C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AA6FEB" w:rsidRDefault="00AA6FEB">
      <w:pPr>
        <w:widowControl w:val="0"/>
        <w:spacing w:after="0" w:line="240" w:lineRule="auto"/>
        <w:ind w:left="450"/>
        <w:jc w:val="both"/>
        <w:rPr>
          <w:rFonts w:ascii="Arial" w:eastAsia="Arial" w:hAnsi="Arial" w:cs="Arial"/>
          <w:sz w:val="24"/>
          <w:szCs w:val="24"/>
        </w:rPr>
      </w:pPr>
    </w:p>
    <w:p w:rsidR="00AA6FEB" w:rsidRDefault="00E759C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AA6FEB" w:rsidRDefault="00AA6FEB">
      <w:pPr>
        <w:widowControl w:val="0"/>
        <w:spacing w:after="0" w:line="240" w:lineRule="auto"/>
        <w:ind w:left="450"/>
        <w:jc w:val="both"/>
        <w:rPr>
          <w:rFonts w:ascii="Arial" w:eastAsia="Arial" w:hAnsi="Arial" w:cs="Arial"/>
          <w:sz w:val="24"/>
          <w:szCs w:val="24"/>
        </w:rPr>
      </w:pPr>
    </w:p>
    <w:p w:rsidR="00AA6FEB" w:rsidRDefault="00E759C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AA6FEB" w:rsidRDefault="00E759C0">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3" w:name="_1fob9te" w:colFirst="0" w:colLast="0"/>
      <w:bookmarkEnd w:id="3"/>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AA6FEB" w:rsidRDefault="00AA6FEB">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AA6FEB" w:rsidRDefault="00E759C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AA6FEB" w:rsidRDefault="00E759C0">
      <w:pPr>
        <w:pBdr>
          <w:top w:val="nil"/>
          <w:left w:val="nil"/>
          <w:bottom w:val="nil"/>
          <w:right w:val="nil"/>
          <w:between w:val="nil"/>
        </w:pBdr>
        <w:spacing w:after="0" w:line="240" w:lineRule="auto"/>
        <w:ind w:left="450"/>
        <w:jc w:val="both"/>
        <w:rPr>
          <w:rFonts w:ascii="Arial" w:eastAsia="Arial" w:hAnsi="Arial" w:cs="Arial"/>
          <w:color w:val="202124"/>
          <w:sz w:val="24"/>
          <w:szCs w:val="24"/>
        </w:rPr>
      </w:pPr>
      <w:r>
        <w:rPr>
          <w:rFonts w:ascii="Arial" w:eastAsia="Arial" w:hAnsi="Arial" w:cs="Arial"/>
          <w:color w:val="202124"/>
          <w:sz w:val="24"/>
          <w:szCs w:val="24"/>
        </w:rPr>
        <w:t xml:space="preserve">A total of </w:t>
      </w:r>
      <w:r>
        <w:rPr>
          <w:rFonts w:ascii="Arial" w:eastAsia="Arial" w:hAnsi="Arial" w:cs="Arial"/>
          <w:b/>
          <w:color w:val="0070C0"/>
          <w:sz w:val="24"/>
          <w:szCs w:val="24"/>
        </w:rPr>
        <w:t>2,931,450 families</w:t>
      </w:r>
      <w:r>
        <w:rPr>
          <w:rFonts w:ascii="Arial" w:eastAsia="Arial" w:hAnsi="Arial" w:cs="Arial"/>
          <w:color w:val="202124"/>
          <w:sz w:val="24"/>
          <w:szCs w:val="24"/>
        </w:rPr>
        <w:t xml:space="preserve"> or </w:t>
      </w:r>
      <w:r>
        <w:rPr>
          <w:rFonts w:ascii="Arial" w:eastAsia="Arial" w:hAnsi="Arial" w:cs="Arial"/>
          <w:b/>
          <w:color w:val="0070C0"/>
          <w:sz w:val="24"/>
          <w:szCs w:val="24"/>
        </w:rPr>
        <w:t>10,440,320 persons</w:t>
      </w:r>
      <w:r>
        <w:rPr>
          <w:rFonts w:ascii="Arial" w:eastAsia="Arial" w:hAnsi="Arial" w:cs="Arial"/>
          <w:b/>
          <w:color w:val="202124"/>
          <w:sz w:val="24"/>
          <w:szCs w:val="24"/>
        </w:rPr>
        <w:t xml:space="preserve"> </w:t>
      </w:r>
      <w:r>
        <w:rPr>
          <w:rFonts w:ascii="Arial" w:eastAsia="Arial" w:hAnsi="Arial" w:cs="Arial"/>
          <w:color w:val="202124"/>
          <w:sz w:val="24"/>
          <w:szCs w:val="24"/>
        </w:rPr>
        <w:t>were affected by Typhoon “ODETTE” in</w:t>
      </w:r>
      <w:r>
        <w:rPr>
          <w:rFonts w:ascii="Arial" w:eastAsia="Arial" w:hAnsi="Arial" w:cs="Arial"/>
          <w:b/>
          <w:color w:val="202124"/>
          <w:sz w:val="24"/>
          <w:szCs w:val="24"/>
        </w:rPr>
        <w:t xml:space="preserve"> </w:t>
      </w:r>
      <w:r>
        <w:rPr>
          <w:rFonts w:ascii="Arial" w:eastAsia="Arial" w:hAnsi="Arial" w:cs="Arial"/>
          <w:b/>
          <w:color w:val="0070C0"/>
          <w:sz w:val="24"/>
          <w:szCs w:val="24"/>
        </w:rPr>
        <w:t>10,056 Barangays</w:t>
      </w:r>
      <w:r>
        <w:rPr>
          <w:rFonts w:ascii="Arial" w:eastAsia="Arial" w:hAnsi="Arial" w:cs="Arial"/>
          <w:color w:val="202124"/>
          <w:sz w:val="24"/>
          <w:szCs w:val="24"/>
        </w:rPr>
        <w:t xml:space="preserve"> in </w:t>
      </w:r>
      <w:r>
        <w:rPr>
          <w:rFonts w:ascii="Arial" w:eastAsia="Arial" w:hAnsi="Arial" w:cs="Arial"/>
          <w:b/>
          <w:color w:val="202124"/>
          <w:sz w:val="24"/>
          <w:szCs w:val="24"/>
        </w:rPr>
        <w:t>Regions V</w:t>
      </w:r>
      <w:r>
        <w:rPr>
          <w:rFonts w:ascii="Arial" w:eastAsia="Arial" w:hAnsi="Arial" w:cs="Arial"/>
          <w:color w:val="202124"/>
          <w:sz w:val="24"/>
          <w:szCs w:val="24"/>
        </w:rPr>
        <w:t>,</w:t>
      </w:r>
      <w:r>
        <w:rPr>
          <w:rFonts w:ascii="Arial" w:eastAsia="Arial" w:hAnsi="Arial" w:cs="Arial"/>
          <w:b/>
          <w:color w:val="202124"/>
          <w:sz w:val="24"/>
          <w:szCs w:val="24"/>
        </w:rPr>
        <w:t xml:space="preserve"> VI</w:t>
      </w:r>
      <w:r>
        <w:rPr>
          <w:rFonts w:ascii="Arial" w:eastAsia="Arial" w:hAnsi="Arial" w:cs="Arial"/>
          <w:color w:val="202124"/>
          <w:sz w:val="24"/>
          <w:szCs w:val="24"/>
        </w:rPr>
        <w:t>,</w:t>
      </w:r>
      <w:r>
        <w:rPr>
          <w:rFonts w:ascii="Arial" w:eastAsia="Arial" w:hAnsi="Arial" w:cs="Arial"/>
          <w:b/>
          <w:color w:val="202124"/>
          <w:sz w:val="24"/>
          <w:szCs w:val="24"/>
        </w:rPr>
        <w:t xml:space="preserve"> VII</w:t>
      </w:r>
      <w:r>
        <w:rPr>
          <w:rFonts w:ascii="Arial" w:eastAsia="Arial" w:hAnsi="Arial" w:cs="Arial"/>
          <w:color w:val="202124"/>
          <w:sz w:val="24"/>
          <w:szCs w:val="24"/>
        </w:rPr>
        <w:t xml:space="preserve">, </w:t>
      </w:r>
      <w:r>
        <w:rPr>
          <w:rFonts w:ascii="Arial" w:eastAsia="Arial" w:hAnsi="Arial" w:cs="Arial"/>
          <w:b/>
          <w:color w:val="202124"/>
          <w:sz w:val="24"/>
          <w:szCs w:val="24"/>
        </w:rPr>
        <w:t>VIII</w:t>
      </w:r>
      <w:r>
        <w:rPr>
          <w:rFonts w:ascii="Arial" w:eastAsia="Arial" w:hAnsi="Arial" w:cs="Arial"/>
          <w:color w:val="202124"/>
          <w:sz w:val="24"/>
          <w:szCs w:val="24"/>
        </w:rPr>
        <w:t>,</w:t>
      </w:r>
      <w:r>
        <w:rPr>
          <w:rFonts w:ascii="Arial" w:eastAsia="Arial" w:hAnsi="Arial" w:cs="Arial"/>
          <w:b/>
          <w:color w:val="202124"/>
          <w:sz w:val="24"/>
          <w:szCs w:val="24"/>
        </w:rPr>
        <w:t xml:space="preserve"> IX, X, XI</w:t>
      </w:r>
      <w:r>
        <w:rPr>
          <w:rFonts w:ascii="Arial" w:eastAsia="Arial" w:hAnsi="Arial" w:cs="Arial"/>
          <w:color w:val="202124"/>
          <w:sz w:val="24"/>
          <w:szCs w:val="24"/>
        </w:rPr>
        <w:t xml:space="preserve">, </w:t>
      </w:r>
      <w:r>
        <w:rPr>
          <w:rFonts w:ascii="Arial" w:eastAsia="Arial" w:hAnsi="Arial" w:cs="Arial"/>
          <w:b/>
          <w:color w:val="202124"/>
          <w:sz w:val="24"/>
          <w:szCs w:val="24"/>
        </w:rPr>
        <w:t>XII,</w:t>
      </w:r>
      <w:r>
        <w:rPr>
          <w:rFonts w:ascii="Arial" w:eastAsia="Arial" w:hAnsi="Arial" w:cs="Arial"/>
          <w:color w:val="202124"/>
          <w:sz w:val="24"/>
          <w:szCs w:val="24"/>
        </w:rPr>
        <w:t xml:space="preserve"> </w:t>
      </w:r>
      <w:r>
        <w:rPr>
          <w:rFonts w:ascii="Arial" w:eastAsia="Arial" w:hAnsi="Arial" w:cs="Arial"/>
          <w:b/>
          <w:color w:val="202124"/>
          <w:sz w:val="24"/>
          <w:szCs w:val="24"/>
        </w:rPr>
        <w:t>MIMAROPA</w:t>
      </w:r>
      <w:r>
        <w:rPr>
          <w:rFonts w:ascii="Arial" w:eastAsia="Arial" w:hAnsi="Arial" w:cs="Arial"/>
          <w:color w:val="202124"/>
          <w:sz w:val="24"/>
          <w:szCs w:val="24"/>
        </w:rPr>
        <w:t>,</w:t>
      </w:r>
      <w:r>
        <w:rPr>
          <w:rFonts w:ascii="Arial" w:eastAsia="Arial" w:hAnsi="Arial" w:cs="Arial"/>
          <w:b/>
          <w:color w:val="202124"/>
          <w:sz w:val="24"/>
          <w:szCs w:val="24"/>
        </w:rPr>
        <w:t xml:space="preserve"> </w:t>
      </w:r>
      <w:r>
        <w:rPr>
          <w:rFonts w:ascii="Arial" w:eastAsia="Arial" w:hAnsi="Arial" w:cs="Arial"/>
          <w:color w:val="202124"/>
          <w:sz w:val="24"/>
          <w:szCs w:val="24"/>
        </w:rPr>
        <w:t>and</w:t>
      </w:r>
      <w:r>
        <w:rPr>
          <w:rFonts w:ascii="Arial" w:eastAsia="Arial" w:hAnsi="Arial" w:cs="Arial"/>
          <w:b/>
          <w:color w:val="202124"/>
          <w:sz w:val="24"/>
          <w:szCs w:val="24"/>
        </w:rPr>
        <w:t xml:space="preserve"> Caraga</w:t>
      </w:r>
      <w:r>
        <w:rPr>
          <w:rFonts w:ascii="Arial" w:eastAsia="Arial" w:hAnsi="Arial" w:cs="Arial"/>
          <w:color w:val="202124"/>
          <w:sz w:val="24"/>
          <w:szCs w:val="24"/>
        </w:rPr>
        <w:t xml:space="preserve"> (see Table 1).</w:t>
      </w:r>
    </w:p>
    <w:p w:rsidR="00AA6FEB" w:rsidRDefault="00AA6FEB">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AA6FEB" w:rsidRDefault="00E759C0">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A6FEB">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AA6FEB">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NUMBER OF AFFECTED</w:t>
            </w:r>
          </w:p>
        </w:tc>
      </w:tr>
      <w:tr w:rsidR="00AA6FEB">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Persons</w:t>
            </w:r>
          </w:p>
        </w:tc>
      </w:tr>
      <w:tr w:rsidR="00AA6FEB">
        <w:trPr>
          <w:trHeight w:val="28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10,056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2,931,450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10,440,320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387,731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1,317</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385,502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8,256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7,585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16,925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bookmarkStart w:id="4" w:name="_GoBack"/>
            <w:bookmarkEnd w:id="4"/>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7,555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5,289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3,697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18,985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2,397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12,429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5,764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126,937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1,540</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81,803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22,094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59,883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912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4,337</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1,241</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1,184</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w:t>
            </w:r>
          </w:p>
        </w:tc>
      </w:tr>
    </w:tbl>
    <w:p w:rsidR="00AA6FEB" w:rsidRDefault="00AA6FEB">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A6FE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3,096</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373</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1,706</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r>
    </w:tbl>
    <w:p w:rsidR="00AA6FEB" w:rsidRDefault="00AA6FEB">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AA6FEB">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3,696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685,291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2,705,698</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73,022</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5,677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4,750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1,580</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4,648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3,286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7,040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21,138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2,780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1,639</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5,205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3,530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2,896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175,933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14,993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14,127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15,970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4,667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9,920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11,945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11,421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3,425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3,734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2,336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8,731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29,712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4,538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21,273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3,363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5,779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6,873</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67,844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238,907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7,888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29,469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53,978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5,541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15,660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5,298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6,826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11,623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7,867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15,255</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29,598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7,571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32,925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3,959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83,037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12,180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11,481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7,699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27,221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24,456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175,787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690,002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38,714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31,318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2,629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37,593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22,378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16,090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9,815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4,680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3,306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7,756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78,182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14,335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5,778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2,224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29,251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46,553</w:t>
            </w:r>
          </w:p>
        </w:tc>
      </w:tr>
    </w:tbl>
    <w:p w:rsidR="00AA6FEB" w:rsidRDefault="00AA6FEB">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AA6FEB">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9,161</w:t>
            </w:r>
          </w:p>
        </w:tc>
      </w:tr>
      <w:tr w:rsidR="00AA6FEB">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5,946</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44,292</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3,967</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21,713</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9,722</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13,885</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11,375</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3,584</w:t>
            </w:r>
          </w:p>
        </w:tc>
      </w:tr>
      <w:tr w:rsidR="00AA6FE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13,501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6,580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8,148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10,813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3,635</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3,933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14,289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27,908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28,451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8,515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5,838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41,304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13,695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3,132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12,534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642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355,964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1,444,797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44,334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66,970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91,290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9,754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30,315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27,462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90,678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49,815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23,568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99,128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70,830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60,771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83,615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1,996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156,881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57,585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74,856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29,200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48,630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26,302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30,018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9,946</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26,923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29,273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24,258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14,198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54,039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22,784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20,150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4,892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27,219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37,117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2,913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1,358,167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4,396,035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381,599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1,307,932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11,985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22,500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16,734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15,217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22,004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21,171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14,687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27,115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10,308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22,533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36,222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26,703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54,755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26,149</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24,508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9,278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18,344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21,170</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21,865</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52,492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16,613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16,200</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21,712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33,422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37,023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38,721</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33,177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8,313</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19,217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17,507</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38,562</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31,554</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22,178</w:t>
            </w:r>
          </w:p>
        </w:tc>
      </w:tr>
      <w:tr w:rsidR="00AA6FE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37,500</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31,831</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24,430</w:t>
            </w:r>
          </w:p>
        </w:tc>
      </w:tr>
      <w:tr w:rsidR="00AA6FE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24,030</w:t>
            </w:r>
          </w:p>
        </w:tc>
      </w:tr>
    </w:tbl>
    <w:p w:rsidR="00AA6FEB" w:rsidRDefault="00AA6FEB">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A6FE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25,356</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12,015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25,700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7,373</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30,240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21,933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79,909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35,650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53,801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23,393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88,206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21,885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819,008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2,521,450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16,391</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16,044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26,511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9,111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75,610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22,899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37,912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8,024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12,148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89,014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17,243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2,983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4,752</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7,680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82,820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42,200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86,052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70,567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5,879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45,438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36,132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53,826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8,007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127,148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370,057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88,266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52,735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20,573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135,888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29,123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127,001</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38,989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92,724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29,630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3,244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71,616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18,849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18,927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15,672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49,744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54,884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6,495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7,555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49,764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8,250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3,246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225,759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200,247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10,389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4,078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16,592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2,169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5,277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152,788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550,061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26,431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37,070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2,093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41,475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11,656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27,963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47,875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15,780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1,811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1,921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40,842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33,343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30,631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66,945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46,708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7,970</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4,184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22,744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11,578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3,543</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30,879</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13,413</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1,673</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19,603</w:t>
            </w:r>
          </w:p>
        </w:tc>
      </w:tr>
    </w:tbl>
    <w:p w:rsidR="00AA6FEB" w:rsidRDefault="00AA6FEB">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A6FE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1,930</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336,972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1,297,382</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243,180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17,294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4,782</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7,870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2,897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21,275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17,290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16,255</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15,921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2,239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14,623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11,402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17,488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9,640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13,346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25,200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4,054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3,648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8,950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24,016</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150,677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582,021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21,859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1,840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6,722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19,592</w:t>
            </w:r>
          </w:p>
        </w:tc>
      </w:tr>
      <w:tr w:rsidR="00AA6FEB">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22,268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41,217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9,409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26,870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5,544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58,108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48,612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125,457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61,482</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13,658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24,880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28,304</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26,535</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37,744</w:t>
            </w:r>
          </w:p>
        </w:tc>
      </w:tr>
    </w:tbl>
    <w:p w:rsidR="00AA6FEB" w:rsidRDefault="00AA6FEB">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A6FE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10,027</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9,408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462,154</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33,453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6,430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121,994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29,532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20,114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11,264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17,898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12,610</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12,967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13,588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15,971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19,641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11,031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37,425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14,518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15,613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10,766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8,049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49,290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7,222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5,167</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2,055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r>
    </w:tbl>
    <w:p w:rsidR="00AA6FEB" w:rsidRDefault="00AA6FEB">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A6FE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1,740</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43,023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159,695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4,902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18,890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943</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289</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10,600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15,035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7,139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17,396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12,865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457</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5,874</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w:t>
            </w:r>
          </w:p>
        </w:tc>
      </w:tr>
    </w:tbl>
    <w:p w:rsidR="00AA6FEB" w:rsidRDefault="00AA6FEB">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A6FE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795</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576</w:t>
            </w:r>
          </w:p>
        </w:tc>
      </w:tr>
      <w:tr w:rsidR="00AA6FE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3,599</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28,152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102,500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2,429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12,258</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3,490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2,798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9,358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3,914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7,346</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9,391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2,194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11,320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4,133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349</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1,404</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602</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7,518</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3,393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9,627</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650</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1,283</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985</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371</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614</w:t>
            </w:r>
          </w:p>
        </w:tc>
      </w:tr>
      <w:tr w:rsidR="00AA6FE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298</w:t>
            </w:r>
          </w:p>
        </w:tc>
      </w:tr>
      <w:tr w:rsidR="00AA6FE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298</w:t>
            </w:r>
          </w:p>
        </w:tc>
      </w:tr>
    </w:tbl>
    <w:p w:rsidR="00AA6FEB" w:rsidRDefault="00AA6FEB">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AA6FEB">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8,884</w:t>
            </w:r>
          </w:p>
        </w:tc>
      </w:tr>
      <w:tr w:rsidR="00AA6FEB">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8,884</w:t>
            </w:r>
          </w:p>
        </w:tc>
      </w:tr>
      <w:tr w:rsidR="00AA6FEB">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8,884</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385,078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1,472,053</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213,801</w:t>
            </w:r>
          </w:p>
        </w:tc>
      </w:tr>
      <w:tr w:rsidR="00AA6FEB">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4,048</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39,801</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64,086</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2,240</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27,976</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21,278</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2,005</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4,102</w:t>
            </w:r>
          </w:p>
        </w:tc>
      </w:tr>
      <w:tr w:rsidR="00AA6FEB">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5,292</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6,712</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17,151</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19,110</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32,201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121,169</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4,372</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3,778</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12,289</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550</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4,374</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36,671</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45,977</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3,304</w:t>
            </w:r>
          </w:p>
        </w:tc>
      </w:tr>
      <w:tr w:rsidR="00AA6FEB">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4,907</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4,072</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38,438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148,587</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24,153</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18,881</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11,400</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18,051</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10,097</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53,165</w:t>
            </w:r>
          </w:p>
        </w:tc>
      </w:tr>
      <w:tr w:rsidR="00AA6FE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12,840</w:t>
            </w:r>
          </w:p>
        </w:tc>
      </w:tr>
    </w:tbl>
    <w:p w:rsidR="00AA6FEB" w:rsidRDefault="00AA6FEB">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AA6FEB">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173,469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641,170</w:t>
            </w:r>
          </w:p>
        </w:tc>
      </w:tr>
      <w:tr w:rsidR="00AA6FEB">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32,500</w:t>
            </w:r>
          </w:p>
        </w:tc>
      </w:tr>
      <w:tr w:rsidR="00AA6FEB">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15,881</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6,528</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40,784</w:t>
            </w:r>
          </w:p>
        </w:tc>
      </w:tr>
      <w:tr w:rsidR="00AA6FEB">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36,144</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28,086</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28,119</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22,555</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36,379</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18,055</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11,687</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35,410</w:t>
            </w:r>
          </w:p>
        </w:tc>
      </w:tr>
      <w:tr w:rsidR="00AA6FEB">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6,029</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16,536</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11,765</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10,738</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22,175</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34,568</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182,994</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32,275</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11,962</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89,538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347,326</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17,387</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4,912</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5,412</w:t>
            </w:r>
          </w:p>
        </w:tc>
      </w:tr>
      <w:tr w:rsidR="00AA6FEB">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16,899</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14,961</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6,881</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24,586</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8,572</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41,414</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18,074</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16,703</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13,844</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28,632</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15,236</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14,909</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27,313</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9,019</w:t>
            </w:r>
          </w:p>
        </w:tc>
      </w:tr>
      <w:tr w:rsidR="00AA6FE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29,108</w:t>
            </w:r>
          </w:p>
        </w:tc>
      </w:tr>
      <w:tr w:rsidR="00AA6FEB">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33,464</w:t>
            </w:r>
          </w:p>
        </w:tc>
      </w:tr>
    </w:tbl>
    <w:p w:rsidR="00AA6FEB" w:rsidRDefault="00E759C0">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VII, VIII, and X after data validation on 05 February 2022, 2PM. Hence, changes in figures are based on the ongoing assessment and validation that are continuously being conducted.</w:t>
      </w:r>
    </w:p>
    <w:p w:rsidR="00AA6FEB" w:rsidRDefault="00E759C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AA6FEB" w:rsidRDefault="00AA6FEB">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AA6FEB" w:rsidRDefault="00E759C0">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34038" cy="3985732"/>
                    </a:xfrm>
                    <a:prstGeom prst="rect">
                      <a:avLst/>
                    </a:prstGeom>
                    <a:ln/>
                  </pic:spPr>
                </pic:pic>
              </a:graphicData>
            </a:graphic>
          </wp:inline>
        </w:drawing>
      </w:r>
    </w:p>
    <w:p w:rsidR="00AA6FEB" w:rsidRDefault="00AA6FEB">
      <w:pPr>
        <w:pBdr>
          <w:top w:val="nil"/>
          <w:left w:val="nil"/>
          <w:bottom w:val="nil"/>
          <w:right w:val="nil"/>
          <w:between w:val="nil"/>
        </w:pBdr>
        <w:spacing w:after="0" w:line="240" w:lineRule="auto"/>
        <w:jc w:val="both"/>
        <w:rPr>
          <w:rFonts w:ascii="Arial" w:eastAsia="Arial" w:hAnsi="Arial" w:cs="Arial"/>
          <w:i/>
          <w:color w:val="0070C0"/>
          <w:sz w:val="24"/>
          <w:szCs w:val="24"/>
        </w:rPr>
      </w:pPr>
    </w:p>
    <w:p w:rsidR="00AA6FEB" w:rsidRDefault="00E759C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AA6FEB" w:rsidRDefault="00AA6FEB">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AA6FEB" w:rsidRDefault="00E759C0">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AA6FEB" w:rsidRDefault="00E759C0">
      <w:pPr>
        <w:spacing w:after="0" w:line="240" w:lineRule="auto"/>
        <w:ind w:left="720"/>
        <w:jc w:val="both"/>
        <w:rPr>
          <w:rFonts w:ascii="Arial" w:eastAsia="Arial" w:hAnsi="Arial" w:cs="Arial"/>
          <w:color w:val="222222"/>
          <w:sz w:val="24"/>
          <w:szCs w:val="24"/>
        </w:rPr>
      </w:pPr>
      <w:r>
        <w:rPr>
          <w:rFonts w:ascii="Arial" w:eastAsia="Arial" w:hAnsi="Arial" w:cs="Arial"/>
          <w:color w:val="222222"/>
          <w:sz w:val="24"/>
          <w:szCs w:val="24"/>
        </w:rPr>
        <w:t xml:space="preserve">There are </w:t>
      </w:r>
      <w:r>
        <w:rPr>
          <w:rFonts w:ascii="Arial" w:eastAsia="Arial" w:hAnsi="Arial" w:cs="Arial"/>
          <w:b/>
          <w:color w:val="222222"/>
          <w:sz w:val="24"/>
          <w:szCs w:val="24"/>
        </w:rPr>
        <w:t>20,809 families</w:t>
      </w:r>
      <w:r>
        <w:rPr>
          <w:rFonts w:ascii="Arial" w:eastAsia="Arial" w:hAnsi="Arial" w:cs="Arial"/>
          <w:color w:val="222222"/>
          <w:sz w:val="24"/>
          <w:szCs w:val="24"/>
        </w:rPr>
        <w:t xml:space="preserve"> or</w:t>
      </w:r>
      <w:r>
        <w:rPr>
          <w:rFonts w:ascii="Arial" w:eastAsia="Arial" w:hAnsi="Arial" w:cs="Arial"/>
          <w:b/>
          <w:color w:val="222222"/>
          <w:sz w:val="24"/>
          <w:szCs w:val="24"/>
        </w:rPr>
        <w:t xml:space="preserve"> 80,286 persons </w:t>
      </w:r>
      <w:r>
        <w:rPr>
          <w:rFonts w:ascii="Arial" w:eastAsia="Arial" w:hAnsi="Arial" w:cs="Arial"/>
          <w:color w:val="222222"/>
          <w:sz w:val="24"/>
          <w:szCs w:val="24"/>
        </w:rPr>
        <w:t>currently taking temporary shelter in</w:t>
      </w:r>
      <w:r>
        <w:rPr>
          <w:rFonts w:ascii="Arial" w:eastAsia="Arial" w:hAnsi="Arial" w:cs="Arial"/>
          <w:b/>
          <w:color w:val="222222"/>
          <w:sz w:val="24"/>
          <w:szCs w:val="24"/>
        </w:rPr>
        <w:t xml:space="preserve"> 767 evacuation centers</w:t>
      </w:r>
      <w:r>
        <w:rPr>
          <w:rFonts w:ascii="Arial" w:eastAsia="Arial" w:hAnsi="Arial" w:cs="Arial"/>
          <w:color w:val="222222"/>
          <w:sz w:val="24"/>
          <w:szCs w:val="24"/>
        </w:rPr>
        <w:t xml:space="preserve"> in </w:t>
      </w:r>
      <w:r>
        <w:rPr>
          <w:rFonts w:ascii="Arial" w:eastAsia="Arial" w:hAnsi="Arial" w:cs="Arial"/>
          <w:b/>
          <w:color w:val="222222"/>
          <w:sz w:val="24"/>
          <w:szCs w:val="24"/>
        </w:rPr>
        <w:t>Regions VI</w:t>
      </w:r>
      <w:r>
        <w:rPr>
          <w:rFonts w:ascii="Arial" w:eastAsia="Arial" w:hAnsi="Arial" w:cs="Arial"/>
          <w:color w:val="222222"/>
          <w:sz w:val="24"/>
          <w:szCs w:val="24"/>
        </w:rPr>
        <w:t xml:space="preserve">, </w:t>
      </w:r>
      <w:r>
        <w:rPr>
          <w:rFonts w:ascii="Arial" w:eastAsia="Arial" w:hAnsi="Arial" w:cs="Arial"/>
          <w:b/>
          <w:color w:val="222222"/>
          <w:sz w:val="24"/>
          <w:szCs w:val="24"/>
        </w:rPr>
        <w:t>VII</w:t>
      </w:r>
      <w:r>
        <w:rPr>
          <w:rFonts w:ascii="Arial" w:eastAsia="Arial" w:hAnsi="Arial" w:cs="Arial"/>
          <w:color w:val="222222"/>
          <w:sz w:val="24"/>
          <w:szCs w:val="24"/>
        </w:rPr>
        <w:t>,</w:t>
      </w:r>
      <w:r>
        <w:rPr>
          <w:rFonts w:ascii="Arial" w:eastAsia="Arial" w:hAnsi="Arial" w:cs="Arial"/>
          <w:b/>
          <w:color w:val="222222"/>
          <w:sz w:val="24"/>
          <w:szCs w:val="24"/>
        </w:rPr>
        <w:t xml:space="preserve"> VIII, X</w:t>
      </w:r>
      <w:r>
        <w:rPr>
          <w:rFonts w:ascii="Arial" w:eastAsia="Arial" w:hAnsi="Arial" w:cs="Arial"/>
          <w:color w:val="222222"/>
          <w:sz w:val="24"/>
          <w:szCs w:val="24"/>
        </w:rPr>
        <w:t xml:space="preserve">, </w:t>
      </w:r>
      <w:r>
        <w:rPr>
          <w:rFonts w:ascii="Arial" w:eastAsia="Arial" w:hAnsi="Arial" w:cs="Arial"/>
          <w:b/>
          <w:color w:val="222222"/>
          <w:sz w:val="24"/>
          <w:szCs w:val="24"/>
        </w:rPr>
        <w:t>MIMAROPA</w:t>
      </w:r>
      <w:r>
        <w:rPr>
          <w:rFonts w:ascii="Arial" w:eastAsia="Arial" w:hAnsi="Arial" w:cs="Arial"/>
          <w:color w:val="222222"/>
          <w:sz w:val="24"/>
          <w:szCs w:val="24"/>
        </w:rPr>
        <w:t>,</w:t>
      </w:r>
      <w:r>
        <w:rPr>
          <w:rFonts w:ascii="Arial" w:eastAsia="Arial" w:hAnsi="Arial" w:cs="Arial"/>
          <w:b/>
          <w:color w:val="222222"/>
          <w:sz w:val="24"/>
          <w:szCs w:val="24"/>
        </w:rPr>
        <w:t xml:space="preserve"> </w:t>
      </w:r>
      <w:r>
        <w:rPr>
          <w:rFonts w:ascii="Arial" w:eastAsia="Arial" w:hAnsi="Arial" w:cs="Arial"/>
          <w:color w:val="222222"/>
          <w:sz w:val="24"/>
          <w:szCs w:val="24"/>
        </w:rPr>
        <w:t>and</w:t>
      </w:r>
      <w:r>
        <w:rPr>
          <w:rFonts w:ascii="Arial" w:eastAsia="Arial" w:hAnsi="Arial" w:cs="Arial"/>
          <w:b/>
          <w:color w:val="222222"/>
          <w:sz w:val="24"/>
          <w:szCs w:val="24"/>
        </w:rPr>
        <w:t xml:space="preserve"> Caraga </w:t>
      </w:r>
      <w:r>
        <w:rPr>
          <w:rFonts w:ascii="Arial" w:eastAsia="Arial" w:hAnsi="Arial" w:cs="Arial"/>
          <w:color w:val="222222"/>
          <w:sz w:val="24"/>
          <w:szCs w:val="24"/>
        </w:rPr>
        <w:t>(see Table 2).</w:t>
      </w:r>
    </w:p>
    <w:p w:rsidR="00AA6FEB" w:rsidRDefault="00AA6FEB">
      <w:pPr>
        <w:pBdr>
          <w:top w:val="nil"/>
          <w:left w:val="nil"/>
          <w:bottom w:val="nil"/>
          <w:right w:val="nil"/>
          <w:between w:val="nil"/>
        </w:pBdr>
        <w:spacing w:after="0" w:line="240" w:lineRule="auto"/>
        <w:jc w:val="both"/>
        <w:rPr>
          <w:rFonts w:ascii="Arial" w:eastAsia="Arial" w:hAnsi="Arial" w:cs="Arial"/>
          <w:color w:val="000000"/>
          <w:sz w:val="24"/>
          <w:szCs w:val="24"/>
        </w:rPr>
      </w:pPr>
    </w:p>
    <w:p w:rsidR="00AA6FEB" w:rsidRDefault="00E759C0">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NUMBER OF DISPLACED</w:t>
            </w:r>
          </w:p>
        </w:tc>
      </w:tr>
      <w:tr w:rsidR="00AA6FEB">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INSIDE ECs</w:t>
            </w:r>
          </w:p>
        </w:tc>
      </w:tr>
      <w:tr w:rsidR="00AA6FEB">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Persons</w:t>
            </w:r>
          </w:p>
        </w:tc>
      </w:tr>
      <w:tr w:rsidR="00AA6FEB">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NOW</w:t>
            </w:r>
          </w:p>
        </w:tc>
      </w:tr>
      <w:tr w:rsidR="00AA6FEB">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10,483</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767</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584,814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20,809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2,208,654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80,286</w:t>
            </w:r>
          </w:p>
        </w:tc>
      </w:tr>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494</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494</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389</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A6FEB">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3,834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123,972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494,965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53</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6,984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26,751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A6FEB">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15,823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59,073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25,606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97,581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763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59,567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252,436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53</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A6FE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2,675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201,798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687,262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3,501</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60,806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192,061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2,688</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r>
    </w:tbl>
    <w:p w:rsidR="00AA6FEB" w:rsidRDefault="00AA6FEB">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A6FE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270</w:t>
            </w:r>
          </w:p>
        </w:tc>
      </w:tr>
      <w:tr w:rsidR="00AA6FE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r>
      <w:tr w:rsidR="00AA6FE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678</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885</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1,417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126,247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443,007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348</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2,838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9,342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11,907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42,852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465</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402</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350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37,195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7,403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141,988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29,329</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28,982</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7,403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107,764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29,329</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5,735</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958</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709</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7,288</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505</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2,610</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537</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642</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r>
    </w:tbl>
    <w:p w:rsidR="00AA6FEB" w:rsidRDefault="00AA6FEB">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480</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2,316</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1,091</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1,541</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411</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4,441</w:t>
            </w:r>
          </w:p>
        </w:tc>
      </w:tr>
    </w:tbl>
    <w:p w:rsidR="00AA6FEB" w:rsidRDefault="00AA6FEB">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28,980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115,264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3,790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14,707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A6FE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14,831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A6FE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AA6FEB">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1,997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136,019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12,393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525,889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46,895</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1,553</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w:t>
            </w:r>
          </w:p>
        </w:tc>
      </w:tr>
    </w:tbl>
    <w:p w:rsidR="00AA6FEB" w:rsidRDefault="00AA6FEB">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AA6FEB">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1,231</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48,906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11,918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182,129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45,342</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2,882</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8,550</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2,378</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325</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911</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29,829</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52,644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202,398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E759C0">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VII, VIII, and X after data validation on 05 February 2022, 2PM. Hence, changes in figures are based on the ongoing assessment and validation that are continuously being conducted.</w:t>
      </w:r>
    </w:p>
    <w:p w:rsidR="00AA6FEB" w:rsidRDefault="00E759C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AA6FEB" w:rsidRDefault="00AA6FEB">
      <w:pPr>
        <w:pBdr>
          <w:top w:val="nil"/>
          <w:left w:val="nil"/>
          <w:bottom w:val="nil"/>
          <w:right w:val="nil"/>
          <w:between w:val="nil"/>
        </w:pBdr>
        <w:spacing w:after="0" w:line="240" w:lineRule="auto"/>
        <w:jc w:val="both"/>
        <w:rPr>
          <w:rFonts w:ascii="Arial" w:eastAsia="Arial" w:hAnsi="Arial" w:cs="Arial"/>
          <w:i/>
          <w:color w:val="0070C0"/>
          <w:sz w:val="24"/>
          <w:szCs w:val="24"/>
        </w:rPr>
      </w:pPr>
    </w:p>
    <w:p w:rsidR="00AA6FEB" w:rsidRDefault="00E759C0">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AA6FEB" w:rsidRDefault="00E759C0">
      <w:pPr>
        <w:spacing w:after="0" w:line="240" w:lineRule="auto"/>
        <w:ind w:left="720"/>
        <w:jc w:val="both"/>
        <w:rPr>
          <w:rFonts w:ascii="Arial" w:eastAsia="Arial" w:hAnsi="Arial" w:cs="Arial"/>
          <w:b/>
          <w:color w:val="202124"/>
          <w:sz w:val="24"/>
          <w:szCs w:val="24"/>
        </w:rPr>
      </w:pPr>
      <w:r>
        <w:rPr>
          <w:rFonts w:ascii="Arial" w:eastAsia="Arial" w:hAnsi="Arial" w:cs="Arial"/>
          <w:color w:val="202124"/>
          <w:sz w:val="24"/>
          <w:szCs w:val="24"/>
        </w:rPr>
        <w:t>There are</w:t>
      </w:r>
      <w:r>
        <w:rPr>
          <w:rFonts w:ascii="Arial" w:eastAsia="Arial" w:hAnsi="Arial" w:cs="Arial"/>
          <w:b/>
          <w:color w:val="202124"/>
          <w:sz w:val="24"/>
          <w:szCs w:val="24"/>
        </w:rPr>
        <w:t xml:space="preserve"> 10,620 families</w:t>
      </w:r>
      <w:r>
        <w:rPr>
          <w:rFonts w:ascii="Arial" w:eastAsia="Arial" w:hAnsi="Arial" w:cs="Arial"/>
          <w:color w:val="202124"/>
          <w:sz w:val="24"/>
          <w:szCs w:val="24"/>
        </w:rPr>
        <w:t xml:space="preserve"> or</w:t>
      </w:r>
      <w:r>
        <w:rPr>
          <w:rFonts w:ascii="Arial" w:eastAsia="Arial" w:hAnsi="Arial" w:cs="Arial"/>
          <w:b/>
          <w:color w:val="202124"/>
          <w:sz w:val="24"/>
          <w:szCs w:val="24"/>
        </w:rPr>
        <w:t xml:space="preserve"> 36,144 persons </w:t>
      </w:r>
      <w:r>
        <w:rPr>
          <w:rFonts w:ascii="Arial" w:eastAsia="Arial" w:hAnsi="Arial" w:cs="Arial"/>
          <w:color w:val="202124"/>
          <w:sz w:val="24"/>
          <w:szCs w:val="24"/>
        </w:rPr>
        <w:t>temporarily staying with their relatives and/or friends in</w:t>
      </w:r>
      <w:r>
        <w:rPr>
          <w:rFonts w:ascii="Arial" w:eastAsia="Arial" w:hAnsi="Arial" w:cs="Arial"/>
          <w:b/>
          <w:color w:val="202124"/>
          <w:sz w:val="24"/>
          <w:szCs w:val="24"/>
        </w:rPr>
        <w:t xml:space="preserve"> Regions VI</w:t>
      </w:r>
      <w:r>
        <w:rPr>
          <w:rFonts w:ascii="Arial" w:eastAsia="Arial" w:hAnsi="Arial" w:cs="Arial"/>
          <w:color w:val="202124"/>
          <w:sz w:val="24"/>
          <w:szCs w:val="24"/>
        </w:rPr>
        <w:t xml:space="preserve">, </w:t>
      </w:r>
      <w:r>
        <w:rPr>
          <w:rFonts w:ascii="Arial" w:eastAsia="Arial" w:hAnsi="Arial" w:cs="Arial"/>
          <w:b/>
          <w:color w:val="202124"/>
          <w:sz w:val="24"/>
          <w:szCs w:val="24"/>
        </w:rPr>
        <w:t>VII</w:t>
      </w:r>
      <w:r>
        <w:rPr>
          <w:rFonts w:ascii="Arial" w:eastAsia="Arial" w:hAnsi="Arial" w:cs="Arial"/>
          <w:color w:val="202124"/>
          <w:sz w:val="24"/>
          <w:szCs w:val="24"/>
        </w:rPr>
        <w:t xml:space="preserve">, </w:t>
      </w:r>
      <w:r>
        <w:rPr>
          <w:rFonts w:ascii="Arial" w:eastAsia="Arial" w:hAnsi="Arial" w:cs="Arial"/>
          <w:b/>
          <w:color w:val="202124"/>
          <w:sz w:val="24"/>
          <w:szCs w:val="24"/>
        </w:rPr>
        <w:t xml:space="preserve">VIII </w:t>
      </w:r>
      <w:r>
        <w:rPr>
          <w:rFonts w:ascii="Arial" w:eastAsia="Arial" w:hAnsi="Arial" w:cs="Arial"/>
          <w:color w:val="202124"/>
          <w:sz w:val="24"/>
          <w:szCs w:val="24"/>
        </w:rPr>
        <w:t>and</w:t>
      </w:r>
      <w:r>
        <w:rPr>
          <w:rFonts w:ascii="Arial" w:eastAsia="Arial" w:hAnsi="Arial" w:cs="Arial"/>
          <w:b/>
          <w:color w:val="202124"/>
          <w:sz w:val="24"/>
          <w:szCs w:val="24"/>
        </w:rPr>
        <w:t xml:space="preserve"> Caraga </w:t>
      </w:r>
      <w:r>
        <w:rPr>
          <w:rFonts w:ascii="Arial" w:eastAsia="Arial" w:hAnsi="Arial" w:cs="Arial"/>
          <w:color w:val="202124"/>
          <w:sz w:val="24"/>
          <w:szCs w:val="24"/>
        </w:rPr>
        <w:t>(see Table 3).</w:t>
      </w:r>
    </w:p>
    <w:p w:rsidR="00AA6FEB" w:rsidRDefault="00AA6FEB">
      <w:pPr>
        <w:pBdr>
          <w:top w:val="nil"/>
          <w:left w:val="nil"/>
          <w:bottom w:val="nil"/>
          <w:right w:val="nil"/>
          <w:between w:val="nil"/>
        </w:pBdr>
        <w:spacing w:after="0" w:line="240" w:lineRule="auto"/>
        <w:jc w:val="both"/>
        <w:rPr>
          <w:rFonts w:ascii="Arial" w:eastAsia="Arial" w:hAnsi="Arial" w:cs="Arial"/>
          <w:color w:val="000000"/>
          <w:sz w:val="24"/>
          <w:szCs w:val="24"/>
        </w:rPr>
      </w:pPr>
    </w:p>
    <w:p w:rsidR="00AA6FEB" w:rsidRDefault="00E759C0">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AA6FEB">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NUMBER OF DISPLACED</w:t>
            </w:r>
          </w:p>
        </w:tc>
      </w:tr>
      <w:tr w:rsidR="00AA6FEB">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OUTSIDE ECs</w:t>
            </w:r>
          </w:p>
        </w:tc>
      </w:tr>
      <w:tr w:rsidR="00AA6FEB">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Persons</w:t>
            </w:r>
          </w:p>
        </w:tc>
      </w:tr>
      <w:tr w:rsidR="00AA6FEB">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NOW</w:t>
            </w:r>
          </w:p>
        </w:tc>
      </w:tr>
      <w:tr w:rsidR="00AA6FEB">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412,657</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10,620</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1,468,483</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36,144</w:t>
            </w:r>
          </w:p>
        </w:tc>
      </w:tr>
      <w:tr w:rsidR="00AA6FE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A6FE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190,368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733,767</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339</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5,975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20,806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A6FE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10,882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37,355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34,362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142,297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279</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AA6FEB">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987</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3,027</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126,928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487,330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60</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19,263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w:t>
            </w:r>
          </w:p>
        </w:tc>
      </w:tr>
      <w:tr w:rsidR="00AA6FE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160,049</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487,387</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16,986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64,547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AA6FEB">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141,878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417,984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Barili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Lazi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1,176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4,827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A6FE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184</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Manjuyod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6,486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2,424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25,846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10,517</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A6FE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5,925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2,424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23,788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10,517</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A6FE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1,845</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1,460</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823</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3,342</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741</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641</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926</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A6FE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lastRenderedPageBreak/>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A6FE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AA6FEB">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45,785</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8,125</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184,999</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25,285</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20,321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8,125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73,514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25,285</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4,399</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17,090</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305</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3,491</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12,976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56,895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A6FEB">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7,015</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E759C0">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VII, VIII, X, and Caraga after data validation on 04 February 2022, 2PM. Hence, changes in figures are based on the ongoing assessment and validation that are continuously being conducted.</w:t>
      </w:r>
    </w:p>
    <w:p w:rsidR="00AA6FEB" w:rsidRDefault="00E759C0">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AA6FEB" w:rsidRDefault="00AA6FEB">
      <w:pPr>
        <w:spacing w:after="0" w:line="240" w:lineRule="auto"/>
        <w:jc w:val="both"/>
        <w:rPr>
          <w:rFonts w:ascii="Arial" w:eastAsia="Arial" w:hAnsi="Arial" w:cs="Arial"/>
          <w:b/>
          <w:color w:val="002060"/>
          <w:sz w:val="24"/>
          <w:szCs w:val="24"/>
        </w:rPr>
      </w:pPr>
    </w:p>
    <w:p w:rsidR="00AA6FEB" w:rsidRDefault="00E759C0">
      <w:pPr>
        <w:numPr>
          <w:ilvl w:val="0"/>
          <w:numId w:val="8"/>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AA6FEB" w:rsidRDefault="00E759C0">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222222"/>
          <w:sz w:val="24"/>
          <w:szCs w:val="24"/>
        </w:rPr>
        <w:t>31,429 families</w:t>
      </w:r>
      <w:r>
        <w:rPr>
          <w:rFonts w:ascii="Arial" w:eastAsia="Arial" w:hAnsi="Arial" w:cs="Arial"/>
          <w:color w:val="222222"/>
          <w:sz w:val="24"/>
          <w:szCs w:val="24"/>
        </w:rPr>
        <w:t xml:space="preserve"> or </w:t>
      </w:r>
      <w:r>
        <w:rPr>
          <w:rFonts w:ascii="Arial" w:eastAsia="Arial" w:hAnsi="Arial" w:cs="Arial"/>
          <w:b/>
          <w:color w:val="222222"/>
          <w:sz w:val="24"/>
          <w:szCs w:val="24"/>
        </w:rPr>
        <w:t>116,430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AA6FEB" w:rsidRDefault="00AA6FEB">
      <w:pPr>
        <w:spacing w:after="0" w:line="240" w:lineRule="auto"/>
        <w:jc w:val="both"/>
        <w:rPr>
          <w:rFonts w:ascii="Arial" w:eastAsia="Arial" w:hAnsi="Arial" w:cs="Arial"/>
          <w:sz w:val="24"/>
          <w:szCs w:val="24"/>
        </w:rPr>
      </w:pPr>
    </w:p>
    <w:p w:rsidR="00AA6FEB" w:rsidRDefault="00E759C0">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AA6FEB">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NUMBER OF DISPLACED SERVED</w:t>
            </w:r>
          </w:p>
        </w:tc>
      </w:tr>
      <w:tr w:rsidR="00AA6FEB">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Persons</w:t>
            </w:r>
          </w:p>
        </w:tc>
      </w:tr>
      <w:tr w:rsidR="00AA6FEB">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Total Persons</w:t>
            </w:r>
          </w:p>
        </w:tc>
      </w:tr>
      <w:tr w:rsidR="00AA6FEB">
        <w:trPr>
          <w:trHeight w:val="15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NOW</w:t>
            </w:r>
          </w:p>
        </w:tc>
      </w:tr>
      <w:tr w:rsidR="00AA6FEB">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997,371</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31,429</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3,676,637</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116,430</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494</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494</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389</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A6FE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AA6FEB">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314,240</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83</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1,228,232</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392</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12,959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47,557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A6FE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26,705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96,428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59,868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239,378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279</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16,864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r>
    </w:tbl>
    <w:p w:rsidR="00AA6FEB" w:rsidRDefault="00AA6FEB">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A6FE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4,603</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186,495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739,766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113</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361,847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880</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1,174,649</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3,504</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77,792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678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256,608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2,691</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r>
    </w:tbl>
    <w:p w:rsidR="00AA6FEB" w:rsidRDefault="00AA6FEB">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A6FE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270</w:t>
            </w:r>
          </w:p>
        </w:tc>
      </w:tr>
      <w:tr w:rsidR="00AA6FE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r>
      <w:tr w:rsidR="00AA6FE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678</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885</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268,125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860,991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348</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2,847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9,371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13,083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124</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47,679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465</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A6FE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402</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43,681</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9,827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167,834</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39,846</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A6FE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34,907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9,827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131,552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39,846</w:t>
            </w:r>
          </w:p>
        </w:tc>
      </w:tr>
    </w:tbl>
    <w:p w:rsidR="00AA6FEB" w:rsidRDefault="00AA6FEB">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AA6FEB">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5,875</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2,803</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852</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8,748</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600</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2,610</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537</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1,003</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r>
      <w:tr w:rsidR="00AA6FE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840</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480</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2,316</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4,433</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2,282</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1,052</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5,367</w:t>
            </w:r>
          </w:p>
        </w:tc>
      </w:tr>
    </w:tbl>
    <w:p w:rsidR="00AA6FEB" w:rsidRDefault="00AA6FEB">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A6FE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29,506</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117,094</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3,790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14,707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14,843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A6FE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A6FE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A6FE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181,804</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20,518</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710,888</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72,180</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1,553</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1,231</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69,227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20,043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255,643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70,627</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4,517</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2,882</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8,777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25,640</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2,378</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w:t>
            </w:r>
          </w:p>
        </w:tc>
      </w:tr>
      <w:tr w:rsidR="00AA6FE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630</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911</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39,109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33,320</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65,620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259,293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AA6FEB">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A6FE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3,677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15,236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bl>
    <w:p w:rsidR="00AA6FEB" w:rsidRDefault="00E759C0">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VII, VIII, and X after data validation on 05 February 2022, 2PM. Hence, changes in figures are based on the ongoing assessment and validation that are continuously being conducted.</w:t>
      </w:r>
    </w:p>
    <w:p w:rsidR="00AA6FEB" w:rsidRDefault="00E759C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AA6FEB" w:rsidRDefault="00AA6FEB">
      <w:pPr>
        <w:pBdr>
          <w:top w:val="nil"/>
          <w:left w:val="nil"/>
          <w:bottom w:val="nil"/>
          <w:right w:val="nil"/>
          <w:between w:val="nil"/>
        </w:pBdr>
        <w:spacing w:after="0" w:line="240" w:lineRule="auto"/>
        <w:rPr>
          <w:rFonts w:ascii="Arial" w:eastAsia="Arial" w:hAnsi="Arial" w:cs="Arial"/>
          <w:b/>
          <w:color w:val="002060"/>
          <w:sz w:val="24"/>
          <w:szCs w:val="24"/>
        </w:rPr>
      </w:pPr>
    </w:p>
    <w:p w:rsidR="00AA6FEB" w:rsidRDefault="00E759C0">
      <w:pPr>
        <w:numPr>
          <w:ilvl w:val="0"/>
          <w:numId w:val="4"/>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AA6FEB" w:rsidRDefault="00E759C0">
      <w:pPr>
        <w:spacing w:after="0" w:line="240" w:lineRule="auto"/>
        <w:ind w:left="426"/>
        <w:jc w:val="both"/>
        <w:rPr>
          <w:rFonts w:ascii="Arial" w:eastAsia="Arial" w:hAnsi="Arial" w:cs="Arial"/>
          <w:b/>
          <w:color w:val="222222"/>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222222"/>
          <w:sz w:val="24"/>
          <w:szCs w:val="24"/>
        </w:rPr>
        <w:t>1,883,809 houses</w:t>
      </w:r>
      <w:r>
        <w:rPr>
          <w:rFonts w:ascii="Arial" w:eastAsia="Arial" w:hAnsi="Arial" w:cs="Arial"/>
          <w:color w:val="222222"/>
          <w:sz w:val="24"/>
          <w:szCs w:val="24"/>
        </w:rPr>
        <w:t xml:space="preserve"> were damaged; of which,</w:t>
      </w:r>
      <w:r>
        <w:rPr>
          <w:rFonts w:ascii="Arial" w:eastAsia="Arial" w:hAnsi="Arial" w:cs="Arial"/>
          <w:b/>
          <w:color w:val="222222"/>
          <w:sz w:val="24"/>
          <w:szCs w:val="24"/>
        </w:rPr>
        <w:t xml:space="preserve"> 434,649 </w:t>
      </w:r>
      <w:r>
        <w:rPr>
          <w:rFonts w:ascii="Arial" w:eastAsia="Arial" w:hAnsi="Arial" w:cs="Arial"/>
          <w:color w:val="222222"/>
          <w:sz w:val="24"/>
          <w:szCs w:val="24"/>
        </w:rPr>
        <w:t xml:space="preserve">are </w:t>
      </w:r>
      <w:r>
        <w:rPr>
          <w:rFonts w:ascii="Arial" w:eastAsia="Arial" w:hAnsi="Arial" w:cs="Arial"/>
          <w:b/>
          <w:color w:val="222222"/>
          <w:sz w:val="24"/>
          <w:szCs w:val="24"/>
        </w:rPr>
        <w:t>totally damaged</w:t>
      </w:r>
      <w:r>
        <w:rPr>
          <w:rFonts w:ascii="Arial" w:eastAsia="Arial" w:hAnsi="Arial" w:cs="Arial"/>
          <w:color w:val="222222"/>
          <w:sz w:val="24"/>
          <w:szCs w:val="24"/>
        </w:rPr>
        <w:t xml:space="preserve"> and </w:t>
      </w:r>
      <w:r>
        <w:rPr>
          <w:rFonts w:ascii="Arial" w:eastAsia="Arial" w:hAnsi="Arial" w:cs="Arial"/>
          <w:b/>
          <w:color w:val="222222"/>
          <w:sz w:val="24"/>
          <w:szCs w:val="24"/>
        </w:rPr>
        <w:t xml:space="preserve">1,449,160 </w:t>
      </w:r>
      <w:r>
        <w:rPr>
          <w:rFonts w:ascii="Arial" w:eastAsia="Arial" w:hAnsi="Arial" w:cs="Arial"/>
          <w:color w:val="222222"/>
          <w:sz w:val="24"/>
          <w:szCs w:val="24"/>
        </w:rPr>
        <w:t xml:space="preserve">are </w:t>
      </w:r>
      <w:r>
        <w:rPr>
          <w:rFonts w:ascii="Arial" w:eastAsia="Arial" w:hAnsi="Arial" w:cs="Arial"/>
          <w:b/>
          <w:color w:val="222222"/>
          <w:sz w:val="24"/>
          <w:szCs w:val="24"/>
        </w:rPr>
        <w:t>partially damaged</w:t>
      </w:r>
      <w:r>
        <w:rPr>
          <w:rFonts w:ascii="Arial" w:eastAsia="Arial" w:hAnsi="Arial" w:cs="Arial"/>
          <w:color w:val="222222"/>
          <w:sz w:val="24"/>
          <w:szCs w:val="24"/>
        </w:rPr>
        <w:t xml:space="preserve"> in </w:t>
      </w:r>
      <w:r>
        <w:rPr>
          <w:rFonts w:ascii="Arial" w:eastAsia="Arial" w:hAnsi="Arial" w:cs="Arial"/>
          <w:b/>
          <w:color w:val="222222"/>
          <w:sz w:val="24"/>
          <w:szCs w:val="24"/>
        </w:rPr>
        <w:t xml:space="preserve">Regions VI, VII, VIII, IX, X, MIMAROPA </w:t>
      </w:r>
      <w:r>
        <w:rPr>
          <w:rFonts w:ascii="Arial" w:eastAsia="Arial" w:hAnsi="Arial" w:cs="Arial"/>
          <w:color w:val="222222"/>
          <w:sz w:val="24"/>
          <w:szCs w:val="24"/>
        </w:rPr>
        <w:t xml:space="preserve">and </w:t>
      </w:r>
      <w:r>
        <w:rPr>
          <w:rFonts w:ascii="Arial" w:eastAsia="Arial" w:hAnsi="Arial" w:cs="Arial"/>
          <w:b/>
          <w:color w:val="222222"/>
          <w:sz w:val="24"/>
          <w:szCs w:val="24"/>
        </w:rPr>
        <w:t>Caraga</w:t>
      </w:r>
      <w:r>
        <w:rPr>
          <w:rFonts w:ascii="Arial" w:eastAsia="Arial" w:hAnsi="Arial" w:cs="Arial"/>
          <w:color w:val="222222"/>
          <w:sz w:val="24"/>
          <w:szCs w:val="24"/>
        </w:rPr>
        <w:t xml:space="preserve"> (see Table 5).</w:t>
      </w:r>
    </w:p>
    <w:p w:rsidR="00AA6FEB" w:rsidRDefault="00AA6FEB">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AA6FEB" w:rsidRDefault="00E759C0">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A6FEB">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rPr>
                <w:rFonts w:ascii="Arial" w:eastAsia="Arial" w:hAnsi="Arial" w:cs="Arial"/>
                <w:b/>
                <w:sz w:val="20"/>
                <w:szCs w:val="20"/>
              </w:rPr>
            </w:pPr>
            <w:r>
              <w:rPr>
                <w:rFonts w:ascii="Arial" w:eastAsia="Arial" w:hAnsi="Arial" w:cs="Arial"/>
                <w:b/>
                <w:sz w:val="20"/>
                <w:szCs w:val="20"/>
              </w:rPr>
              <w:t xml:space="preserve">REGION / PROVINCE / </w:t>
            </w:r>
            <w:r>
              <w:rPr>
                <w:rFonts w:ascii="Arial" w:eastAsia="Arial" w:hAnsi="Arial" w:cs="Arial"/>
                <w:b/>
                <w:sz w:val="20"/>
                <w:szCs w:val="20"/>
              </w:rPr>
              <w:lastRenderedPageBreak/>
              <w:t>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lastRenderedPageBreak/>
              <w:t>NO. OF DAMAGE HOUSES</w:t>
            </w:r>
          </w:p>
        </w:tc>
      </w:tr>
      <w:tr w:rsidR="00AA6FEB">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Partially</w:t>
            </w:r>
          </w:p>
        </w:tc>
      </w:tr>
      <w:tr w:rsidR="00AA6FEB">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lastRenderedPageBreak/>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1,883,809</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434,649</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pPr>
            <w:r>
              <w:rPr>
                <w:rFonts w:ascii="Arial" w:eastAsia="Arial" w:hAnsi="Arial" w:cs="Arial"/>
                <w:b/>
                <w:sz w:val="20"/>
                <w:szCs w:val="20"/>
              </w:rPr>
              <w:t>1,449,160</w:t>
            </w:r>
          </w:p>
        </w:tc>
      </w:tr>
      <w:tr w:rsidR="00AA6FEB">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74,359</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74,359</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2,975</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922</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5,473</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720</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511</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1,577</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23,592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14,335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7,536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15,719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bl>
    <w:p w:rsidR="00AA6FEB" w:rsidRDefault="00AA6FEB">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AA6FEB">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408,326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58,992</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349,334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1,648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20,187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3,261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3,654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2,728</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3,506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587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12,000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3,501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4,663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76,143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2,373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73,770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8,809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3,134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317</w:t>
            </w:r>
          </w:p>
        </w:tc>
      </w:tr>
    </w:tbl>
    <w:p w:rsidR="00AA6FEB" w:rsidRDefault="00AA6FEB">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AA6FEB">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8,738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2,261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710</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3,043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2,491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4,544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10,502</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3,161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2,630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294,555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53,413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241,142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8,335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12,373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4,284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17,481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9,647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5,927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21,335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12,205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10,836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11,843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26,084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10,546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10,304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5,675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6,860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5,228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6,159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4,169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2,653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3,252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14,436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2,030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6,171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8,466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1,016,515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236,736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779,779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296,439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93,356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203,083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4,972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3,516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3,035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2,667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2,645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3,181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5,193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6,672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5,806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10,163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1,173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3,629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3,887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4,185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2,464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6,158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3,643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3,236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4,945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7,861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3,699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5,721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1,553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3,229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2,851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8,124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3,941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4,515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6,537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2,634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4,811</w:t>
            </w:r>
          </w:p>
        </w:tc>
      </w:tr>
    </w:tbl>
    <w:p w:rsidR="00AA6FEB" w:rsidRDefault="00AA6FEB">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A6FE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4,533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1,849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5,273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8,035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3,051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8,677</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9,820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4,739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584,972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118,785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466,187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3,010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2,587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4,827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14,504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6,264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7,810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13,073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2,118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2,403</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10,924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8,459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25,317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10,417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9,714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9,626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10,808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101,217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78,252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26,271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2,495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32,743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11,234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8,778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7,437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25,748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6,163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13,687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4,343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9,315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8,275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10,397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38,162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48,897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41,150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2,168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4,348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130,481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24,320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106,161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2,275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4,536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13,825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11,753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2,880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6,366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7,462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4,334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9,403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5,136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5,055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10,060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11,385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2,752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7,017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3,619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4,545</w:t>
            </w:r>
          </w:p>
        </w:tc>
      </w:tr>
    </w:tbl>
    <w:p w:rsidR="00AA6FEB" w:rsidRDefault="00AA6FEB">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A6FE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185,041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52,168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132,873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1,027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112</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88,510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71,466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4,561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1,752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174</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11,128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3,849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14,123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11,317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4,000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4,395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3,405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4,743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6,107</w:t>
            </w:r>
          </w:p>
        </w:tc>
      </w:tr>
    </w:tbl>
    <w:p w:rsidR="00AA6FEB" w:rsidRDefault="00AA6FEB">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AA6FEB">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95,416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35,036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60,380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5,370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14,085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5,261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2,766</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1,508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2,562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2,928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3,699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1,661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3,978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1,971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7,780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23</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80</w:t>
            </w:r>
          </w:p>
        </w:tc>
      </w:tr>
    </w:tbl>
    <w:p w:rsidR="00AA6FEB" w:rsidRDefault="00AA6FEB">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A6FE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7,844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7,046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3,171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696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1,627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r>
    </w:tbl>
    <w:p w:rsidR="00AA6FEB" w:rsidRDefault="00AA6FEB">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A6FE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4,282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3,756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230</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654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r>
    </w:tbl>
    <w:p w:rsidR="00AA6FEB" w:rsidRDefault="00AA6FEB">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A6FE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176,006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70,340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105,666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9,327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2,597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2,945</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3,359</w:t>
            </w:r>
          </w:p>
        </w:tc>
      </w:tr>
      <w:tr w:rsidR="00AA6FE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512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198</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30,440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16,336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14,104</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3,037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2,432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532</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2,107</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1,856</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2,433</w:t>
            </w:r>
          </w:p>
        </w:tc>
      </w:tr>
      <w:tr w:rsidR="00AA6FE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1,707</w:t>
            </w:r>
          </w:p>
        </w:tc>
      </w:tr>
    </w:tbl>
    <w:p w:rsidR="00AA6FEB" w:rsidRDefault="00AA6FEB">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AA6FEB">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124,737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50,685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74,052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3,081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2,292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1,638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1,965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457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740</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3,656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4,832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2,183</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4,906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834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2,701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808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3,049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4,920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28,536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4,029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2,209</w:t>
            </w:r>
          </w:p>
        </w:tc>
      </w:tr>
      <w:tr w:rsidR="00AA6FE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7,994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323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20"/>
                <w:szCs w:val="20"/>
              </w:rPr>
              <w:t>7,671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439</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910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645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lastRenderedPageBreak/>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624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764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15</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562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341</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1,796</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84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210</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32</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494</w:t>
            </w:r>
          </w:p>
        </w:tc>
      </w:tr>
      <w:tr w:rsidR="00AA6FE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20"/>
                <w:szCs w:val="20"/>
              </w:rPr>
              <w:t>280</w:t>
            </w:r>
          </w:p>
        </w:tc>
      </w:tr>
    </w:tbl>
    <w:p w:rsidR="00AA6FEB" w:rsidRDefault="00E759C0">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VIII, and X after data validation on 05 February 2022, 2PM. Hence, changes in figures are based on the ongoing assessment and validation that are continuously being conducted.</w:t>
      </w:r>
    </w:p>
    <w:p w:rsidR="00AA6FEB" w:rsidRDefault="00E759C0">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AA6FEB" w:rsidRDefault="00AA6FEB">
      <w:pPr>
        <w:spacing w:after="0" w:line="240" w:lineRule="auto"/>
        <w:rPr>
          <w:rFonts w:ascii="Arial" w:eastAsia="Arial" w:hAnsi="Arial" w:cs="Arial"/>
          <w:i/>
          <w:color w:val="0070C0"/>
          <w:sz w:val="24"/>
          <w:szCs w:val="24"/>
        </w:rPr>
      </w:pPr>
    </w:p>
    <w:p w:rsidR="00AA6FEB" w:rsidRDefault="00E759C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AA6FEB" w:rsidRDefault="00E759C0">
      <w:pPr>
        <w:spacing w:after="0" w:line="240" w:lineRule="auto"/>
        <w:ind w:left="450"/>
        <w:jc w:val="both"/>
        <w:rPr>
          <w:rFonts w:ascii="Arial" w:eastAsia="Arial" w:hAnsi="Arial" w:cs="Arial"/>
          <w:color w:val="222222"/>
          <w:sz w:val="24"/>
          <w:szCs w:val="24"/>
        </w:rPr>
      </w:pPr>
      <w:bookmarkStart w:id="5" w:name="_3znysh7" w:colFirst="0" w:colLast="0"/>
      <w:bookmarkEnd w:id="5"/>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 xml:space="preserve">₱1,195,456,433.89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₱867,132,854.99</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 xml:space="preserve">DSWD, </w:t>
      </w:r>
      <w:r>
        <w:rPr>
          <w:rFonts w:ascii="Arial" w:eastAsia="Arial" w:hAnsi="Arial" w:cs="Arial"/>
          <w:b/>
          <w:color w:val="222222"/>
          <w:sz w:val="24"/>
          <w:szCs w:val="24"/>
        </w:rPr>
        <w:t>₱219,177,829.52</w:t>
      </w:r>
      <w:r>
        <w:rPr>
          <w:rFonts w:ascii="Arial" w:eastAsia="Arial" w:hAnsi="Arial" w:cs="Arial"/>
          <w:b/>
          <w:color w:val="202124"/>
          <w:sz w:val="24"/>
          <w:szCs w:val="24"/>
        </w:rPr>
        <w:t xml:space="preserve"> </w:t>
      </w:r>
      <w:r>
        <w:rPr>
          <w:rFonts w:ascii="Arial" w:eastAsia="Arial" w:hAnsi="Arial" w:cs="Arial"/>
          <w:color w:val="202124"/>
          <w:sz w:val="24"/>
          <w:szCs w:val="24"/>
        </w:rPr>
        <w:t>was</w:t>
      </w:r>
      <w:r>
        <w:rPr>
          <w:rFonts w:ascii="Arial" w:eastAsia="Arial" w:hAnsi="Arial" w:cs="Arial"/>
          <w:b/>
          <w:color w:val="202124"/>
          <w:sz w:val="24"/>
          <w:szCs w:val="24"/>
        </w:rPr>
        <w:t xml:space="preserve"> </w:t>
      </w:r>
      <w:r>
        <w:rPr>
          <w:rFonts w:ascii="Arial" w:eastAsia="Arial" w:hAnsi="Arial" w:cs="Arial"/>
          <w:color w:val="202124"/>
          <w:sz w:val="24"/>
          <w:szCs w:val="24"/>
        </w:rPr>
        <w:t xml:space="preserve">provided by the </w:t>
      </w:r>
      <w:r>
        <w:rPr>
          <w:rFonts w:ascii="Arial" w:eastAsia="Arial" w:hAnsi="Arial" w:cs="Arial"/>
          <w:b/>
          <w:color w:val="222222"/>
          <w:sz w:val="24"/>
          <w:szCs w:val="24"/>
        </w:rPr>
        <w:t>LGUs</w:t>
      </w:r>
      <w:r>
        <w:rPr>
          <w:rFonts w:ascii="Arial" w:eastAsia="Arial" w:hAnsi="Arial" w:cs="Arial"/>
          <w:color w:val="222222"/>
          <w:sz w:val="24"/>
          <w:szCs w:val="24"/>
        </w:rPr>
        <w:t xml:space="preserve">, </w:t>
      </w:r>
      <w:r>
        <w:rPr>
          <w:rFonts w:ascii="Arial" w:eastAsia="Arial" w:hAnsi="Arial" w:cs="Arial"/>
          <w:b/>
          <w:color w:val="222222"/>
          <w:sz w:val="24"/>
          <w:szCs w:val="24"/>
        </w:rPr>
        <w:t xml:space="preserve">₱19,147,256.33 </w:t>
      </w:r>
      <w:r>
        <w:rPr>
          <w:rFonts w:ascii="Arial" w:eastAsia="Arial" w:hAnsi="Arial" w:cs="Arial"/>
          <w:color w:val="222222"/>
          <w:sz w:val="24"/>
          <w:szCs w:val="24"/>
        </w:rPr>
        <w:t>from</w:t>
      </w:r>
      <w:r>
        <w:rPr>
          <w:rFonts w:ascii="Arial" w:eastAsia="Arial" w:hAnsi="Arial" w:cs="Arial"/>
          <w:b/>
          <w:color w:val="222222"/>
          <w:sz w:val="24"/>
          <w:szCs w:val="24"/>
        </w:rPr>
        <w:t xml:space="preserve"> Non-Government Organizations (NGOs) </w:t>
      </w:r>
      <w:r>
        <w:rPr>
          <w:rFonts w:ascii="Arial" w:eastAsia="Arial" w:hAnsi="Arial" w:cs="Arial"/>
          <w:color w:val="222222"/>
          <w:sz w:val="24"/>
          <w:szCs w:val="24"/>
        </w:rPr>
        <w:t xml:space="preserve">and </w:t>
      </w:r>
      <w:r>
        <w:rPr>
          <w:rFonts w:ascii="Arial" w:eastAsia="Arial" w:hAnsi="Arial" w:cs="Arial"/>
          <w:b/>
          <w:color w:val="222222"/>
          <w:sz w:val="24"/>
          <w:szCs w:val="24"/>
        </w:rPr>
        <w:t xml:space="preserve">₱89,998,493.05 </w:t>
      </w:r>
      <w:r>
        <w:rPr>
          <w:rFonts w:ascii="Arial" w:eastAsia="Arial" w:hAnsi="Arial" w:cs="Arial"/>
          <w:color w:val="222222"/>
          <w:sz w:val="24"/>
          <w:szCs w:val="24"/>
        </w:rPr>
        <w:t xml:space="preserve">from </w:t>
      </w:r>
      <w:r>
        <w:rPr>
          <w:rFonts w:ascii="Arial" w:eastAsia="Arial" w:hAnsi="Arial" w:cs="Arial"/>
          <w:b/>
          <w:color w:val="222222"/>
          <w:sz w:val="24"/>
          <w:szCs w:val="24"/>
        </w:rPr>
        <w:t xml:space="preserve">Other Partners </w:t>
      </w:r>
      <w:r>
        <w:rPr>
          <w:rFonts w:ascii="Arial" w:eastAsia="Arial" w:hAnsi="Arial" w:cs="Arial"/>
          <w:color w:val="222222"/>
          <w:sz w:val="24"/>
          <w:szCs w:val="24"/>
        </w:rPr>
        <w:t>(see Table 6).</w:t>
      </w:r>
    </w:p>
    <w:p w:rsidR="00AA6FEB" w:rsidRDefault="00AA6FEB">
      <w:pPr>
        <w:pBdr>
          <w:top w:val="nil"/>
          <w:left w:val="nil"/>
          <w:bottom w:val="nil"/>
          <w:right w:val="nil"/>
          <w:between w:val="nil"/>
        </w:pBdr>
        <w:spacing w:after="0" w:line="240" w:lineRule="auto"/>
        <w:ind w:left="450"/>
        <w:jc w:val="both"/>
        <w:rPr>
          <w:rFonts w:ascii="Arial" w:eastAsia="Arial" w:hAnsi="Arial" w:cs="Arial"/>
          <w:b/>
          <w:sz w:val="20"/>
          <w:szCs w:val="20"/>
        </w:rPr>
      </w:pPr>
    </w:p>
    <w:p w:rsidR="00AA6FEB" w:rsidRDefault="00E759C0">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AA6FEB">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AA6FEB">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A6FEB" w:rsidRDefault="00AA6FEB">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A6FEB" w:rsidRDefault="00E759C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AA6FEB">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867,132,854.99</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219,177,829.52</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19,147,256.33</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89,998,493.05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1,195,456,433.89</w:t>
            </w:r>
          </w:p>
        </w:tc>
      </w:tr>
      <w:tr w:rsidR="00AA6FEB">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AA6FEB">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113,000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AA6FEB">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3,371,000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AA6FE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AA6FEB" w:rsidRDefault="00AA6FEB">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AA6FEB">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AA6FEB">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b/>
                <w:sz w:val="18"/>
                <w:szCs w:val="18"/>
              </w:rPr>
              <w:t>146,950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7,975</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7,975</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131,000</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AA6FEB">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108,811,244.51</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40,643,333.46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4,454,593.00</w:t>
            </w:r>
          </w:p>
        </w:tc>
        <w:tc>
          <w:tcPr>
            <w:tcW w:w="11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153,909,170.97</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1,803,518.00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5,349,592.00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AA6FEB">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33,750.00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637,950.00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AA6FE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AA6FEB">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AA6FEB">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226,000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101,623</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2,564,583.00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12,126,259.32</w:t>
            </w:r>
          </w:p>
        </w:tc>
      </w:tr>
      <w:tr w:rsidR="00AA6FEB">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AA6FEB">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60,932.00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60,932.00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12,268,747.32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5,737,278.48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18,224,425.80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AA6FE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225,890.00</w:t>
            </w:r>
          </w:p>
        </w:tc>
      </w:tr>
      <w:tr w:rsidR="00AA6FE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1,044,660</w:t>
            </w:r>
          </w:p>
        </w:tc>
      </w:tr>
    </w:tbl>
    <w:p w:rsidR="00AA6FEB" w:rsidRDefault="00AA6FEB">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AA6FEB">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AA6FEB">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372,442.00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39,200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2,953,750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AA6FEB">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71,294,784.20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23,843,646.24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3,813,910.00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98,952,340.44</w:t>
            </w:r>
          </w:p>
        </w:tc>
      </w:tr>
      <w:tr w:rsidR="00AA6FEB">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2,402,910.00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2,634,238.00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3,432,486.00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6,982,736.00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4,241,516.00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4,472,844.00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4,738,229.50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8,815,418.50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990,590.00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5,197,163.00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6,245,659.00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3,394,625.50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3,510,289.50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5,081,248.00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6,175,617.00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7,160,543.50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346,992.00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7,507,535.50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2,532,712.50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497,998.56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3,030,711.06</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5,647,905.70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5,972,401.70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10,935,466.00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3,140,871.00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3,553,791.48</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2,449,384.20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1,790,260.50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2,428,198.50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925,402.50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1,014,302.50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726,496.00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1,441,336.00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1,191,979.00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1,906,973.00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572,088</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7,089,542.00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9,285,362.00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2,164,844.50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2,280,508.50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543,372</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AA6FEB">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331,412,166.00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12,309,724.00</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6,266,451.00</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2,756,610.00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352,744,951.00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154,983,440.00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9,855,520.00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2,744,110.00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168,944,521.00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1,505,730.00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1,505,730.00</w:t>
            </w:r>
          </w:p>
        </w:tc>
      </w:tr>
      <w:tr w:rsidR="00AA6FEB">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3,249,000.00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2,353,200.00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2,353,200.00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1,472,870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1,472,870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2,917,300.00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2,401,000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3,922,000.00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4,706,930.00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4,706,930.00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2,730,750.00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3,077,000.00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3,077,000.00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3,236,400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w:t>
            </w:r>
          </w:p>
        </w:tc>
      </w:tr>
      <w:tr w:rsidR="00AA6FEB">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3,536,000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4,596,000</w:t>
            </w:r>
          </w:p>
        </w:tc>
      </w:tr>
      <w:tr w:rsidR="00AA6FEB">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2,274,760.00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2,274,760.00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3,180,000.00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3,180,000.00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4,311,550.00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4,311,550.00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3,601,980.00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3,601,980.00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2,028,300.00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2,028,300.00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4,893,060.00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4,893,060.00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5,892,000.00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5,892,000.00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7,241,051.00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5,682,080.00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6,299,600.00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11,481,800.00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11,481,800.00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2,744,110.00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6,255,250.00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4,444,580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4,444,580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10,366,700.00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10,366,700.00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1,315,990.00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1,315,990.00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108,054,856.00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2,454,204.00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115,426,560.00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4,851,000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4,851,000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1,777,900.00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11,330,400.00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r>
      <w:tr w:rsidR="00AA6FE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886,160.00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4,826,000.00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4,826,000.00</w:t>
            </w:r>
          </w:p>
        </w:tc>
      </w:tr>
      <w:tr w:rsidR="00AA6FE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2,120,000.00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2,120,000.00</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AA6FE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384,790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384,790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1,887,000.00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1,887,000.00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366,230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366,230</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5,278,500.00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2,385,000.00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2,679,972.00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3,742,670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3,742,670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5,356,000.00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4,945,000.00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3,885,000.00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6,344,550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6,166,000.00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6,166,000.00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1,811,782.00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1,765,000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3,444,000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3,444,000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3,395,000.00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3,395,000.00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1,590,000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7,291,776.00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7,291,776.00</w:t>
            </w:r>
          </w:p>
        </w:tc>
      </w:tr>
      <w:tr w:rsidR="00AA6FEB">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AA6FEB">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lastRenderedPageBreak/>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1,060,000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2,991,130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1,839,100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68,373,870.00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68,373,870.00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4,145,000.00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12,512,900.00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12,512,900.00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1,802,000.00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434,070.00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4,740,000.00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4,740,000.00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2,612,000.00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2,612,000.00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4,670,130.00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4,670,130.00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3,051,000.00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3,051,000.00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5,760,000.00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5,760,000.00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2,120,000.00</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6,480,700.00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6,480,700.00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3,360,360.00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3,360,360.00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3,680,190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3,680,190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143,715,822.11</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143,843,326.11</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21,785,621.62</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21,785,621.62</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AA6FE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1,842,445.52</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1,842,445.52</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5,724,768.51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5,724,768.51</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3,845,416.00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3,845,416.00</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2,565,450.00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2,565,450.00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2,562,360.00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AA6FEB">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121,417,110.49</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121,417,110.49</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6,976,546.20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6,976,546.20</w:t>
            </w:r>
          </w:p>
        </w:tc>
      </w:tr>
      <w:tr w:rsidR="00AA6FEB">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5,951,420.41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5,951,420.41</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8,128,103.61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8,128,103.61</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5,767,470.44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5,767,470.44</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8,552,785.68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8,552,785.68</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5,810,299.55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5,810,299.55</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4,101,918.91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4,101,918.91</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5,575,161.96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5,575,161.96</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7,550,436.00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7,550,436.00</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4,430,650.37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4,430,650.37</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6,820,384.02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6,820,384.02</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4,777,937.00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4,777,937.00</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9,634,027.58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9,634,027.58</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5,986,791.00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5,986,791.00</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7,338,211.16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7,338,211.16</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5,189,035.88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5,189,035.88</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2,841,961.22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2,841,961.22</w:t>
            </w:r>
          </w:p>
        </w:tc>
      </w:tr>
      <w:tr w:rsidR="00AA6FE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10,976,401.10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10,976,401.10</w:t>
            </w:r>
          </w:p>
        </w:tc>
      </w:tr>
    </w:tbl>
    <w:p w:rsidR="00AA6FEB" w:rsidRDefault="00AA6FEB">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AA6FEB">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31,229,955.54</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35,512,645.54</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AA6FE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AA6FE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653,219.64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3,405,219.64</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AA6FEB">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AA6FEB">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10,301,610.29</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11,832,300.29</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AA6FE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1,817,443</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497,600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497,600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1,441,016.00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1,441,016.00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830,406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830,406</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AA6FEB">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AA6FEB">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AA6FEB">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AA6FEB">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AA6FEB">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193,123,470.83</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39,480,578.52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6,245,383.18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253,335,170.38</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3,480,378.20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3,480,378.20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645,000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42,613,626.08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42,613,626.08</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7,153,317.87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7,153,317.87</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5,960,873.40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5,960,873.40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3,666,224.21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3,666,224.21</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5,759,025.66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5,759,025.66</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5,474,065.81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5,474,065.81</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10,304,681.04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10,304,681.04</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4,295,438.09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4,295,438.09</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140,206,060.93</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12,922,762.32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4,896,120.68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166,431,814.78</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4,146,344.17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6,205,038.49</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2,595,544.69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2,595,544.69</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1,541,200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1,541,200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11,460,420.37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11,460,420.37</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9,397,466.60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13,982,816.60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4,338,377.60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4,338,377.60</w:t>
            </w:r>
          </w:p>
        </w:tc>
      </w:tr>
    </w:tbl>
    <w:p w:rsidR="00AA6FEB" w:rsidRDefault="00AA6FEB">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AA6FE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5,516,186.76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7,616,186.76</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7,128,313.38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7,668,063.38</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7,618,118.46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7,618,118.46</w:t>
            </w:r>
          </w:p>
        </w:tc>
      </w:tr>
      <w:tr w:rsidR="00AA6FE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6,482,086.84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16,012,566.84</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3,224,585.69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3,224,585.69</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8,399,778.75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9,080,995.43</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2,635,441.50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2,635,441.50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3,342,313.35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5,742,305.35</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3,925,360.80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4,233,231.65</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4,892,848.89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4,892,848.89</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35,146,668.20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35,146,668.20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6,769,510.40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7,287,010.40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1,682,458.83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5,187,358.83</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5,329,146.50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17,675,275.50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1,646,680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pPr>
            <w:r>
              <w:rPr>
                <w:rFonts w:ascii="Arial" w:eastAsia="Arial" w:hAnsi="Arial" w:cs="Arial"/>
                <w:i/>
                <w:sz w:val="18"/>
                <w:szCs w:val="18"/>
              </w:rPr>
              <w:t>1,646,680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1,390,666.50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1,390,666.50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AA6FE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A6FEB" w:rsidRDefault="00E759C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AA6FEB" w:rsidRDefault="00E759C0">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 VII, VIII, X, and Caraga after data validation on 05 February 2022, 2PM. Hence, changes in figures are based on the ongoing assessment and validation that are continuously being conducted.</w:t>
      </w:r>
      <w:r>
        <w:rPr>
          <w:rFonts w:ascii="Arial" w:eastAsia="Arial" w:hAnsi="Arial" w:cs="Arial"/>
          <w:i/>
          <w:sz w:val="16"/>
          <w:szCs w:val="16"/>
        </w:rPr>
        <w:br/>
      </w:r>
    </w:p>
    <w:p w:rsidR="00AA6FEB" w:rsidRDefault="00E759C0">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AA6FEB" w:rsidRDefault="00AA6FEB">
      <w:pPr>
        <w:pBdr>
          <w:top w:val="nil"/>
          <w:left w:val="nil"/>
          <w:bottom w:val="nil"/>
          <w:right w:val="nil"/>
          <w:between w:val="nil"/>
        </w:pBdr>
        <w:spacing w:after="0" w:line="240" w:lineRule="auto"/>
        <w:jc w:val="both"/>
        <w:rPr>
          <w:rFonts w:ascii="Arial" w:eastAsia="Arial" w:hAnsi="Arial" w:cs="Arial"/>
          <w:b/>
          <w:color w:val="002060"/>
          <w:sz w:val="24"/>
          <w:szCs w:val="24"/>
        </w:rPr>
      </w:pPr>
    </w:p>
    <w:p w:rsidR="00AA6FEB" w:rsidRDefault="00E759C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AA6FEB" w:rsidRDefault="00AA6FEB">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AA6FEB" w:rsidRDefault="00E759C0">
      <w:pPr>
        <w:numPr>
          <w:ilvl w:val="0"/>
          <w:numId w:val="3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20"/>
        <w:gridCol w:w="1410"/>
        <w:gridCol w:w="1125"/>
        <w:gridCol w:w="1410"/>
        <w:gridCol w:w="1425"/>
        <w:gridCol w:w="1643"/>
      </w:tblGrid>
      <w:tr w:rsidR="00AA6FEB">
        <w:trPr>
          <w:cantSplit/>
        </w:trPr>
        <w:tc>
          <w:tcPr>
            <w:tcW w:w="1920" w:type="dxa"/>
            <w:vMerge w:val="restart"/>
            <w:shd w:val="clear" w:color="auto" w:fill="B7B7B7"/>
            <w:tcMar>
              <w:top w:w="28" w:type="dxa"/>
              <w:left w:w="28" w:type="dxa"/>
              <w:bottom w:w="28" w:type="dxa"/>
              <w:right w:w="28" w:type="dxa"/>
            </w:tcMar>
            <w:vAlign w:val="center"/>
          </w:tcPr>
          <w:p w:rsidR="00AA6FEB" w:rsidRDefault="00E759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shd w:val="clear" w:color="auto" w:fill="B7B7B7"/>
            <w:tcMar>
              <w:top w:w="28" w:type="dxa"/>
              <w:left w:w="28" w:type="dxa"/>
              <w:bottom w:w="28" w:type="dxa"/>
              <w:right w:w="28" w:type="dxa"/>
            </w:tcMar>
            <w:vAlign w:val="center"/>
          </w:tcPr>
          <w:p w:rsidR="00AA6FEB" w:rsidRDefault="00E759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shd w:val="clear" w:color="auto" w:fill="B7B7B7"/>
            <w:tcMar>
              <w:top w:w="28" w:type="dxa"/>
              <w:left w:w="28" w:type="dxa"/>
              <w:bottom w:w="28" w:type="dxa"/>
              <w:right w:w="28" w:type="dxa"/>
            </w:tcMar>
            <w:vAlign w:val="center"/>
          </w:tcPr>
          <w:p w:rsidR="00AA6FEB" w:rsidRDefault="00E759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shd w:val="clear" w:color="auto" w:fill="B7B7B7"/>
            <w:tcMar>
              <w:top w:w="28" w:type="dxa"/>
              <w:left w:w="28" w:type="dxa"/>
              <w:bottom w:w="28" w:type="dxa"/>
              <w:right w:w="28" w:type="dxa"/>
            </w:tcMar>
            <w:vAlign w:val="center"/>
          </w:tcPr>
          <w:p w:rsidR="00AA6FEB" w:rsidRDefault="00E759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AA6FEB">
        <w:trPr>
          <w:cantSplit/>
        </w:trPr>
        <w:tc>
          <w:tcPr>
            <w:tcW w:w="1920" w:type="dxa"/>
            <w:vMerge/>
            <w:shd w:val="clear" w:color="auto" w:fill="B7B7B7"/>
            <w:tcMar>
              <w:top w:w="28" w:type="dxa"/>
              <w:left w:w="28" w:type="dxa"/>
              <w:bottom w:w="28" w:type="dxa"/>
              <w:right w:w="28" w:type="dxa"/>
            </w:tcMar>
            <w:vAlign w:val="center"/>
          </w:tcPr>
          <w:p w:rsidR="00AA6FEB" w:rsidRDefault="00AA6FEB">
            <w:pPr>
              <w:widowControl w:val="0"/>
              <w:spacing w:line="276" w:lineRule="auto"/>
              <w:rPr>
                <w:rFonts w:ascii="Arial Narrow" w:eastAsia="Arial Narrow" w:hAnsi="Arial Narrow" w:cs="Arial Narrow"/>
                <w:b/>
                <w:sz w:val="18"/>
                <w:szCs w:val="18"/>
              </w:rPr>
            </w:pPr>
          </w:p>
        </w:tc>
        <w:tc>
          <w:tcPr>
            <w:tcW w:w="1410" w:type="dxa"/>
            <w:vMerge/>
            <w:shd w:val="clear" w:color="auto" w:fill="B7B7B7"/>
            <w:tcMar>
              <w:top w:w="28" w:type="dxa"/>
              <w:left w:w="28" w:type="dxa"/>
              <w:bottom w:w="28" w:type="dxa"/>
              <w:right w:w="28" w:type="dxa"/>
            </w:tcMar>
            <w:vAlign w:val="center"/>
          </w:tcPr>
          <w:p w:rsidR="00AA6FEB" w:rsidRDefault="00AA6FEB">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28" w:type="dxa"/>
              <w:left w:w="28" w:type="dxa"/>
              <w:bottom w:w="28" w:type="dxa"/>
              <w:right w:w="28" w:type="dxa"/>
            </w:tcMar>
            <w:vAlign w:val="center"/>
          </w:tcPr>
          <w:p w:rsidR="00AA6FEB" w:rsidRDefault="00E759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shd w:val="clear" w:color="auto" w:fill="B7B7B7"/>
            <w:tcMar>
              <w:top w:w="28" w:type="dxa"/>
              <w:left w:w="28" w:type="dxa"/>
              <w:bottom w:w="28" w:type="dxa"/>
              <w:right w:w="28" w:type="dxa"/>
            </w:tcMar>
            <w:vAlign w:val="center"/>
          </w:tcPr>
          <w:p w:rsidR="00AA6FEB" w:rsidRDefault="00E759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shd w:val="clear" w:color="auto" w:fill="B7B7B7"/>
            <w:tcMar>
              <w:top w:w="28" w:type="dxa"/>
              <w:left w:w="28" w:type="dxa"/>
              <w:bottom w:w="28" w:type="dxa"/>
              <w:right w:w="28" w:type="dxa"/>
            </w:tcMar>
            <w:vAlign w:val="center"/>
          </w:tcPr>
          <w:p w:rsidR="00AA6FEB" w:rsidRDefault="00AA6FEB">
            <w:pPr>
              <w:widowControl w:val="0"/>
              <w:spacing w:line="276" w:lineRule="auto"/>
              <w:rPr>
                <w:rFonts w:ascii="Arial Narrow" w:eastAsia="Arial Narrow" w:hAnsi="Arial Narrow" w:cs="Arial Narrow"/>
                <w:b/>
                <w:sz w:val="18"/>
                <w:szCs w:val="18"/>
              </w:rPr>
            </w:pPr>
          </w:p>
        </w:tc>
      </w:tr>
      <w:tr w:rsidR="00AA6FEB">
        <w:trPr>
          <w:cantSplit/>
        </w:trPr>
        <w:tc>
          <w:tcPr>
            <w:tcW w:w="1920" w:type="dxa"/>
            <w:vMerge/>
            <w:shd w:val="clear" w:color="auto" w:fill="B7B7B7"/>
            <w:tcMar>
              <w:top w:w="28" w:type="dxa"/>
              <w:left w:w="28" w:type="dxa"/>
              <w:bottom w:w="28" w:type="dxa"/>
              <w:right w:w="28" w:type="dxa"/>
            </w:tcMar>
            <w:vAlign w:val="center"/>
          </w:tcPr>
          <w:p w:rsidR="00AA6FEB" w:rsidRDefault="00AA6FEB">
            <w:pPr>
              <w:widowControl w:val="0"/>
              <w:spacing w:line="276" w:lineRule="auto"/>
              <w:rPr>
                <w:rFonts w:ascii="Arial Narrow" w:eastAsia="Arial Narrow" w:hAnsi="Arial Narrow" w:cs="Arial Narrow"/>
                <w:b/>
                <w:sz w:val="18"/>
                <w:szCs w:val="18"/>
              </w:rPr>
            </w:pPr>
          </w:p>
        </w:tc>
        <w:tc>
          <w:tcPr>
            <w:tcW w:w="1410" w:type="dxa"/>
            <w:vMerge/>
            <w:tcBorders>
              <w:bottom w:val="single" w:sz="6" w:space="0" w:color="000000"/>
            </w:tcBorders>
            <w:shd w:val="clear" w:color="auto" w:fill="B7B7B7"/>
            <w:tcMar>
              <w:top w:w="28" w:type="dxa"/>
              <w:left w:w="28" w:type="dxa"/>
              <w:bottom w:w="28" w:type="dxa"/>
              <w:right w:w="28" w:type="dxa"/>
            </w:tcMar>
            <w:vAlign w:val="center"/>
          </w:tcPr>
          <w:p w:rsidR="00AA6FEB" w:rsidRDefault="00AA6FEB">
            <w:pPr>
              <w:widowControl w:val="0"/>
              <w:spacing w:line="276" w:lineRule="auto"/>
              <w:rPr>
                <w:rFonts w:ascii="Arial Narrow" w:eastAsia="Arial Narrow" w:hAnsi="Arial Narrow" w:cs="Arial Narrow"/>
                <w:b/>
                <w:sz w:val="18"/>
                <w:szCs w:val="18"/>
              </w:rPr>
            </w:pPr>
          </w:p>
        </w:tc>
        <w:tc>
          <w:tcPr>
            <w:tcW w:w="1125" w:type="dxa"/>
            <w:tcBorders>
              <w:bottom w:val="single" w:sz="6" w:space="0" w:color="000000"/>
            </w:tcBorders>
            <w:shd w:val="clear" w:color="auto" w:fill="B7B7B7"/>
            <w:tcMar>
              <w:top w:w="28" w:type="dxa"/>
              <w:left w:w="28" w:type="dxa"/>
              <w:bottom w:w="28" w:type="dxa"/>
              <w:right w:w="28" w:type="dxa"/>
            </w:tcMar>
            <w:vAlign w:val="center"/>
          </w:tcPr>
          <w:p w:rsidR="00AA6FEB" w:rsidRDefault="00E759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bottom w:val="single" w:sz="6" w:space="0" w:color="000000"/>
            </w:tcBorders>
            <w:shd w:val="clear" w:color="auto" w:fill="B7B7B7"/>
            <w:tcMar>
              <w:top w:w="28" w:type="dxa"/>
              <w:left w:w="28" w:type="dxa"/>
              <w:bottom w:w="28" w:type="dxa"/>
              <w:right w:w="28" w:type="dxa"/>
            </w:tcMar>
            <w:vAlign w:val="center"/>
          </w:tcPr>
          <w:p w:rsidR="00AA6FEB" w:rsidRDefault="00E759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bottom w:val="single" w:sz="6" w:space="0" w:color="000000"/>
            </w:tcBorders>
            <w:shd w:val="clear" w:color="auto" w:fill="B7B7B7"/>
            <w:tcMar>
              <w:top w:w="28" w:type="dxa"/>
              <w:left w:w="28" w:type="dxa"/>
              <w:bottom w:w="28" w:type="dxa"/>
              <w:right w:w="28" w:type="dxa"/>
            </w:tcMar>
            <w:vAlign w:val="center"/>
          </w:tcPr>
          <w:p w:rsidR="00AA6FEB" w:rsidRDefault="00AA6FEB">
            <w:pPr>
              <w:widowControl w:val="0"/>
              <w:spacing w:line="276" w:lineRule="auto"/>
              <w:rPr>
                <w:rFonts w:ascii="Arial Narrow" w:eastAsia="Arial Narrow" w:hAnsi="Arial Narrow" w:cs="Arial Narrow"/>
                <w:b/>
                <w:sz w:val="18"/>
                <w:szCs w:val="18"/>
              </w:rPr>
            </w:pPr>
          </w:p>
        </w:tc>
        <w:tc>
          <w:tcPr>
            <w:tcW w:w="1643" w:type="dxa"/>
            <w:vMerge/>
            <w:tcBorders>
              <w:bottom w:val="single" w:sz="6" w:space="0" w:color="000000"/>
            </w:tcBorders>
            <w:shd w:val="clear" w:color="auto" w:fill="B7B7B7"/>
            <w:tcMar>
              <w:top w:w="28" w:type="dxa"/>
              <w:left w:w="28" w:type="dxa"/>
              <w:bottom w:w="28" w:type="dxa"/>
              <w:right w:w="28" w:type="dxa"/>
            </w:tcMar>
            <w:vAlign w:val="center"/>
          </w:tcPr>
          <w:p w:rsidR="00AA6FEB" w:rsidRDefault="00AA6FEB">
            <w:pPr>
              <w:widowControl w:val="0"/>
              <w:spacing w:line="276" w:lineRule="auto"/>
              <w:rPr>
                <w:rFonts w:ascii="Arial Narrow" w:eastAsia="Arial Narrow" w:hAnsi="Arial Narrow" w:cs="Arial Narrow"/>
                <w:b/>
                <w:sz w:val="18"/>
                <w:szCs w:val="18"/>
              </w:rPr>
            </w:pPr>
          </w:p>
        </w:tc>
      </w:tr>
      <w:tr w:rsidR="00592058" w:rsidTr="006C6E21">
        <w:trPr>
          <w:cantSplit/>
        </w:trPr>
        <w:tc>
          <w:tcPr>
            <w:tcW w:w="1920" w:type="dxa"/>
            <w:tcBorders>
              <w:right w:val="single" w:sz="6" w:space="0" w:color="000000"/>
            </w:tcBorders>
            <w:shd w:val="clear" w:color="auto" w:fill="EFEFEF"/>
            <w:tcMar>
              <w:top w:w="28" w:type="dxa"/>
              <w:left w:w="28" w:type="dxa"/>
              <w:bottom w:w="28" w:type="dxa"/>
              <w:right w:w="28" w:type="dxa"/>
            </w:tcMar>
            <w:vAlign w:val="center"/>
          </w:tcPr>
          <w:p w:rsidR="00592058" w:rsidRDefault="00592058" w:rsidP="0059205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b/>
                <w:bCs/>
                <w:color w:val="000000"/>
                <w:sz w:val="20"/>
                <w:szCs w:val="18"/>
              </w:rPr>
            </w:pPr>
            <w:r w:rsidRPr="00592058">
              <w:rPr>
                <w:rFonts w:ascii="Arial Narrow" w:hAnsi="Arial Narrow" w:cs="Arial"/>
                <w:b/>
                <w:bCs/>
                <w:color w:val="000000"/>
                <w:sz w:val="20"/>
                <w:szCs w:val="18"/>
              </w:rPr>
              <w:t xml:space="preserve">672,866,660.26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b/>
                <w:bCs/>
                <w:color w:val="000000"/>
                <w:sz w:val="20"/>
                <w:szCs w:val="18"/>
              </w:rPr>
            </w:pPr>
            <w:r w:rsidRPr="00592058">
              <w:rPr>
                <w:rFonts w:ascii="Arial Narrow" w:hAnsi="Arial Narrow" w:cs="Arial"/>
                <w:b/>
                <w:bCs/>
                <w:color w:val="000000"/>
                <w:sz w:val="20"/>
                <w:szCs w:val="18"/>
              </w:rPr>
              <w:t xml:space="preserve">339,685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b/>
                <w:bCs/>
                <w:color w:val="000000"/>
                <w:sz w:val="20"/>
                <w:szCs w:val="18"/>
              </w:rPr>
            </w:pPr>
            <w:r w:rsidRPr="00592058">
              <w:rPr>
                <w:rFonts w:ascii="Arial Narrow" w:hAnsi="Arial Narrow" w:cs="Arial"/>
                <w:b/>
                <w:bCs/>
                <w:color w:val="000000"/>
                <w:sz w:val="20"/>
                <w:szCs w:val="18"/>
              </w:rPr>
              <w:t xml:space="preserve">201,320,873.81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b/>
                <w:bCs/>
                <w:color w:val="000000"/>
                <w:sz w:val="20"/>
                <w:szCs w:val="18"/>
              </w:rPr>
            </w:pPr>
            <w:r w:rsidRPr="00592058">
              <w:rPr>
                <w:rFonts w:ascii="Arial Narrow" w:hAnsi="Arial Narrow" w:cs="Arial"/>
                <w:b/>
                <w:bCs/>
                <w:color w:val="000000"/>
                <w:sz w:val="20"/>
                <w:szCs w:val="18"/>
              </w:rPr>
              <w:t xml:space="preserve">629,682,906.92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b/>
                <w:bCs/>
                <w:color w:val="000000"/>
                <w:sz w:val="20"/>
                <w:szCs w:val="18"/>
              </w:rPr>
            </w:pPr>
            <w:r w:rsidRPr="00592058">
              <w:rPr>
                <w:rFonts w:ascii="Arial Narrow" w:hAnsi="Arial Narrow" w:cs="Arial"/>
                <w:b/>
                <w:bCs/>
                <w:color w:val="000000"/>
                <w:sz w:val="20"/>
                <w:szCs w:val="18"/>
              </w:rPr>
              <w:t xml:space="preserve">1,503,870,440.99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609,088,048.72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609,088,048.72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43,246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30,736,994.75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131,455,955.33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162,192,950.08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6,804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3,631,200.00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43,035,395.10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46,666,595.10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5,000,000.00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24,927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17,585,791.35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25,536,013.00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48,121,804.35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5,000,608.00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18,529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9,653,541.23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27,142,952.28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41,797,101.51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5,000,661.42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22,841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10,890,691.85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13,812,704.99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29,704,058.26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5,000,000.00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34,419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18,242,070.00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61,426,713.96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84,668,783.96 </w:t>
            </w:r>
          </w:p>
        </w:tc>
      </w:tr>
      <w:tr w:rsidR="00592058" w:rsidTr="006C6E21">
        <w:trPr>
          <w:cantSplit/>
          <w:trHeight w:val="240"/>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5,000,000.00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11,538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6,088,951.52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18,793,722.37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29,882,673.89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5,000,000.00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14,359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7,847,049.91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21,172,016.01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34,019,065.92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26,026.50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9,870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6,397,370.14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35,740,789.05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42,164,185.69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5,000,000.00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15,889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9,718,961.50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24,464,967.80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39,183,929.30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5,000,969.85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18,952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10,316,100.00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32,316,949.87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47,634,019.72 </w:t>
            </w:r>
          </w:p>
        </w:tc>
      </w:tr>
      <w:tr w:rsidR="00592058" w:rsidTr="006C6E21">
        <w:trPr>
          <w:cantSplit/>
          <w:trHeight w:val="255"/>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5,000,000.00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22,923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10,528,586.76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11,265,983.55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26,794,570.31 </w:t>
            </w:r>
          </w:p>
        </w:tc>
      </w:tr>
      <w:tr w:rsidR="00592058" w:rsidTr="006C6E21">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592058" w:rsidRDefault="00592058" w:rsidP="00592058">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18,750,345.77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95,388 </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59,683,564.80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183,518,743.61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92058" w:rsidRPr="00592058" w:rsidRDefault="00592058" w:rsidP="00592058">
            <w:pPr>
              <w:ind w:right="57"/>
              <w:jc w:val="right"/>
              <w:rPr>
                <w:rFonts w:ascii="Arial Narrow" w:hAnsi="Arial Narrow" w:cs="Arial"/>
                <w:color w:val="000000"/>
                <w:sz w:val="20"/>
                <w:szCs w:val="18"/>
              </w:rPr>
            </w:pPr>
            <w:r w:rsidRPr="00592058">
              <w:rPr>
                <w:rFonts w:ascii="Arial Narrow" w:hAnsi="Arial Narrow" w:cs="Arial"/>
                <w:color w:val="000000"/>
                <w:sz w:val="20"/>
                <w:szCs w:val="18"/>
              </w:rPr>
              <w:t xml:space="preserve">261,952,654.18 </w:t>
            </w:r>
          </w:p>
        </w:tc>
      </w:tr>
    </w:tbl>
    <w:p w:rsidR="00AA6FEB" w:rsidRDefault="00E759C0">
      <w:pPr>
        <w:spacing w:after="0" w:line="240" w:lineRule="auto"/>
        <w:ind w:left="810"/>
        <w:jc w:val="both"/>
        <w:rPr>
          <w:rFonts w:ascii="Arial" w:eastAsia="Arial" w:hAnsi="Arial" w:cs="Arial"/>
          <w:i/>
          <w:sz w:val="16"/>
          <w:szCs w:val="16"/>
        </w:rPr>
      </w:pPr>
      <w:r>
        <w:rPr>
          <w:rFonts w:ascii="Arial" w:eastAsia="Arial" w:hAnsi="Arial" w:cs="Arial"/>
          <w:i/>
          <w:sz w:val="16"/>
          <w:szCs w:val="16"/>
        </w:rPr>
        <w:t>T</w:t>
      </w:r>
      <w:r w:rsidR="00592058">
        <w:rPr>
          <w:rFonts w:ascii="Arial" w:eastAsia="Arial" w:hAnsi="Arial" w:cs="Arial"/>
          <w:i/>
          <w:sz w:val="16"/>
          <w:szCs w:val="16"/>
        </w:rPr>
        <w:t>he Inventory Summary is as of 06</w:t>
      </w:r>
      <w:r>
        <w:rPr>
          <w:rFonts w:ascii="Arial" w:eastAsia="Arial" w:hAnsi="Arial" w:cs="Arial"/>
          <w:i/>
          <w:sz w:val="16"/>
          <w:szCs w:val="16"/>
        </w:rPr>
        <w:t xml:space="preserve"> February 2022, 4PM. Replenishment of standby funds for DSWD-FO X is currently being processed. </w:t>
      </w:r>
    </w:p>
    <w:p w:rsidR="00AA6FEB" w:rsidRDefault="00E759C0">
      <w:pPr>
        <w:spacing w:after="0" w:line="240" w:lineRule="auto"/>
        <w:ind w:left="5760" w:firstLine="720"/>
        <w:jc w:val="both"/>
        <w:rPr>
          <w:rFonts w:ascii="Arial" w:eastAsia="Arial" w:hAnsi="Arial" w:cs="Arial"/>
          <w:b/>
          <w:sz w:val="24"/>
          <w:szCs w:val="24"/>
        </w:rPr>
      </w:pPr>
      <w:bookmarkStart w:id="6" w:name="_oyplrt5i6ngq" w:colFirst="0" w:colLast="0"/>
      <w:bookmarkEnd w:id="6"/>
      <w:r>
        <w:rPr>
          <w:rFonts w:ascii="Arial" w:eastAsia="Arial" w:hAnsi="Arial" w:cs="Arial"/>
          <w:i/>
          <w:color w:val="0070C0"/>
          <w:sz w:val="16"/>
          <w:szCs w:val="16"/>
        </w:rPr>
        <w:t>Source: DSWD-DRMB and DSWD-NRLMB</w:t>
      </w:r>
    </w:p>
    <w:p w:rsidR="00AA6FEB" w:rsidRDefault="00AA6FEB">
      <w:pPr>
        <w:pBdr>
          <w:top w:val="nil"/>
          <w:left w:val="nil"/>
          <w:bottom w:val="nil"/>
          <w:right w:val="nil"/>
          <w:between w:val="nil"/>
        </w:pBdr>
        <w:spacing w:after="0" w:line="240" w:lineRule="auto"/>
        <w:rPr>
          <w:rFonts w:ascii="Arial" w:eastAsia="Arial" w:hAnsi="Arial" w:cs="Arial"/>
          <w:b/>
          <w:sz w:val="24"/>
          <w:szCs w:val="24"/>
        </w:rPr>
      </w:pPr>
    </w:p>
    <w:p w:rsidR="00AA6FEB" w:rsidRDefault="00E759C0">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AA6FEB" w:rsidRDefault="00E759C0">
      <w:pPr>
        <w:numPr>
          <w:ilvl w:val="2"/>
          <w:numId w:val="10"/>
        </w:numPr>
        <w:spacing w:after="0" w:line="240" w:lineRule="auto"/>
        <w:ind w:left="1620"/>
        <w:jc w:val="both"/>
        <w:rPr>
          <w:sz w:val="24"/>
          <w:szCs w:val="24"/>
        </w:rPr>
      </w:pPr>
      <w:r>
        <w:rPr>
          <w:rFonts w:ascii="Arial" w:eastAsia="Arial" w:hAnsi="Arial" w:cs="Arial"/>
          <w:sz w:val="24"/>
          <w:szCs w:val="24"/>
        </w:rPr>
        <w:t>₱609.09 million Quick Response Fund (QRF) at the DSWD-Central Office.</w:t>
      </w:r>
    </w:p>
    <w:p w:rsidR="00AA6FEB" w:rsidRDefault="00E759C0">
      <w:pPr>
        <w:numPr>
          <w:ilvl w:val="2"/>
          <w:numId w:val="10"/>
        </w:numPr>
        <w:spacing w:after="0" w:line="240" w:lineRule="auto"/>
        <w:ind w:left="1620"/>
        <w:jc w:val="both"/>
        <w:rPr>
          <w:sz w:val="24"/>
          <w:szCs w:val="24"/>
        </w:rPr>
      </w:pPr>
      <w:r>
        <w:rPr>
          <w:rFonts w:ascii="Arial" w:eastAsia="Arial" w:hAnsi="Arial" w:cs="Arial"/>
          <w:sz w:val="24"/>
          <w:szCs w:val="24"/>
        </w:rPr>
        <w:t>₱45.03 million available at DSWD-FOs V, VI, VII, VIII, IX, X, XI, XII, MIMAROPA, and Caraga.</w:t>
      </w:r>
    </w:p>
    <w:p w:rsidR="00AA6FEB" w:rsidRDefault="00E759C0">
      <w:pPr>
        <w:numPr>
          <w:ilvl w:val="2"/>
          <w:numId w:val="10"/>
        </w:numPr>
        <w:spacing w:after="0" w:line="240" w:lineRule="auto"/>
        <w:ind w:left="1620"/>
        <w:jc w:val="both"/>
        <w:rPr>
          <w:sz w:val="24"/>
          <w:szCs w:val="24"/>
        </w:rPr>
      </w:pPr>
      <w:r>
        <w:rPr>
          <w:rFonts w:ascii="Arial" w:eastAsia="Arial" w:hAnsi="Arial" w:cs="Arial"/>
          <w:sz w:val="24"/>
          <w:szCs w:val="24"/>
        </w:rPr>
        <w:t>₱18.75 million in other DSWD-FOs which may support the relief needs of the displaced families due to Typhoon “Odette” through inter-FO augmentation.</w:t>
      </w:r>
    </w:p>
    <w:p w:rsidR="00AA6FEB" w:rsidRDefault="00AA6FEB">
      <w:pPr>
        <w:spacing w:after="0" w:line="240" w:lineRule="auto"/>
        <w:rPr>
          <w:rFonts w:ascii="Arial" w:eastAsia="Arial" w:hAnsi="Arial" w:cs="Arial"/>
          <w:b/>
          <w:sz w:val="24"/>
          <w:szCs w:val="24"/>
        </w:rPr>
      </w:pPr>
    </w:p>
    <w:p w:rsidR="00AA6FEB" w:rsidRDefault="00E759C0">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AA6FEB" w:rsidRDefault="00592058">
      <w:pPr>
        <w:numPr>
          <w:ilvl w:val="2"/>
          <w:numId w:val="34"/>
        </w:numPr>
        <w:spacing w:after="0" w:line="240" w:lineRule="auto"/>
        <w:ind w:left="1620"/>
        <w:jc w:val="both"/>
        <w:rPr>
          <w:sz w:val="24"/>
          <w:szCs w:val="24"/>
        </w:rPr>
      </w:pPr>
      <w:r>
        <w:rPr>
          <w:rFonts w:ascii="Arial" w:eastAsia="Arial" w:hAnsi="Arial" w:cs="Arial"/>
          <w:sz w:val="24"/>
          <w:szCs w:val="24"/>
        </w:rPr>
        <w:t>50,050</w:t>
      </w:r>
      <w:r w:rsidR="00E759C0">
        <w:rPr>
          <w:rFonts w:ascii="Arial" w:eastAsia="Arial" w:hAnsi="Arial" w:cs="Arial"/>
          <w:sz w:val="24"/>
          <w:szCs w:val="24"/>
        </w:rPr>
        <w:t xml:space="preserve"> FFPs available in Disaster Response Centers; of which, 43,246 FFPs are at the National Resource Operations Cen</w:t>
      </w:r>
      <w:r>
        <w:rPr>
          <w:rFonts w:ascii="Arial" w:eastAsia="Arial" w:hAnsi="Arial" w:cs="Arial"/>
          <w:sz w:val="24"/>
          <w:szCs w:val="24"/>
        </w:rPr>
        <w:t>ter (NROC), Pasay City and 6,804</w:t>
      </w:r>
      <w:r w:rsidR="00E759C0">
        <w:rPr>
          <w:rFonts w:ascii="Arial" w:eastAsia="Arial" w:hAnsi="Arial" w:cs="Arial"/>
          <w:sz w:val="24"/>
          <w:szCs w:val="24"/>
        </w:rPr>
        <w:t xml:space="preserve"> FFPs are at the Visayas Disaster Response Center (VDRC), Cebu City.</w:t>
      </w:r>
    </w:p>
    <w:p w:rsidR="00AA6FEB" w:rsidRDefault="00592058">
      <w:pPr>
        <w:numPr>
          <w:ilvl w:val="2"/>
          <w:numId w:val="34"/>
        </w:numPr>
        <w:spacing w:after="0" w:line="240" w:lineRule="auto"/>
        <w:ind w:left="1620"/>
        <w:jc w:val="both"/>
        <w:rPr>
          <w:sz w:val="24"/>
          <w:szCs w:val="24"/>
        </w:rPr>
      </w:pPr>
      <w:r>
        <w:rPr>
          <w:rFonts w:ascii="Arial" w:eastAsia="Arial" w:hAnsi="Arial" w:cs="Arial"/>
          <w:sz w:val="24"/>
          <w:szCs w:val="24"/>
        </w:rPr>
        <w:t>194,247</w:t>
      </w:r>
      <w:r w:rsidR="00E759C0">
        <w:rPr>
          <w:rFonts w:ascii="Arial" w:eastAsia="Arial" w:hAnsi="Arial" w:cs="Arial"/>
          <w:sz w:val="24"/>
          <w:szCs w:val="24"/>
        </w:rPr>
        <w:t xml:space="preserve"> FFPs available at DSWD-FOs V, VI, VII, VIII, IX, X, XI, XII, MIMAROPA, and Caraga.</w:t>
      </w:r>
    </w:p>
    <w:p w:rsidR="00AA6FEB" w:rsidRDefault="00E759C0">
      <w:pPr>
        <w:numPr>
          <w:ilvl w:val="2"/>
          <w:numId w:val="34"/>
        </w:numPr>
        <w:spacing w:after="0" w:line="240" w:lineRule="auto"/>
        <w:ind w:left="1620"/>
        <w:jc w:val="both"/>
        <w:rPr>
          <w:sz w:val="24"/>
          <w:szCs w:val="24"/>
        </w:rPr>
      </w:pPr>
      <w:r>
        <w:rPr>
          <w:rFonts w:ascii="Arial" w:eastAsia="Arial" w:hAnsi="Arial" w:cs="Arial"/>
          <w:sz w:val="24"/>
          <w:szCs w:val="24"/>
        </w:rPr>
        <w:lastRenderedPageBreak/>
        <w:t>95,388 FFPs in other DSWD-FOs which may support the relief needs of the displaced families due to Typhoon “Odette” through inter-FO augmentation.</w:t>
      </w:r>
    </w:p>
    <w:p w:rsidR="00AA6FEB" w:rsidRDefault="00E759C0">
      <w:pPr>
        <w:numPr>
          <w:ilvl w:val="2"/>
          <w:numId w:val="34"/>
        </w:numPr>
        <w:spacing w:after="0" w:line="240" w:lineRule="auto"/>
        <w:ind w:left="1620"/>
        <w:jc w:val="both"/>
        <w:rPr>
          <w:sz w:val="24"/>
          <w:szCs w:val="24"/>
        </w:rPr>
      </w:pPr>
      <w:r>
        <w:rPr>
          <w:rFonts w:ascii="Arial" w:eastAsia="Arial" w:hAnsi="Arial" w:cs="Arial"/>
          <w:sz w:val="24"/>
          <w:szCs w:val="24"/>
        </w:rPr>
        <w:t>₱629.68 million worth of other food and non-food items (FNIs) at NROC, VDRC and DSWD-FO warehouses countrywide.</w:t>
      </w:r>
    </w:p>
    <w:p w:rsidR="00AA6FEB" w:rsidRDefault="00AA6FEB">
      <w:pPr>
        <w:pBdr>
          <w:top w:val="nil"/>
          <w:left w:val="nil"/>
          <w:bottom w:val="nil"/>
          <w:right w:val="nil"/>
          <w:between w:val="nil"/>
        </w:pBdr>
        <w:spacing w:after="0" w:line="240" w:lineRule="auto"/>
        <w:jc w:val="both"/>
        <w:rPr>
          <w:rFonts w:ascii="Arial" w:eastAsia="Arial" w:hAnsi="Arial" w:cs="Arial"/>
          <w:sz w:val="24"/>
          <w:szCs w:val="24"/>
        </w:rPr>
      </w:pPr>
    </w:p>
    <w:p w:rsidR="00AA6FEB" w:rsidRDefault="00E759C0">
      <w:pPr>
        <w:numPr>
          <w:ilvl w:val="0"/>
          <w:numId w:val="3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AA6FEB" w:rsidRDefault="00AA6FEB">
      <w:pPr>
        <w:pBdr>
          <w:top w:val="nil"/>
          <w:left w:val="nil"/>
          <w:bottom w:val="nil"/>
          <w:right w:val="nil"/>
          <w:between w:val="nil"/>
        </w:pBdr>
        <w:spacing w:after="0" w:line="240" w:lineRule="auto"/>
        <w:ind w:left="810"/>
        <w:jc w:val="both"/>
        <w:rPr>
          <w:rFonts w:ascii="Arial" w:eastAsia="Arial" w:hAnsi="Arial" w:cs="Arial"/>
          <w:b/>
          <w:color w:val="000000"/>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AA6FEB" w:rsidRDefault="00E759C0">
            <w:pPr>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AA6FEB" w:rsidRDefault="00E759C0">
            <w:pPr>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AA6FEB" w:rsidRDefault="00E759C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AA6FEB" w:rsidRDefault="00E759C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AA6FEB" w:rsidRDefault="00AA6FEB">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AA6FEB" w:rsidRDefault="00E759C0">
            <w:pPr>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AA6FEB" w:rsidRDefault="00AA6FEB">
      <w:pPr>
        <w:spacing w:after="0" w:line="240" w:lineRule="auto"/>
        <w:ind w:right="57" w:firstLine="851"/>
        <w:jc w:val="both"/>
        <w:rPr>
          <w:rFonts w:ascii="Arial" w:eastAsia="Arial" w:hAnsi="Arial" w:cs="Arial"/>
          <w:b/>
          <w:sz w:val="24"/>
          <w:szCs w:val="24"/>
        </w:rPr>
      </w:pPr>
    </w:p>
    <w:p w:rsidR="00AA6FEB" w:rsidRDefault="00E759C0">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A6FEB" w:rsidRDefault="00E759C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AA6FEB">
        <w:tc>
          <w:tcPr>
            <w:tcW w:w="2025" w:type="dxa"/>
          </w:tcPr>
          <w:p w:rsidR="00AA6FEB" w:rsidRDefault="00E759C0">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AA6FEB" w:rsidRDefault="00E759C0">
            <w:pPr>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AA6FEB">
        <w:tc>
          <w:tcPr>
            <w:tcW w:w="2025" w:type="dxa"/>
          </w:tcPr>
          <w:p w:rsidR="00AA6FEB" w:rsidRDefault="00E759C0">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AA6FEB" w:rsidRDefault="00E759C0">
            <w:pPr>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following FNIs bound for Region VII:</w:t>
            </w:r>
          </w:p>
          <w:p w:rsidR="00AA6FEB" w:rsidRDefault="00E759C0">
            <w:pPr>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AA6FEB" w:rsidRDefault="00E759C0">
            <w:pPr>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AA6FEB" w:rsidRDefault="00E759C0">
            <w:pPr>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AA6FEB" w:rsidRDefault="00E759C0">
            <w:pPr>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sz w:val="24"/>
          <w:szCs w:val="24"/>
        </w:rPr>
      </w:pPr>
    </w:p>
    <w:p w:rsidR="00AA6FEB" w:rsidRDefault="00E759C0">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25" w:type="dxa"/>
          </w:tcPr>
          <w:p w:rsidR="00AA6FEB" w:rsidRDefault="00E759C0">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AA6FEB" w:rsidRDefault="00E759C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AA6FEB" w:rsidRDefault="00E759C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AA6FEB" w:rsidRDefault="00E759C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AA6FEB" w:rsidRDefault="00E759C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AA6FEB" w:rsidRDefault="00AA6FEB">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25" w:type="dxa"/>
          </w:tcPr>
          <w:p w:rsidR="00AA6FEB" w:rsidRDefault="00E759C0">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AA6FEB" w:rsidRDefault="00E759C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sz w:val="24"/>
          <w:szCs w:val="24"/>
        </w:rPr>
      </w:pPr>
    </w:p>
    <w:p w:rsidR="00AA6FEB" w:rsidRDefault="00E759C0">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A6FEB" w:rsidRDefault="00E759C0">
            <w:pPr>
              <w:ind w:right="57"/>
              <w:jc w:val="center"/>
              <w:rPr>
                <w:rFonts w:ascii="Arial" w:eastAsia="Arial" w:hAnsi="Arial" w:cs="Arial"/>
                <w:b/>
                <w:sz w:val="20"/>
                <w:szCs w:val="20"/>
              </w:rPr>
            </w:pPr>
            <w:r>
              <w:rPr>
                <w:rFonts w:ascii="Arial" w:eastAsia="Arial" w:hAnsi="Arial" w:cs="Arial"/>
                <w:b/>
                <w:sz w:val="20"/>
                <w:szCs w:val="20"/>
              </w:rPr>
              <w:t>ACTIVITIES</w:t>
            </w:r>
          </w:p>
        </w:tc>
      </w:tr>
      <w:tr w:rsidR="00AA6FEB">
        <w:trPr>
          <w:trHeight w:val="405"/>
        </w:trPr>
        <w:tc>
          <w:tcPr>
            <w:tcW w:w="2025" w:type="dxa"/>
          </w:tcPr>
          <w:p w:rsidR="00AA6FEB" w:rsidRDefault="00E759C0">
            <w:pPr>
              <w:ind w:right="57"/>
              <w:jc w:val="center"/>
              <w:rPr>
                <w:rFonts w:ascii="Arial" w:eastAsia="Arial" w:hAnsi="Arial" w:cs="Arial"/>
                <w:color w:val="222222"/>
                <w:sz w:val="20"/>
                <w:szCs w:val="20"/>
              </w:rPr>
            </w:pPr>
            <w:r>
              <w:rPr>
                <w:rFonts w:ascii="Arial" w:eastAsia="Arial" w:hAnsi="Arial" w:cs="Arial"/>
                <w:color w:val="222222"/>
                <w:sz w:val="20"/>
                <w:szCs w:val="20"/>
              </w:rPr>
              <w:t>06 February 2022</w:t>
            </w:r>
          </w:p>
        </w:tc>
        <w:tc>
          <w:tcPr>
            <w:tcW w:w="6907" w:type="dxa"/>
          </w:tcPr>
          <w:p w:rsidR="00AA6FEB" w:rsidRDefault="00E759C0">
            <w:pPr>
              <w:numPr>
                <w:ilvl w:val="0"/>
                <w:numId w:val="16"/>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500 FFPs to San Rafel, Iloilo and 1,000 FFPs to Calatrava, Negros Occidental.</w:t>
            </w:r>
          </w:p>
          <w:p w:rsidR="00AA6FEB" w:rsidRDefault="00E759C0">
            <w:pPr>
              <w:numPr>
                <w:ilvl w:val="0"/>
                <w:numId w:val="16"/>
              </w:numPr>
              <w:ind w:left="360" w:right="57"/>
              <w:jc w:val="both"/>
              <w:rPr>
                <w:rFonts w:ascii="Arial" w:eastAsia="Arial" w:hAnsi="Arial" w:cs="Arial"/>
                <w:color w:val="222222"/>
                <w:sz w:val="20"/>
                <w:szCs w:val="20"/>
              </w:rPr>
            </w:pPr>
            <w:r>
              <w:rPr>
                <w:rFonts w:ascii="Arial" w:eastAsia="Arial" w:hAnsi="Arial" w:cs="Arial"/>
                <w:color w:val="222222"/>
                <w:sz w:val="20"/>
                <w:szCs w:val="20"/>
              </w:rPr>
              <w:t>A total of 500 FFPs were produced at the Regional warehouse in Mambog, Oton, Iloilo.</w:t>
            </w:r>
          </w:p>
        </w:tc>
      </w:tr>
      <w:tr w:rsidR="00AA6FEB">
        <w:trPr>
          <w:trHeight w:val="405"/>
        </w:trPr>
        <w:tc>
          <w:tcPr>
            <w:tcW w:w="2025" w:type="dxa"/>
          </w:tcPr>
          <w:p w:rsidR="00AA6FEB" w:rsidRDefault="00E759C0">
            <w:pPr>
              <w:ind w:right="57"/>
              <w:jc w:val="center"/>
              <w:rPr>
                <w:rFonts w:ascii="Arial" w:eastAsia="Arial" w:hAnsi="Arial" w:cs="Arial"/>
                <w:color w:val="222222"/>
                <w:sz w:val="20"/>
                <w:szCs w:val="20"/>
              </w:rPr>
            </w:pPr>
            <w:r>
              <w:rPr>
                <w:rFonts w:ascii="Arial" w:eastAsia="Arial" w:hAnsi="Arial" w:cs="Arial"/>
                <w:color w:val="222222"/>
                <w:sz w:val="20"/>
                <w:szCs w:val="20"/>
              </w:rPr>
              <w:t>03 February 2022</w:t>
            </w:r>
          </w:p>
        </w:tc>
        <w:tc>
          <w:tcPr>
            <w:tcW w:w="6907" w:type="dxa"/>
          </w:tcPr>
          <w:p w:rsidR="00AA6FEB" w:rsidRDefault="00E759C0">
            <w:pPr>
              <w:numPr>
                <w:ilvl w:val="0"/>
                <w:numId w:val="16"/>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1,000 FFPs to Kabankalan City, Negros Occidental.</w:t>
            </w:r>
          </w:p>
          <w:p w:rsidR="00AA6FEB" w:rsidRDefault="00E759C0">
            <w:pPr>
              <w:numPr>
                <w:ilvl w:val="0"/>
                <w:numId w:val="16"/>
              </w:numPr>
              <w:ind w:left="360" w:right="57"/>
              <w:jc w:val="both"/>
              <w:rPr>
                <w:rFonts w:ascii="Arial" w:eastAsia="Arial" w:hAnsi="Arial" w:cs="Arial"/>
                <w:color w:val="222222"/>
                <w:sz w:val="20"/>
                <w:szCs w:val="20"/>
              </w:rPr>
            </w:pPr>
            <w:r>
              <w:rPr>
                <w:rFonts w:ascii="Arial" w:eastAsia="Arial" w:hAnsi="Arial" w:cs="Arial"/>
                <w:color w:val="222222"/>
                <w:sz w:val="20"/>
                <w:szCs w:val="20"/>
              </w:rPr>
              <w:t>A total of 1,100 FFPs were produced at the Regional warehouse in Mambog, Oton, Iloilo.</w:t>
            </w:r>
          </w:p>
        </w:tc>
      </w:tr>
      <w:tr w:rsidR="00AA6FEB">
        <w:trPr>
          <w:trHeight w:val="405"/>
        </w:trPr>
        <w:tc>
          <w:tcPr>
            <w:tcW w:w="2025" w:type="dxa"/>
          </w:tcPr>
          <w:p w:rsidR="00AA6FEB" w:rsidRDefault="00E759C0">
            <w:pPr>
              <w:ind w:right="57"/>
              <w:jc w:val="center"/>
              <w:rPr>
                <w:rFonts w:ascii="Arial" w:eastAsia="Arial" w:hAnsi="Arial" w:cs="Arial"/>
                <w:color w:val="222222"/>
                <w:sz w:val="20"/>
                <w:szCs w:val="20"/>
              </w:rPr>
            </w:pPr>
            <w:r>
              <w:rPr>
                <w:rFonts w:ascii="Arial" w:eastAsia="Arial" w:hAnsi="Arial" w:cs="Arial"/>
                <w:color w:val="222222"/>
                <w:sz w:val="20"/>
                <w:szCs w:val="20"/>
              </w:rPr>
              <w:t>02 February 2022</w:t>
            </w:r>
          </w:p>
        </w:tc>
        <w:tc>
          <w:tcPr>
            <w:tcW w:w="6907" w:type="dxa"/>
          </w:tcPr>
          <w:p w:rsidR="00AA6FEB" w:rsidRDefault="00E759C0">
            <w:pPr>
              <w:numPr>
                <w:ilvl w:val="0"/>
                <w:numId w:val="16"/>
              </w:numPr>
              <w:ind w:left="360" w:right="57"/>
              <w:jc w:val="both"/>
              <w:rPr>
                <w:rFonts w:ascii="Arial" w:eastAsia="Arial" w:hAnsi="Arial" w:cs="Arial"/>
                <w:color w:val="222222"/>
                <w:sz w:val="20"/>
                <w:szCs w:val="20"/>
              </w:rPr>
            </w:pPr>
            <w:r>
              <w:rPr>
                <w:rFonts w:ascii="Arial" w:eastAsia="Arial" w:hAnsi="Arial" w:cs="Arial"/>
                <w:color w:val="222222"/>
                <w:sz w:val="20"/>
                <w:szCs w:val="20"/>
              </w:rPr>
              <w:t xml:space="preserve">DSWD-FO VI augmented a total of 3,252 FFPs to the following </w:t>
            </w:r>
            <w:proofErr w:type="gramStart"/>
            <w:r>
              <w:rPr>
                <w:rFonts w:ascii="Arial" w:eastAsia="Arial" w:hAnsi="Arial" w:cs="Arial"/>
                <w:color w:val="222222"/>
                <w:sz w:val="20"/>
                <w:szCs w:val="20"/>
              </w:rPr>
              <w:t>LGUs::</w:t>
            </w:r>
            <w:proofErr w:type="gramEnd"/>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Batan, Aklan - 453 FFPs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Hinobaan, Negros Occidental - 1,000 FFPs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Sipalay, Negros Occidental - 800 FFPs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Pandan, Antique - 400 FFPs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Laua-an, Antique - 599 FFPs</w:t>
            </w:r>
          </w:p>
          <w:p w:rsidR="00AA6FEB" w:rsidRDefault="00E759C0">
            <w:pPr>
              <w:numPr>
                <w:ilvl w:val="0"/>
                <w:numId w:val="16"/>
              </w:numPr>
              <w:ind w:left="360" w:right="57"/>
              <w:jc w:val="both"/>
              <w:rPr>
                <w:rFonts w:ascii="Arial" w:eastAsia="Arial" w:hAnsi="Arial" w:cs="Arial"/>
                <w:color w:val="222222"/>
                <w:sz w:val="20"/>
                <w:szCs w:val="20"/>
              </w:rPr>
            </w:pPr>
            <w:r>
              <w:rPr>
                <w:rFonts w:ascii="Arial" w:eastAsia="Arial" w:hAnsi="Arial" w:cs="Arial"/>
                <w:color w:val="222222"/>
                <w:sz w:val="20"/>
                <w:szCs w:val="20"/>
              </w:rPr>
              <w:t>A total of 1,100 FFPs were produced at the Regional warehouse in Mambog, Oton, Iloilo.</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A6FEB" w:rsidRDefault="00E759C0">
            <w:pPr>
              <w:ind w:right="57"/>
              <w:jc w:val="center"/>
              <w:rPr>
                <w:rFonts w:ascii="Arial" w:eastAsia="Arial" w:hAnsi="Arial" w:cs="Arial"/>
                <w:b/>
                <w:sz w:val="20"/>
                <w:szCs w:val="20"/>
              </w:rPr>
            </w:pPr>
            <w:r>
              <w:rPr>
                <w:rFonts w:ascii="Arial" w:eastAsia="Arial" w:hAnsi="Arial" w:cs="Arial"/>
                <w:b/>
                <w:sz w:val="20"/>
                <w:szCs w:val="20"/>
              </w:rPr>
              <w:t>ACTIVITIES</w:t>
            </w:r>
          </w:p>
        </w:tc>
      </w:tr>
      <w:tr w:rsidR="00AA6FEB">
        <w:tc>
          <w:tcPr>
            <w:tcW w:w="2025" w:type="dxa"/>
          </w:tcPr>
          <w:p w:rsidR="00AA6FEB" w:rsidRDefault="00E759C0">
            <w:pPr>
              <w:ind w:right="57"/>
              <w:jc w:val="center"/>
              <w:rPr>
                <w:rFonts w:ascii="Arial" w:eastAsia="Arial" w:hAnsi="Arial" w:cs="Arial"/>
                <w:sz w:val="20"/>
                <w:szCs w:val="20"/>
              </w:rPr>
            </w:pPr>
            <w:r>
              <w:rPr>
                <w:rFonts w:ascii="Arial" w:eastAsia="Arial" w:hAnsi="Arial" w:cs="Arial"/>
                <w:sz w:val="20"/>
                <w:szCs w:val="20"/>
              </w:rPr>
              <w:t>24 January 2022</w:t>
            </w:r>
          </w:p>
        </w:tc>
        <w:tc>
          <w:tcPr>
            <w:tcW w:w="6907" w:type="dxa"/>
          </w:tcPr>
          <w:p w:rsidR="00AA6FEB" w:rsidRDefault="00E759C0">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923 rolls of laminated sacks to the following LGUs: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Bindoy, Negros Oriental - 20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Canlaon City, Negros Oriental - 20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Guihulngan City, Negros Oriental - 60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 xml:space="preserve"> Jimalalud, Negros Oriental - 40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La LIbertad, Negros Oriental - 40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Tayasan, Negros Oriental - 20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Ubay, Bohol - 67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Talibon, Bohol - 344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Bohol - 113 rolls</w:t>
            </w:r>
          </w:p>
        </w:tc>
      </w:tr>
      <w:tr w:rsidR="00AA6FEB">
        <w:tc>
          <w:tcPr>
            <w:tcW w:w="2025" w:type="dxa"/>
          </w:tcPr>
          <w:p w:rsidR="00AA6FEB" w:rsidRDefault="00E759C0">
            <w:pPr>
              <w:ind w:right="57"/>
              <w:jc w:val="center"/>
              <w:rPr>
                <w:rFonts w:ascii="Arial" w:eastAsia="Arial" w:hAnsi="Arial" w:cs="Arial"/>
                <w:sz w:val="20"/>
                <w:szCs w:val="20"/>
              </w:rPr>
            </w:pPr>
            <w:r>
              <w:rPr>
                <w:rFonts w:ascii="Arial" w:eastAsia="Arial" w:hAnsi="Arial" w:cs="Arial"/>
                <w:sz w:val="20"/>
                <w:szCs w:val="20"/>
              </w:rPr>
              <w:t>16 January 2022</w:t>
            </w:r>
          </w:p>
        </w:tc>
        <w:tc>
          <w:tcPr>
            <w:tcW w:w="6907" w:type="dxa"/>
          </w:tcPr>
          <w:p w:rsidR="00AA6FEB" w:rsidRDefault="00E759C0">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723 rolls of laminated sacks to the following LGUs: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Ubay, Bohol - 67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Talibon, Bohol - 344 rolls</w:t>
            </w:r>
          </w:p>
          <w:p w:rsidR="00AA6FEB" w:rsidRDefault="00E759C0">
            <w:pPr>
              <w:numPr>
                <w:ilvl w:val="0"/>
                <w:numId w:val="28"/>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Bohol - 113 rolls</w:t>
            </w:r>
          </w:p>
        </w:tc>
      </w:tr>
    </w:tbl>
    <w:p w:rsidR="00AA6FEB" w:rsidRDefault="00AA6FEB">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AA6FEB" w:rsidRDefault="00E759C0">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A6FEB" w:rsidRDefault="00E759C0">
            <w:pPr>
              <w:ind w:right="57"/>
              <w:jc w:val="center"/>
              <w:rPr>
                <w:rFonts w:ascii="Arial" w:eastAsia="Arial" w:hAnsi="Arial" w:cs="Arial"/>
                <w:b/>
                <w:sz w:val="20"/>
                <w:szCs w:val="20"/>
              </w:rPr>
            </w:pPr>
            <w:r>
              <w:rPr>
                <w:rFonts w:ascii="Arial" w:eastAsia="Arial" w:hAnsi="Arial" w:cs="Arial"/>
                <w:b/>
                <w:sz w:val="20"/>
                <w:szCs w:val="20"/>
              </w:rPr>
              <w:t>ACTIVITIES</w:t>
            </w:r>
          </w:p>
        </w:tc>
      </w:tr>
      <w:tr w:rsidR="00AA6FEB">
        <w:tc>
          <w:tcPr>
            <w:tcW w:w="2025" w:type="dxa"/>
          </w:tcPr>
          <w:p w:rsidR="00AA6FEB" w:rsidRDefault="00E759C0">
            <w:pPr>
              <w:ind w:right="57"/>
              <w:jc w:val="center"/>
              <w:rPr>
                <w:rFonts w:ascii="Arial" w:eastAsia="Arial" w:hAnsi="Arial" w:cs="Arial"/>
                <w:sz w:val="20"/>
                <w:szCs w:val="20"/>
              </w:rPr>
            </w:pPr>
            <w:r>
              <w:rPr>
                <w:rFonts w:ascii="Arial" w:eastAsia="Arial" w:hAnsi="Arial" w:cs="Arial"/>
                <w:sz w:val="20"/>
                <w:szCs w:val="20"/>
              </w:rPr>
              <w:t>06 February 2022</w:t>
            </w:r>
          </w:p>
        </w:tc>
        <w:tc>
          <w:tcPr>
            <w:tcW w:w="6907" w:type="dxa"/>
          </w:tcPr>
          <w:p w:rsidR="00AA6FEB" w:rsidRDefault="00E759C0">
            <w:pPr>
              <w:numPr>
                <w:ilvl w:val="0"/>
                <w:numId w:val="32"/>
              </w:numPr>
              <w:ind w:left="360" w:right="57"/>
              <w:jc w:val="both"/>
              <w:rPr>
                <w:rFonts w:ascii="Arial" w:eastAsia="Arial" w:hAnsi="Arial" w:cs="Arial"/>
                <w:sz w:val="20"/>
                <w:szCs w:val="20"/>
              </w:rPr>
            </w:pPr>
            <w:r>
              <w:rPr>
                <w:rFonts w:ascii="Arial" w:eastAsia="Arial" w:hAnsi="Arial" w:cs="Arial"/>
                <w:sz w:val="20"/>
                <w:szCs w:val="20"/>
              </w:rPr>
              <w:t>Continous delivery of NFIs to the following affected LGUs in Southern Leyte:</w:t>
            </w:r>
          </w:p>
          <w:p w:rsidR="00AA6FEB" w:rsidRDefault="00E759C0">
            <w:pPr>
              <w:numPr>
                <w:ilvl w:val="0"/>
                <w:numId w:val="9"/>
              </w:numPr>
              <w:ind w:right="57"/>
              <w:jc w:val="both"/>
              <w:rPr>
                <w:rFonts w:ascii="Arial" w:eastAsia="Arial" w:hAnsi="Arial" w:cs="Arial"/>
                <w:sz w:val="20"/>
                <w:szCs w:val="20"/>
              </w:rPr>
            </w:pPr>
            <w:r>
              <w:rPr>
                <w:rFonts w:ascii="Arial" w:eastAsia="Arial" w:hAnsi="Arial" w:cs="Arial"/>
                <w:sz w:val="20"/>
                <w:szCs w:val="20"/>
              </w:rPr>
              <w:t>Anahawan - 300 Hygiene Kits and 220 Sleeping Kits</w:t>
            </w:r>
          </w:p>
          <w:p w:rsidR="00AA6FEB" w:rsidRDefault="00E759C0">
            <w:pPr>
              <w:numPr>
                <w:ilvl w:val="0"/>
                <w:numId w:val="9"/>
              </w:numPr>
              <w:ind w:right="57"/>
              <w:jc w:val="both"/>
              <w:rPr>
                <w:rFonts w:ascii="Arial" w:eastAsia="Arial" w:hAnsi="Arial" w:cs="Arial"/>
                <w:sz w:val="20"/>
                <w:szCs w:val="20"/>
              </w:rPr>
            </w:pPr>
            <w:r>
              <w:rPr>
                <w:rFonts w:ascii="Arial" w:eastAsia="Arial" w:hAnsi="Arial" w:cs="Arial"/>
                <w:sz w:val="20"/>
                <w:szCs w:val="20"/>
              </w:rPr>
              <w:t>Hinunangan - 220 Sleeping Kits</w:t>
            </w:r>
          </w:p>
          <w:p w:rsidR="00AA6FEB" w:rsidRDefault="00E759C0">
            <w:pPr>
              <w:numPr>
                <w:ilvl w:val="0"/>
                <w:numId w:val="9"/>
              </w:numPr>
              <w:ind w:right="57"/>
              <w:jc w:val="both"/>
              <w:rPr>
                <w:rFonts w:ascii="Arial" w:eastAsia="Arial" w:hAnsi="Arial" w:cs="Arial"/>
                <w:sz w:val="20"/>
                <w:szCs w:val="20"/>
              </w:rPr>
            </w:pPr>
            <w:r>
              <w:rPr>
                <w:rFonts w:ascii="Arial" w:eastAsia="Arial" w:hAnsi="Arial" w:cs="Arial"/>
                <w:sz w:val="20"/>
                <w:szCs w:val="20"/>
              </w:rPr>
              <w:t>Liloan - 100 Family Kits and 200 Kitchen kits</w:t>
            </w:r>
          </w:p>
          <w:p w:rsidR="00AA6FEB" w:rsidRDefault="00E759C0">
            <w:pPr>
              <w:numPr>
                <w:ilvl w:val="0"/>
                <w:numId w:val="9"/>
              </w:numPr>
              <w:ind w:right="57"/>
              <w:jc w:val="both"/>
              <w:rPr>
                <w:rFonts w:ascii="Arial" w:eastAsia="Arial" w:hAnsi="Arial" w:cs="Arial"/>
                <w:sz w:val="20"/>
                <w:szCs w:val="20"/>
              </w:rPr>
            </w:pPr>
            <w:r>
              <w:rPr>
                <w:rFonts w:ascii="Arial" w:eastAsia="Arial" w:hAnsi="Arial" w:cs="Arial"/>
                <w:sz w:val="20"/>
                <w:szCs w:val="20"/>
              </w:rPr>
              <w:t>Silago - 70 Family Kits, 100 Hygiene Kits and 70 Sleeping Kits</w:t>
            </w:r>
          </w:p>
        </w:tc>
      </w:tr>
      <w:tr w:rsidR="00AA6FEB">
        <w:tc>
          <w:tcPr>
            <w:tcW w:w="2025" w:type="dxa"/>
          </w:tcPr>
          <w:p w:rsidR="00AA6FEB" w:rsidRDefault="00E759C0">
            <w:pPr>
              <w:ind w:right="57"/>
              <w:jc w:val="center"/>
              <w:rPr>
                <w:rFonts w:ascii="Arial" w:eastAsia="Arial" w:hAnsi="Arial" w:cs="Arial"/>
                <w:sz w:val="20"/>
                <w:szCs w:val="20"/>
              </w:rPr>
            </w:pPr>
            <w:r>
              <w:rPr>
                <w:rFonts w:ascii="Arial" w:eastAsia="Arial" w:hAnsi="Arial" w:cs="Arial"/>
                <w:sz w:val="20"/>
                <w:szCs w:val="20"/>
              </w:rPr>
              <w:t>04 February 2022</w:t>
            </w:r>
          </w:p>
        </w:tc>
        <w:tc>
          <w:tcPr>
            <w:tcW w:w="6907" w:type="dxa"/>
          </w:tcPr>
          <w:p w:rsidR="00AA6FEB" w:rsidRDefault="00E759C0">
            <w:pPr>
              <w:numPr>
                <w:ilvl w:val="0"/>
                <w:numId w:val="32"/>
              </w:numPr>
              <w:ind w:left="360" w:right="57"/>
              <w:jc w:val="both"/>
              <w:rPr>
                <w:rFonts w:ascii="Arial" w:eastAsia="Arial" w:hAnsi="Arial" w:cs="Arial"/>
                <w:sz w:val="20"/>
                <w:szCs w:val="20"/>
              </w:rPr>
            </w:pPr>
            <w:r>
              <w:rPr>
                <w:rFonts w:ascii="Arial" w:eastAsia="Arial" w:hAnsi="Arial" w:cs="Arial"/>
                <w:sz w:val="20"/>
                <w:szCs w:val="20"/>
              </w:rPr>
              <w:t>A total of 6,000 FFPs were released to the following affected LGUs:</w:t>
            </w:r>
          </w:p>
          <w:p w:rsidR="00AA6FEB" w:rsidRDefault="00E759C0">
            <w:pPr>
              <w:numPr>
                <w:ilvl w:val="0"/>
                <w:numId w:val="27"/>
              </w:numPr>
              <w:ind w:right="57"/>
              <w:jc w:val="both"/>
              <w:rPr>
                <w:rFonts w:ascii="Arial" w:eastAsia="Arial" w:hAnsi="Arial" w:cs="Arial"/>
                <w:sz w:val="20"/>
                <w:szCs w:val="20"/>
              </w:rPr>
            </w:pPr>
            <w:r>
              <w:rPr>
                <w:rFonts w:ascii="Arial" w:eastAsia="Arial" w:hAnsi="Arial" w:cs="Arial"/>
                <w:sz w:val="20"/>
                <w:szCs w:val="20"/>
              </w:rPr>
              <w:t>Hinunangan, Southern Leyte - 4,000 FFPs</w:t>
            </w:r>
          </w:p>
          <w:p w:rsidR="00AA6FEB" w:rsidRDefault="00E759C0">
            <w:pPr>
              <w:numPr>
                <w:ilvl w:val="0"/>
                <w:numId w:val="27"/>
              </w:numPr>
              <w:ind w:right="57"/>
              <w:jc w:val="both"/>
              <w:rPr>
                <w:rFonts w:ascii="Arial" w:eastAsia="Arial" w:hAnsi="Arial" w:cs="Arial"/>
                <w:sz w:val="20"/>
                <w:szCs w:val="20"/>
              </w:rPr>
            </w:pPr>
            <w:r>
              <w:rPr>
                <w:rFonts w:ascii="Arial" w:eastAsia="Arial" w:hAnsi="Arial" w:cs="Arial"/>
                <w:sz w:val="20"/>
                <w:szCs w:val="20"/>
              </w:rPr>
              <w:t>San Juan, Southern Leyte - 2,000 FFPs</w:t>
            </w:r>
          </w:p>
        </w:tc>
      </w:tr>
      <w:tr w:rsidR="00AA6FEB">
        <w:tc>
          <w:tcPr>
            <w:tcW w:w="2025" w:type="dxa"/>
          </w:tcPr>
          <w:p w:rsidR="00AA6FEB" w:rsidRDefault="00E759C0">
            <w:pPr>
              <w:ind w:right="57"/>
              <w:jc w:val="center"/>
              <w:rPr>
                <w:rFonts w:ascii="Arial" w:eastAsia="Arial" w:hAnsi="Arial" w:cs="Arial"/>
                <w:sz w:val="20"/>
                <w:szCs w:val="20"/>
              </w:rPr>
            </w:pPr>
            <w:r>
              <w:rPr>
                <w:rFonts w:ascii="Arial" w:eastAsia="Arial" w:hAnsi="Arial" w:cs="Arial"/>
                <w:sz w:val="20"/>
                <w:szCs w:val="20"/>
              </w:rPr>
              <w:lastRenderedPageBreak/>
              <w:t>03 February 2022</w:t>
            </w:r>
          </w:p>
        </w:tc>
        <w:tc>
          <w:tcPr>
            <w:tcW w:w="6907" w:type="dxa"/>
          </w:tcPr>
          <w:p w:rsidR="00AA6FEB" w:rsidRDefault="00E759C0">
            <w:pPr>
              <w:numPr>
                <w:ilvl w:val="0"/>
                <w:numId w:val="32"/>
              </w:numPr>
              <w:ind w:left="360" w:right="57"/>
              <w:jc w:val="both"/>
              <w:rPr>
                <w:rFonts w:ascii="Arial" w:eastAsia="Arial" w:hAnsi="Arial" w:cs="Arial"/>
                <w:sz w:val="20"/>
                <w:szCs w:val="20"/>
              </w:rPr>
            </w:pPr>
            <w:r>
              <w:rPr>
                <w:rFonts w:ascii="Arial" w:eastAsia="Arial" w:hAnsi="Arial" w:cs="Arial"/>
                <w:sz w:val="20"/>
                <w:szCs w:val="20"/>
              </w:rPr>
              <w:t>A total of 1,556 FFPs were released to various LGUs in Southern Leyte affected by TY Odette:</w:t>
            </w:r>
          </w:p>
          <w:p w:rsidR="00AA6FEB" w:rsidRDefault="00E759C0">
            <w:pPr>
              <w:numPr>
                <w:ilvl w:val="0"/>
                <w:numId w:val="12"/>
              </w:numPr>
              <w:ind w:right="57"/>
              <w:jc w:val="both"/>
              <w:rPr>
                <w:rFonts w:ascii="Arial" w:eastAsia="Arial" w:hAnsi="Arial" w:cs="Arial"/>
                <w:sz w:val="20"/>
                <w:szCs w:val="20"/>
              </w:rPr>
            </w:pPr>
            <w:r>
              <w:rPr>
                <w:rFonts w:ascii="Arial" w:eastAsia="Arial" w:hAnsi="Arial" w:cs="Arial"/>
                <w:sz w:val="20"/>
                <w:szCs w:val="20"/>
              </w:rPr>
              <w:t>Anahawan - 1,244 FFPs</w:t>
            </w:r>
          </w:p>
          <w:p w:rsidR="00AA6FEB" w:rsidRDefault="00E759C0">
            <w:pPr>
              <w:numPr>
                <w:ilvl w:val="0"/>
                <w:numId w:val="12"/>
              </w:numPr>
              <w:ind w:right="57"/>
              <w:jc w:val="both"/>
              <w:rPr>
                <w:rFonts w:ascii="Arial" w:eastAsia="Arial" w:hAnsi="Arial" w:cs="Arial"/>
                <w:sz w:val="20"/>
                <w:szCs w:val="20"/>
              </w:rPr>
            </w:pPr>
            <w:r>
              <w:rPr>
                <w:rFonts w:ascii="Arial" w:eastAsia="Arial" w:hAnsi="Arial" w:cs="Arial"/>
                <w:sz w:val="20"/>
                <w:szCs w:val="20"/>
              </w:rPr>
              <w:t>Saint Bernard - 312 FFPs</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sz w:val="24"/>
          <w:szCs w:val="24"/>
        </w:rPr>
      </w:pPr>
    </w:p>
    <w:p w:rsidR="00AA6FEB" w:rsidRDefault="00E759C0">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AA6FEB">
        <w:tc>
          <w:tcPr>
            <w:tcW w:w="2061"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61" w:type="dxa"/>
          </w:tcPr>
          <w:p w:rsidR="00AA6FEB" w:rsidRDefault="00E759C0">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30" w:type="dxa"/>
          </w:tcPr>
          <w:p w:rsidR="00AA6FEB" w:rsidRDefault="00E759C0">
            <w:pPr>
              <w:numPr>
                <w:ilvl w:val="0"/>
                <w:numId w:val="30"/>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augmented an additional 4,000 FFPs, 932 collapsible water bags, and 1,000 drinking tumblers for CARAGA Region with the assistance from OCD-IX, WESMINCOM-AFP, and PNP Regional Office IX. </w:t>
            </w:r>
          </w:p>
        </w:tc>
      </w:tr>
    </w:tbl>
    <w:p w:rsidR="00AA6FEB" w:rsidRDefault="00AA6FEB">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AA6FEB" w:rsidRDefault="00E759C0">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rPr>
          <w:trHeight w:val="225"/>
        </w:trPr>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AA6FEB" w:rsidRDefault="00E759C0">
            <w:pPr>
              <w:numPr>
                <w:ilvl w:val="0"/>
                <w:numId w:val="25"/>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AA6FEB" w:rsidRDefault="00E759C0">
            <w:pPr>
              <w:numPr>
                <w:ilvl w:val="0"/>
                <w:numId w:val="25"/>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AA6FEB" w:rsidRDefault="00E759C0">
            <w:pPr>
              <w:numPr>
                <w:ilvl w:val="0"/>
                <w:numId w:val="25"/>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A6FEB" w:rsidRDefault="00E759C0">
            <w:pPr>
              <w:ind w:right="57"/>
              <w:jc w:val="center"/>
              <w:rPr>
                <w:rFonts w:ascii="Arial" w:eastAsia="Arial" w:hAnsi="Arial" w:cs="Arial"/>
                <w:b/>
                <w:sz w:val="20"/>
                <w:szCs w:val="20"/>
              </w:rPr>
            </w:pPr>
            <w:r>
              <w:rPr>
                <w:rFonts w:ascii="Arial" w:eastAsia="Arial" w:hAnsi="Arial" w:cs="Arial"/>
                <w:b/>
                <w:sz w:val="20"/>
                <w:szCs w:val="20"/>
              </w:rPr>
              <w:t>ACTIVITIES</w:t>
            </w:r>
          </w:p>
        </w:tc>
      </w:tr>
      <w:tr w:rsidR="00AA6FEB">
        <w:tc>
          <w:tcPr>
            <w:tcW w:w="2025" w:type="dxa"/>
          </w:tcPr>
          <w:p w:rsidR="00AA6FEB" w:rsidRDefault="00E759C0">
            <w:pPr>
              <w:ind w:right="57"/>
              <w:jc w:val="center"/>
              <w:rPr>
                <w:rFonts w:ascii="Arial" w:eastAsia="Arial" w:hAnsi="Arial" w:cs="Arial"/>
                <w:sz w:val="20"/>
                <w:szCs w:val="20"/>
              </w:rPr>
            </w:pPr>
            <w:r>
              <w:rPr>
                <w:rFonts w:ascii="Arial" w:eastAsia="Arial" w:hAnsi="Arial" w:cs="Arial"/>
                <w:sz w:val="20"/>
                <w:szCs w:val="20"/>
              </w:rPr>
              <w:t>27 January 2022</w:t>
            </w:r>
          </w:p>
        </w:tc>
        <w:tc>
          <w:tcPr>
            <w:tcW w:w="6907" w:type="dxa"/>
          </w:tcPr>
          <w:p w:rsidR="00AA6FEB" w:rsidRDefault="00E759C0">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4,606 FFPs to the municipalities of Kitcharao, Agusan del Norte (2,734 FFPs); Bacuag, SDN (872 FFPs) and Mainit, Surigao del Norte (1,000 FFPs).</w:t>
            </w:r>
          </w:p>
        </w:tc>
      </w:tr>
      <w:tr w:rsidR="00AA6FEB">
        <w:tc>
          <w:tcPr>
            <w:tcW w:w="2025" w:type="dxa"/>
          </w:tcPr>
          <w:p w:rsidR="00AA6FEB" w:rsidRDefault="00E759C0">
            <w:pPr>
              <w:ind w:right="57"/>
              <w:jc w:val="center"/>
              <w:rPr>
                <w:rFonts w:ascii="Arial" w:eastAsia="Arial" w:hAnsi="Arial" w:cs="Arial"/>
                <w:sz w:val="20"/>
                <w:szCs w:val="20"/>
              </w:rPr>
            </w:pPr>
            <w:r>
              <w:rPr>
                <w:rFonts w:ascii="Arial" w:eastAsia="Arial" w:hAnsi="Arial" w:cs="Arial"/>
                <w:sz w:val="20"/>
                <w:szCs w:val="20"/>
              </w:rPr>
              <w:t>19 January 2022</w:t>
            </w:r>
          </w:p>
        </w:tc>
        <w:tc>
          <w:tcPr>
            <w:tcW w:w="6907" w:type="dxa"/>
          </w:tcPr>
          <w:p w:rsidR="00AA6FEB" w:rsidRDefault="00E759C0">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the following FFPs amounting to Php4,946,156.24:</w:t>
            </w:r>
          </w:p>
          <w:p w:rsidR="00AA6FEB" w:rsidRDefault="00E759C0">
            <w:pPr>
              <w:numPr>
                <w:ilvl w:val="1"/>
                <w:numId w:val="24"/>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4,205 FFPs to Tagana-an, Surigao Del Norte </w:t>
            </w:r>
          </w:p>
          <w:p w:rsidR="00AA6FEB" w:rsidRDefault="00E759C0">
            <w:pPr>
              <w:numPr>
                <w:ilvl w:val="1"/>
                <w:numId w:val="24"/>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2,500 FFPs to Alegria, Surigao Del Norte </w:t>
            </w:r>
          </w:p>
          <w:p w:rsidR="00AA6FEB" w:rsidRDefault="00E759C0">
            <w:pPr>
              <w:numPr>
                <w:ilvl w:val="1"/>
                <w:numId w:val="24"/>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2,500 FFPs to Claver, Surigao Del Norte </w:t>
            </w:r>
          </w:p>
          <w:p w:rsidR="00AA6FEB" w:rsidRDefault="00E759C0">
            <w:pPr>
              <w:numPr>
                <w:ilvl w:val="1"/>
                <w:numId w:val="24"/>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308 FFPs to Placer, Surigao Del Norte </w:t>
            </w:r>
          </w:p>
          <w:p w:rsidR="00AA6FEB" w:rsidRDefault="00E759C0">
            <w:pPr>
              <w:numPr>
                <w:ilvl w:val="1"/>
                <w:numId w:val="24"/>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1,000 FFPs to Cabadbaran, Agusan Del Norte </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sz w:val="24"/>
          <w:szCs w:val="24"/>
        </w:rPr>
      </w:pPr>
    </w:p>
    <w:p w:rsidR="00AA6FEB" w:rsidRDefault="00E759C0">
      <w:pPr>
        <w:numPr>
          <w:ilvl w:val="0"/>
          <w:numId w:val="3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AA6FEB" w:rsidRDefault="00AA6FEB">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AA6FEB">
        <w:trPr>
          <w:trHeight w:val="20"/>
        </w:trPr>
        <w:tc>
          <w:tcPr>
            <w:tcW w:w="2065" w:type="dxa"/>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395"/>
        </w:trPr>
        <w:tc>
          <w:tcPr>
            <w:tcW w:w="2065" w:type="dxa"/>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AA6FEB" w:rsidRDefault="00E759C0">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AA6FEB">
        <w:trPr>
          <w:trHeight w:val="395"/>
        </w:trPr>
        <w:tc>
          <w:tcPr>
            <w:tcW w:w="2065" w:type="dxa"/>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18 December 2021</w:t>
            </w:r>
          </w:p>
        </w:tc>
        <w:tc>
          <w:tcPr>
            <w:tcW w:w="6844" w:type="dxa"/>
            <w:tcMar>
              <w:top w:w="0" w:type="dxa"/>
              <w:left w:w="115" w:type="dxa"/>
              <w:bottom w:w="0" w:type="dxa"/>
              <w:right w:w="115" w:type="dxa"/>
            </w:tcMar>
          </w:tcPr>
          <w:p w:rsidR="00AA6FEB" w:rsidRDefault="00E759C0">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AA6FEB">
        <w:trPr>
          <w:trHeight w:val="20"/>
        </w:trPr>
        <w:tc>
          <w:tcPr>
            <w:tcW w:w="2065" w:type="dxa"/>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AA6FEB" w:rsidRDefault="00E759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AA6FEB">
        <w:trPr>
          <w:trHeight w:val="20"/>
        </w:trPr>
        <w:tc>
          <w:tcPr>
            <w:tcW w:w="2065" w:type="dxa"/>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AA6FEB" w:rsidRDefault="00E759C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AA6FEB" w:rsidRDefault="00AA6FEB">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AA6FEB">
        <w:trPr>
          <w:trHeight w:val="20"/>
        </w:trPr>
        <w:tc>
          <w:tcPr>
            <w:tcW w:w="2065" w:type="dxa"/>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AA6FEB" w:rsidRDefault="00E759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4"/>
        <w:tblW w:w="8910" w:type="dxa"/>
        <w:tblInd w:w="805" w:type="dxa"/>
        <w:tblLayout w:type="fixed"/>
        <w:tblLook w:val="0400" w:firstRow="0" w:lastRow="0" w:firstColumn="0" w:lastColumn="0" w:noHBand="0" w:noVBand="1"/>
      </w:tblPr>
      <w:tblGrid>
        <w:gridCol w:w="2065"/>
        <w:gridCol w:w="6845"/>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AA6FEB" w:rsidRDefault="00E759C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evacuation centers in Surigao City.</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rPr>
      </w:pPr>
    </w:p>
    <w:p w:rsidR="00AA6FEB" w:rsidRDefault="00E759C0">
      <w:pPr>
        <w:numPr>
          <w:ilvl w:val="0"/>
          <w:numId w:val="3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AA6FEB" w:rsidRDefault="00AA6FEB">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AA6FEB" w:rsidRDefault="00E759C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AA6FEB" w:rsidRDefault="00AA6FEB">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lastRenderedPageBreak/>
              <w:t>DATE</w:t>
            </w:r>
          </w:p>
        </w:tc>
        <w:tc>
          <w:tcPr>
            <w:tcW w:w="6907"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AA6FEB" w:rsidRDefault="00AA6FEB">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AA6FEB" w:rsidRDefault="00E759C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A6FEB" w:rsidRDefault="00E759C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AA6FEB">
        <w:tc>
          <w:tcPr>
            <w:tcW w:w="2025" w:type="dxa"/>
          </w:tcPr>
          <w:p w:rsidR="00AA6FEB" w:rsidRDefault="00E759C0">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sz w:val="20"/>
          <w:szCs w:val="20"/>
        </w:rPr>
      </w:pPr>
    </w:p>
    <w:p w:rsidR="00AA6FEB" w:rsidRDefault="00E759C0">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p>
        </w:tc>
      </w:tr>
    </w:tbl>
    <w:p w:rsidR="00AA6FEB" w:rsidRDefault="00AA6FEB">
      <w:pPr>
        <w:spacing w:after="0" w:line="240" w:lineRule="auto"/>
        <w:ind w:right="57" w:firstLine="720"/>
        <w:jc w:val="both"/>
        <w:rPr>
          <w:rFonts w:ascii="Arial" w:eastAsia="Arial" w:hAnsi="Arial" w:cs="Arial"/>
          <w:b/>
          <w:sz w:val="24"/>
          <w:szCs w:val="24"/>
        </w:rPr>
      </w:pPr>
    </w:p>
    <w:p w:rsidR="00AA6FEB" w:rsidRDefault="00E759C0">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A6FEB">
        <w:tc>
          <w:tcPr>
            <w:tcW w:w="2025" w:type="dxa"/>
          </w:tcPr>
          <w:p w:rsidR="00AA6FEB" w:rsidRDefault="00E759C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A6FEB" w:rsidRDefault="00E759C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AA6FEB">
        <w:tc>
          <w:tcPr>
            <w:tcW w:w="2025" w:type="dxa"/>
          </w:tcPr>
          <w:p w:rsidR="00AA6FEB" w:rsidRDefault="00E759C0">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AA6FEB" w:rsidRDefault="00AA6FEB">
      <w:pPr>
        <w:pBdr>
          <w:top w:val="nil"/>
          <w:left w:val="nil"/>
          <w:bottom w:val="nil"/>
          <w:right w:val="nil"/>
          <w:between w:val="nil"/>
        </w:pBdr>
        <w:spacing w:after="0" w:line="240" w:lineRule="auto"/>
        <w:ind w:right="57"/>
        <w:jc w:val="both"/>
        <w:rPr>
          <w:rFonts w:ascii="Arial" w:eastAsia="Arial" w:hAnsi="Arial" w:cs="Arial"/>
          <w:b/>
          <w:sz w:val="24"/>
          <w:szCs w:val="24"/>
        </w:rPr>
      </w:pPr>
    </w:p>
    <w:p w:rsidR="00AA6FEB" w:rsidRDefault="00E759C0">
      <w:pPr>
        <w:numPr>
          <w:ilvl w:val="0"/>
          <w:numId w:val="3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AA6FEB" w:rsidRDefault="00AA6FEB">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AA6FEB" w:rsidRDefault="00E759C0">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c"/>
        <w:tblW w:w="8909" w:type="dxa"/>
        <w:tblInd w:w="805" w:type="dxa"/>
        <w:tblLayout w:type="fixed"/>
        <w:tblLook w:val="0400" w:firstRow="0" w:lastRow="0" w:firstColumn="0" w:lastColumn="0" w:noHBand="0" w:noVBand="1"/>
      </w:tblPr>
      <w:tblGrid>
        <w:gridCol w:w="2065"/>
        <w:gridCol w:w="6844"/>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Secretary Rolando Joselito Bautista attended the Interfacing Dialogue with DILG Undersecretary Jonathan Malaya and Local Chief Executives in the Province of Cebu to provide the LCEs with projects that will respond to the needs of TY Odette-affected families. DSWD Assistant Secretary Glenda Relova also discussed the joint implementation of DSWD and DILG in the distribution of financial assistance</w:t>
            </w:r>
            <w:r>
              <w:rPr>
                <w:rFonts w:ascii="Arial" w:eastAsia="Arial" w:hAnsi="Arial" w:cs="Arial"/>
                <w:color w:val="0000FF"/>
                <w:sz w:val="20"/>
                <w:szCs w:val="20"/>
              </w:rPr>
              <w:t>.</w:t>
            </w:r>
          </w:p>
        </w:tc>
      </w:tr>
    </w:tbl>
    <w:p w:rsidR="00AA6FEB" w:rsidRDefault="00AA6FEB">
      <w:pPr>
        <w:spacing w:after="0" w:line="240" w:lineRule="auto"/>
        <w:ind w:right="57"/>
        <w:rPr>
          <w:rFonts w:ascii="Arial" w:eastAsia="Arial" w:hAnsi="Arial" w:cs="Arial"/>
          <w:b/>
          <w:sz w:val="20"/>
          <w:szCs w:val="20"/>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Style w:val="affffffd"/>
        <w:tblW w:w="8909" w:type="dxa"/>
        <w:tblInd w:w="805" w:type="dxa"/>
        <w:tblLayout w:type="fixed"/>
        <w:tblLook w:val="0400" w:firstRow="0" w:lastRow="0" w:firstColumn="0" w:lastColumn="0" w:noHBand="0" w:noVBand="1"/>
      </w:tblPr>
      <w:tblGrid>
        <w:gridCol w:w="2070"/>
        <w:gridCol w:w="6839"/>
      </w:tblGrid>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7,800 FFPs with a total of 48 volunteers and 12 cash for work personnel assisting in the repacking of FFPs at the NROC.</w:t>
            </w:r>
          </w:p>
        </w:tc>
      </w:tr>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9"/>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relief items to FO VIII with 1,700 FFPS for each municipality of Macrohan and Liloan, Southern Leyte.</w:t>
            </w:r>
          </w:p>
          <w:p w:rsidR="00AA6FEB" w:rsidRDefault="00E759C0">
            <w:pPr>
              <w:numPr>
                <w:ilvl w:val="0"/>
                <w:numId w:val="1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In coordination with WFP, DSWD-NRLMB provided assistance to FO CAR on the delivery of 6,800 FFPs to Southern Leyte. </w:t>
            </w:r>
          </w:p>
        </w:tc>
      </w:tr>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9"/>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following relief items:</w:t>
            </w:r>
          </w:p>
          <w:p w:rsidR="00AA6FEB" w:rsidRDefault="00E759C0">
            <w:pPr>
              <w:numPr>
                <w:ilvl w:val="0"/>
                <w:numId w:val="17"/>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lastRenderedPageBreak/>
              <w:t>FO MIMAROPA with 10,200 FFPs delivered to Puerto Princesa, Palawan</w:t>
            </w:r>
          </w:p>
          <w:p w:rsidR="00AA6FEB" w:rsidRDefault="00E759C0">
            <w:pPr>
              <w:numPr>
                <w:ilvl w:val="0"/>
                <w:numId w:val="17"/>
              </w:numPr>
              <w:pBdr>
                <w:top w:val="none" w:sz="0" w:space="0" w:color="000000"/>
                <w:left w:val="none" w:sz="0" w:space="0" w:color="000000"/>
                <w:bottom w:val="none" w:sz="0" w:space="0" w:color="000000"/>
                <w:right w:val="none" w:sz="0" w:space="0" w:color="000000"/>
                <w:between w:val="none" w:sz="0" w:space="0" w:color="000000"/>
              </w:pBdr>
              <w:ind w:left="630" w:right="57"/>
              <w:jc w:val="both"/>
              <w:rPr>
                <w:rFonts w:ascii="Arial" w:eastAsia="Arial" w:hAnsi="Arial" w:cs="Arial"/>
                <w:sz w:val="20"/>
                <w:szCs w:val="20"/>
              </w:rPr>
            </w:pPr>
            <w:r>
              <w:rPr>
                <w:rFonts w:ascii="Arial" w:eastAsia="Arial" w:hAnsi="Arial" w:cs="Arial"/>
                <w:sz w:val="20"/>
                <w:szCs w:val="20"/>
              </w:rPr>
              <w:t>FO Caraga with 9,800 FFPs delivered to Surigao City</w:t>
            </w:r>
          </w:p>
          <w:p w:rsidR="00AA6FEB" w:rsidRDefault="00E759C0">
            <w:pPr>
              <w:numPr>
                <w:ilvl w:val="0"/>
                <w:numId w:val="17"/>
              </w:numPr>
              <w:pBdr>
                <w:top w:val="none" w:sz="0" w:space="0" w:color="000000"/>
                <w:left w:val="none" w:sz="0" w:space="0" w:color="000000"/>
                <w:bottom w:val="none" w:sz="0" w:space="0" w:color="000000"/>
                <w:right w:val="none" w:sz="0" w:space="0" w:color="000000"/>
                <w:between w:val="none" w:sz="0" w:space="0" w:color="000000"/>
              </w:pBdr>
              <w:ind w:left="630" w:right="57"/>
              <w:jc w:val="both"/>
              <w:rPr>
                <w:rFonts w:ascii="Arial" w:eastAsia="Arial" w:hAnsi="Arial" w:cs="Arial"/>
                <w:sz w:val="20"/>
                <w:szCs w:val="20"/>
              </w:rPr>
            </w:pPr>
            <w:r>
              <w:rPr>
                <w:rFonts w:ascii="Arial" w:eastAsia="Arial" w:hAnsi="Arial" w:cs="Arial"/>
                <w:sz w:val="20"/>
                <w:szCs w:val="20"/>
              </w:rPr>
              <w:t>FO VI with 3,400 FFPs delivered to Himamaylan, Negros Occidental</w:t>
            </w:r>
          </w:p>
          <w:p w:rsidR="00AA6FEB" w:rsidRDefault="00E759C0">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produced 6,776 FFPs with the help of 56 volunteers assisting in the repacking of FFPs at the National Resource Operations Center (NROC).</w:t>
            </w:r>
          </w:p>
        </w:tc>
      </w:tr>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9"/>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following relief items:</w:t>
            </w:r>
          </w:p>
          <w:p w:rsidR="00AA6FEB" w:rsidRDefault="00E759C0">
            <w:pPr>
              <w:numPr>
                <w:ilvl w:val="0"/>
                <w:numId w:val="17"/>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MIMAROPA with 3,400 FFPs delivered to Puerto Princesa, Palawan</w:t>
            </w:r>
          </w:p>
          <w:p w:rsidR="00AA6FEB" w:rsidRDefault="00E759C0">
            <w:pPr>
              <w:numPr>
                <w:ilvl w:val="0"/>
                <w:numId w:val="17"/>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VIII with 1,000 sleeping kits, 1,000 family kits, 1,500 kitchen kits, 1,900 hygiene kits, and 400 tarpaulin delivered to Maasin City, Southern Leyte</w:t>
            </w:r>
          </w:p>
          <w:p w:rsidR="00AA6FEB" w:rsidRDefault="00E759C0">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produced 7,700 FFPs with the help of 58 volunteers assisting in the repacking of FFPs at the National Resource Operations Center (NROC).</w:t>
            </w:r>
          </w:p>
        </w:tc>
      </w:tr>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9"/>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AA6FEB" w:rsidRDefault="00E759C0">
            <w:pPr>
              <w:numPr>
                <w:ilvl w:val="0"/>
                <w:numId w:val="17"/>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 with 8,400 FFPs delivered to Labangon, Cebu</w:t>
            </w:r>
          </w:p>
          <w:p w:rsidR="00AA6FEB" w:rsidRDefault="00E759C0">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9,600 FFPs with a total of 64 volunteers assisting in the repacking of FFPs at the NROC.</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7" w:name="_2et92p0" w:colFirst="0" w:colLast="0"/>
      <w:bookmarkEnd w:id="7"/>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8" w:name="_l6d4bryjzww" w:colFirst="0" w:colLast="0"/>
      <w:bookmarkEnd w:id="8"/>
      <w:r>
        <w:rPr>
          <w:rFonts w:ascii="Arial" w:eastAsia="Arial" w:hAnsi="Arial" w:cs="Arial"/>
          <w:b/>
          <w:sz w:val="24"/>
          <w:szCs w:val="24"/>
        </w:rPr>
        <w:t>DSWD-FO CAR</w:t>
      </w:r>
    </w:p>
    <w:tbl>
      <w:tblPr>
        <w:tblStyle w:val="affffffe"/>
        <w:tblW w:w="8909" w:type="dxa"/>
        <w:tblInd w:w="805" w:type="dxa"/>
        <w:tblLayout w:type="fixed"/>
        <w:tblLook w:val="0400" w:firstRow="0" w:lastRow="0" w:firstColumn="0" w:lastColumn="0" w:noHBand="0" w:noVBand="1"/>
      </w:tblPr>
      <w:tblGrid>
        <w:gridCol w:w="2065"/>
        <w:gridCol w:w="6844"/>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9"/>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DSWD-FO CAR facilitated the delivery of FFP raw materials amounting to Php1,620,960 </w:t>
            </w:r>
            <w:proofErr w:type="gramStart"/>
            <w:r>
              <w:rPr>
                <w:rFonts w:ascii="Arial" w:eastAsia="Arial" w:hAnsi="Arial" w:cs="Arial"/>
                <w:sz w:val="20"/>
                <w:szCs w:val="20"/>
              </w:rPr>
              <w:t>equivalent</w:t>
            </w:r>
            <w:proofErr w:type="gramEnd"/>
            <w:r>
              <w:rPr>
                <w:rFonts w:ascii="Arial" w:eastAsia="Arial" w:hAnsi="Arial" w:cs="Arial"/>
                <w:sz w:val="20"/>
                <w:szCs w:val="20"/>
              </w:rPr>
              <w:t xml:space="preserve"> to 5,000 FFPs for production as augmentation to Region IV B</w:t>
            </w:r>
          </w:p>
          <w:p w:rsidR="00AA6FEB" w:rsidRDefault="00E759C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AA6FEB" w:rsidRDefault="00E759C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continuously facilitated the ongoing inspection of 1,280 FFPs from Ifugao for augmentation to MIMAROPA.</w:t>
            </w:r>
          </w:p>
          <w:p w:rsidR="00AA6FEB" w:rsidRDefault="00E759C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AA6FEB" w:rsidRDefault="00E759C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 from Baguio to Clark Airbase.</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
        <w:tblW w:w="8909" w:type="dxa"/>
        <w:tblInd w:w="805" w:type="dxa"/>
        <w:tblLayout w:type="fixed"/>
        <w:tblLook w:val="0400" w:firstRow="0" w:lastRow="0" w:firstColumn="0" w:lastColumn="0" w:noHBand="0" w:noVBand="1"/>
      </w:tblPr>
      <w:tblGrid>
        <w:gridCol w:w="2065"/>
        <w:gridCol w:w="6844"/>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0"/>
        <w:tblW w:w="8909" w:type="dxa"/>
        <w:tblInd w:w="805" w:type="dxa"/>
        <w:tblLayout w:type="fixed"/>
        <w:tblLook w:val="0400" w:firstRow="0" w:lastRow="0" w:firstColumn="0" w:lastColumn="0" w:noHBand="0" w:noVBand="1"/>
      </w:tblPr>
      <w:tblGrid>
        <w:gridCol w:w="2070"/>
        <w:gridCol w:w="6839"/>
      </w:tblGrid>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1"/>
        <w:tblW w:w="8909" w:type="dxa"/>
        <w:tblInd w:w="805" w:type="dxa"/>
        <w:tblLayout w:type="fixed"/>
        <w:tblLook w:val="0400" w:firstRow="0" w:lastRow="0" w:firstColumn="0" w:lastColumn="0" w:noHBand="0" w:noVBand="1"/>
      </w:tblPr>
      <w:tblGrid>
        <w:gridCol w:w="2070"/>
        <w:gridCol w:w="6839"/>
      </w:tblGrid>
      <w:tr w:rsidR="00AA6FEB">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AA6FEB" w:rsidRDefault="00E759C0">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 xml:space="preserve">DSWD-FO MIMAROPA presented the consolidated issues and concerns captured during the monitoring and visitation at the evacuation centers to Ms. Lydia del Rosario, City Social Welfare and </w:t>
            </w:r>
            <w:r>
              <w:rPr>
                <w:rFonts w:ascii="Arial" w:eastAsia="Arial" w:hAnsi="Arial" w:cs="Arial"/>
                <w:sz w:val="20"/>
                <w:szCs w:val="20"/>
              </w:rPr>
              <w:lastRenderedPageBreak/>
              <w:t>Development Officer (CSWDO) of Puerto Princesa City, Palawan. Possible interventions were recommended to support the immediate and basic needs of the families staying in evacuation centers, including CCCM and IDP Protection.</w:t>
            </w:r>
          </w:p>
        </w:tc>
      </w:tr>
      <w:tr w:rsidR="00AA6FEB">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AA6FEB" w:rsidRDefault="00AA6FEB">
      <w:pPr>
        <w:spacing w:after="0" w:line="240" w:lineRule="auto"/>
        <w:ind w:right="57"/>
        <w:rPr>
          <w:rFonts w:ascii="Arial" w:eastAsia="Arial" w:hAnsi="Arial" w:cs="Arial"/>
          <w:b/>
          <w:sz w:val="24"/>
          <w:szCs w:val="24"/>
        </w:rPr>
      </w:pPr>
    </w:p>
    <w:p w:rsidR="00AA6FEB" w:rsidRDefault="00E759C0">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2"/>
        <w:tblW w:w="8909" w:type="dxa"/>
        <w:tblInd w:w="805" w:type="dxa"/>
        <w:tblLayout w:type="fixed"/>
        <w:tblLook w:val="0400" w:firstRow="0" w:lastRow="0" w:firstColumn="0" w:lastColumn="0" w:noHBand="0" w:noVBand="1"/>
      </w:tblPr>
      <w:tblGrid>
        <w:gridCol w:w="2067"/>
        <w:gridCol w:w="6842"/>
      </w:tblGrid>
      <w:tr w:rsidR="00AA6FEB">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AA6FEB">
        <w:trPr>
          <w:trHeight w:val="20"/>
        </w:trPr>
        <w:tc>
          <w:tcPr>
            <w:tcW w:w="2065" w:type="dxa"/>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06 February 2022</w:t>
            </w:r>
          </w:p>
        </w:tc>
        <w:tc>
          <w:tcPr>
            <w:tcW w:w="6844" w:type="dxa"/>
            <w:tcMar>
              <w:top w:w="0" w:type="dxa"/>
              <w:left w:w="115" w:type="dxa"/>
              <w:bottom w:w="0" w:type="dxa"/>
              <w:right w:w="115" w:type="dxa"/>
            </w:tcMar>
          </w:tcPr>
          <w:p w:rsidR="00AA6FEB" w:rsidRDefault="00E759C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DSWD-FO VI Quick Response Team of LGU Balasan, Iloilo augmented during the epayout of financial assistance for affected families under LBC 140.</w:t>
            </w:r>
          </w:p>
        </w:tc>
      </w:tr>
      <w:tr w:rsidR="00AA6FEB">
        <w:trPr>
          <w:trHeight w:val="20"/>
        </w:trPr>
        <w:tc>
          <w:tcPr>
            <w:tcW w:w="2065" w:type="dxa"/>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03 February 2022</w:t>
            </w:r>
          </w:p>
        </w:tc>
        <w:tc>
          <w:tcPr>
            <w:tcW w:w="6844" w:type="dxa"/>
            <w:tcMar>
              <w:top w:w="0" w:type="dxa"/>
              <w:left w:w="115" w:type="dxa"/>
              <w:bottom w:w="0" w:type="dxa"/>
              <w:right w:w="115" w:type="dxa"/>
            </w:tcMar>
          </w:tcPr>
          <w:p w:rsidR="00AA6FEB" w:rsidRDefault="00E759C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Sec. Rolando Joselito Bautista together with Assistant Secretary Glenda Relova and DSWD-FO VI Regional Director Evelyn Macapobre attended the Interfacing Dialogue with DILG Undersecretary Jonathan Malaya and Local Chief Executives in the Province of Iloilo. They also led the payout of financial assistance under LBC 141 in the municipalities of Pavia and Santa Barbara, Iloilo.</w:t>
            </w:r>
          </w:p>
          <w:p w:rsidR="00AA6FEB" w:rsidRDefault="00E759C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DSWD-FO VI staff attended the RDRRMC Rehabilitation and Recovery Committee via face-to-face and virtual platform to present the Rehabilitation and Rehabilitation Plan-Investment Programs spearheaded by NEDA.</w:t>
            </w:r>
          </w:p>
        </w:tc>
      </w:tr>
      <w:tr w:rsidR="00AA6FEB">
        <w:trPr>
          <w:trHeight w:val="20"/>
        </w:trPr>
        <w:tc>
          <w:tcPr>
            <w:tcW w:w="2065" w:type="dxa"/>
            <w:tcMar>
              <w:top w:w="0" w:type="dxa"/>
              <w:left w:w="115" w:type="dxa"/>
              <w:bottom w:w="0" w:type="dxa"/>
              <w:right w:w="115" w:type="dxa"/>
            </w:tcMar>
            <w:vAlign w:val="cente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02 February 2022</w:t>
            </w:r>
          </w:p>
        </w:tc>
        <w:tc>
          <w:tcPr>
            <w:tcW w:w="6844" w:type="dxa"/>
            <w:tcMar>
              <w:top w:w="0" w:type="dxa"/>
              <w:left w:w="115" w:type="dxa"/>
              <w:bottom w:w="0" w:type="dxa"/>
              <w:right w:w="115" w:type="dxa"/>
            </w:tcMar>
          </w:tcPr>
          <w:p w:rsidR="00AA6FEB" w:rsidRDefault="00E759C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conducted a virtual meeting with the Provincial and Municipal Operations Offices for the orientation on the Guidance Notes from Sec. Rolando Joselito Bautista relative to the TY Odette financial assistance for the affected families.</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4"/>
        <w:tblW w:w="8909" w:type="dxa"/>
        <w:tblInd w:w="805" w:type="dxa"/>
        <w:tblLayout w:type="fixed"/>
        <w:tblLook w:val="0400" w:firstRow="0" w:lastRow="0" w:firstColumn="0" w:lastColumn="0" w:noHBand="0" w:noVBand="1"/>
      </w:tblPr>
      <w:tblGrid>
        <w:gridCol w:w="2065"/>
        <w:gridCol w:w="6844"/>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0"/>
              </w:numPr>
              <w:ind w:left="360" w:right="57"/>
              <w:jc w:val="both"/>
              <w:rPr>
                <w:rFonts w:ascii="Arial" w:eastAsia="Arial" w:hAnsi="Arial" w:cs="Arial"/>
                <w:sz w:val="20"/>
                <w:szCs w:val="20"/>
              </w:rPr>
            </w:pPr>
            <w:r>
              <w:rPr>
                <w:rFonts w:ascii="Arial" w:eastAsia="Arial" w:hAnsi="Arial" w:cs="Arial"/>
                <w:color w:val="050505"/>
                <w:sz w:val="20"/>
                <w:szCs w:val="20"/>
              </w:rPr>
              <w:t>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p w:rsidR="00AA6FEB" w:rsidRDefault="00E759C0">
            <w:pPr>
              <w:numPr>
                <w:ilvl w:val="0"/>
                <w:numId w:val="20"/>
              </w:numPr>
              <w:ind w:left="360" w:right="57"/>
              <w:jc w:val="both"/>
              <w:rPr>
                <w:rFonts w:ascii="Arial" w:eastAsia="Arial" w:hAnsi="Arial" w:cs="Arial"/>
                <w:color w:val="050505"/>
                <w:sz w:val="20"/>
                <w:szCs w:val="20"/>
              </w:rPr>
            </w:pPr>
            <w:r>
              <w:rPr>
                <w:rFonts w:ascii="Arial" w:eastAsia="Arial" w:hAnsi="Arial" w:cs="Arial"/>
                <w:color w:val="050505"/>
                <w:sz w:val="20"/>
                <w:szCs w:val="20"/>
              </w:rPr>
              <w:t>DSWD-FO VII continues to provide FFPs to families in affected areas and distribute financial assistance through AICS.</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26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0"/>
              </w:numPr>
              <w:ind w:left="360" w:right="57"/>
              <w:jc w:val="both"/>
              <w:rPr>
                <w:rFonts w:ascii="Arial" w:eastAsia="Arial" w:hAnsi="Arial" w:cs="Arial"/>
                <w:sz w:val="20"/>
                <w:szCs w:val="20"/>
              </w:rPr>
            </w:pPr>
            <w:r>
              <w:rPr>
                <w:rFonts w:ascii="Arial" w:eastAsia="Arial" w:hAnsi="Arial" w:cs="Arial"/>
                <w:color w:val="050505"/>
                <w:sz w:val="20"/>
                <w:szCs w:val="20"/>
              </w:rPr>
              <w:t>DSWD-FO VII through AICS conducted payout to 17,995 beneficiaries in Negros Oriental and Bohol amounting to a total of ₱89.9M.</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18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0"/>
              </w:numPr>
              <w:ind w:left="360" w:right="57"/>
              <w:jc w:val="both"/>
              <w:rPr>
                <w:rFonts w:ascii="Arial" w:eastAsia="Arial" w:hAnsi="Arial" w:cs="Arial"/>
                <w:sz w:val="20"/>
                <w:szCs w:val="20"/>
              </w:rPr>
            </w:pPr>
            <w:r>
              <w:rPr>
                <w:rFonts w:ascii="Arial" w:eastAsia="Arial" w:hAnsi="Arial" w:cs="Arial"/>
                <w:sz w:val="20"/>
                <w:szCs w:val="20"/>
              </w:rPr>
              <w:t xml:space="preserve">DSWD-FO VII thru AICS conducted payouts in Bohol for areas with a validated list of target beneficiaries while DAFAC administration/assessment and encoding continues in most areas in order to commence payouts. </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0"/>
              </w:numPr>
              <w:ind w:left="360" w:right="57"/>
              <w:jc w:val="both"/>
              <w:rPr>
                <w:rFonts w:ascii="Arial" w:eastAsia="Arial" w:hAnsi="Arial" w:cs="Arial"/>
                <w:sz w:val="20"/>
                <w:szCs w:val="20"/>
              </w:rPr>
            </w:pPr>
            <w:r>
              <w:rPr>
                <w:rFonts w:ascii="Arial" w:eastAsia="Arial" w:hAnsi="Arial" w:cs="Arial"/>
                <w:sz w:val="20"/>
                <w:szCs w:val="20"/>
              </w:rPr>
              <w:t>As of reporting, DSWD-FO VII has extended financial assistance to 14,131 beneficiaries in Negros Oriental and Bohol through Assistance for Individuals in Crisis Situation (AICS) amounting to a total of ₱70.6 million.</w:t>
            </w:r>
          </w:p>
        </w:tc>
      </w:tr>
    </w:tbl>
    <w:p w:rsidR="00AA6FEB" w:rsidRDefault="00AA6FEB">
      <w:pPr>
        <w:spacing w:after="0" w:line="240" w:lineRule="auto"/>
        <w:ind w:right="57"/>
        <w:rPr>
          <w:rFonts w:ascii="Arial" w:eastAsia="Arial" w:hAnsi="Arial" w:cs="Arial"/>
          <w:b/>
          <w:sz w:val="24"/>
          <w:szCs w:val="24"/>
        </w:rPr>
      </w:pPr>
    </w:p>
    <w:p w:rsidR="00AA6FEB" w:rsidRDefault="00E759C0">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5"/>
        <w:tblW w:w="8909" w:type="dxa"/>
        <w:tblInd w:w="805" w:type="dxa"/>
        <w:tblLayout w:type="fixed"/>
        <w:tblLook w:val="0400" w:firstRow="0" w:lastRow="0" w:firstColumn="0" w:lastColumn="0" w:noHBand="0" w:noVBand="1"/>
      </w:tblPr>
      <w:tblGrid>
        <w:gridCol w:w="2065"/>
        <w:gridCol w:w="6844"/>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5 February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thru radio communication and social media.</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There were 3,894 affected families in San Francisco, Southern Leyte who were given financial assistance under the Joint Memorandum Circular (JMC) No. 4, series of 2021.</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provided financial assistance under JMC 04 s.2021 to the following affected LGUs:</w:t>
            </w:r>
          </w:p>
          <w:p w:rsidR="00AA6FEB" w:rsidRDefault="00E759C0">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7,916 families in Macrohon, Southern Leyte</w:t>
            </w:r>
          </w:p>
          <w:p w:rsidR="00AA6FEB" w:rsidRDefault="00E759C0">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3,109 families in Padre Burgos, Southern Leyte </w:t>
            </w:r>
          </w:p>
          <w:p w:rsidR="00AA6FEB" w:rsidRDefault="00E759C0">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4,528 families in Libagon, Southern Leyte </w:t>
            </w:r>
          </w:p>
          <w:p w:rsidR="00AA6FEB" w:rsidRDefault="00E759C0">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2,924 families in San Ricardo, Southern Leyte </w:t>
            </w:r>
          </w:p>
          <w:p w:rsidR="00AA6FEB" w:rsidRDefault="00E759C0">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18,582 families inTomas Oppus, Southern Leyte </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attended the PDRRMC meeting together with Sec. Bautista in Maasin City, Southern Leyte.</w:t>
            </w:r>
          </w:p>
        </w:tc>
      </w:tr>
    </w:tbl>
    <w:p w:rsidR="00AA6FEB" w:rsidRDefault="00AA6FEB">
      <w:pPr>
        <w:spacing w:after="0" w:line="240" w:lineRule="auto"/>
        <w:ind w:right="57"/>
        <w:rPr>
          <w:rFonts w:ascii="Arial" w:eastAsia="Arial" w:hAnsi="Arial" w:cs="Arial"/>
          <w:b/>
          <w:sz w:val="20"/>
          <w:szCs w:val="20"/>
        </w:rPr>
      </w:pPr>
    </w:p>
    <w:p w:rsidR="00AA6FEB" w:rsidRDefault="00E759C0">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6"/>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AA6FEB">
        <w:tc>
          <w:tcPr>
            <w:tcW w:w="202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AA6FEB" w:rsidRDefault="00E759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A6FEB">
        <w:tc>
          <w:tcPr>
            <w:tcW w:w="2025" w:type="dxa"/>
          </w:tcPr>
          <w:p w:rsidR="00AA6FEB" w:rsidRDefault="00E759C0">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AA6FEB" w:rsidRDefault="00E759C0">
            <w:pPr>
              <w:numPr>
                <w:ilvl w:val="0"/>
                <w:numId w:val="25"/>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7"/>
        <w:tblW w:w="8909" w:type="dxa"/>
        <w:tblInd w:w="805" w:type="dxa"/>
        <w:tblLayout w:type="fixed"/>
        <w:tblLook w:val="0400" w:firstRow="0" w:lastRow="0" w:firstColumn="0" w:lastColumn="0" w:noHBand="0" w:noVBand="1"/>
      </w:tblPr>
      <w:tblGrid>
        <w:gridCol w:w="2065"/>
        <w:gridCol w:w="6844"/>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bl>
    <w:p w:rsidR="00AA6FEB" w:rsidRDefault="00AA6F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8"/>
        <w:tblW w:w="8909" w:type="dxa"/>
        <w:tblInd w:w="805" w:type="dxa"/>
        <w:tblLayout w:type="fixed"/>
        <w:tblLook w:val="0400" w:firstRow="0" w:lastRow="0" w:firstColumn="0" w:lastColumn="0" w:noHBand="0" w:noVBand="1"/>
      </w:tblPr>
      <w:tblGrid>
        <w:gridCol w:w="2065"/>
        <w:gridCol w:w="6844"/>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AA6FEB" w:rsidRDefault="00E759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AA6FEB" w:rsidRDefault="00AA6FEB">
      <w:pPr>
        <w:spacing w:after="0" w:line="240" w:lineRule="auto"/>
        <w:ind w:right="57"/>
        <w:rPr>
          <w:rFonts w:ascii="Arial" w:eastAsia="Arial" w:hAnsi="Arial" w:cs="Arial"/>
          <w:b/>
          <w:sz w:val="20"/>
          <w:szCs w:val="20"/>
        </w:rPr>
      </w:pPr>
    </w:p>
    <w:p w:rsidR="00AA6FEB" w:rsidRDefault="00E759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9"/>
        <w:tblW w:w="8909" w:type="dxa"/>
        <w:tblInd w:w="805" w:type="dxa"/>
        <w:tblLayout w:type="fixed"/>
        <w:tblLook w:val="0400" w:firstRow="0" w:lastRow="0" w:firstColumn="0" w:lastColumn="0" w:noHBand="0" w:noVBand="1"/>
      </w:tblPr>
      <w:tblGrid>
        <w:gridCol w:w="2065"/>
        <w:gridCol w:w="6844"/>
      </w:tblGrid>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A6FE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6FEB" w:rsidRDefault="00E759C0">
            <w:pPr>
              <w:numPr>
                <w:ilvl w:val="0"/>
                <w:numId w:val="29"/>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39,838 beneficiaries were already provided with financial assistance through AICS amounting to a total of ₱199,190,000.00.</w:t>
            </w:r>
          </w:p>
          <w:p w:rsidR="00AA6FEB" w:rsidRDefault="00E759C0">
            <w:pPr>
              <w:numPr>
                <w:ilvl w:val="0"/>
                <w:numId w:val="29"/>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consultation meeting with LSWDOs in Surigao del Norte and Dinagat Islands to discuss the FO’s disaster operations for TY Odette.</w:t>
            </w:r>
          </w:p>
          <w:p w:rsidR="00AA6FEB" w:rsidRDefault="00E759C0">
            <w:pPr>
              <w:numPr>
                <w:ilvl w:val="0"/>
                <w:numId w:val="29"/>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meeting with the Data Management Team to check on the status of LGUs’ readiness in the encoding of family profiles.</w:t>
            </w:r>
          </w:p>
        </w:tc>
      </w:tr>
    </w:tbl>
    <w:p w:rsidR="00AA6FEB" w:rsidRDefault="00AA6FEB">
      <w:pPr>
        <w:rPr>
          <w:rFonts w:ascii="Arial" w:eastAsia="Arial" w:hAnsi="Arial" w:cs="Arial"/>
          <w:b/>
          <w:sz w:val="24"/>
          <w:szCs w:val="24"/>
        </w:rPr>
      </w:pPr>
    </w:p>
    <w:p w:rsidR="00AA6FEB" w:rsidRDefault="00AA6FEB">
      <w:pPr>
        <w:rPr>
          <w:rFonts w:ascii="Arial" w:eastAsia="Arial" w:hAnsi="Arial" w:cs="Arial"/>
          <w:b/>
          <w:sz w:val="24"/>
          <w:szCs w:val="24"/>
        </w:rPr>
      </w:pPr>
    </w:p>
    <w:p w:rsidR="00AA6FEB" w:rsidRDefault="00E759C0">
      <w:pPr>
        <w:rPr>
          <w:rFonts w:ascii="Arial" w:eastAsia="Arial" w:hAnsi="Arial" w:cs="Arial"/>
          <w:b/>
        </w:rPr>
      </w:pPr>
      <w:r>
        <w:rPr>
          <w:rFonts w:ascii="Arial" w:eastAsia="Arial" w:hAnsi="Arial" w:cs="Arial"/>
          <w:b/>
          <w:color w:val="000000"/>
          <w:sz w:val="24"/>
          <w:szCs w:val="24"/>
        </w:rPr>
        <w:t>Photo Documentation</w:t>
      </w:r>
    </w:p>
    <w:p w:rsidR="00AA6FEB" w:rsidRDefault="00AA6FEB">
      <w:pPr>
        <w:tabs>
          <w:tab w:val="left" w:pos="3612"/>
          <w:tab w:val="center" w:pos="4873"/>
        </w:tabs>
        <w:spacing w:after="0" w:line="240" w:lineRule="auto"/>
        <w:ind w:hanging="360"/>
        <w:rPr>
          <w:rFonts w:ascii="Arial" w:eastAsia="Arial" w:hAnsi="Arial" w:cs="Arial"/>
          <w:b/>
        </w:rPr>
      </w:pPr>
    </w:p>
    <w:p w:rsidR="00AA6FEB" w:rsidRDefault="00E759C0">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drawing>
          <wp:inline distT="114300" distB="114300" distL="114300" distR="114300">
            <wp:extent cx="5029200" cy="3761842"/>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133" b="133"/>
                    <a:stretch>
                      <a:fillRect/>
                    </a:stretch>
                  </pic:blipFill>
                  <pic:spPr>
                    <a:xfrm>
                      <a:off x="0" y="0"/>
                      <a:ext cx="5029200" cy="3761842"/>
                    </a:xfrm>
                    <a:prstGeom prst="rect">
                      <a:avLst/>
                    </a:prstGeom>
                    <a:ln/>
                  </pic:spPr>
                </pic:pic>
              </a:graphicData>
            </a:graphic>
          </wp:inline>
        </w:drawing>
      </w:r>
    </w:p>
    <w:p w:rsidR="00AA6FEB" w:rsidRDefault="00AA6FEB">
      <w:pPr>
        <w:tabs>
          <w:tab w:val="left" w:pos="3612"/>
          <w:tab w:val="center" w:pos="4873"/>
        </w:tabs>
        <w:spacing w:after="0" w:line="240" w:lineRule="auto"/>
        <w:ind w:hanging="360"/>
        <w:jc w:val="center"/>
        <w:rPr>
          <w:rFonts w:ascii="Arial" w:eastAsia="Arial" w:hAnsi="Arial" w:cs="Arial"/>
          <w:b/>
        </w:rPr>
      </w:pPr>
    </w:p>
    <w:p w:rsidR="00AA6FEB" w:rsidRDefault="00E759C0">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lastRenderedPageBreak/>
        <w:drawing>
          <wp:inline distT="114300" distB="114300" distL="114300" distR="114300">
            <wp:extent cx="5029200" cy="376184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t="133" b="133"/>
                    <a:stretch>
                      <a:fillRect/>
                    </a:stretch>
                  </pic:blipFill>
                  <pic:spPr>
                    <a:xfrm>
                      <a:off x="0" y="0"/>
                      <a:ext cx="5029200" cy="3761842"/>
                    </a:xfrm>
                    <a:prstGeom prst="rect">
                      <a:avLst/>
                    </a:prstGeom>
                    <a:ln/>
                  </pic:spPr>
                </pic:pic>
              </a:graphicData>
            </a:graphic>
          </wp:inline>
        </w:drawing>
      </w:r>
    </w:p>
    <w:p w:rsidR="00AA6FEB" w:rsidRDefault="00AA6FEB">
      <w:pPr>
        <w:tabs>
          <w:tab w:val="left" w:pos="3612"/>
          <w:tab w:val="center" w:pos="4873"/>
        </w:tabs>
        <w:spacing w:after="0" w:line="240" w:lineRule="auto"/>
        <w:ind w:hanging="360"/>
        <w:rPr>
          <w:rFonts w:ascii="Arial" w:eastAsia="Arial" w:hAnsi="Arial" w:cs="Arial"/>
          <w:b/>
        </w:rPr>
      </w:pPr>
    </w:p>
    <w:p w:rsidR="00AA6FEB" w:rsidRDefault="00E759C0">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b/>
          <w:noProof/>
        </w:rPr>
        <w:drawing>
          <wp:inline distT="114300" distB="114300" distL="114300" distR="114300">
            <wp:extent cx="5029200" cy="3761842"/>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t="133" b="133"/>
                    <a:stretch>
                      <a:fillRect/>
                    </a:stretch>
                  </pic:blipFill>
                  <pic:spPr>
                    <a:xfrm>
                      <a:off x="0" y="0"/>
                      <a:ext cx="5029200" cy="3761842"/>
                    </a:xfrm>
                    <a:prstGeom prst="rect">
                      <a:avLst/>
                    </a:prstGeom>
                    <a:ln/>
                  </pic:spPr>
                </pic:pic>
              </a:graphicData>
            </a:graphic>
          </wp:inline>
        </w:drawing>
      </w:r>
    </w:p>
    <w:p w:rsidR="00AA6FEB" w:rsidRDefault="00AA6FEB">
      <w:pPr>
        <w:tabs>
          <w:tab w:val="left" w:pos="3612"/>
          <w:tab w:val="center" w:pos="4873"/>
        </w:tabs>
        <w:spacing w:after="0" w:line="240" w:lineRule="auto"/>
        <w:ind w:hanging="360"/>
        <w:rPr>
          <w:rFonts w:ascii="Arial" w:eastAsia="Arial" w:hAnsi="Arial" w:cs="Arial"/>
          <w:i/>
          <w:sz w:val="20"/>
          <w:szCs w:val="20"/>
        </w:rPr>
      </w:pPr>
    </w:p>
    <w:p w:rsidR="00AA6FEB" w:rsidRDefault="00E759C0">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AA6FEB" w:rsidRDefault="00E759C0">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AA6FEB" w:rsidRDefault="00AA6FEB">
      <w:pPr>
        <w:spacing w:after="0" w:line="240" w:lineRule="auto"/>
        <w:rPr>
          <w:rFonts w:ascii="Arial" w:eastAsia="Arial" w:hAnsi="Arial" w:cs="Arial"/>
          <w:b/>
          <w:color w:val="002060"/>
          <w:sz w:val="24"/>
          <w:szCs w:val="24"/>
        </w:rPr>
      </w:pPr>
    </w:p>
    <w:tbl>
      <w:tblPr>
        <w:tblStyle w:val="afffffffa"/>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AA6FEB">
        <w:trPr>
          <w:trHeight w:val="1980"/>
        </w:trPr>
        <w:tc>
          <w:tcPr>
            <w:tcW w:w="4830" w:type="dxa"/>
          </w:tcPr>
          <w:p w:rsidR="00AA6FEB" w:rsidRDefault="00E759C0">
            <w:pPr>
              <w:jc w:val="both"/>
              <w:rPr>
                <w:rFonts w:ascii="Arial" w:eastAsia="Arial" w:hAnsi="Arial" w:cs="Arial"/>
                <w:sz w:val="24"/>
                <w:szCs w:val="24"/>
              </w:rPr>
            </w:pPr>
            <w:r>
              <w:rPr>
                <w:rFonts w:ascii="Arial" w:eastAsia="Arial" w:hAnsi="Arial" w:cs="Arial"/>
                <w:sz w:val="24"/>
                <w:szCs w:val="24"/>
              </w:rPr>
              <w:lastRenderedPageBreak/>
              <w:t>Prepared by:</w:t>
            </w:r>
          </w:p>
          <w:p w:rsidR="00AA6FEB" w:rsidRDefault="00AA6FEB">
            <w:pPr>
              <w:jc w:val="both"/>
              <w:rPr>
                <w:rFonts w:ascii="Arial" w:eastAsia="Arial" w:hAnsi="Arial" w:cs="Arial"/>
                <w:b/>
                <w:sz w:val="24"/>
                <w:szCs w:val="24"/>
              </w:rPr>
            </w:pPr>
          </w:p>
          <w:p w:rsidR="00AA6FEB" w:rsidRDefault="00E759C0">
            <w:pPr>
              <w:jc w:val="both"/>
              <w:rPr>
                <w:rFonts w:ascii="Arial" w:eastAsia="Arial" w:hAnsi="Arial" w:cs="Arial"/>
                <w:b/>
                <w:sz w:val="24"/>
                <w:szCs w:val="24"/>
              </w:rPr>
            </w:pPr>
            <w:r>
              <w:rPr>
                <w:rFonts w:ascii="Arial" w:eastAsia="Arial" w:hAnsi="Arial" w:cs="Arial"/>
                <w:b/>
                <w:sz w:val="24"/>
                <w:szCs w:val="24"/>
              </w:rPr>
              <w:t>AARON JOHN B. PASCUA</w:t>
            </w:r>
          </w:p>
          <w:p w:rsidR="00AA6FEB" w:rsidRDefault="00E759C0">
            <w:pPr>
              <w:jc w:val="both"/>
              <w:rPr>
                <w:rFonts w:ascii="Arial" w:eastAsia="Arial" w:hAnsi="Arial" w:cs="Arial"/>
                <w:b/>
                <w:sz w:val="24"/>
                <w:szCs w:val="24"/>
              </w:rPr>
            </w:pPr>
            <w:r>
              <w:rPr>
                <w:rFonts w:ascii="Arial" w:eastAsia="Arial" w:hAnsi="Arial" w:cs="Arial"/>
                <w:b/>
                <w:sz w:val="24"/>
                <w:szCs w:val="24"/>
              </w:rPr>
              <w:t>JEM ERIC F. FAMORCAN</w:t>
            </w:r>
          </w:p>
          <w:p w:rsidR="00AA6FEB" w:rsidRDefault="00E759C0">
            <w:pPr>
              <w:jc w:val="both"/>
              <w:rPr>
                <w:rFonts w:ascii="Arial" w:eastAsia="Arial" w:hAnsi="Arial" w:cs="Arial"/>
                <w:b/>
                <w:sz w:val="24"/>
                <w:szCs w:val="24"/>
              </w:rPr>
            </w:pPr>
            <w:r>
              <w:rPr>
                <w:rFonts w:ascii="Arial" w:eastAsia="Arial" w:hAnsi="Arial" w:cs="Arial"/>
                <w:b/>
                <w:sz w:val="24"/>
                <w:szCs w:val="24"/>
              </w:rPr>
              <w:t>JOANNA CAMILLE R. JACINTO</w:t>
            </w:r>
          </w:p>
          <w:p w:rsidR="00AA6FEB" w:rsidRDefault="00AA6FEB">
            <w:pPr>
              <w:jc w:val="both"/>
              <w:rPr>
                <w:rFonts w:ascii="Arial" w:eastAsia="Arial" w:hAnsi="Arial" w:cs="Arial"/>
                <w:b/>
                <w:sz w:val="24"/>
                <w:szCs w:val="24"/>
              </w:rPr>
            </w:pPr>
          </w:p>
          <w:p w:rsidR="00AA6FEB" w:rsidRDefault="00AA6FEB">
            <w:pPr>
              <w:jc w:val="both"/>
              <w:rPr>
                <w:rFonts w:ascii="Arial" w:eastAsia="Arial" w:hAnsi="Arial" w:cs="Arial"/>
                <w:b/>
                <w:sz w:val="24"/>
                <w:szCs w:val="24"/>
              </w:rPr>
            </w:pPr>
          </w:p>
          <w:p w:rsidR="00AA6FEB" w:rsidRDefault="00AA6FEB">
            <w:pPr>
              <w:jc w:val="both"/>
              <w:rPr>
                <w:rFonts w:ascii="Arial" w:eastAsia="Arial" w:hAnsi="Arial" w:cs="Arial"/>
                <w:b/>
                <w:sz w:val="24"/>
                <w:szCs w:val="24"/>
              </w:rPr>
            </w:pPr>
          </w:p>
        </w:tc>
        <w:tc>
          <w:tcPr>
            <w:tcW w:w="4860" w:type="dxa"/>
          </w:tcPr>
          <w:p w:rsidR="00AA6FEB" w:rsidRDefault="00E759C0">
            <w:pPr>
              <w:jc w:val="both"/>
              <w:rPr>
                <w:rFonts w:ascii="Arial" w:eastAsia="Arial" w:hAnsi="Arial" w:cs="Arial"/>
                <w:sz w:val="24"/>
                <w:szCs w:val="24"/>
              </w:rPr>
            </w:pPr>
            <w:r>
              <w:rPr>
                <w:rFonts w:ascii="Arial" w:eastAsia="Arial" w:hAnsi="Arial" w:cs="Arial"/>
                <w:sz w:val="24"/>
                <w:szCs w:val="24"/>
              </w:rPr>
              <w:t>Released by:</w:t>
            </w:r>
          </w:p>
          <w:p w:rsidR="00AA6FEB" w:rsidRDefault="00AA6FEB">
            <w:pPr>
              <w:jc w:val="both"/>
              <w:rPr>
                <w:rFonts w:ascii="Arial" w:eastAsia="Arial" w:hAnsi="Arial" w:cs="Arial"/>
                <w:sz w:val="24"/>
                <w:szCs w:val="24"/>
              </w:rPr>
            </w:pPr>
          </w:p>
          <w:p w:rsidR="00AA6FEB" w:rsidRDefault="00E759C0">
            <w:pPr>
              <w:jc w:val="both"/>
              <w:rPr>
                <w:rFonts w:ascii="Arial" w:eastAsia="Arial" w:hAnsi="Arial" w:cs="Arial"/>
                <w:b/>
                <w:sz w:val="24"/>
                <w:szCs w:val="24"/>
              </w:rPr>
            </w:pPr>
            <w:bookmarkStart w:id="9" w:name="_tyjcwt" w:colFirst="0" w:colLast="0"/>
            <w:bookmarkEnd w:id="9"/>
            <w:r>
              <w:rPr>
                <w:rFonts w:ascii="Arial" w:eastAsia="Arial" w:hAnsi="Arial" w:cs="Arial"/>
                <w:b/>
                <w:sz w:val="24"/>
                <w:szCs w:val="24"/>
              </w:rPr>
              <w:t>RODEL V. CABADDU</w:t>
            </w:r>
          </w:p>
        </w:tc>
      </w:tr>
    </w:tbl>
    <w:p w:rsidR="00AA6FEB" w:rsidRDefault="00AA6FEB">
      <w:pPr>
        <w:spacing w:after="0" w:line="240" w:lineRule="auto"/>
        <w:jc w:val="both"/>
        <w:rPr>
          <w:rFonts w:ascii="Arial" w:eastAsia="Arial" w:hAnsi="Arial" w:cs="Arial"/>
          <w:b/>
        </w:rPr>
      </w:pPr>
    </w:p>
    <w:sectPr w:rsidR="00AA6FEB">
      <w:headerReference w:type="default" r:id="rId12"/>
      <w:footerReference w:type="default" r:id="rId13"/>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4BC" w:rsidRDefault="00B334BC">
      <w:pPr>
        <w:spacing w:after="0" w:line="240" w:lineRule="auto"/>
      </w:pPr>
      <w:r>
        <w:separator/>
      </w:r>
    </w:p>
  </w:endnote>
  <w:endnote w:type="continuationSeparator" w:id="0">
    <w:p w:rsidR="00B334BC" w:rsidRDefault="00B33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FEB" w:rsidRDefault="00AA6FEB">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AA6FEB" w:rsidRDefault="00CD6FE7">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DSWD DROMIC Report #75 on Typhoon ODETTE as of 06</w:t>
    </w:r>
    <w:r w:rsidR="00E759C0">
      <w:rPr>
        <w:rFonts w:ascii="Arial" w:eastAsia="Arial" w:hAnsi="Arial" w:cs="Arial"/>
        <w:color w:val="222222"/>
        <w:sz w:val="17"/>
        <w:szCs w:val="17"/>
        <w:highlight w:val="white"/>
      </w:rPr>
      <w:t xml:space="preserve"> February 2022, 6PM </w:t>
    </w:r>
    <w:r w:rsidR="00E759C0">
      <w:rPr>
        <w:color w:val="000000"/>
        <w:sz w:val="20"/>
        <w:szCs w:val="20"/>
      </w:rPr>
      <w:t xml:space="preserve">| </w:t>
    </w:r>
    <w:r w:rsidR="00E759C0">
      <w:rPr>
        <w:color w:val="000000"/>
        <w:sz w:val="16"/>
        <w:szCs w:val="16"/>
      </w:rPr>
      <w:t xml:space="preserve">Page </w:t>
    </w:r>
    <w:r w:rsidR="00E759C0">
      <w:rPr>
        <w:b/>
        <w:color w:val="000000"/>
        <w:sz w:val="16"/>
        <w:szCs w:val="16"/>
      </w:rPr>
      <w:fldChar w:fldCharType="begin"/>
    </w:r>
    <w:r w:rsidR="00E759C0">
      <w:rPr>
        <w:b/>
        <w:color w:val="000000"/>
        <w:sz w:val="16"/>
        <w:szCs w:val="16"/>
      </w:rPr>
      <w:instrText>PAGE</w:instrText>
    </w:r>
    <w:r w:rsidR="00E759C0">
      <w:rPr>
        <w:b/>
        <w:color w:val="000000"/>
        <w:sz w:val="16"/>
        <w:szCs w:val="16"/>
      </w:rPr>
      <w:fldChar w:fldCharType="separate"/>
    </w:r>
    <w:r>
      <w:rPr>
        <w:b/>
        <w:noProof/>
        <w:color w:val="000000"/>
        <w:sz w:val="16"/>
        <w:szCs w:val="16"/>
      </w:rPr>
      <w:t>44</w:t>
    </w:r>
    <w:r w:rsidR="00E759C0">
      <w:rPr>
        <w:b/>
        <w:color w:val="000000"/>
        <w:sz w:val="16"/>
        <w:szCs w:val="16"/>
      </w:rPr>
      <w:fldChar w:fldCharType="end"/>
    </w:r>
    <w:r w:rsidR="00E759C0">
      <w:rPr>
        <w:color w:val="000000"/>
        <w:sz w:val="16"/>
        <w:szCs w:val="16"/>
      </w:rPr>
      <w:t xml:space="preserve"> of </w:t>
    </w:r>
    <w:r w:rsidR="00E759C0">
      <w:rPr>
        <w:b/>
        <w:color w:val="000000"/>
        <w:sz w:val="16"/>
        <w:szCs w:val="16"/>
      </w:rPr>
      <w:fldChar w:fldCharType="begin"/>
    </w:r>
    <w:r w:rsidR="00E759C0">
      <w:rPr>
        <w:b/>
        <w:color w:val="000000"/>
        <w:sz w:val="16"/>
        <w:szCs w:val="16"/>
      </w:rPr>
      <w:instrText>NUMPAGES</w:instrText>
    </w:r>
    <w:r w:rsidR="00E759C0">
      <w:rPr>
        <w:b/>
        <w:color w:val="000000"/>
        <w:sz w:val="16"/>
        <w:szCs w:val="16"/>
      </w:rPr>
      <w:fldChar w:fldCharType="separate"/>
    </w:r>
    <w:r>
      <w:rPr>
        <w:b/>
        <w:noProof/>
        <w:color w:val="000000"/>
        <w:sz w:val="16"/>
        <w:szCs w:val="16"/>
      </w:rPr>
      <w:t>70</w:t>
    </w:r>
    <w:r w:rsidR="00E759C0">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4BC" w:rsidRDefault="00B334BC">
      <w:pPr>
        <w:spacing w:after="0" w:line="240" w:lineRule="auto"/>
      </w:pPr>
      <w:r>
        <w:separator/>
      </w:r>
    </w:p>
  </w:footnote>
  <w:footnote w:type="continuationSeparator" w:id="0">
    <w:p w:rsidR="00B334BC" w:rsidRDefault="00B33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FEB" w:rsidRDefault="00E759C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AA6FEB" w:rsidRDefault="00E759C0">
    <w:pPr>
      <w:tabs>
        <w:tab w:val="center" w:pos="4680"/>
        <w:tab w:val="right" w:pos="9360"/>
      </w:tabs>
      <w:spacing w:after="0" w:line="240" w:lineRule="auto"/>
    </w:pPr>
    <w:r>
      <w:rPr>
        <w:noProof/>
      </w:rPr>
      <w:drawing>
        <wp:inline distT="0" distB="0" distL="0" distR="0">
          <wp:extent cx="2279039" cy="65522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AA6FEB" w:rsidRDefault="00AA6FEB">
    <w:pPr>
      <w:pBdr>
        <w:bottom w:val="single" w:sz="6" w:space="1" w:color="000000"/>
      </w:pBdr>
      <w:tabs>
        <w:tab w:val="center" w:pos="4680"/>
        <w:tab w:val="right" w:pos="9360"/>
      </w:tabs>
      <w:spacing w:after="0" w:line="240" w:lineRule="auto"/>
      <w:jc w:val="right"/>
    </w:pPr>
  </w:p>
  <w:p w:rsidR="00AA6FEB" w:rsidRDefault="00AA6FE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7A05"/>
    <w:multiLevelType w:val="multilevel"/>
    <w:tmpl w:val="C24A2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EC3230"/>
    <w:multiLevelType w:val="multilevel"/>
    <w:tmpl w:val="4F90B4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1003637A"/>
    <w:multiLevelType w:val="multilevel"/>
    <w:tmpl w:val="1F4AAA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3F967B2"/>
    <w:multiLevelType w:val="multilevel"/>
    <w:tmpl w:val="CC543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BB7E5C"/>
    <w:multiLevelType w:val="multilevel"/>
    <w:tmpl w:val="CA4A24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2C1515"/>
    <w:multiLevelType w:val="multilevel"/>
    <w:tmpl w:val="FDB8058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9F1B0F"/>
    <w:multiLevelType w:val="multilevel"/>
    <w:tmpl w:val="ADEE121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81158A0"/>
    <w:multiLevelType w:val="multilevel"/>
    <w:tmpl w:val="61DA63CC"/>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29BE0AA7"/>
    <w:multiLevelType w:val="multilevel"/>
    <w:tmpl w:val="B122F732"/>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D4A1EF8"/>
    <w:multiLevelType w:val="multilevel"/>
    <w:tmpl w:val="9806A14E"/>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86A7E3F"/>
    <w:multiLevelType w:val="multilevel"/>
    <w:tmpl w:val="353E04CA"/>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A3373CC"/>
    <w:multiLevelType w:val="multilevel"/>
    <w:tmpl w:val="6BF89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0C0D6E"/>
    <w:multiLevelType w:val="multilevel"/>
    <w:tmpl w:val="BAC21D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1505BB"/>
    <w:multiLevelType w:val="multilevel"/>
    <w:tmpl w:val="FE4A0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A618A1"/>
    <w:multiLevelType w:val="multilevel"/>
    <w:tmpl w:val="15385F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0F2469B"/>
    <w:multiLevelType w:val="multilevel"/>
    <w:tmpl w:val="C47AF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AA1DE2"/>
    <w:multiLevelType w:val="multilevel"/>
    <w:tmpl w:val="1C0EAE8C"/>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971DD0"/>
    <w:multiLevelType w:val="multilevel"/>
    <w:tmpl w:val="CAF26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CD3DEC"/>
    <w:multiLevelType w:val="multilevel"/>
    <w:tmpl w:val="8F10F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542808"/>
    <w:multiLevelType w:val="multilevel"/>
    <w:tmpl w:val="D6E4A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C143CC"/>
    <w:multiLevelType w:val="multilevel"/>
    <w:tmpl w:val="624ED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B95B1E"/>
    <w:multiLevelType w:val="multilevel"/>
    <w:tmpl w:val="B76E7FDE"/>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261636"/>
    <w:multiLevelType w:val="multilevel"/>
    <w:tmpl w:val="9C225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315088"/>
    <w:multiLevelType w:val="multilevel"/>
    <w:tmpl w:val="4AAE67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471D20"/>
    <w:multiLevelType w:val="multilevel"/>
    <w:tmpl w:val="02FCD3E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68756F"/>
    <w:multiLevelType w:val="multilevel"/>
    <w:tmpl w:val="EC22901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FBD121E"/>
    <w:multiLevelType w:val="multilevel"/>
    <w:tmpl w:val="57F6E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EF4A7F"/>
    <w:multiLevelType w:val="multilevel"/>
    <w:tmpl w:val="4FFA7F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EA6ED5"/>
    <w:multiLevelType w:val="multilevel"/>
    <w:tmpl w:val="73D05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A8133E5"/>
    <w:multiLevelType w:val="multilevel"/>
    <w:tmpl w:val="1E226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9D5791"/>
    <w:multiLevelType w:val="multilevel"/>
    <w:tmpl w:val="2064E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2F6FCA"/>
    <w:multiLevelType w:val="multilevel"/>
    <w:tmpl w:val="DA5ECF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F171D5C"/>
    <w:multiLevelType w:val="multilevel"/>
    <w:tmpl w:val="FE64E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FB47D5"/>
    <w:multiLevelType w:val="multilevel"/>
    <w:tmpl w:val="D978711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31"/>
  </w:num>
  <w:num w:numId="2">
    <w:abstractNumId w:val="28"/>
  </w:num>
  <w:num w:numId="3">
    <w:abstractNumId w:val="17"/>
  </w:num>
  <w:num w:numId="4">
    <w:abstractNumId w:val="8"/>
  </w:num>
  <w:num w:numId="5">
    <w:abstractNumId w:val="25"/>
  </w:num>
  <w:num w:numId="6">
    <w:abstractNumId w:val="23"/>
  </w:num>
  <w:num w:numId="7">
    <w:abstractNumId w:val="26"/>
  </w:num>
  <w:num w:numId="8">
    <w:abstractNumId w:val="9"/>
  </w:num>
  <w:num w:numId="9">
    <w:abstractNumId w:val="29"/>
  </w:num>
  <w:num w:numId="10">
    <w:abstractNumId w:val="6"/>
  </w:num>
  <w:num w:numId="11">
    <w:abstractNumId w:val="7"/>
  </w:num>
  <w:num w:numId="12">
    <w:abstractNumId w:val="3"/>
  </w:num>
  <w:num w:numId="13">
    <w:abstractNumId w:val="30"/>
  </w:num>
  <w:num w:numId="14">
    <w:abstractNumId w:val="1"/>
  </w:num>
  <w:num w:numId="15">
    <w:abstractNumId w:val="5"/>
  </w:num>
  <w:num w:numId="16">
    <w:abstractNumId w:val="18"/>
  </w:num>
  <w:num w:numId="17">
    <w:abstractNumId w:val="21"/>
  </w:num>
  <w:num w:numId="18">
    <w:abstractNumId w:val="32"/>
  </w:num>
  <w:num w:numId="19">
    <w:abstractNumId w:val="0"/>
  </w:num>
  <w:num w:numId="20">
    <w:abstractNumId w:val="24"/>
  </w:num>
  <w:num w:numId="21">
    <w:abstractNumId w:val="16"/>
  </w:num>
  <w:num w:numId="22">
    <w:abstractNumId w:val="33"/>
  </w:num>
  <w:num w:numId="23">
    <w:abstractNumId w:val="4"/>
  </w:num>
  <w:num w:numId="24">
    <w:abstractNumId w:val="22"/>
  </w:num>
  <w:num w:numId="25">
    <w:abstractNumId w:val="12"/>
  </w:num>
  <w:num w:numId="26">
    <w:abstractNumId w:val="15"/>
  </w:num>
  <w:num w:numId="27">
    <w:abstractNumId w:val="19"/>
  </w:num>
  <w:num w:numId="28">
    <w:abstractNumId w:val="14"/>
  </w:num>
  <w:num w:numId="29">
    <w:abstractNumId w:val="13"/>
  </w:num>
  <w:num w:numId="30">
    <w:abstractNumId w:val="11"/>
  </w:num>
  <w:num w:numId="31">
    <w:abstractNumId w:val="20"/>
  </w:num>
  <w:num w:numId="32">
    <w:abstractNumId w:val="27"/>
  </w:num>
  <w:num w:numId="33">
    <w:abstractNumId w:val="1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EB"/>
    <w:rsid w:val="00592058"/>
    <w:rsid w:val="00AA6FEB"/>
    <w:rsid w:val="00B334BC"/>
    <w:rsid w:val="00CD6FE7"/>
    <w:rsid w:val="00E759C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3A8EE"/>
  <w15:docId w15:val="{C3088B78-AC50-444A-8EF0-C7A1AEA0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D6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FE7"/>
  </w:style>
  <w:style w:type="paragraph" w:styleId="Footer">
    <w:name w:val="footer"/>
    <w:basedOn w:val="Normal"/>
    <w:link w:val="FooterChar"/>
    <w:uiPriority w:val="99"/>
    <w:unhideWhenUsed/>
    <w:rsid w:val="00CD6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Pages>
  <Words>15928</Words>
  <Characters>90791</Characters>
  <Application>Microsoft Office Word</Application>
  <DocSecurity>0</DocSecurity>
  <Lines>756</Lines>
  <Paragraphs>213</Paragraphs>
  <ScaleCrop>false</ScaleCrop>
  <Company>DSWD</Company>
  <LinksUpToDate>false</LinksUpToDate>
  <CharactersWithSpaces>106506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Jem Eric F. Famorcan</cp:lastModifiedBy>
  <cp:revision>3</cp:revision>
  <dcterms:created xsi:type="dcterms:W3CDTF">2022-02-06T08:32:00Z</dcterms:created>
  <dcterms:modified xsi:type="dcterms:W3CDTF">2022-02-06T09:30:00Z</dcterms:modified>
</cp:coreProperties>
</file>