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07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2,924,304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10,416,767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10,056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2,924,304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10,416,767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685,291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2,705,698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355,964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1,444,797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1,351,021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4,372,482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1,314,069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9,901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30,240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811,133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2,491,760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152,788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550,061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41,475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40,842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22,744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43,023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159,695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17,396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385,078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1,472,053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89,538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347,326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 after data validation on 07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0">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3">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20,808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80,270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764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9">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D">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0">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10,489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764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579,726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20,808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2,193,357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80,270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3,834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123,972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494,965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6,984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26,751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15,823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59,073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1,087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25,606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97,581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59,567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252,436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196,710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671,965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3,485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60,671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191,435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2,622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2,218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b w:val="1"/>
                <w:sz w:val="20"/>
                <w:szCs w:val="20"/>
                <w:rtl w:val="0"/>
              </w:rPr>
              <w:t xml:space="preserve">1,426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b w:val="1"/>
                <w:sz w:val="20"/>
                <w:szCs w:val="20"/>
                <w:rtl w:val="0"/>
              </w:rPr>
              <w:t xml:space="preserve">121,294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b w:val="1"/>
                <w:sz w:val="20"/>
                <w:szCs w:val="20"/>
                <w:rtl w:val="0"/>
              </w:rPr>
              <w:t xml:space="preserve">428,336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b w:val="1"/>
                <w:sz w:val="20"/>
                <w:szCs w:val="20"/>
                <w:rtl w:val="0"/>
              </w:rPr>
              <w:t xml:space="preserve">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2,876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9,342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42,852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28,982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bl>
    <w:p w:rsidR="00000000" w:rsidDel="00000000" w:rsidP="00000000" w:rsidRDefault="00000000" w:rsidRPr="00000000" w14:paraId="000012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28,980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115,264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14,831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1,997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136,019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12,393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525,889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46,895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7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b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48,906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11,918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b w:val="1"/>
                <w:sz w:val="20"/>
                <w:szCs w:val="20"/>
                <w:rtl w:val="0"/>
              </w:rPr>
              <w:t xml:space="preserve">182,129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b w:val="1"/>
                <w:sz w:val="20"/>
                <w:szCs w:val="20"/>
                <w:rtl w:val="0"/>
              </w:rPr>
              <w:t xml:space="preserve">45,342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7,803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29,829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February 2022, 2PM. Hence, changes in figures are based on the ongoing assessment and validation that are continuously being conducted.</w:t>
      </w:r>
    </w:p>
    <w:p w:rsidR="00000000" w:rsidDel="00000000" w:rsidP="00000000" w:rsidRDefault="00000000" w:rsidRPr="00000000" w14:paraId="0000169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9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9E">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9F">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10,620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36,144 persons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1">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7">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C">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1">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413,100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center"/>
              <w:rPr/>
            </w:pPr>
            <w:r w:rsidDel="00000000" w:rsidR="00000000" w:rsidRPr="00000000">
              <w:rPr>
                <w:rFonts w:ascii="Arial" w:cs="Arial" w:eastAsia="Arial" w:hAnsi="Arial"/>
                <w:b w:val="1"/>
                <w:sz w:val="20"/>
                <w:szCs w:val="20"/>
                <w:rtl w:val="0"/>
              </w:rPr>
              <w:t xml:space="preserve">10,620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center"/>
              <w:rPr/>
            </w:pPr>
            <w:r w:rsidDel="00000000" w:rsidR="00000000" w:rsidRPr="00000000">
              <w:rPr>
                <w:rFonts w:ascii="Arial" w:cs="Arial" w:eastAsia="Arial" w:hAnsi="Arial"/>
                <w:b w:val="1"/>
                <w:sz w:val="20"/>
                <w:szCs w:val="20"/>
                <w:rtl w:val="0"/>
              </w:rPr>
              <w:t xml:space="preserve">1,469,806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190,368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b w:val="1"/>
                <w:sz w:val="20"/>
                <w:szCs w:val="20"/>
                <w:rtl w:val="0"/>
              </w:rPr>
              <w:t xml:space="preserve">733,767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5,975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20,806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b w:val="1"/>
                <w:sz w:val="20"/>
                <w:szCs w:val="20"/>
                <w:rtl w:val="0"/>
              </w:rPr>
              <w:t xml:space="preserve">10,882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b w:val="1"/>
                <w:sz w:val="20"/>
                <w:szCs w:val="20"/>
                <w:rtl w:val="0"/>
              </w:rPr>
              <w:t xml:space="preserve">37,355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b w:val="1"/>
                <w:sz w:val="20"/>
                <w:szCs w:val="20"/>
                <w:rtl w:val="0"/>
              </w:rPr>
              <w:t xml:space="preserve">34,362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b w:val="1"/>
                <w:sz w:val="20"/>
                <w:szCs w:val="20"/>
                <w:rtl w:val="0"/>
              </w:rPr>
              <w:t xml:space="preserve">142,297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B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b w:val="1"/>
                <w:sz w:val="20"/>
                <w:szCs w:val="20"/>
                <w:rtl w:val="0"/>
              </w:rPr>
              <w:t xml:space="preserve">126,928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b w:val="1"/>
                <w:sz w:val="20"/>
                <w:szCs w:val="20"/>
                <w:rtl w:val="0"/>
              </w:rPr>
              <w:t xml:space="preserve">487,330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b w:val="1"/>
                <w:sz w:val="20"/>
                <w:szCs w:val="20"/>
                <w:rtl w:val="0"/>
              </w:rPr>
              <w:t xml:space="preserve">160,492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488,710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b w:val="1"/>
                <w:sz w:val="20"/>
                <w:szCs w:val="20"/>
                <w:rtl w:val="0"/>
              </w:rPr>
              <w:t xml:space="preserve">17,428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b w:val="1"/>
                <w:sz w:val="20"/>
                <w:szCs w:val="20"/>
                <w:rtl w:val="0"/>
              </w:rPr>
              <w:t xml:space="preserve">65,900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A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b w:val="1"/>
                <w:sz w:val="20"/>
                <w:szCs w:val="20"/>
                <w:rtl w:val="0"/>
              </w:rPr>
              <w:t xml:space="preserve">141,879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b w:val="1"/>
                <w:sz w:val="20"/>
                <w:szCs w:val="20"/>
                <w:rtl w:val="0"/>
              </w:rPr>
              <w:t xml:space="preserve">417,954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5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7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8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C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F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0B">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F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0C">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04 February 2022, 2PM. Hence, changes in figures are based on the ongoing assessment and validation that are continuously being conducted.</w:t>
      </w:r>
    </w:p>
    <w:p w:rsidR="00000000" w:rsidDel="00000000" w:rsidP="00000000" w:rsidRDefault="00000000" w:rsidRPr="00000000" w14:paraId="00001C0D">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0E">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0F">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10">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31,428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116,414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1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12">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18">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1D">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15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22">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center"/>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center"/>
              <w:rPr/>
            </w:pPr>
            <w:r w:rsidDel="00000000" w:rsidR="00000000" w:rsidRPr="00000000">
              <w:rPr>
                <w:rFonts w:ascii="Arial" w:cs="Arial" w:eastAsia="Arial" w:hAnsi="Arial"/>
                <w:b w:val="1"/>
                <w:sz w:val="20"/>
                <w:szCs w:val="20"/>
                <w:rtl w:val="0"/>
              </w:rPr>
              <w:t xml:space="preserve">31,428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center"/>
              <w:rPr/>
            </w:pPr>
            <w:r w:rsidDel="00000000" w:rsidR="00000000" w:rsidRPr="00000000">
              <w:rPr>
                <w:rFonts w:ascii="Arial" w:cs="Arial" w:eastAsia="Arial" w:hAnsi="Arial"/>
                <w:b w:val="1"/>
                <w:sz w:val="20"/>
                <w:szCs w:val="20"/>
                <w:rtl w:val="0"/>
              </w:rPr>
              <w:t xml:space="preserve">3,663,163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center"/>
              <w:rPr/>
            </w:pPr>
            <w:r w:rsidDel="00000000" w:rsidR="00000000" w:rsidRPr="00000000">
              <w:rPr>
                <w:rFonts w:ascii="Arial" w:cs="Arial" w:eastAsia="Arial" w:hAnsi="Arial"/>
                <w:b w:val="1"/>
                <w:sz w:val="20"/>
                <w:szCs w:val="20"/>
                <w:rtl w:val="0"/>
              </w:rPr>
              <w:t xml:space="preserve">116,414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E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b w:val="1"/>
                <w:sz w:val="20"/>
                <w:szCs w:val="20"/>
                <w:rtl w:val="0"/>
              </w:rPr>
              <w:t xml:space="preserve">314,340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b w:val="1"/>
                <w:sz w:val="20"/>
                <w:szCs w:val="20"/>
                <w:rtl w:val="0"/>
              </w:rPr>
              <w:t xml:space="preserve">1,228,732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b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b w:val="1"/>
                <w:sz w:val="20"/>
                <w:szCs w:val="20"/>
                <w:rtl w:val="0"/>
              </w:rPr>
              <w:t xml:space="preserve">12,959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b w:val="1"/>
                <w:sz w:val="20"/>
                <w:szCs w:val="20"/>
                <w:rtl w:val="0"/>
              </w:rPr>
              <w:t xml:space="preserve">47,557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b w:val="1"/>
                <w:sz w:val="20"/>
                <w:szCs w:val="20"/>
                <w:rtl w:val="0"/>
              </w:rPr>
              <w:t xml:space="preserve">26,705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b w:val="1"/>
                <w:sz w:val="20"/>
                <w:szCs w:val="20"/>
                <w:rtl w:val="0"/>
              </w:rPr>
              <w:t xml:space="preserve">96,428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b w:val="1"/>
                <w:sz w:val="20"/>
                <w:szCs w:val="20"/>
                <w:rtl w:val="0"/>
              </w:rPr>
              <w:t xml:space="preserve">59,968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b w:val="1"/>
                <w:sz w:val="20"/>
                <w:szCs w:val="20"/>
                <w:rtl w:val="0"/>
              </w:rPr>
              <w:t xml:space="preserve">239,878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0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b w:val="1"/>
                <w:sz w:val="20"/>
                <w:szCs w:val="20"/>
                <w:rtl w:val="0"/>
              </w:rPr>
              <w:t xml:space="preserve">186,495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b w:val="1"/>
                <w:sz w:val="20"/>
                <w:szCs w:val="20"/>
                <w:rtl w:val="0"/>
              </w:rPr>
              <w:t xml:space="preserve">739,766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b w:val="1"/>
                <w:sz w:val="20"/>
                <w:szCs w:val="20"/>
                <w:rtl w:val="0"/>
              </w:rPr>
              <w:t xml:space="preserve">357,202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b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b w:val="1"/>
                <w:sz w:val="20"/>
                <w:szCs w:val="20"/>
                <w:rtl w:val="0"/>
              </w:rPr>
              <w:t xml:space="preserve">1,160,675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b w:val="1"/>
                <w:sz w:val="20"/>
                <w:szCs w:val="20"/>
                <w:rtl w:val="0"/>
              </w:rPr>
              <w:t xml:space="preserve">3,488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b w:val="1"/>
                <w:sz w:val="20"/>
                <w:szCs w:val="20"/>
                <w:rtl w:val="0"/>
              </w:rPr>
              <w:t xml:space="preserve">78,099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b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b w:val="1"/>
                <w:sz w:val="20"/>
                <w:szCs w:val="20"/>
                <w:rtl w:val="0"/>
              </w:rPr>
              <w:t xml:space="preserve">257,335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b w:val="1"/>
                <w:sz w:val="20"/>
                <w:szCs w:val="20"/>
                <w:rtl w:val="0"/>
              </w:rPr>
              <w:t xml:space="preserve">2,625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1,186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10,380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7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b w:val="1"/>
                <w:sz w:val="20"/>
                <w:szCs w:val="20"/>
                <w:rtl w:val="0"/>
              </w:rPr>
              <w:t xml:space="preserve">263,173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b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b w:val="1"/>
                <w:sz w:val="20"/>
                <w:szCs w:val="20"/>
                <w:rtl w:val="0"/>
              </w:rPr>
              <w:t xml:space="preserve">846,290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b w:val="1"/>
                <w:sz w:val="20"/>
                <w:szCs w:val="20"/>
                <w:rtl w:val="0"/>
              </w:rPr>
              <w:t xml:space="preserve">398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2,981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b w:val="1"/>
                <w:sz w:val="20"/>
                <w:szCs w:val="20"/>
                <w:rtl w:val="0"/>
              </w:rPr>
              <w:t xml:space="preserve">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b w:val="1"/>
                <w:sz w:val="20"/>
                <w:szCs w:val="20"/>
                <w:rtl w:val="0"/>
              </w:rPr>
              <w:t xml:space="preserve">13,083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b w:val="1"/>
                <w:sz w:val="20"/>
                <w:szCs w:val="20"/>
                <w:rtl w:val="0"/>
              </w:rPr>
              <w:t xml:space="preserve">47,679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F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b w:val="1"/>
                <w:sz w:val="20"/>
                <w:szCs w:val="20"/>
                <w:rtl w:val="0"/>
              </w:rPr>
              <w:t xml:space="preserve">43,681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9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b w:val="1"/>
                <w:sz w:val="20"/>
                <w:szCs w:val="20"/>
                <w:rtl w:val="0"/>
              </w:rPr>
              <w:t xml:space="preserve">34,907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bl>
    <w:p w:rsidR="00000000" w:rsidDel="00000000" w:rsidP="00000000" w:rsidRDefault="00000000" w:rsidRPr="00000000" w14:paraId="000022A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0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b w:val="1"/>
                <w:sz w:val="20"/>
                <w:szCs w:val="20"/>
                <w:rtl w:val="0"/>
              </w:rPr>
              <w:t xml:space="preserve">29,506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b w:val="1"/>
                <w:sz w:val="20"/>
                <w:szCs w:val="20"/>
                <w:rtl w:val="0"/>
              </w:rPr>
              <w:t xml:space="preserve">117,094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b w:val="1"/>
                <w:sz w:val="20"/>
                <w:szCs w:val="20"/>
                <w:rtl w:val="0"/>
              </w:rPr>
              <w:t xml:space="preserve">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14,707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14,843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A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5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181,804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b w:val="1"/>
                <w:sz w:val="20"/>
                <w:szCs w:val="20"/>
                <w:rtl w:val="0"/>
              </w:rPr>
              <w:t xml:space="preserve">20,518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b w:val="1"/>
                <w:sz w:val="20"/>
                <w:szCs w:val="20"/>
                <w:rtl w:val="0"/>
              </w:rPr>
              <w:t xml:space="preserve">710,888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b w:val="1"/>
                <w:sz w:val="20"/>
                <w:szCs w:val="20"/>
                <w:rtl w:val="0"/>
              </w:rPr>
              <w:t xml:space="preserve">72,180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b w:val="1"/>
                <w:sz w:val="20"/>
                <w:szCs w:val="20"/>
                <w:rtl w:val="0"/>
              </w:rPr>
              <w:t xml:space="preserve">69,227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b w:val="1"/>
                <w:sz w:val="20"/>
                <w:szCs w:val="20"/>
                <w:rtl w:val="0"/>
              </w:rPr>
              <w:t xml:space="preserve">20,043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b w:val="1"/>
                <w:sz w:val="20"/>
                <w:szCs w:val="20"/>
                <w:rtl w:val="0"/>
              </w:rPr>
              <w:t xml:space="preserve">255,643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b w:val="1"/>
                <w:sz w:val="20"/>
                <w:szCs w:val="20"/>
                <w:rtl w:val="0"/>
              </w:rPr>
              <w:t xml:space="preserve">70,627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8,626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33,320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B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D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 after data validation on 07 February 2022, 2PM. Hence, changes in figures are based on the ongoing assessment and validation that are continuously being conducted.</w:t>
      </w:r>
    </w:p>
    <w:p w:rsidR="00000000" w:rsidDel="00000000" w:rsidP="00000000" w:rsidRDefault="00000000" w:rsidRPr="00000000" w14:paraId="000025D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D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5DD">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DE">
      <w:pPr>
        <w:spacing w:after="0" w:line="240" w:lineRule="auto"/>
        <w:ind w:left="426" w:firstLine="0"/>
        <w:jc w:val="both"/>
        <w:rPr>
          <w:rFonts w:ascii="Arial" w:cs="Arial" w:eastAsia="Arial" w:hAnsi="Arial"/>
          <w:b w:val="1"/>
          <w:color w:val="222222"/>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1,883,493 houses</w:t>
      </w:r>
      <w:r w:rsidDel="00000000" w:rsidR="00000000" w:rsidRPr="00000000">
        <w:rPr>
          <w:rFonts w:ascii="Arial" w:cs="Arial" w:eastAsia="Arial" w:hAnsi="Arial"/>
          <w:color w:val="222222"/>
          <w:sz w:val="24"/>
          <w:szCs w:val="24"/>
          <w:rtl w:val="0"/>
        </w:rPr>
        <w:t xml:space="preserve"> were damaged; of which,</w:t>
      </w:r>
      <w:r w:rsidDel="00000000" w:rsidR="00000000" w:rsidRPr="00000000">
        <w:rPr>
          <w:rFonts w:ascii="Arial" w:cs="Arial" w:eastAsia="Arial" w:hAnsi="Arial"/>
          <w:b w:val="1"/>
          <w:color w:val="0070c0"/>
          <w:sz w:val="24"/>
          <w:szCs w:val="24"/>
          <w:rtl w:val="0"/>
        </w:rPr>
        <w:t xml:space="preserve"> 432,415</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222222"/>
          <w:sz w:val="24"/>
          <w:szCs w:val="24"/>
          <w:rtl w:val="0"/>
        </w:rPr>
        <w:t xml:space="preserve"> and </w:t>
      </w:r>
      <w:r w:rsidDel="00000000" w:rsidR="00000000" w:rsidRPr="00000000">
        <w:rPr>
          <w:rFonts w:ascii="Arial" w:cs="Arial" w:eastAsia="Arial" w:hAnsi="Arial"/>
          <w:b w:val="1"/>
          <w:color w:val="0070c0"/>
          <w:sz w:val="24"/>
          <w:szCs w:val="24"/>
          <w:rtl w:val="0"/>
        </w:rPr>
        <w:t xml:space="preserve">1,451,078</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are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 VII, VIII, IX, X, MIMAROPA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Caraga</w:t>
      </w:r>
      <w:r w:rsidDel="00000000" w:rsidR="00000000" w:rsidRPr="00000000">
        <w:rPr>
          <w:rFonts w:ascii="Arial" w:cs="Arial" w:eastAsia="Arial" w:hAnsi="Arial"/>
          <w:color w:val="222222"/>
          <w:sz w:val="24"/>
          <w:szCs w:val="24"/>
          <w:rtl w:val="0"/>
        </w:rPr>
        <w:t xml:space="preserve"> (see Table 5).</w:t>
      </w:r>
      <w:r w:rsidDel="00000000" w:rsidR="00000000" w:rsidRPr="00000000">
        <w:rPr>
          <w:rtl w:val="0"/>
        </w:rPr>
      </w:r>
    </w:p>
    <w:p w:rsidR="00000000" w:rsidDel="00000000" w:rsidP="00000000" w:rsidRDefault="00000000" w:rsidRPr="00000000" w14:paraId="000025D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E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center"/>
              <w:rPr/>
            </w:pPr>
            <w:r w:rsidDel="00000000" w:rsidR="00000000" w:rsidRPr="00000000">
              <w:rPr>
                <w:rFonts w:ascii="Arial" w:cs="Arial" w:eastAsia="Arial" w:hAnsi="Arial"/>
                <w:b w:val="1"/>
                <w:sz w:val="20"/>
                <w:szCs w:val="20"/>
                <w:rtl w:val="0"/>
              </w:rPr>
              <w:t xml:space="preserve">1,883,493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center"/>
              <w:rPr/>
            </w:pPr>
            <w:r w:rsidDel="00000000" w:rsidR="00000000" w:rsidRPr="00000000">
              <w:rPr>
                <w:rFonts w:ascii="Arial" w:cs="Arial" w:eastAsia="Arial" w:hAnsi="Arial"/>
                <w:b w:val="1"/>
                <w:sz w:val="20"/>
                <w:szCs w:val="20"/>
                <w:rtl w:val="0"/>
              </w:rPr>
              <w:t xml:space="preserve">432,415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center"/>
              <w:rPr/>
            </w:pPr>
            <w:r w:rsidDel="00000000" w:rsidR="00000000" w:rsidRPr="00000000">
              <w:rPr>
                <w:rFonts w:ascii="Arial" w:cs="Arial" w:eastAsia="Arial" w:hAnsi="Arial"/>
                <w:b w:val="1"/>
                <w:sz w:val="20"/>
                <w:szCs w:val="20"/>
                <w:rtl w:val="0"/>
              </w:rPr>
              <w:t xml:space="preserve">1,451,078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4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b w:val="1"/>
                <w:sz w:val="20"/>
                <w:szCs w:val="20"/>
                <w:rtl w:val="0"/>
              </w:rPr>
              <w:t xml:space="preserve">408,326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58,992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349,334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1,648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b w:val="1"/>
                <w:sz w:val="20"/>
                <w:szCs w:val="20"/>
                <w:rtl w:val="0"/>
              </w:rPr>
              <w:t xml:space="preserve">76,143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b w:val="1"/>
                <w:sz w:val="20"/>
                <w:szCs w:val="20"/>
                <w:rtl w:val="0"/>
              </w:rPr>
              <w:t xml:space="preserve">2,373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b w:val="1"/>
                <w:sz w:val="20"/>
                <w:szCs w:val="20"/>
                <w:rtl w:val="0"/>
              </w:rPr>
              <w:t xml:space="preserve">73,770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4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b w:val="1"/>
                <w:sz w:val="20"/>
                <w:szCs w:val="20"/>
                <w:rtl w:val="0"/>
              </w:rPr>
              <w:t xml:space="preserve">294,555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b w:val="1"/>
                <w:sz w:val="20"/>
                <w:szCs w:val="20"/>
                <w:rtl w:val="0"/>
              </w:rPr>
              <w:t xml:space="preserve">53,413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b w:val="1"/>
                <w:sz w:val="20"/>
                <w:szCs w:val="20"/>
                <w:rtl w:val="0"/>
              </w:rPr>
              <w:t xml:space="preserve">241,142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b w:val="1"/>
                <w:sz w:val="20"/>
                <w:szCs w:val="20"/>
                <w:rtl w:val="0"/>
              </w:rPr>
              <w:t xml:space="preserve">1,016,199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b w:val="1"/>
                <w:sz w:val="20"/>
                <w:szCs w:val="20"/>
                <w:rtl w:val="0"/>
              </w:rPr>
              <w:t xml:space="preserve">234,502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b w:val="1"/>
                <w:sz w:val="20"/>
                <w:szCs w:val="20"/>
                <w:rtl w:val="0"/>
              </w:rPr>
              <w:t xml:space="preserve">781,697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b w:val="1"/>
                <w:sz w:val="20"/>
                <w:szCs w:val="20"/>
                <w:rtl w:val="0"/>
              </w:rPr>
              <w:t xml:space="preserve">296,535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b w:val="1"/>
                <w:sz w:val="20"/>
                <w:szCs w:val="20"/>
                <w:rtl w:val="0"/>
              </w:rPr>
              <w:t xml:space="preserve">93,362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b w:val="1"/>
                <w:sz w:val="20"/>
                <w:szCs w:val="20"/>
                <w:rtl w:val="0"/>
              </w:rPr>
              <w:t xml:space="preserve">203,173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5,355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613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6,158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C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b w:val="1"/>
                <w:sz w:val="20"/>
                <w:szCs w:val="20"/>
                <w:rtl w:val="0"/>
              </w:rPr>
              <w:t xml:space="preserve">584,560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b w:val="1"/>
                <w:sz w:val="20"/>
                <w:szCs w:val="20"/>
                <w:rtl w:val="0"/>
              </w:rPr>
              <w:t xml:space="preserve">116,545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b w:val="1"/>
                <w:sz w:val="20"/>
                <w:szCs w:val="20"/>
                <w:rtl w:val="0"/>
              </w:rPr>
              <w:t xml:space="preserve">468,015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101,217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78,252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b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b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b w:val="1"/>
                <w:sz w:val="20"/>
                <w:szCs w:val="20"/>
                <w:rtl w:val="0"/>
              </w:rPr>
              <w:t xml:space="preserve">4,348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b w:val="1"/>
                <w:sz w:val="20"/>
                <w:szCs w:val="20"/>
                <w:rtl w:val="0"/>
              </w:rPr>
              <w:t xml:space="preserve">130,481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b w:val="1"/>
                <w:sz w:val="20"/>
                <w:szCs w:val="20"/>
                <w:rtl w:val="0"/>
              </w:rPr>
              <w:t xml:space="preserve">24,320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b w:val="1"/>
                <w:sz w:val="20"/>
                <w:szCs w:val="20"/>
                <w:rtl w:val="0"/>
              </w:rPr>
              <w:t xml:space="preserve">106,161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2,072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11,753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4,211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9,403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2,752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2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b w:val="1"/>
                <w:sz w:val="20"/>
                <w:szCs w:val="20"/>
                <w:rtl w:val="0"/>
              </w:rPr>
              <w:t xml:space="preserve">185,041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b w:val="1"/>
                <w:sz w:val="20"/>
                <w:szCs w:val="20"/>
                <w:rtl w:val="0"/>
              </w:rPr>
              <w:t xml:space="preserve">52,168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b w:val="1"/>
                <w:sz w:val="20"/>
                <w:szCs w:val="20"/>
                <w:rtl w:val="0"/>
              </w:rPr>
              <w:t xml:space="preserve">132,873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A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b w:val="1"/>
                <w:sz w:val="20"/>
                <w:szCs w:val="20"/>
                <w:rtl w:val="0"/>
              </w:rPr>
              <w:t xml:space="preserve">95,416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b w:val="1"/>
                <w:sz w:val="20"/>
                <w:szCs w:val="20"/>
                <w:rtl w:val="0"/>
              </w:rPr>
              <w:t xml:space="preserve">35,036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b w:val="1"/>
                <w:sz w:val="20"/>
                <w:szCs w:val="20"/>
                <w:rtl w:val="0"/>
              </w:rPr>
              <w:t xml:space="preserve">60,380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1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b w:val="1"/>
                <w:sz w:val="20"/>
                <w:szCs w:val="20"/>
                <w:rtl w:val="0"/>
              </w:rPr>
              <w:t xml:space="preserve">7,844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b w:val="1"/>
                <w:sz w:val="20"/>
                <w:szCs w:val="20"/>
                <w:rtl w:val="0"/>
              </w:rPr>
              <w:t xml:space="preserve">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b w:val="1"/>
                <w:sz w:val="20"/>
                <w:szCs w:val="20"/>
                <w:rtl w:val="0"/>
              </w:rPr>
              <w:t xml:space="preserve">7,046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7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b w:val="1"/>
                <w:sz w:val="20"/>
                <w:szCs w:val="20"/>
                <w:rtl w:val="0"/>
              </w:rPr>
              <w:t xml:space="preserve">4,282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b w:val="1"/>
                <w:sz w:val="20"/>
                <w:szCs w:val="20"/>
                <w:rtl w:val="0"/>
              </w:rPr>
              <w:t xml:space="preserve">3,756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D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b w:val="1"/>
                <w:sz w:val="20"/>
                <w:szCs w:val="20"/>
                <w:rtl w:val="0"/>
              </w:rPr>
              <w:t xml:space="preserve">176,006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b w:val="1"/>
                <w:sz w:val="20"/>
                <w:szCs w:val="20"/>
                <w:rtl w:val="0"/>
              </w:rPr>
              <w:t xml:space="preserve">70,340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b w:val="1"/>
                <w:sz w:val="20"/>
                <w:szCs w:val="20"/>
                <w:rtl w:val="0"/>
              </w:rPr>
              <w:t xml:space="preserve">105,666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3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b w:val="1"/>
                <w:sz w:val="20"/>
                <w:szCs w:val="20"/>
                <w:rtl w:val="0"/>
              </w:rPr>
              <w:t xml:space="preserve">7,994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b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b w:val="1"/>
                <w:sz w:val="20"/>
                <w:szCs w:val="20"/>
                <w:rtl w:val="0"/>
              </w:rPr>
              <w:t xml:space="preserve">7,671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E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 after data validation on 07 February 2022, 2PM. Hence, changes in figures are based on the ongoing assessment and validation that are continuously being conducted.</w:t>
      </w:r>
    </w:p>
    <w:p w:rsidR="00000000" w:rsidDel="00000000" w:rsidP="00000000" w:rsidRDefault="00000000" w:rsidRPr="00000000" w14:paraId="00002CE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E4">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CE5">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E6">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₱1,224,817,331.89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₱896,473,804.99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₱219,197,777.52</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₱19,147,256.33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Non-Government Organizations (NGOs)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22222"/>
          <w:sz w:val="24"/>
          <w:szCs w:val="24"/>
          <w:rtl w:val="0"/>
        </w:rPr>
        <w:t xml:space="preserve">₱89,998,493.05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22222"/>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CE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E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CEF">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896,473,804.99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219,197,777.52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19,147,256.33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89,998,493.05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1,224,817,331.89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73">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D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108,811,244.51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40,643,333.46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153,909,170.97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5,349,592.00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E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2,564,583.00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12,126,259.32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5,737,278.48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18,224,425.80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02">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71,294,784.20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98,952,340.44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6,982,736.00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4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360,753,116.00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12,329,672.00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6,266,451.00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382,105,849.00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164,807,440.00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178,768,521.00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6,159,580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123,585,206.00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2,474,152.00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130,976,858.00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w:cs="Arial" w:eastAsia="Arial" w:hAnsi="Arial"/>
                <w:i w:val="1"/>
                <w:sz w:val="18"/>
                <w:szCs w:val="18"/>
                <w:rtl w:val="0"/>
              </w:rPr>
              <w:t xml:space="preserve">6,101,000.00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w:cs="Arial" w:eastAsia="Arial" w:hAnsi="Arial"/>
                <w:i w:val="1"/>
                <w:sz w:val="18"/>
                <w:szCs w:val="18"/>
                <w:rtl w:val="0"/>
              </w:rPr>
              <w:t xml:space="preserve">6,120,948.00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9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5,688,020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6,344,550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6,431,000.00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6,431,000.00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72,360,470.00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72,360,470.00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12,512,900.00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12,512,900.00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4,740,000.00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w:cs="Arial" w:eastAsia="Arial" w:hAnsi="Arial"/>
                <w:i w:val="1"/>
                <w:sz w:val="18"/>
                <w:szCs w:val="18"/>
                <w:rtl w:val="0"/>
              </w:rPr>
              <w:t xml:space="preserve">5,070,700.00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w:cs="Arial" w:eastAsia="Arial" w:hAnsi="Arial"/>
                <w:i w:val="1"/>
                <w:sz w:val="18"/>
                <w:szCs w:val="18"/>
                <w:rtl w:val="0"/>
              </w:rPr>
              <w:t xml:space="preserve">5,070,700.00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28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6,559,000.00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143,715,822.11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143,843,326.11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2D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31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121,417,110.49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121,417,110.49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8,128,103.61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8,128,103.61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5,767,470.44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5,767,470.44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5,575,161.96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5,575,161.96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7,550,436.00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7,550,436.00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4,430,650.37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4,430,650.37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4,777,937.00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4,777,937.00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9,634,027.58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9,634,027.58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5,986,791.00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7,338,211.16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5,189,035.88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5,189,035.88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2,841,961.22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2,841,961.22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10,976,401.10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10,976,401.10</w:t>
            </w:r>
            <w:r w:rsidDel="00000000" w:rsidR="00000000" w:rsidRPr="00000000">
              <w:rPr>
                <w:rtl w:val="0"/>
              </w:rPr>
            </w:r>
          </w:p>
        </w:tc>
      </w:tr>
    </w:tbl>
    <w:p w:rsidR="00000000" w:rsidDel="00000000" w:rsidP="00000000" w:rsidRDefault="00000000" w:rsidRPr="00000000" w14:paraId="00003394">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31,229,955.54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35,512,645.54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A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10,301,610.29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11,832,300.29</w:t>
            </w:r>
            <w:r w:rsidDel="00000000" w:rsidR="00000000" w:rsidRPr="00000000">
              <w:rPr>
                <w:rtl w:val="0"/>
              </w:rPr>
            </w:r>
          </w:p>
        </w:tc>
      </w:tr>
    </w:tbl>
    <w:p w:rsidR="00000000" w:rsidDel="00000000" w:rsidP="00000000" w:rsidRDefault="00000000" w:rsidRPr="00000000" w14:paraId="0000340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44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45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193,123,470.83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253,335,170.38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140,206,060.93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166,431,814.78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52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7,128,313.38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7,668,063.38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6,482,086.84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16,012,566.84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8,399,778.75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9,080,995.43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5D4">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X, and Caraga after data validation on 05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5D5">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5D6">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5D7">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5D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D9">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tcBorders>
              <w:right w:color="000000" w:space="0" w:sz="6" w:val="single"/>
            </w:tcBorders>
            <w:shd w:fill="efefef"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E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ED">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672,866,660.26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EE">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337,901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E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200,893,782.46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F0">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628,890,057.12</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F1">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1,502,650,499.84</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43,246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30,736,994.75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131,455,955.33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162,192,950.08</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5F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6,804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3,631,200.00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43,035,395.10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46,666,595.10</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0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22,200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15,675,247.28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25,536,013.00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46,211,260.28</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0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18,529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9,653,541.23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27,142,952.28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41,797,101.51</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22,558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11,116,447.17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29,378,516.38</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34,419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18,242,070.00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61,426,713.96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84,668,783.96</w:t>
            </w:r>
            <w:r w:rsidDel="00000000" w:rsidR="00000000" w:rsidRPr="00000000">
              <w:rPr>
                <w:rtl w:val="0"/>
              </w:rPr>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1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12,438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7,146,151.52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18,793,722.37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30,939,873.89</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7,847,049.91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21,172,016.01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34,019,065.92</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10,196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6,597,867.54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35,941,286.45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42,565,180.49</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2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15,889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9,718,961.50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24,464,967.80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39,183,929.30</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10,316,100.00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32,316,949.87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47,634,019.72</w:t>
            </w:r>
            <w:r w:rsidDel="00000000" w:rsidR="00000000" w:rsidRPr="00000000">
              <w:rPr>
                <w:rtl w:val="0"/>
              </w:rPr>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3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22,923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10,528,586.76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11,265,983.55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3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26,794,570.31</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4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18,750,345.77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4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95,388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59,683,564.80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183,076,693.61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4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261,510,604.18</w:t>
            </w:r>
            <w:r w:rsidDel="00000000" w:rsidR="00000000" w:rsidRPr="00000000">
              <w:rPr>
                <w:rtl w:val="0"/>
              </w:rPr>
            </w:r>
          </w:p>
        </w:tc>
      </w:tr>
    </w:tbl>
    <w:p w:rsidR="00000000" w:rsidDel="00000000" w:rsidP="00000000" w:rsidRDefault="00000000" w:rsidRPr="00000000" w14:paraId="00003646">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07 February 2022, 4PM. </w:t>
      </w:r>
      <w:r w:rsidDel="00000000" w:rsidR="00000000" w:rsidRPr="00000000">
        <w:rPr>
          <w:rFonts w:ascii="Arial" w:cs="Arial" w:eastAsia="Arial" w:hAnsi="Arial"/>
          <w:i w:val="1"/>
          <w:sz w:val="16"/>
          <w:szCs w:val="16"/>
          <w:rtl w:val="0"/>
        </w:rPr>
        <w:t xml:space="preserve">Replenishment of standby funds for DSWD-FO X is currently being processed. </w:t>
      </w:r>
    </w:p>
    <w:p w:rsidR="00000000" w:rsidDel="00000000" w:rsidP="00000000" w:rsidRDefault="00000000" w:rsidRPr="00000000" w14:paraId="00003647">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648">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9">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64A">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64B">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₱45.03 million available at DSWD-FOs V, VI, VII, VIII, IX, X, XI, XII, MIMAROPA, and Caraga.</w:t>
      </w:r>
      <w:r w:rsidDel="00000000" w:rsidR="00000000" w:rsidRPr="00000000">
        <w:rPr>
          <w:rtl w:val="0"/>
        </w:rPr>
      </w:r>
    </w:p>
    <w:p w:rsidR="00000000" w:rsidDel="00000000" w:rsidP="00000000" w:rsidRDefault="00000000" w:rsidRPr="00000000" w14:paraId="0000364C">
      <w:pPr>
        <w:numPr>
          <w:ilvl w:val="2"/>
          <w:numId w:val="10"/>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₱18.75 million in other DSWD-FOs which may support the relief needs of the displaced families due to Typhoon “Odette” through inter-FO augmentation.</w:t>
      </w:r>
    </w:p>
    <w:p w:rsidR="00000000" w:rsidDel="00000000" w:rsidP="00000000" w:rsidRDefault="00000000" w:rsidRPr="00000000" w14:paraId="0000364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E">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64F">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50,050 FFPs available in Disaster Response Centers; of which, 43,246 FFPs are at the National Resource Operations Center (NROC), Pasay City and 6,804 FFPs are at the Visayas Disaster Response Center (VDRC), Cebu City.</w:t>
      </w:r>
      <w:r w:rsidDel="00000000" w:rsidR="00000000" w:rsidRPr="00000000">
        <w:rPr>
          <w:rtl w:val="0"/>
        </w:rPr>
      </w:r>
    </w:p>
    <w:p w:rsidR="00000000" w:rsidDel="00000000" w:rsidP="00000000" w:rsidRDefault="00000000" w:rsidRPr="00000000" w14:paraId="00003650">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192,463 FFPs available at DSWD-FOs V, VI, VII, VIII, IX, X, XI, XII, MIMAROPA, and Caraga.</w:t>
      </w:r>
      <w:r w:rsidDel="00000000" w:rsidR="00000000" w:rsidRPr="00000000">
        <w:rPr>
          <w:rtl w:val="0"/>
        </w:rPr>
      </w:r>
    </w:p>
    <w:p w:rsidR="00000000" w:rsidDel="00000000" w:rsidP="00000000" w:rsidRDefault="00000000" w:rsidRPr="00000000" w14:paraId="00003651">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95,388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652">
      <w:pPr>
        <w:numPr>
          <w:ilvl w:val="2"/>
          <w:numId w:val="34"/>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₱628.89 million worth of other food and non-food items (FNIs) at NROC, VDRC and DSWD-FO warehouses countrywide.</w:t>
      </w:r>
    </w:p>
    <w:p w:rsidR="00000000" w:rsidDel="00000000" w:rsidP="00000000" w:rsidRDefault="00000000" w:rsidRPr="00000000" w14:paraId="00003653">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54">
      <w:pPr>
        <w:numPr>
          <w:ilvl w:val="0"/>
          <w:numId w:val="33"/>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655">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65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5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5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5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65A">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65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65C">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65D">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65E">
            <w:pPr>
              <w:numPr>
                <w:ilvl w:val="0"/>
                <w:numId w:val="2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65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6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6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664">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665">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6">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6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6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6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6A">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66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66C">
            <w:pPr>
              <w:numPr>
                <w:ilvl w:val="0"/>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66D">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66E">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66F">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670">
            <w:pPr>
              <w:numPr>
                <w:ilvl w:val="1"/>
                <w:numId w:val="2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67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72">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7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7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7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7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677">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678">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679">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67A">
            <w:pPr>
              <w:keepNext w:val="0"/>
              <w:keepLines w:val="0"/>
              <w:pageBreakBefore w:val="0"/>
              <w:widowControl w:val="1"/>
              <w:numPr>
                <w:ilvl w:val="0"/>
                <w:numId w:val="2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67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7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7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7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7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68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681">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82">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8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685">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686">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687">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r>
        <w:trPr>
          <w:cantSplit w:val="0"/>
          <w:trHeight w:val="405" w:hRule="atLeast"/>
          <w:tblHeader w:val="0"/>
        </w:trPr>
        <w:tc>
          <w:tcPr/>
          <w:p w:rsidR="00000000" w:rsidDel="00000000" w:rsidP="00000000" w:rsidRDefault="00000000" w:rsidRPr="00000000" w14:paraId="00003688">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03 February 2022</w:t>
            </w:r>
          </w:p>
        </w:tc>
        <w:tc>
          <w:tcPr/>
          <w:p w:rsidR="00000000" w:rsidDel="00000000" w:rsidP="00000000" w:rsidRDefault="00000000" w:rsidRPr="00000000" w14:paraId="00003689">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Kabankalan City, Negros Occidental.</w:t>
            </w:r>
          </w:p>
          <w:p w:rsidR="00000000" w:rsidDel="00000000" w:rsidP="00000000" w:rsidRDefault="00000000" w:rsidRPr="00000000" w14:paraId="0000368A">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1,100 FFPs were produced at the Regional warehouse in Mambog, Oton, Iloilo.</w:t>
            </w:r>
          </w:p>
        </w:tc>
      </w:tr>
      <w:tr>
        <w:trPr>
          <w:cantSplit w:val="0"/>
          <w:trHeight w:val="405" w:hRule="atLeast"/>
          <w:tblHeader w:val="0"/>
        </w:trPr>
        <w:tc>
          <w:tcPr/>
          <w:p w:rsidR="00000000" w:rsidDel="00000000" w:rsidP="00000000" w:rsidRDefault="00000000" w:rsidRPr="00000000" w14:paraId="0000368B">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February 2022</w:t>
            </w:r>
          </w:p>
        </w:tc>
        <w:tc>
          <w:tcPr/>
          <w:p w:rsidR="00000000" w:rsidDel="00000000" w:rsidP="00000000" w:rsidRDefault="00000000" w:rsidRPr="00000000" w14:paraId="0000368C">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3,252 FFPs to the following LGUs::</w:t>
            </w:r>
          </w:p>
          <w:p w:rsidR="00000000" w:rsidDel="00000000" w:rsidP="00000000" w:rsidRDefault="00000000" w:rsidRPr="00000000" w14:paraId="0000368D">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Batan, Aklan - 453 FFPs</w:t>
            </w:r>
          </w:p>
          <w:p w:rsidR="00000000" w:rsidDel="00000000" w:rsidP="00000000" w:rsidRDefault="00000000" w:rsidRPr="00000000" w14:paraId="0000368E">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Negros Occidental - 1,000 FFPs</w:t>
            </w:r>
          </w:p>
          <w:p w:rsidR="00000000" w:rsidDel="00000000" w:rsidP="00000000" w:rsidRDefault="00000000" w:rsidRPr="00000000" w14:paraId="0000368F">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Negros Occidental - 800 FFPs</w:t>
            </w:r>
          </w:p>
          <w:p w:rsidR="00000000" w:rsidDel="00000000" w:rsidP="00000000" w:rsidRDefault="00000000" w:rsidRPr="00000000" w14:paraId="00003690">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Pandan, Antique - 400 FFPs</w:t>
            </w:r>
          </w:p>
          <w:p w:rsidR="00000000" w:rsidDel="00000000" w:rsidP="00000000" w:rsidRDefault="00000000" w:rsidRPr="00000000" w14:paraId="00003691">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Laua-an, Antique - 599 FFPs</w:t>
            </w:r>
          </w:p>
          <w:p w:rsidR="00000000" w:rsidDel="00000000" w:rsidP="00000000" w:rsidRDefault="00000000" w:rsidRPr="00000000" w14:paraId="00003692">
            <w:pPr>
              <w:numPr>
                <w:ilvl w:val="0"/>
                <w:numId w:val="16"/>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1,100 FFPs were produced at the Regional warehouse in Mambog, Oton, Iloilo.</w:t>
            </w:r>
          </w:p>
        </w:tc>
      </w:tr>
    </w:tbl>
    <w:p w:rsidR="00000000" w:rsidDel="00000000" w:rsidP="00000000" w:rsidRDefault="00000000" w:rsidRPr="00000000" w14:paraId="0000369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9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9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9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9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698">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699">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9A">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9B">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69C">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69D">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69E">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69F">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6A0">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6A1">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A2">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A3">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A4">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6A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6A6">
            <w:pPr>
              <w:numPr>
                <w:ilvl w:val="0"/>
                <w:numId w:val="20"/>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6A7">
            <w:pPr>
              <w:numPr>
                <w:ilvl w:val="0"/>
                <w:numId w:val="28"/>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A8">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A9">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AA">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AB">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AC">
            <w:pPr>
              <w:numPr>
                <w:ilvl w:val="0"/>
                <w:numId w:val="28"/>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6A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AE">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A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B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B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 February 2022</w:t>
            </w:r>
          </w:p>
        </w:tc>
        <w:tc>
          <w:tcPr/>
          <w:p w:rsidR="00000000" w:rsidDel="00000000" w:rsidP="00000000" w:rsidRDefault="00000000" w:rsidRPr="00000000" w14:paraId="000036B2">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Continous delivery of NFIs to the following affected LGUs in Southern Leyte:</w:t>
            </w:r>
          </w:p>
          <w:p w:rsidR="00000000" w:rsidDel="00000000" w:rsidP="00000000" w:rsidRDefault="00000000" w:rsidRPr="00000000" w14:paraId="000036B3">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Anahawan - 300 Hygiene Kits and 220 Sleeping Kits</w:t>
            </w:r>
          </w:p>
          <w:p w:rsidR="00000000" w:rsidDel="00000000" w:rsidP="00000000" w:rsidRDefault="00000000" w:rsidRPr="00000000" w14:paraId="000036B4">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Hinunangan - 220 Sleeping Kits</w:t>
            </w:r>
          </w:p>
          <w:p w:rsidR="00000000" w:rsidDel="00000000" w:rsidP="00000000" w:rsidRDefault="00000000" w:rsidRPr="00000000" w14:paraId="000036B5">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Liloan - 100 Family Kits and 200 Kitchen kits</w:t>
            </w:r>
          </w:p>
          <w:p w:rsidR="00000000" w:rsidDel="00000000" w:rsidP="00000000" w:rsidRDefault="00000000" w:rsidRPr="00000000" w14:paraId="000036B6">
            <w:pPr>
              <w:numPr>
                <w:ilvl w:val="0"/>
                <w:numId w:val="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Silago - 70 Family Kits, 100 Hygiene Kits and 70 Sleeping Kits</w:t>
            </w:r>
          </w:p>
        </w:tc>
      </w:tr>
      <w:tr>
        <w:trPr>
          <w:cantSplit w:val="0"/>
          <w:tblHeader w:val="0"/>
        </w:trPr>
        <w:tc>
          <w:tcPr/>
          <w:p w:rsidR="00000000" w:rsidDel="00000000" w:rsidP="00000000" w:rsidRDefault="00000000" w:rsidRPr="00000000" w14:paraId="000036B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February 2022</w:t>
            </w:r>
          </w:p>
        </w:tc>
        <w:tc>
          <w:tcPr/>
          <w:p w:rsidR="00000000" w:rsidDel="00000000" w:rsidP="00000000" w:rsidRDefault="00000000" w:rsidRPr="00000000" w14:paraId="000036B8">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6,000 FFPs were released to the following affected LGUs:</w:t>
            </w:r>
          </w:p>
          <w:p w:rsidR="00000000" w:rsidDel="00000000" w:rsidP="00000000" w:rsidRDefault="00000000" w:rsidRPr="00000000" w14:paraId="000036B9">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Hinunangan, Southern Leyte - 4,000 FFPs</w:t>
            </w:r>
          </w:p>
          <w:p w:rsidR="00000000" w:rsidDel="00000000" w:rsidP="00000000" w:rsidRDefault="00000000" w:rsidRPr="00000000" w14:paraId="000036BA">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San Juan, Southern Leyte - 2,000 FFPs</w:t>
            </w:r>
          </w:p>
        </w:tc>
      </w:tr>
      <w:tr>
        <w:trPr>
          <w:cantSplit w:val="0"/>
          <w:tblHeader w:val="0"/>
        </w:trPr>
        <w:tc>
          <w:tcPr/>
          <w:p w:rsidR="00000000" w:rsidDel="00000000" w:rsidP="00000000" w:rsidRDefault="00000000" w:rsidRPr="00000000" w14:paraId="000036B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p w:rsidR="00000000" w:rsidDel="00000000" w:rsidP="00000000" w:rsidRDefault="00000000" w:rsidRPr="00000000" w14:paraId="000036BC">
            <w:pPr>
              <w:numPr>
                <w:ilvl w:val="0"/>
                <w:numId w:val="32"/>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1,556 FFPs were released to various LGUs in Southern Leyte affected by TY Odette:</w:t>
            </w:r>
          </w:p>
          <w:p w:rsidR="00000000" w:rsidDel="00000000" w:rsidP="00000000" w:rsidRDefault="00000000" w:rsidRPr="00000000" w14:paraId="000036BD">
            <w:pPr>
              <w:numPr>
                <w:ilvl w:val="0"/>
                <w:numId w:val="1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Anahawan - 1,244 FFPs</w:t>
            </w:r>
          </w:p>
          <w:p w:rsidR="00000000" w:rsidDel="00000000" w:rsidP="00000000" w:rsidRDefault="00000000" w:rsidRPr="00000000" w14:paraId="000036BE">
            <w:pPr>
              <w:numPr>
                <w:ilvl w:val="0"/>
                <w:numId w:val="12"/>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Saint Bernard - 312 FFPs</w:t>
            </w:r>
          </w:p>
        </w:tc>
      </w:tr>
    </w:tbl>
    <w:p w:rsidR="00000000" w:rsidDel="00000000" w:rsidP="00000000" w:rsidRDefault="00000000" w:rsidRPr="00000000" w14:paraId="000036BF">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6C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C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C4">
            <w:pPr>
              <w:numPr>
                <w:ilvl w:val="0"/>
                <w:numId w:val="30"/>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6C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C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C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C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6CA">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6C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C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C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C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6C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6D0">
            <w:pPr>
              <w:numPr>
                <w:ilvl w:val="0"/>
                <w:numId w:val="25"/>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6D1">
            <w:pPr>
              <w:numPr>
                <w:ilvl w:val="0"/>
                <w:numId w:val="25"/>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6D2">
            <w:pPr>
              <w:numPr>
                <w:ilvl w:val="0"/>
                <w:numId w:val="25"/>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6D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D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D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p w:rsidR="00000000" w:rsidDel="00000000" w:rsidP="00000000" w:rsidRDefault="00000000" w:rsidRPr="00000000" w14:paraId="000036D8">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4,606 FFPs to the municipalities of Kitcharao, Agusan del Norte (2,734 FFPs); Bacuag, SDN (872 FFPs) and Mainit, Surigao del Norte (1,000 FFPs).</w:t>
            </w:r>
          </w:p>
        </w:tc>
      </w:tr>
      <w:tr>
        <w:trPr>
          <w:cantSplit w:val="0"/>
          <w:tblHeader w:val="0"/>
        </w:trPr>
        <w:tc>
          <w:tcPr/>
          <w:p w:rsidR="00000000" w:rsidDel="00000000" w:rsidP="00000000" w:rsidRDefault="00000000" w:rsidRPr="00000000" w14:paraId="000036D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6DA">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6DB">
            <w:pPr>
              <w:numPr>
                <w:ilvl w:val="1"/>
                <w:numId w:val="24"/>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6DC">
            <w:pPr>
              <w:numPr>
                <w:ilvl w:val="1"/>
                <w:numId w:val="24"/>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6DD">
            <w:pPr>
              <w:numPr>
                <w:ilvl w:val="1"/>
                <w:numId w:val="24"/>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6DE">
            <w:pPr>
              <w:numPr>
                <w:ilvl w:val="1"/>
                <w:numId w:val="24"/>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6DF">
            <w:pPr>
              <w:numPr>
                <w:ilvl w:val="1"/>
                <w:numId w:val="24"/>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bl>
    <w:p w:rsidR="00000000" w:rsidDel="00000000" w:rsidP="00000000" w:rsidRDefault="00000000" w:rsidRPr="00000000" w14:paraId="000036E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1">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6E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7">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E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6ED">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EF">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F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6F7">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6F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6F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F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F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F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3">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704">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0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9">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7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F">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71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7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6">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8">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71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71A">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71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C">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1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0">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2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2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2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26">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2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8">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2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2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2C">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2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E">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32">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33">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34">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5">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3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3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3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39">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3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B">
      <w:pPr>
        <w:numPr>
          <w:ilvl w:val="0"/>
          <w:numId w:val="33"/>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3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3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1">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Secretary Rolando Joselito Bautista attended the Interfacing Dialogue with DILG Undersecretary Jonathan Malaya and Local Chief Executives in the Province of Cebu to provide the LCEs with projects that will respond to the needs of TY Odette-affected families. DSWD Assistant Secretary Glenda Relova also discussed the joint implementation of DSWD and DILG in the distribution of financial assistance</w:t>
            </w:r>
            <w:r w:rsidDel="00000000" w:rsidR="00000000" w:rsidRPr="00000000">
              <w:rPr>
                <w:rFonts w:ascii="Arial" w:cs="Arial" w:eastAsia="Arial" w:hAnsi="Arial"/>
                <w:color w:val="0000ff"/>
                <w:sz w:val="20"/>
                <w:szCs w:val="20"/>
                <w:rtl w:val="0"/>
              </w:rPr>
              <w:t xml:space="preserve">.</w:t>
            </w:r>
            <w:r w:rsidDel="00000000" w:rsidR="00000000" w:rsidRPr="00000000">
              <w:rPr>
                <w:rtl w:val="0"/>
              </w:rPr>
            </w:r>
          </w:p>
        </w:tc>
      </w:tr>
    </w:tbl>
    <w:p w:rsidR="00000000" w:rsidDel="00000000" w:rsidP="00000000" w:rsidRDefault="00000000" w:rsidRPr="00000000" w14:paraId="00003744">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4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B">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4C">
            <w:pPr>
              <w:numPr>
                <w:ilvl w:val="0"/>
                <w:numId w:val="13"/>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E">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4F">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750">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751">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752">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4">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55">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756">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757">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9">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75A">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75B">
            <w:pPr>
              <w:numPr>
                <w:ilvl w:val="0"/>
                <w:numId w:val="31"/>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bl>
    <w:p w:rsidR="00000000" w:rsidDel="00000000" w:rsidP="00000000" w:rsidRDefault="00000000" w:rsidRPr="00000000" w14:paraId="0000375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1">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3">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64">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65">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66">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67">
            <w:pPr>
              <w:widowControl w:val="0"/>
              <w:numPr>
                <w:ilvl w:val="0"/>
                <w:numId w:val="2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6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D">
            <w:pPr>
              <w:widowControl w:val="0"/>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3">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7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9">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77A">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7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C">
            <w:pPr>
              <w:numPr>
                <w:ilvl w:val="0"/>
                <w:numId w:val="2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77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8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8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06 February 2022</w:t>
            </w:r>
          </w:p>
        </w:tc>
        <w:tc>
          <w:tcPr>
            <w:tcMar>
              <w:top w:w="0.0" w:type="dxa"/>
              <w:left w:w="115.0" w:type="dxa"/>
              <w:bottom w:w="0.0" w:type="dxa"/>
              <w:right w:w="115.0" w:type="dxa"/>
            </w:tcMar>
          </w:tcPr>
          <w:p w:rsidR="00000000" w:rsidDel="00000000" w:rsidP="00000000" w:rsidRDefault="00000000" w:rsidRPr="00000000" w14:paraId="00003788">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Quick Response Team of LGU Balasan, Iloilo augmented during the epayout of financial assistance for affected families under LBC 140.</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03 February 2022</w:t>
            </w:r>
          </w:p>
        </w:tc>
        <w:tc>
          <w:tcPr>
            <w:tcMar>
              <w:top w:w="0.0" w:type="dxa"/>
              <w:left w:w="115.0" w:type="dxa"/>
              <w:bottom w:w="0.0" w:type="dxa"/>
              <w:right w:w="115.0" w:type="dxa"/>
            </w:tcMar>
          </w:tcPr>
          <w:p w:rsidR="00000000" w:rsidDel="00000000" w:rsidP="00000000" w:rsidRDefault="00000000" w:rsidRPr="00000000" w14:paraId="0000378A">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Sec. Rolando Joselito Bautista together with Assistant Secretary Glenda Relova and DSWD-FO VI Regional Director Evelyn Macapobre attended the Interfacing Dialogue with DILG Undersecretary Jonathan Malaya and Local Chief Executives in the Province of Iloilo. They also led the payout of financial assistance under LBC 141 in the municipalities of Pavia and Santa Barbara, Iloilo.</w:t>
            </w:r>
          </w:p>
          <w:p w:rsidR="00000000" w:rsidDel="00000000" w:rsidP="00000000" w:rsidRDefault="00000000" w:rsidRPr="00000000" w14:paraId="0000378B">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staff attended the RDRRMC Rehabilitation and Recovery Committee via face-to-face and virtual platform to present the Rehabilitation and Rehabilitation Plan-Investment Programs spearheaded by NEDA.</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8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February 2022</w:t>
            </w:r>
          </w:p>
        </w:tc>
        <w:tc>
          <w:tcPr>
            <w:tcMar>
              <w:top w:w="0.0" w:type="dxa"/>
              <w:left w:w="115.0" w:type="dxa"/>
              <w:bottom w:w="0.0" w:type="dxa"/>
              <w:right w:w="115.0" w:type="dxa"/>
            </w:tcMar>
          </w:tcPr>
          <w:p w:rsidR="00000000" w:rsidDel="00000000" w:rsidP="00000000" w:rsidRDefault="00000000" w:rsidRPr="00000000" w14:paraId="0000378D">
            <w:pPr>
              <w:numPr>
                <w:ilvl w:val="0"/>
                <w:numId w:val="1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conducted a virtual meeting with the Provincial and Municipal Operations Offices for the orientation on the Guidance Notes from Sec. Rolando Joselito Bautista relative to the TY Odette financial assistance for the affected families.</w:t>
            </w:r>
          </w:p>
        </w:tc>
      </w:tr>
    </w:tbl>
    <w:p w:rsidR="00000000" w:rsidDel="00000000" w:rsidP="00000000" w:rsidRDefault="00000000" w:rsidRPr="00000000" w14:paraId="000037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3">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38,513 beneficiaries in Negros Oriental and Bohol amounting to a total of ₱192.5M.</w:t>
            </w:r>
          </w:p>
          <w:p w:rsidR="00000000" w:rsidDel="00000000" w:rsidP="00000000" w:rsidRDefault="00000000" w:rsidRPr="00000000" w14:paraId="00003794">
            <w:pPr>
              <w:numPr>
                <w:ilvl w:val="0"/>
                <w:numId w:val="20"/>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continuously distributes financial assistance to families affected by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6">
            <w:pPr>
              <w:numPr>
                <w:ilvl w:val="0"/>
                <w:numId w:val="20"/>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797">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98">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 February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C">
            <w:pPr>
              <w:numPr>
                <w:ilvl w:val="0"/>
                <w:numId w:val="3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thru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E">
            <w:pPr>
              <w:numPr>
                <w:ilvl w:val="0"/>
                <w:numId w:val="3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0">
            <w:pPr>
              <w:numPr>
                <w:ilvl w:val="0"/>
                <w:numId w:val="32"/>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2">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A3">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A4">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A5">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A6">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A7">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9">
            <w:pPr>
              <w:numPr>
                <w:ilvl w:val="0"/>
                <w:numId w:val="1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A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A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A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AF">
            <w:pPr>
              <w:numPr>
                <w:ilvl w:val="0"/>
                <w:numId w:val="25"/>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B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B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BE">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BF">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C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C1">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C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C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C7">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7C8">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7C9">
            <w:pPr>
              <w:numPr>
                <w:ilvl w:val="0"/>
                <w:numId w:val="29"/>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7C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C">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37CD">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7CE">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C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1" name="image4.jpg"/>
            <a:graphic>
              <a:graphicData uri="http://schemas.openxmlformats.org/drawingml/2006/picture">
                <pic:pic>
                  <pic:nvPicPr>
                    <pic:cNvPr id="0" name="image4.jpg"/>
                    <pic:cNvPicPr preferRelativeResize="0"/>
                  </pic:nvPicPr>
                  <pic:blipFill>
                    <a:blip r:embed="rId8"/>
                    <a:srcRect b="133" l="0" r="0" t="133"/>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D0">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D2">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D3">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D4">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D5">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7D6">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7D7">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7D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7D9">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7D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br w:type="textWrapping"/>
              <w:t xml:space="preserve">JEM ERIC F. FAMORCAN</w:t>
            </w:r>
          </w:p>
          <w:p w:rsidR="00000000" w:rsidDel="00000000" w:rsidP="00000000" w:rsidRDefault="00000000" w:rsidRPr="00000000" w14:paraId="000037D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E">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7DF">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7E0">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E1">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7E2">
      <w:pPr>
        <w:spacing w:after="0" w:line="240" w:lineRule="auto"/>
        <w:jc w:val="both"/>
        <w:rPr>
          <w:rFonts w:ascii="Arial" w:cs="Arial" w:eastAsia="Arial" w:hAnsi="Arial"/>
          <w:b w:val="1"/>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E7">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7E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#76 on Typhoon ODETTE as of 07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E3">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7E4">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7E5">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7E6">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