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09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2,977,979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10,637,410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10,099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2,977,979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10,637,410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717,189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2,805,821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1,544,867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1,371,571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4,486,449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383,969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1,361,004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9,901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12,819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3,087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10,309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2,491,760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171,527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615,633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53,556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47,004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386,313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1,478,348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643,390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09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3"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20,363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78,566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766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10,806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584,901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2,218,510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78,566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125,352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502,039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27,313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98,016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199,825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685,978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63,683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204,430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b w:val="1"/>
                <w:sz w:val="20"/>
                <w:szCs w:val="20"/>
                <w:rtl w:val="0"/>
              </w:rPr>
              <w:t xml:space="preserve">1,426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121,294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b w:val="1"/>
                <w:sz w:val="20"/>
                <w:szCs w:val="20"/>
                <w:rtl w:val="0"/>
              </w:rPr>
              <w:t xml:space="preserve">428,336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2,876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9,815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12,087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43,397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115,522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136,707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529,697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46,177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49,509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b w:val="1"/>
                <w:sz w:val="20"/>
                <w:szCs w:val="20"/>
                <w:rtl w:val="0"/>
              </w:rPr>
              <w:t xml:space="preserve">185,140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b w:val="1"/>
                <w:sz w:val="20"/>
                <w:szCs w:val="20"/>
                <w:rtl w:val="0"/>
              </w:rPr>
              <w:t xml:space="preserve">44,624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09 February 2022, 2PM. Hence, changes in figures are based on the ongoing assessment and validation that are continuously being conducted.</w:t>
      </w:r>
    </w:p>
    <w:p w:rsidR="00000000" w:rsidDel="00000000" w:rsidP="00000000" w:rsidRDefault="00000000" w:rsidRPr="00000000" w14:paraId="0000169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9E">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F">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b w:val="1"/>
          <w:color w:val="202124"/>
          <w:sz w:val="24"/>
          <w:szCs w:val="24"/>
          <w:rtl w:val="0"/>
        </w:rPr>
        <w:t xml:space="preserve">9,889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32,489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1">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1">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429,144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center"/>
              <w:rPr/>
            </w:pPr>
            <w:r w:rsidDel="00000000" w:rsidR="00000000" w:rsidRPr="00000000">
              <w:rPr>
                <w:rFonts w:ascii="Arial" w:cs="Arial" w:eastAsia="Arial" w:hAnsi="Arial"/>
                <w:b w:val="1"/>
                <w:sz w:val="20"/>
                <w:szCs w:val="20"/>
                <w:rtl w:val="0"/>
              </w:rPr>
              <w:t xml:space="preserve">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1,550,944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32,489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204,123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b w:val="1"/>
                <w:sz w:val="20"/>
                <w:szCs w:val="20"/>
                <w:rtl w:val="0"/>
              </w:rPr>
              <w:t xml:space="preserve">803,636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b w:val="1"/>
                <w:sz w:val="20"/>
                <w:szCs w:val="20"/>
                <w:rtl w:val="0"/>
              </w:rPr>
              <w:t xml:space="preserve">34,513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b w:val="1"/>
                <w:sz w:val="20"/>
                <w:szCs w:val="20"/>
                <w:rtl w:val="0"/>
              </w:rPr>
              <w:t xml:space="preserve">142,836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B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160,922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490,680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17,428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65,900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B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141,879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417,954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b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b w:val="1"/>
                <w:sz w:val="20"/>
                <w:szCs w:val="20"/>
                <w:rtl w:val="0"/>
              </w:rPr>
              <w:t xml:space="preserve">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5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8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9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0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47,644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7,388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194,298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21,610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b w:val="1"/>
                <w:sz w:val="20"/>
                <w:szCs w:val="20"/>
                <w:rtl w:val="0"/>
              </w:rPr>
              <w:t xml:space="preserve">21,365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b w:val="1"/>
                <w:sz w:val="20"/>
                <w:szCs w:val="20"/>
                <w:rtl w:val="0"/>
              </w:rPr>
              <w:t xml:space="preserve">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78,734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21,610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2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X  after data validation on 08 February 2022, 2PM. Hence, changes in figures are based on the ongoing assessment and validation that are continuously being conducted.</w:t>
      </w:r>
    </w:p>
    <w:p w:rsidR="00000000" w:rsidDel="00000000" w:rsidP="00000000" w:rsidRDefault="00000000" w:rsidRPr="00000000" w14:paraId="00001C2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22">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23">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24">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30,252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111,055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2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26">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2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3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center"/>
              <w:rPr/>
            </w:pPr>
            <w:r w:rsidDel="00000000" w:rsidR="00000000" w:rsidRPr="00000000">
              <w:rPr>
                <w:rFonts w:ascii="Arial" w:cs="Arial" w:eastAsia="Arial" w:hAnsi="Arial"/>
                <w:b w:val="1"/>
                <w:sz w:val="20"/>
                <w:szCs w:val="20"/>
                <w:rtl w:val="0"/>
              </w:rPr>
              <w:t xml:space="preserve">1,014,045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center"/>
              <w:rPr/>
            </w:pPr>
            <w:r w:rsidDel="00000000" w:rsidR="00000000" w:rsidRPr="00000000">
              <w:rPr>
                <w:rFonts w:ascii="Arial" w:cs="Arial" w:eastAsia="Arial" w:hAnsi="Arial"/>
                <w:b w:val="1"/>
                <w:sz w:val="20"/>
                <w:szCs w:val="20"/>
                <w:rtl w:val="0"/>
              </w:rPr>
              <w:t xml:space="preserve">30,252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center"/>
              <w:rPr/>
            </w:pPr>
            <w:r w:rsidDel="00000000" w:rsidR="00000000" w:rsidRPr="00000000">
              <w:rPr>
                <w:rFonts w:ascii="Arial" w:cs="Arial" w:eastAsia="Arial" w:hAnsi="Arial"/>
                <w:b w:val="1"/>
                <w:sz w:val="20"/>
                <w:szCs w:val="20"/>
                <w:rtl w:val="0"/>
              </w:rPr>
              <w:t xml:space="preserve">3,769,454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center"/>
              <w:rPr/>
            </w:pPr>
            <w:r w:rsidDel="00000000" w:rsidR="00000000" w:rsidRPr="00000000">
              <w:rPr>
                <w:rFonts w:ascii="Arial" w:cs="Arial" w:eastAsia="Arial" w:hAnsi="Arial"/>
                <w:b w:val="1"/>
                <w:sz w:val="20"/>
                <w:szCs w:val="20"/>
                <w:rtl w:val="0"/>
              </w:rPr>
              <w:t xml:space="preserve">111,055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B">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F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b w:val="1"/>
                <w:sz w:val="20"/>
                <w:szCs w:val="20"/>
                <w:rtl w:val="0"/>
              </w:rPr>
              <w:t xml:space="preserve">329,475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1,305,675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b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b w:val="1"/>
                <w:sz w:val="20"/>
                <w:szCs w:val="20"/>
                <w:rtl w:val="0"/>
              </w:rPr>
              <w:t xml:space="preserve">12,959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b w:val="1"/>
                <w:sz w:val="20"/>
                <w:szCs w:val="20"/>
                <w:rtl w:val="0"/>
              </w:rPr>
              <w:t xml:space="preserve">47,776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b w:val="1"/>
                <w:sz w:val="20"/>
                <w:szCs w:val="20"/>
                <w:rtl w:val="0"/>
              </w:rPr>
              <w:t xml:space="preserve">60,091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b w:val="1"/>
                <w:sz w:val="20"/>
                <w:szCs w:val="20"/>
                <w:rtl w:val="0"/>
              </w:rPr>
              <w:t xml:space="preserve">240,852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2,810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1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b w:val="1"/>
                <w:sz w:val="20"/>
                <w:szCs w:val="20"/>
                <w:rtl w:val="0"/>
              </w:rPr>
              <w:t xml:space="preserve">360,747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b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b w:val="1"/>
                <w:sz w:val="20"/>
                <w:szCs w:val="20"/>
                <w:rtl w:val="0"/>
              </w:rPr>
              <w:t xml:space="preserve">1,176,658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b w:val="1"/>
                <w:sz w:val="20"/>
                <w:szCs w:val="20"/>
                <w:rtl w:val="0"/>
              </w:rPr>
              <w:t xml:space="preserve">2,522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b w:val="1"/>
                <w:sz w:val="20"/>
                <w:szCs w:val="20"/>
                <w:rtl w:val="0"/>
              </w:rPr>
              <w:t xml:space="preserve">81,111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b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b w:val="1"/>
                <w:sz w:val="20"/>
                <w:szCs w:val="20"/>
                <w:rtl w:val="0"/>
              </w:rPr>
              <w:t xml:space="preserve">270,330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b w:val="1"/>
                <w:sz w:val="20"/>
                <w:szCs w:val="20"/>
                <w:rtl w:val="0"/>
              </w:rPr>
              <w:t xml:space="preserve">1,629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2,497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8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b w:val="1"/>
                <w:sz w:val="20"/>
                <w:szCs w:val="20"/>
                <w:rtl w:val="0"/>
              </w:rPr>
              <w:t xml:space="preserve">263,173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b w:val="1"/>
                <w:sz w:val="20"/>
                <w:szCs w:val="20"/>
                <w:rtl w:val="0"/>
              </w:rPr>
              <w:t xml:space="preserve">846,290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2,981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b w:val="1"/>
                <w:sz w:val="20"/>
                <w:szCs w:val="20"/>
                <w:rtl w:val="0"/>
              </w:rPr>
              <w:t xml:space="preserve">2,812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b w:val="1"/>
                <w:sz w:val="20"/>
                <w:szCs w:val="20"/>
                <w:rtl w:val="0"/>
              </w:rPr>
              <w:t xml:space="preserve">9,981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b w:val="1"/>
                <w:sz w:val="20"/>
                <w:szCs w:val="20"/>
                <w:rtl w:val="0"/>
              </w:rPr>
              <w:t xml:space="preserve">13,651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b w:val="1"/>
                <w:sz w:val="20"/>
                <w:szCs w:val="20"/>
                <w:rtl w:val="0"/>
              </w:rPr>
              <w:t xml:space="preserve">50,057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b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0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b w:val="1"/>
                <w:sz w:val="20"/>
                <w:szCs w:val="20"/>
                <w:rtl w:val="0"/>
              </w:rPr>
              <w:t xml:space="preserve">43,681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A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b w:val="1"/>
                <w:sz w:val="20"/>
                <w:szCs w:val="20"/>
                <w:rtl w:val="0"/>
              </w:rPr>
              <w:t xml:space="preserve">34,907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bl>
    <w:p w:rsidR="00000000" w:rsidDel="00000000" w:rsidP="00000000" w:rsidRDefault="00000000" w:rsidRPr="00000000" w14:paraId="000022B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1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b w:val="1"/>
                <w:sz w:val="20"/>
                <w:szCs w:val="20"/>
                <w:rtl w:val="0"/>
              </w:rPr>
              <w:t xml:space="preserve">29,498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117,352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B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b w:val="1"/>
                <w:sz w:val="20"/>
                <w:szCs w:val="20"/>
                <w:rtl w:val="0"/>
              </w:rPr>
              <w:t xml:space="preserve">184,351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b w:val="1"/>
                <w:sz w:val="20"/>
                <w:szCs w:val="20"/>
                <w:rtl w:val="0"/>
              </w:rPr>
              <w:t xml:space="preserve">19,589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b w:val="1"/>
                <w:sz w:val="20"/>
                <w:szCs w:val="20"/>
                <w:rtl w:val="0"/>
              </w:rPr>
              <w:t xml:space="preserve">723,995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b w:val="1"/>
                <w:sz w:val="20"/>
                <w:szCs w:val="20"/>
                <w:rtl w:val="0"/>
              </w:rPr>
              <w:t xml:space="preserve">67,787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70,874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19,114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263,874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66,234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8,654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C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E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09 February 2022, 2PM. Hence, changes in figures are based on the ongoing assessment and validation that are continuously being conducted.</w:t>
      </w:r>
    </w:p>
    <w:p w:rsidR="00000000" w:rsidDel="00000000" w:rsidP="00000000" w:rsidRDefault="00000000" w:rsidRPr="00000000" w14:paraId="000025E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EB">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5EC">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ED">
      <w:pPr>
        <w:spacing w:after="0" w:line="240" w:lineRule="auto"/>
        <w:ind w:left="426" w:firstLine="0"/>
        <w:jc w:val="both"/>
        <w:rPr>
          <w:rFonts w:ascii="Arial" w:cs="Arial" w:eastAsia="Arial" w:hAnsi="Arial"/>
          <w:b w:val="1"/>
          <w:color w:val="222222"/>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1,895,098 houses</w:t>
      </w:r>
      <w:r w:rsidDel="00000000" w:rsidR="00000000" w:rsidRPr="00000000">
        <w:rPr>
          <w:rFonts w:ascii="Arial" w:cs="Arial" w:eastAsia="Arial" w:hAnsi="Arial"/>
          <w:color w:val="222222"/>
          <w:sz w:val="24"/>
          <w:szCs w:val="24"/>
          <w:rtl w:val="0"/>
        </w:rPr>
        <w:t xml:space="preserve"> were damaged; of which,</w:t>
      </w:r>
      <w:r w:rsidDel="00000000" w:rsidR="00000000" w:rsidRPr="00000000">
        <w:rPr>
          <w:rFonts w:ascii="Arial" w:cs="Arial" w:eastAsia="Arial" w:hAnsi="Arial"/>
          <w:b w:val="1"/>
          <w:color w:val="0070c0"/>
          <w:sz w:val="24"/>
          <w:szCs w:val="24"/>
          <w:rtl w:val="0"/>
        </w:rPr>
        <w:t xml:space="preserve"> 432,199</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b w:val="1"/>
          <w:color w:val="0070c0"/>
          <w:sz w:val="24"/>
          <w:szCs w:val="24"/>
          <w:rtl w:val="0"/>
        </w:rPr>
        <w:t xml:space="preserve">1,462,899</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 VII, VIII, IX, X, MIMAROPA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Caraga</w:t>
      </w:r>
      <w:r w:rsidDel="00000000" w:rsidR="00000000" w:rsidRPr="00000000">
        <w:rPr>
          <w:rFonts w:ascii="Arial" w:cs="Arial" w:eastAsia="Arial" w:hAnsi="Arial"/>
          <w:color w:val="222222"/>
          <w:sz w:val="24"/>
          <w:szCs w:val="24"/>
          <w:rtl w:val="0"/>
        </w:rPr>
        <w:t xml:space="preserve"> (see Table 5).</w:t>
      </w:r>
      <w:r w:rsidDel="00000000" w:rsidR="00000000" w:rsidRPr="00000000">
        <w:rPr>
          <w:rtl w:val="0"/>
        </w:rPr>
      </w:r>
    </w:p>
    <w:p w:rsidR="00000000" w:rsidDel="00000000" w:rsidP="00000000" w:rsidRDefault="00000000" w:rsidRPr="00000000" w14:paraId="000025E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E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F4">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center"/>
              <w:rPr/>
            </w:pPr>
            <w:r w:rsidDel="00000000" w:rsidR="00000000" w:rsidRPr="00000000">
              <w:rPr>
                <w:rFonts w:ascii="Arial" w:cs="Arial" w:eastAsia="Arial" w:hAnsi="Arial"/>
                <w:b w:val="1"/>
                <w:sz w:val="20"/>
                <w:szCs w:val="20"/>
                <w:rtl w:val="0"/>
              </w:rPr>
              <w:t xml:space="preserve">1,895,098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center"/>
              <w:rPr/>
            </w:pPr>
            <w:r w:rsidDel="00000000" w:rsidR="00000000" w:rsidRPr="00000000">
              <w:rPr>
                <w:rFonts w:ascii="Arial" w:cs="Arial" w:eastAsia="Arial" w:hAnsi="Arial"/>
                <w:b w:val="1"/>
                <w:sz w:val="20"/>
                <w:szCs w:val="20"/>
                <w:rtl w:val="0"/>
              </w:rPr>
              <w:t xml:space="preserve">432,199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center"/>
              <w:rPr/>
            </w:pPr>
            <w:r w:rsidDel="00000000" w:rsidR="00000000" w:rsidRPr="00000000">
              <w:rPr>
                <w:rFonts w:ascii="Arial" w:cs="Arial" w:eastAsia="Arial" w:hAnsi="Arial"/>
                <w:b w:val="1"/>
                <w:sz w:val="20"/>
                <w:szCs w:val="20"/>
                <w:rtl w:val="0"/>
              </w:rPr>
              <w:t xml:space="preserve">1,462,899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5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b w:val="1"/>
                <w:sz w:val="20"/>
                <w:szCs w:val="20"/>
                <w:rtl w:val="0"/>
              </w:rPr>
              <w:t xml:space="preserve">405,025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b w:val="1"/>
                <w:sz w:val="20"/>
                <w:szCs w:val="20"/>
                <w:rtl w:val="0"/>
              </w:rPr>
              <w:t xml:space="preserve">59,302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b w:val="1"/>
                <w:sz w:val="20"/>
                <w:szCs w:val="20"/>
                <w:rtl w:val="0"/>
              </w:rPr>
              <w:t xml:space="preserve">345,723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5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b w:val="1"/>
                <w:sz w:val="20"/>
                <w:szCs w:val="20"/>
                <w:rtl w:val="0"/>
              </w:rPr>
              <w:t xml:space="preserve">290,637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b w:val="1"/>
                <w:sz w:val="20"/>
                <w:szCs w:val="20"/>
                <w:rtl w:val="0"/>
              </w:rPr>
              <w:t xml:space="preserve">53,725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b w:val="1"/>
                <w:sz w:val="20"/>
                <w:szCs w:val="20"/>
                <w:rtl w:val="0"/>
              </w:rPr>
              <w:t xml:space="preserve">236,912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b w:val="1"/>
                <w:sz w:val="20"/>
                <w:szCs w:val="20"/>
                <w:rtl w:val="0"/>
              </w:rPr>
              <w:t xml:space="preserve">1,033,301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b w:val="1"/>
                <w:sz w:val="20"/>
                <w:szCs w:val="20"/>
                <w:rtl w:val="0"/>
              </w:rPr>
              <w:t xml:space="preserve">236,322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b w:val="1"/>
                <w:sz w:val="20"/>
                <w:szCs w:val="20"/>
                <w:rtl w:val="0"/>
              </w:rPr>
              <w:t xml:space="preserve">796,979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b w:val="1"/>
                <w:sz w:val="20"/>
                <w:szCs w:val="20"/>
                <w:rtl w:val="0"/>
              </w:rPr>
              <w:t xml:space="preserve">298,899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b w:val="1"/>
                <w:sz w:val="20"/>
                <w:szCs w:val="20"/>
                <w:rtl w:val="0"/>
              </w:rPr>
              <w:t xml:space="preserve">92,997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b w:val="1"/>
                <w:sz w:val="20"/>
                <w:szCs w:val="20"/>
                <w:rtl w:val="0"/>
              </w:rPr>
              <w:t xml:space="preserve">205,902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5,483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D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b w:val="1"/>
                <w:sz w:val="20"/>
                <w:szCs w:val="20"/>
                <w:rtl w:val="0"/>
              </w:rPr>
              <w:t xml:space="preserve">584,560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116,545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468,015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b w:val="1"/>
                <w:sz w:val="20"/>
                <w:szCs w:val="20"/>
                <w:rtl w:val="0"/>
              </w:rPr>
              <w:t xml:space="preserve">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b w:val="1"/>
                <w:sz w:val="20"/>
                <w:szCs w:val="20"/>
                <w:rtl w:val="0"/>
              </w:rPr>
              <w:t xml:space="preserve">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145,018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b w:val="1"/>
                <w:sz w:val="20"/>
                <w:szCs w:val="20"/>
                <w:rtl w:val="0"/>
              </w:rPr>
              <w:t xml:space="preserve">26,504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b w:val="1"/>
                <w:sz w:val="20"/>
                <w:szCs w:val="20"/>
                <w:rtl w:val="0"/>
              </w:rPr>
              <w:t xml:space="preserve">118,514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2,752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3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b w:val="1"/>
                <w:sz w:val="20"/>
                <w:szCs w:val="20"/>
                <w:rtl w:val="0"/>
              </w:rPr>
              <w:t xml:space="preserve">185,041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b w:val="1"/>
                <w:sz w:val="20"/>
                <w:szCs w:val="20"/>
                <w:rtl w:val="0"/>
              </w:rPr>
              <w:t xml:space="preserve">52,168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b w:val="1"/>
                <w:sz w:val="20"/>
                <w:szCs w:val="20"/>
                <w:rtl w:val="0"/>
              </w:rPr>
              <w:t xml:space="preserve">132,873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B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20"/>
                <w:szCs w:val="20"/>
                <w:rtl w:val="0"/>
              </w:rPr>
              <w:t xml:space="preserve">95,416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b w:val="1"/>
                <w:sz w:val="20"/>
                <w:szCs w:val="20"/>
                <w:rtl w:val="0"/>
              </w:rPr>
              <w:t xml:space="preserve">35,036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b w:val="1"/>
                <w:sz w:val="20"/>
                <w:szCs w:val="20"/>
                <w:rtl w:val="0"/>
              </w:rPr>
              <w:t xml:space="preserve">60,380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8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E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b w:val="1"/>
                <w:sz w:val="20"/>
                <w:szCs w:val="20"/>
                <w:rtl w:val="0"/>
              </w:rPr>
              <w:t xml:space="preserve">173,813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b w:val="1"/>
                <w:sz w:val="20"/>
                <w:szCs w:val="20"/>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b w:val="1"/>
                <w:sz w:val="20"/>
                <w:szCs w:val="20"/>
                <w:rtl w:val="0"/>
              </w:rPr>
              <w:t xml:space="preserve">105,813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5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b w:val="1"/>
                <w:sz w:val="20"/>
                <w:szCs w:val="20"/>
                <w:rtl w:val="0"/>
              </w:rPr>
              <w:t xml:space="preserve">122,473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b w:val="1"/>
                <w:sz w:val="20"/>
                <w:szCs w:val="20"/>
                <w:rtl w:val="0"/>
              </w:rPr>
              <w:t xml:space="preserve">48,343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b w:val="1"/>
                <w:sz w:val="20"/>
                <w:szCs w:val="20"/>
                <w:rtl w:val="0"/>
              </w:rPr>
              <w:t xml:space="preserve">74,130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1,090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F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09 February 2022, 2PM. Hence, changes in figures are based on the ongoing assessment and validation that are continuously being conducted.</w:t>
      </w:r>
    </w:p>
    <w:p w:rsidR="00000000" w:rsidDel="00000000" w:rsidP="00000000" w:rsidRDefault="00000000" w:rsidRPr="00000000" w14:paraId="00002CF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F7">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CF8">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F9">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₱1,430,568,543.67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₱931,069,209.70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₱357,499,885.19</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₱37,420,955.73</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0070c0"/>
          <w:sz w:val="24"/>
          <w:szCs w:val="24"/>
          <w:rtl w:val="0"/>
        </w:rPr>
        <w:t xml:space="preserve">₱104,578,493.05</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CF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F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0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931,069,209.70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357,499,885.19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37,420,955.73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104,578,493.05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1,430,568,543.67</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8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DA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109,666,244.51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41,503,583.46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155,764,420.97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F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5,734,558.48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18,221,705.80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1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72,149,784.20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100,748,100.44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5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379,202,749.00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145,803,929.67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20,294,900.40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549,358,189.07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174,904,080.00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76,413,094.67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9,438,309.40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264,099,594.07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2,024,660.00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5,874,650.00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2,505,410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2,505,410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5,795,500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8,620,619.01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13,257,708.40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18,649,150.00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11,267,700.00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11,267,700.00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7,510,590.00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127,701,706.00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59,185,823.00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10,768,831.00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198,368,860.00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15,688,508.00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pPr>
            <w:r w:rsidDel="00000000" w:rsidR="00000000" w:rsidRPr="00000000">
              <w:rPr>
                <w:rFonts w:ascii="Arial" w:cs="Arial" w:eastAsia="Arial" w:hAnsi="Arial"/>
                <w:i w:val="1"/>
                <w:sz w:val="18"/>
                <w:szCs w:val="18"/>
                <w:rtl w:val="0"/>
              </w:rPr>
              <w:t xml:space="preserve">6,101,000.00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w:cs="Arial" w:eastAsia="Arial" w:hAnsi="Arial"/>
                <w:i w:val="1"/>
                <w:sz w:val="18"/>
                <w:szCs w:val="18"/>
                <w:rtl w:val="0"/>
              </w:rPr>
              <w:t xml:space="preserve">6,120,948.00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w:cs="Arial" w:eastAsia="Arial" w:hAnsi="Arial"/>
                <w:i w:val="1"/>
                <w:sz w:val="18"/>
                <w:szCs w:val="18"/>
                <w:rtl w:val="0"/>
              </w:rPr>
              <w:t xml:space="preserve">3,249,666.00</w:t>
            </w:r>
            <w:r w:rsidDel="00000000" w:rsidR="00000000" w:rsidRPr="00000000">
              <w:rPr>
                <w:rtl w:val="0"/>
              </w:rPr>
            </w:r>
          </w:p>
        </w:tc>
      </w:tr>
    </w:tbl>
    <w:p w:rsidR="00000000" w:rsidDel="00000000" w:rsidP="00000000" w:rsidRDefault="00000000" w:rsidRPr="00000000" w14:paraId="000031C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5,979,520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5,979,520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6,344,550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1,863,750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w:cs="Arial" w:eastAsia="Arial" w:hAnsi="Arial"/>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3,052,775.00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10,982,776.00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pPr>
            <w:r w:rsidDel="00000000" w:rsidR="00000000" w:rsidRPr="00000000">
              <w:rPr>
                <w:rFonts w:ascii="Arial" w:cs="Arial" w:eastAsia="Arial" w:hAnsi="Arial"/>
                <w:i w:val="1"/>
                <w:sz w:val="18"/>
                <w:szCs w:val="18"/>
                <w:rtl w:val="0"/>
              </w:rPr>
              <w:t xml:space="preserve">3,608,500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76,596,963.00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10,205,012.00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86,889,735.00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5,132,760.00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4,740,000.00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10,506,500.00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6,719,400.00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6,719,400.00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2D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7,909,443.00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7,909,443.00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3,588,840.00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153,277,202.56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153,404,706.56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26,069,842.47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26,069,842.47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32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1,894,550.52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1,894,550.52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6,023,268.86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6,023,268.86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6,044,219.00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6,044,219.00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2,703,375.00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126,694,270.09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126,694,270.09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6,001,962.26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6,001,962.26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8,908,403.61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8,908,403.61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6,278,490.44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6,278,490.44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9,125,080.68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9,125,080.68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6,812,185.55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6,812,185.55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5,665,395.56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5,665,395.56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7,605,606.00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7,605,606.00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4,478,648.27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4,478,648.27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6,844,995.97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6,844,995.97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4,839,237.00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4,839,237.00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9,882,320.38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9,882,320.38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6,078,149.00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6,078,149.00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5,195,165.88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5,195,165.88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2,841,961.22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2,841,961.22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12,129,376.10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12,129,376.10</w:t>
            </w:r>
            <w:r w:rsidDel="00000000" w:rsidR="00000000" w:rsidRPr="00000000">
              <w:rPr>
                <w:rtl w:val="0"/>
              </w:rPr>
            </w:r>
          </w:p>
        </w:tc>
      </w:tr>
    </w:tbl>
    <w:p w:rsidR="00000000" w:rsidDel="00000000" w:rsidP="00000000" w:rsidRDefault="00000000" w:rsidRPr="00000000" w14:paraId="000033E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31,229,955.54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35,512,645.54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F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10,301,610.29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11,832,300.29</w:t>
            </w:r>
            <w:r w:rsidDel="00000000" w:rsidR="00000000" w:rsidRPr="00000000">
              <w:rPr>
                <w:rtl w:val="0"/>
              </w:rPr>
            </w:r>
          </w:p>
        </w:tc>
      </w:tr>
    </w:tbl>
    <w:p w:rsidR="00000000" w:rsidDel="00000000" w:rsidP="00000000" w:rsidRDefault="00000000" w:rsidRPr="00000000" w14:paraId="0000345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49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4A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198,852,862.09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27,765,737.85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280,417,411.64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145,935,452.19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187,234,056.04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7,483,411.76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8,023,161.76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6,947,862.04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16,478,342.04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18,297,435.69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6,011,939.60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6,319,810.45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8,416,190.40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8,933,690.40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2,602,717.71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6,107,617.71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23,955,275.50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623">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and X  after data validation on 09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62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62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626">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62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628">
      <w:pPr>
        <w:numPr>
          <w:ilvl w:val="0"/>
          <w:numId w:val="3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C">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662,267,125.06</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D">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365,447</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E">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219,783,885.21</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F">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652,633,456.98</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0">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1,534,684,467.25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4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4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67,746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46,188,284.75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159,731,232.17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205,919,516.92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4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18,004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10,758,040.00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44,427,025.10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55,185,065.10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5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15,675,247.28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25,536,013.00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46,211,260.28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5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9,432,066.23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27,151,790.28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41,584,464.51</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5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22,558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11,116,447.17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13,261,407.79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29,378,516.38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6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34,419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18,242,070.00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61,426,713.96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79,669,283.96</w:t>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6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10,538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6,380,261.52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6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18,793,722.37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30,173,983.89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7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14,359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7,847,049.91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21,172,016.01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34,019,065.92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7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26,026.50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10,568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6,850,443.50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35,480,173.95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42,356,643.95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7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7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11,107,361.50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25,526,367.80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36,633,729.30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19,952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10,855,350.00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31,822,470.87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47,678,790.72</w:t>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15,212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6,994,172.80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16,041,199.25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8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28,035,372.05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18,150,310.57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93,373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58,337,090.55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172,263,324.43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9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248,750,725.55</w:t>
            </w:r>
          </w:p>
        </w:tc>
      </w:tr>
    </w:tbl>
    <w:p w:rsidR="00000000" w:rsidDel="00000000" w:rsidP="00000000" w:rsidRDefault="00000000" w:rsidRPr="00000000" w14:paraId="00003695">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09 February 2022, 4PM. </w:t>
      </w:r>
      <w:r w:rsidDel="00000000" w:rsidR="00000000" w:rsidRPr="00000000">
        <w:rPr>
          <w:rFonts w:ascii="Arial" w:cs="Arial" w:eastAsia="Arial" w:hAnsi="Arial"/>
          <w:i w:val="1"/>
          <w:sz w:val="16"/>
          <w:szCs w:val="16"/>
          <w:rtl w:val="0"/>
        </w:rPr>
        <w:t xml:space="preserve">Replenishment of standby funds for DSWD-FOs VII, X, and XI is currently being processed. </w:t>
      </w:r>
    </w:p>
    <w:p w:rsidR="00000000" w:rsidDel="00000000" w:rsidP="00000000" w:rsidRDefault="00000000" w:rsidRPr="00000000" w14:paraId="00003696">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97">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98">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99">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69A">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₱35.03 million available at DSWD-FOs V, VI, VII, VIII, IX, X, XI, XII, MIMAROPA, and Caraga.</w:t>
      </w:r>
      <w:r w:rsidDel="00000000" w:rsidR="00000000" w:rsidRPr="00000000">
        <w:rPr>
          <w:rtl w:val="0"/>
        </w:rPr>
      </w:r>
    </w:p>
    <w:p w:rsidR="00000000" w:rsidDel="00000000" w:rsidP="00000000" w:rsidRDefault="00000000" w:rsidRPr="00000000" w14:paraId="0000369B">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₱18.15 million in other DSWD-FOs which may support the relief needs of the displaced families due to Typhoon “Odette” through inter-FO augmentation.</w:t>
      </w:r>
    </w:p>
    <w:p w:rsidR="00000000" w:rsidDel="00000000" w:rsidP="00000000" w:rsidRDefault="00000000" w:rsidRPr="00000000" w14:paraId="0000369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9D">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69E">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87,750 FFPs available in Disaster Response Centers; of which, 67,746 FFPs are at the National Resource Operations Center (NROC), Pasay City and 18,004 FFPs are at the Visayas Disaster Response Center (VDRC), Cebu City.</w:t>
      </w:r>
      <w:r w:rsidDel="00000000" w:rsidR="00000000" w:rsidRPr="00000000">
        <w:rPr>
          <w:rtl w:val="0"/>
        </w:rPr>
      </w:r>
    </w:p>
    <w:p w:rsidR="00000000" w:rsidDel="00000000" w:rsidP="00000000" w:rsidRDefault="00000000" w:rsidRPr="00000000" w14:paraId="0000369F">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186,324 FFPs available at DSWD-FOs V, VI, VII, VIII, IX, X, XI, XII, MIMAROPA, and Caraga.</w:t>
      </w:r>
      <w:r w:rsidDel="00000000" w:rsidR="00000000" w:rsidRPr="00000000">
        <w:rPr>
          <w:rtl w:val="0"/>
        </w:rPr>
      </w:r>
    </w:p>
    <w:p w:rsidR="00000000" w:rsidDel="00000000" w:rsidP="00000000" w:rsidRDefault="00000000" w:rsidRPr="00000000" w14:paraId="000036A0">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93,373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6A1">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₱652.63 million worth of other food and non-food items (FNIs) at NROC, VDRC and DSWD-FO warehouses countrywide.</w:t>
      </w:r>
    </w:p>
    <w:p w:rsidR="00000000" w:rsidDel="00000000" w:rsidP="00000000" w:rsidRDefault="00000000" w:rsidRPr="00000000" w14:paraId="000036A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A3">
      <w:pPr>
        <w:numPr>
          <w:ilvl w:val="0"/>
          <w:numId w:val="3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6A4">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6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6A9">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6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6AB">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6AC">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6AD">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6A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B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6B3">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6B4">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5">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B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B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B9">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6B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6BB">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6BC">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6BD">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6BE">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6BF">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6C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C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C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C6">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C7">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C8">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C9">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C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C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C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D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D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D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5" w:hRule="atLeast"/>
          <w:tblHeader w:val="0"/>
        </w:trPr>
        <w:tc>
          <w:tcPr/>
          <w:p w:rsidR="00000000" w:rsidDel="00000000" w:rsidP="00000000" w:rsidRDefault="00000000" w:rsidRPr="00000000" w14:paraId="000036D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6D5">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6D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6D7">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6D8">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6D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D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D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D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D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6DE">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6D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E0">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E1">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E2">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E3">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E4">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E5">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E6">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E7">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E8">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E9">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EA">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EB">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EC">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E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EE">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EF">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F0">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F1">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F2">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F3">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F4">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F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F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F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F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F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6FA">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2,500 FFPs released to the affected LGUs in Leyte:</w:t>
            </w:r>
          </w:p>
          <w:p w:rsidR="00000000" w:rsidDel="00000000" w:rsidP="00000000" w:rsidRDefault="00000000" w:rsidRPr="00000000" w14:paraId="000036FB">
            <w:pPr>
              <w:numPr>
                <w:ilvl w:val="0"/>
                <w:numId w:val="33"/>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Hilongos - 1,500</w:t>
            </w:r>
          </w:p>
          <w:p w:rsidR="00000000" w:rsidDel="00000000" w:rsidP="00000000" w:rsidRDefault="00000000" w:rsidRPr="00000000" w14:paraId="000036FC">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Hindang - 1,000</w:t>
            </w:r>
          </w:p>
        </w:tc>
      </w:tr>
      <w:tr>
        <w:trPr>
          <w:cantSplit w:val="0"/>
          <w:tblHeader w:val="0"/>
        </w:trPr>
        <w:tc>
          <w:tcPr/>
          <w:p w:rsidR="00000000" w:rsidDel="00000000" w:rsidP="00000000" w:rsidRDefault="00000000" w:rsidRPr="00000000" w14:paraId="000036F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February 2022</w:t>
            </w:r>
          </w:p>
        </w:tc>
        <w:tc>
          <w:tcPr/>
          <w:p w:rsidR="00000000" w:rsidDel="00000000" w:rsidP="00000000" w:rsidRDefault="00000000" w:rsidRPr="00000000" w14:paraId="000036FE">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 delivery of NFIs to the following affected LGUs in Southern Leyte:</w:t>
            </w:r>
          </w:p>
          <w:p w:rsidR="00000000" w:rsidDel="00000000" w:rsidP="00000000" w:rsidRDefault="00000000" w:rsidRPr="00000000" w14:paraId="000036FF">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Anahawan - 300 Hygiene Kits and 220 Sleeping Kits</w:t>
            </w:r>
          </w:p>
          <w:p w:rsidR="00000000" w:rsidDel="00000000" w:rsidP="00000000" w:rsidRDefault="00000000" w:rsidRPr="00000000" w14:paraId="00003700">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- 220 Sleeping Kits</w:t>
            </w:r>
          </w:p>
          <w:p w:rsidR="00000000" w:rsidDel="00000000" w:rsidP="00000000" w:rsidRDefault="00000000" w:rsidRPr="00000000" w14:paraId="00003701">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Liloan - 100 Family Kits and 200 Kitchen kits</w:t>
            </w:r>
          </w:p>
          <w:p w:rsidR="00000000" w:rsidDel="00000000" w:rsidP="00000000" w:rsidRDefault="00000000" w:rsidRPr="00000000" w14:paraId="00003702">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Silago - 70 Family Kits, 100 Hygiene Kits and 70 Sleeping Kits</w:t>
            </w:r>
          </w:p>
        </w:tc>
      </w:tr>
      <w:tr>
        <w:trPr>
          <w:cantSplit w:val="0"/>
          <w:tblHeader w:val="0"/>
        </w:trPr>
        <w:tc>
          <w:tcPr/>
          <w:p w:rsidR="00000000" w:rsidDel="00000000" w:rsidP="00000000" w:rsidRDefault="00000000" w:rsidRPr="00000000" w14:paraId="0000370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February 2022</w:t>
            </w:r>
          </w:p>
        </w:tc>
        <w:tc>
          <w:tcPr/>
          <w:p w:rsidR="00000000" w:rsidDel="00000000" w:rsidP="00000000" w:rsidRDefault="00000000" w:rsidRPr="00000000" w14:paraId="00003704">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6,000 FFPs were released to the following affected LGUs:</w:t>
            </w:r>
          </w:p>
          <w:p w:rsidR="00000000" w:rsidDel="00000000" w:rsidP="00000000" w:rsidRDefault="00000000" w:rsidRPr="00000000" w14:paraId="00003705">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Southern Leyte - 4,000 FFPs</w:t>
            </w:r>
          </w:p>
          <w:p w:rsidR="00000000" w:rsidDel="00000000" w:rsidP="00000000" w:rsidRDefault="00000000" w:rsidRPr="00000000" w14:paraId="00003706">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San Juan, Southern Leyte - 2,000 FFPs</w:t>
            </w:r>
          </w:p>
        </w:tc>
      </w:tr>
      <w:tr>
        <w:trPr>
          <w:cantSplit w:val="0"/>
          <w:tblHeader w:val="0"/>
        </w:trPr>
        <w:tc>
          <w:tcPr/>
          <w:p w:rsidR="00000000" w:rsidDel="00000000" w:rsidP="00000000" w:rsidRDefault="00000000" w:rsidRPr="00000000" w14:paraId="0000370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p w:rsidR="00000000" w:rsidDel="00000000" w:rsidP="00000000" w:rsidRDefault="00000000" w:rsidRPr="00000000" w14:paraId="00003708">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1,556 FFPs were released to various LGUs in Southern Leyte affected by TY Odette:</w:t>
            </w:r>
          </w:p>
          <w:p w:rsidR="00000000" w:rsidDel="00000000" w:rsidP="00000000" w:rsidRDefault="00000000" w:rsidRPr="00000000" w14:paraId="00003709">
            <w:pPr>
              <w:numPr>
                <w:ilvl w:val="0"/>
                <w:numId w:val="1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Anahawan - 1,244 FFPs</w:t>
            </w:r>
          </w:p>
          <w:p w:rsidR="00000000" w:rsidDel="00000000" w:rsidP="00000000" w:rsidRDefault="00000000" w:rsidRPr="00000000" w14:paraId="0000370A">
            <w:pPr>
              <w:numPr>
                <w:ilvl w:val="0"/>
                <w:numId w:val="1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Saint Bernard - 312 FFPs</w:t>
            </w:r>
          </w:p>
        </w:tc>
      </w:tr>
    </w:tbl>
    <w:p w:rsidR="00000000" w:rsidDel="00000000" w:rsidP="00000000" w:rsidRDefault="00000000" w:rsidRPr="00000000" w14:paraId="0000370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7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710">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7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712">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71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718">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7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7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71E">
            <w:pPr>
              <w:numPr>
                <w:ilvl w:val="0"/>
                <w:numId w:val="25"/>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71F">
            <w:pPr>
              <w:numPr>
                <w:ilvl w:val="0"/>
                <w:numId w:val="25"/>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720">
            <w:pPr>
              <w:numPr>
                <w:ilvl w:val="0"/>
                <w:numId w:val="25"/>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72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2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726">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r>
        <w:trPr>
          <w:cantSplit w:val="0"/>
          <w:tblHeader w:val="0"/>
        </w:trPr>
        <w:tc>
          <w:tcPr/>
          <w:p w:rsidR="00000000" w:rsidDel="00000000" w:rsidP="00000000" w:rsidRDefault="00000000" w:rsidRPr="00000000" w14:paraId="0000372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p w:rsidR="00000000" w:rsidDel="00000000" w:rsidP="00000000" w:rsidRDefault="00000000" w:rsidRPr="00000000" w14:paraId="00003728">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10,881 FFPs were delivered to the following LGUs:</w:t>
            </w:r>
          </w:p>
          <w:p w:rsidR="00000000" w:rsidDel="00000000" w:rsidP="00000000" w:rsidRDefault="00000000" w:rsidRPr="00000000" w14:paraId="00003729">
            <w:pPr>
              <w:numPr>
                <w:ilvl w:val="0"/>
                <w:numId w:val="2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w:t>
              <w:tab/>
              <w:t xml:space="preserve">- 3,500</w:t>
            </w:r>
          </w:p>
          <w:p w:rsidR="00000000" w:rsidDel="00000000" w:rsidP="00000000" w:rsidRDefault="00000000" w:rsidRPr="00000000" w14:paraId="0000372A">
            <w:pPr>
              <w:numPr>
                <w:ilvl w:val="0"/>
                <w:numId w:val="2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Sison, Surigao del Norte </w:t>
              <w:tab/>
              <w:t xml:space="preserve">- 4,435</w:t>
            </w:r>
          </w:p>
          <w:p w:rsidR="00000000" w:rsidDel="00000000" w:rsidP="00000000" w:rsidRDefault="00000000" w:rsidRPr="00000000" w14:paraId="0000372B">
            <w:pPr>
              <w:numPr>
                <w:ilvl w:val="0"/>
                <w:numId w:val="2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Placer, Surigao del Norte </w:t>
              <w:tab/>
              <w:t xml:space="preserve">- 990</w:t>
            </w:r>
          </w:p>
          <w:p w:rsidR="00000000" w:rsidDel="00000000" w:rsidP="00000000" w:rsidRDefault="00000000" w:rsidRPr="00000000" w14:paraId="0000372C">
            <w:pPr>
              <w:numPr>
                <w:ilvl w:val="0"/>
                <w:numId w:val="20"/>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Tubod, Surigao del Norte </w:t>
              <w:tab/>
              <w:t xml:space="preserve">- 1,956</w:t>
            </w:r>
          </w:p>
        </w:tc>
      </w:tr>
    </w:tbl>
    <w:p w:rsidR="00000000" w:rsidDel="00000000" w:rsidP="00000000" w:rsidRDefault="00000000" w:rsidRPr="00000000" w14:paraId="0000372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E">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72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3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4">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73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3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74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74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4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747">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74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7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4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5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9">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7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F">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6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6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6">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8">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6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6A">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6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0">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7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7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76">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7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7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7C">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7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82">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83">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84">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5">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8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89">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8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B">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8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8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79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9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9">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9C">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7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2">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4">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A5">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A6">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A7">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A8">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A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E">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4">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B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A">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BB">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D">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BE">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F">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C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C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7C9">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Disaster Response Management Division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7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F">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1">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7D2">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3">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 February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7">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thru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9">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B">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D">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DE">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DF">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E0">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E1">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E2">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4">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E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E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E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E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E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EA">
            <w:pPr>
              <w:numPr>
                <w:ilvl w:val="0"/>
                <w:numId w:val="25"/>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F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9">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F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F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FC">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FD">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2">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803">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804">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80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7">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808">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809">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0A">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80B">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0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80D">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80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80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81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81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812">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81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81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81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81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81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81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81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C">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81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81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1F">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820">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25">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82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#78 on Typhoon ODETTE as of 09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21">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822">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823">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82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