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#92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23 February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3,055,873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070c0"/>
          <w:sz w:val="24"/>
          <w:szCs w:val="24"/>
          <w:rtl w:val="0"/>
        </w:rPr>
        <w:t xml:space="preserve">11,057,388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were affected by Typhoon “ODETTE” in</w:t>
      </w:r>
      <w:r w:rsidDel="00000000" w:rsidR="00000000" w:rsidRPr="00000000">
        <w:rPr>
          <w:rFonts w:ascii="Arial" w:cs="Arial" w:eastAsia="Arial" w:hAnsi="Arial"/>
          <w:b w:val="1"/>
          <w:color w:val="050505"/>
          <w:sz w:val="24"/>
          <w:szCs w:val="24"/>
          <w:rtl w:val="0"/>
        </w:rPr>
        <w:t xml:space="preserve"> 10,143 Barangays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IX, X, XI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XII,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w:t>
      </w:r>
      <w:r w:rsidDel="00000000" w:rsidR="00000000" w:rsidRPr="00000000">
        <w:rPr>
          <w:rFonts w:ascii="Arial" w:cs="Arial" w:eastAsia="Arial" w:hAnsi="Arial"/>
          <w:color w:val="050505"/>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3,055,873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11,057,388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717,657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2,795,454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73,033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67,867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238,960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175,968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388,126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1,533,618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1,446,576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4,938,185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385,749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1,396,100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13,076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33,802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46,506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864,012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2,817,316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9,848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102,354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25,194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196,092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336,972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1,297,382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150,677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582,021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160,491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19,355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17,727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28,165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388,300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1,455,802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121,169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37,495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122,738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176,819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646,693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90,353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351,401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8,572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VII, X and Caraga after data validation on 23 February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2" name="image2.png"/>
            <a:graphic>
              <a:graphicData uri="http://schemas.openxmlformats.org/drawingml/2006/picture">
                <pic:pic>
                  <pic:nvPicPr>
                    <pic:cNvPr id="0" name="image2.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0">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2">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3">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070c0"/>
          <w:sz w:val="24"/>
          <w:szCs w:val="24"/>
          <w:rtl w:val="0"/>
        </w:rPr>
        <w:t xml:space="preserve">8,071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32,121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458 evacuation centers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11,105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458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551,296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8,071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2,123,026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32,121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3,964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125,773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504,048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b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25,776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99,185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b w:val="1"/>
                <w:sz w:val="20"/>
                <w:szCs w:val="20"/>
                <w:rtl w:val="0"/>
              </w:rPr>
              <w:t xml:space="preserve">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60,999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258,852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b w:val="1"/>
                <w:sz w:val="20"/>
                <w:szCs w:val="20"/>
                <w:rtl w:val="0"/>
              </w:rPr>
              <w:t xml:space="preserve">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164,758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585,275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b w:val="1"/>
                <w:sz w:val="20"/>
                <w:szCs w:val="20"/>
                <w:rtl w:val="0"/>
              </w:rPr>
              <w:t xml:space="preserve">1,189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46,653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151,886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4,497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666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2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b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b w:val="1"/>
                <w:sz w:val="20"/>
                <w:szCs w:val="20"/>
                <w:rtl w:val="0"/>
              </w:rPr>
              <w:t xml:space="preserve">108,182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b w:val="1"/>
                <w:sz w:val="20"/>
                <w:szCs w:val="20"/>
                <w:rtl w:val="0"/>
              </w:rPr>
              <w:t xml:space="preserve">393,790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1,343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8,097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1,912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3,439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9,137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3,835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b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8,264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33,563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341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3,173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b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37,247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142,157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b w:val="1"/>
                <w:sz w:val="20"/>
                <w:szCs w:val="20"/>
                <w:rtl w:val="0"/>
              </w:rPr>
              <w:t xml:space="preserve">710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b w:val="1"/>
                <w:sz w:val="20"/>
                <w:szCs w:val="20"/>
                <w:rtl w:val="0"/>
              </w:rPr>
              <w:t xml:space="preserve">29,034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b w:val="1"/>
                <w:sz w:val="20"/>
                <w:szCs w:val="20"/>
                <w:rtl w:val="0"/>
              </w:rPr>
              <w:t xml:space="preserve">107,933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28,953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115,457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b w:val="1"/>
                <w:sz w:val="20"/>
                <w:szCs w:val="20"/>
                <w:rtl w:val="0"/>
              </w:rPr>
              <w:t xml:space="preserve">3,619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b w:val="1"/>
                <w:sz w:val="20"/>
                <w:szCs w:val="20"/>
                <w:rtl w:val="0"/>
              </w:rPr>
              <w:t xml:space="preserve">15,089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b w:val="1"/>
                <w:sz w:val="20"/>
                <w:szCs w:val="20"/>
                <w:rtl w:val="0"/>
              </w:rPr>
              <w:t xml:space="preserve">2,096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137,715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532,803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1,132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b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b w:val="1"/>
                <w:sz w:val="20"/>
                <w:szCs w:val="20"/>
                <w:rtl w:val="0"/>
              </w:rPr>
              <w:t xml:space="preserve">2,042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b w:val="1"/>
                <w:sz w:val="20"/>
                <w:szCs w:val="20"/>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b w:val="1"/>
                <w:sz w:val="20"/>
                <w:szCs w:val="20"/>
                <w:rtl w:val="0"/>
              </w:rPr>
              <w:t xml:space="preserve">7,163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b w:val="1"/>
                <w:sz w:val="20"/>
                <w:szCs w:val="20"/>
                <w:rtl w:val="0"/>
              </w:rPr>
              <w:t xml:space="preserve">579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8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b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b w:val="1"/>
                <w:sz w:val="20"/>
                <w:szCs w:val="20"/>
                <w:rtl w:val="0"/>
              </w:rPr>
              <w:t xml:space="preserve">48,950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b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b w:val="1"/>
                <w:sz w:val="20"/>
                <w:szCs w:val="20"/>
                <w:rtl w:val="0"/>
              </w:rPr>
              <w:t xml:space="preserve">182,636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b w:val="1"/>
                <w:sz w:val="20"/>
                <w:szCs w:val="20"/>
                <w:rtl w:val="0"/>
              </w:rPr>
              <w:t xml:space="preserve">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b w:val="1"/>
                <w:sz w:val="20"/>
                <w:szCs w:val="20"/>
                <w:rtl w:val="0"/>
              </w:rPr>
              <w:t xml:space="preserve">52,729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b w:val="1"/>
                <w:sz w:val="20"/>
                <w:szCs w:val="20"/>
                <w:rtl w:val="0"/>
              </w:rPr>
              <w:t xml:space="preserve">203,195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7,873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9">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X and Caraga after data validation on 23 February 2022, 2PM. Hence, changes in figures are based on the ongoing assessment and validation that are continuously being conducted.</w:t>
      </w:r>
    </w:p>
    <w:p w:rsidR="00000000" w:rsidDel="00000000" w:rsidP="00000000" w:rsidRDefault="00000000" w:rsidRPr="00000000" w14:paraId="000016AA">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B">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C">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D">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12,548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44,348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A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F">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5">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A">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F">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center"/>
              <w:rPr/>
            </w:pPr>
            <w:r w:rsidDel="00000000" w:rsidR="00000000" w:rsidRPr="00000000">
              <w:rPr>
                <w:rFonts w:ascii="Arial" w:cs="Arial" w:eastAsia="Arial" w:hAnsi="Arial"/>
                <w:b w:val="1"/>
                <w:sz w:val="20"/>
                <w:szCs w:val="20"/>
                <w:rtl w:val="0"/>
              </w:rPr>
              <w:t xml:space="preserve">488,304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center"/>
              <w:rPr/>
            </w:pPr>
            <w:r w:rsidDel="00000000" w:rsidR="00000000" w:rsidRPr="00000000">
              <w:rPr>
                <w:rFonts w:ascii="Arial" w:cs="Arial" w:eastAsia="Arial" w:hAnsi="Arial"/>
                <w:b w:val="1"/>
                <w:sz w:val="20"/>
                <w:szCs w:val="20"/>
                <w:rtl w:val="0"/>
              </w:rPr>
              <w:t xml:space="preserve">12,548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center"/>
              <w:rPr/>
            </w:pPr>
            <w:r w:rsidDel="00000000" w:rsidR="00000000" w:rsidRPr="00000000">
              <w:rPr>
                <w:rFonts w:ascii="Arial" w:cs="Arial" w:eastAsia="Arial" w:hAnsi="Arial"/>
                <w:b w:val="1"/>
                <w:sz w:val="20"/>
                <w:szCs w:val="20"/>
                <w:rtl w:val="0"/>
              </w:rPr>
              <w:t xml:space="preserve">1,798,668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center"/>
              <w:rPr/>
            </w:pPr>
            <w:r w:rsidDel="00000000" w:rsidR="00000000" w:rsidRPr="00000000">
              <w:rPr>
                <w:rFonts w:ascii="Arial" w:cs="Arial" w:eastAsia="Arial" w:hAnsi="Arial"/>
                <w:b w:val="1"/>
                <w:sz w:val="20"/>
                <w:szCs w:val="20"/>
                <w:rtl w:val="0"/>
              </w:rPr>
              <w:t xml:space="preserve">44,348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4">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212,980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b w:val="1"/>
                <w:sz w:val="20"/>
                <w:szCs w:val="20"/>
                <w:rtl w:val="0"/>
              </w:rPr>
              <w:t xml:space="preserve">844,572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b w:val="1"/>
                <w:sz w:val="20"/>
                <w:szCs w:val="20"/>
                <w:rtl w:val="0"/>
              </w:rPr>
              <w:t xml:space="preserve">6,420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b w:val="1"/>
                <w:sz w:val="20"/>
                <w:szCs w:val="20"/>
                <w:rtl w:val="0"/>
              </w:rPr>
              <w:t xml:space="preserve">22,887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8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b w:val="1"/>
                <w:sz w:val="20"/>
                <w:szCs w:val="20"/>
                <w:rtl w:val="0"/>
              </w:rPr>
              <w:t xml:space="preserve">11,046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b w:val="1"/>
                <w:sz w:val="20"/>
                <w:szCs w:val="20"/>
                <w:rtl w:val="0"/>
              </w:rPr>
              <w:t xml:space="preserve">37,918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b w:val="1"/>
                <w:sz w:val="20"/>
                <w:szCs w:val="20"/>
                <w:rtl w:val="0"/>
              </w:rPr>
              <w:t xml:space="preserve">42,837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b w:val="1"/>
                <w:sz w:val="20"/>
                <w:szCs w:val="20"/>
                <w:rtl w:val="0"/>
              </w:rPr>
              <w:t xml:space="preserve">181,348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b w:val="1"/>
                <w:sz w:val="20"/>
                <w:szCs w:val="20"/>
                <w:rtl w:val="0"/>
              </w:rPr>
              <w:t xml:space="preserve">140,456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b w:val="1"/>
                <w:sz w:val="20"/>
                <w:szCs w:val="20"/>
                <w:rtl w:val="0"/>
              </w:rPr>
              <w:t xml:space="preserve">556,440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b w:val="1"/>
                <w:sz w:val="20"/>
                <w:szCs w:val="20"/>
                <w:rtl w:val="0"/>
              </w:rPr>
              <w:t xml:space="preserve">205,525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b w:val="1"/>
                <w:sz w:val="20"/>
                <w:szCs w:val="20"/>
                <w:rtl w:val="0"/>
              </w:rPr>
              <w:t xml:space="preserve">674,160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b w:val="1"/>
                <w:sz w:val="20"/>
                <w:szCs w:val="20"/>
                <w:rtl w:val="0"/>
              </w:rPr>
              <w:t xml:space="preserve">28,209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b w:val="1"/>
                <w:sz w:val="20"/>
                <w:szCs w:val="20"/>
                <w:rtl w:val="0"/>
              </w:rPr>
              <w:t xml:space="preserve">109,788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E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b w:val="1"/>
                <w:sz w:val="20"/>
                <w:szCs w:val="20"/>
                <w:rtl w:val="0"/>
              </w:rPr>
              <w:t xml:space="preserve">154,143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b w:val="1"/>
                <w:sz w:val="20"/>
                <w:szCs w:val="20"/>
                <w:rtl w:val="0"/>
              </w:rPr>
              <w:t xml:space="preserve">464,418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11,928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35,784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2,737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108,087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311,770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3,673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2,010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7,764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b w:val="1"/>
                <w:sz w:val="20"/>
                <w:szCs w:val="20"/>
                <w:rtl w:val="0"/>
              </w:rPr>
              <w:t xml:space="preserve">23,087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b w:val="1"/>
                <w:sz w:val="20"/>
                <w:szCs w:val="20"/>
                <w:rtl w:val="0"/>
              </w:rPr>
              <w:t xml:space="preserve">99,648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C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4,882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19,633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b w:val="1"/>
                <w:sz w:val="20"/>
                <w:szCs w:val="20"/>
                <w:rtl w:val="0"/>
              </w:rPr>
              <w:t xml:space="preserve">6,486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b w:val="1"/>
                <w:sz w:val="20"/>
                <w:szCs w:val="20"/>
                <w:rtl w:val="0"/>
              </w:rPr>
              <w:t xml:space="preserve">25,846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0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b w:val="1"/>
                <w:sz w:val="20"/>
                <w:szCs w:val="20"/>
                <w:rtl w:val="0"/>
              </w:rPr>
              <w:t xml:space="preserve">5,925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b w:val="1"/>
                <w:sz w:val="20"/>
                <w:szCs w:val="20"/>
                <w:rtl w:val="0"/>
              </w:rPr>
              <w:t xml:space="preserve">23,788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bl>
    <w:p w:rsidR="00000000" w:rsidDel="00000000" w:rsidP="00000000" w:rsidRDefault="00000000" w:rsidRPr="00000000" w14:paraId="00001B1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5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8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9B">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b w:val="1"/>
                <w:sz w:val="20"/>
                <w:szCs w:val="20"/>
                <w:rtl w:val="0"/>
              </w:rPr>
              <w:t xml:space="preserve">53,344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b w:val="1"/>
                <w:sz w:val="20"/>
                <w:szCs w:val="20"/>
                <w:rtl w:val="0"/>
              </w:rPr>
              <w:t xml:space="preserve">10,811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b w:val="1"/>
                <w:sz w:val="20"/>
                <w:szCs w:val="20"/>
                <w:rtl w:val="0"/>
              </w:rPr>
              <w:t xml:space="preserve">217,606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b w:val="1"/>
                <w:sz w:val="20"/>
                <w:szCs w:val="20"/>
                <w:rtl w:val="0"/>
              </w:rPr>
              <w:t xml:space="preserve">36,317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b w:val="1"/>
                <w:sz w:val="20"/>
                <w:szCs w:val="20"/>
                <w:rtl w:val="0"/>
              </w:rPr>
              <w:t xml:space="preserve">26,612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b w:val="1"/>
                <w:sz w:val="20"/>
                <w:szCs w:val="20"/>
                <w:rtl w:val="0"/>
              </w:rPr>
              <w:t xml:space="preserve">10,811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b w:val="1"/>
                <w:sz w:val="20"/>
                <w:szCs w:val="20"/>
                <w:rtl w:val="0"/>
              </w:rPr>
              <w:t xml:space="preserve">100,491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b w:val="1"/>
                <w:sz w:val="20"/>
                <w:szCs w:val="20"/>
                <w:rtl w:val="0"/>
              </w:rPr>
              <w:t xml:space="preserve">36,317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8,681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b w:val="1"/>
                <w:sz w:val="20"/>
                <w:szCs w:val="20"/>
                <w:rtl w:val="0"/>
              </w:rPr>
              <w:t xml:space="preserve">13,791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b w:val="1"/>
                <w:sz w:val="20"/>
                <w:szCs w:val="20"/>
                <w:rtl w:val="0"/>
              </w:rPr>
              <w:t xml:space="preserve">60,974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9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0">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Regions VI, VII, X and Caraga after data validation on 23 February 2022, 2PM. Hence, changes in figures are based on the ongoing assessment and validation that are continuously being conducted.</w:t>
      </w:r>
    </w:p>
    <w:p w:rsidR="00000000" w:rsidDel="00000000" w:rsidP="00000000" w:rsidRDefault="00000000" w:rsidRPr="00000000" w14:paraId="00001CB1">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B2">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B3">
      <w:pPr>
        <w:numPr>
          <w:ilvl w:val="0"/>
          <w:numId w:val="9"/>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B4">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20,619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070c0"/>
          <w:sz w:val="24"/>
          <w:szCs w:val="24"/>
          <w:rtl w:val="0"/>
        </w:rPr>
        <w:t xml:space="preserve">76,469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B5">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B6">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BC">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C1">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46.00000000002183"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C6">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center"/>
              <w:rPr/>
            </w:pPr>
            <w:r w:rsidDel="00000000" w:rsidR="00000000" w:rsidRPr="00000000">
              <w:rPr>
                <w:rFonts w:ascii="Arial" w:cs="Arial" w:eastAsia="Arial" w:hAnsi="Arial"/>
                <w:b w:val="1"/>
                <w:sz w:val="20"/>
                <w:szCs w:val="20"/>
                <w:rtl w:val="0"/>
              </w:rPr>
              <w:t xml:space="preserve">1,039,600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center"/>
              <w:rPr/>
            </w:pPr>
            <w:r w:rsidDel="00000000" w:rsidR="00000000" w:rsidRPr="00000000">
              <w:rPr>
                <w:rFonts w:ascii="Arial" w:cs="Arial" w:eastAsia="Arial" w:hAnsi="Arial"/>
                <w:b w:val="1"/>
                <w:sz w:val="20"/>
                <w:szCs w:val="20"/>
                <w:rtl w:val="0"/>
              </w:rPr>
              <w:t xml:space="preserve">20,619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center"/>
              <w:rPr/>
            </w:pPr>
            <w:r w:rsidDel="00000000" w:rsidR="00000000" w:rsidRPr="00000000">
              <w:rPr>
                <w:rFonts w:ascii="Arial" w:cs="Arial" w:eastAsia="Arial" w:hAnsi="Arial"/>
                <w:b w:val="1"/>
                <w:sz w:val="20"/>
                <w:szCs w:val="20"/>
                <w:rtl w:val="0"/>
              </w:rPr>
              <w:t xml:space="preserve">3,921,694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center"/>
              <w:rPr/>
            </w:pPr>
            <w:r w:rsidDel="00000000" w:rsidR="00000000" w:rsidRPr="00000000">
              <w:rPr>
                <w:rFonts w:ascii="Arial" w:cs="Arial" w:eastAsia="Arial" w:hAnsi="Arial"/>
                <w:b w:val="1"/>
                <w:sz w:val="20"/>
                <w:szCs w:val="20"/>
                <w:rtl w:val="0"/>
              </w:rPr>
              <w:t xml:space="preserve">76,469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70">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8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b w:val="1"/>
                <w:sz w:val="20"/>
                <w:szCs w:val="20"/>
                <w:rtl w:val="0"/>
              </w:rPr>
              <w:t xml:space="preserve">338,753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b w:val="1"/>
                <w:sz w:val="20"/>
                <w:szCs w:val="20"/>
                <w:rtl w:val="0"/>
              </w:rPr>
              <w:t xml:space="preserve">1,348,620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b w:val="1"/>
                <w:sz w:val="20"/>
                <w:szCs w:val="20"/>
                <w:rtl w:val="0"/>
              </w:rPr>
              <w:t xml:space="preserve">13,713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b w:val="1"/>
                <w:sz w:val="20"/>
                <w:szCs w:val="20"/>
                <w:rtl w:val="0"/>
              </w:rPr>
              <w:t xml:space="preserve">51,040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3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b w:val="1"/>
                <w:sz w:val="20"/>
                <w:szCs w:val="20"/>
                <w:rtl w:val="0"/>
              </w:rPr>
              <w:t xml:space="preserve">26,759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b w:val="1"/>
                <w:sz w:val="20"/>
                <w:szCs w:val="20"/>
                <w:rtl w:val="0"/>
              </w:rPr>
              <w:t xml:space="preserve">96,652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b w:val="1"/>
                <w:sz w:val="20"/>
                <w:szCs w:val="20"/>
                <w:rtl w:val="0"/>
              </w:rPr>
              <w:t xml:space="preserve">68,613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b w:val="1"/>
                <w:sz w:val="20"/>
                <w:szCs w:val="20"/>
                <w:rtl w:val="0"/>
              </w:rPr>
              <w:t xml:space="preserve">280,533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A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b w:val="1"/>
                <w:sz w:val="20"/>
                <w:szCs w:val="20"/>
                <w:rtl w:val="0"/>
              </w:rPr>
              <w:t xml:space="preserve">201,455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b w:val="1"/>
                <w:sz w:val="20"/>
                <w:szCs w:val="20"/>
                <w:rtl w:val="0"/>
              </w:rPr>
              <w:t xml:space="preserve">815,292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b w:val="1"/>
                <w:sz w:val="20"/>
                <w:szCs w:val="20"/>
                <w:rtl w:val="0"/>
              </w:rPr>
              <w:t xml:space="preserve">370,283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b w:val="1"/>
                <w:sz w:val="20"/>
                <w:szCs w:val="20"/>
                <w:rtl w:val="0"/>
              </w:rPr>
              <w:t xml:space="preserve">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b w:val="1"/>
                <w:sz w:val="20"/>
                <w:szCs w:val="20"/>
                <w:rtl w:val="0"/>
              </w:rPr>
              <w:t xml:space="preserve">1,259,435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b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b w:val="1"/>
                <w:sz w:val="20"/>
                <w:szCs w:val="20"/>
                <w:rtl w:val="0"/>
              </w:rPr>
              <w:t xml:space="preserve">74,862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b w:val="1"/>
                <w:sz w:val="20"/>
                <w:szCs w:val="20"/>
                <w:rtl w:val="0"/>
              </w:rPr>
              <w:t xml:space="preserve">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b w:val="1"/>
                <w:sz w:val="20"/>
                <w:szCs w:val="20"/>
                <w:rtl w:val="0"/>
              </w:rPr>
              <w:t xml:space="preserve">261,674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b w:val="1"/>
                <w:sz w:val="20"/>
                <w:szCs w:val="20"/>
                <w:rtl w:val="0"/>
              </w:rPr>
              <w:t xml:space="preserve">1,901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1,238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4,541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666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2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b w:val="1"/>
                <w:sz w:val="20"/>
                <w:szCs w:val="20"/>
                <w:rtl w:val="0"/>
              </w:rPr>
              <w:t xml:space="preserve">262,325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b w:val="1"/>
                <w:sz w:val="20"/>
                <w:szCs w:val="20"/>
                <w:rtl w:val="0"/>
              </w:rPr>
              <w:t xml:space="preserve">858,208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2,786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1,746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7,963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4,883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10,111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2,663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9,877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6,893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13,531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b w:val="1"/>
                <w:sz w:val="20"/>
                <w:szCs w:val="20"/>
                <w:rtl w:val="0"/>
              </w:rPr>
              <w:t xml:space="preserve">31,351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b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b w:val="1"/>
                <w:sz w:val="20"/>
                <w:szCs w:val="20"/>
                <w:rtl w:val="0"/>
              </w:rPr>
              <w:t xml:space="preserve">133,211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b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A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5,817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22,806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1,299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b w:val="1"/>
                <w:sz w:val="20"/>
                <w:szCs w:val="20"/>
                <w:rtl w:val="0"/>
              </w:rPr>
              <w:t xml:space="preserve">43,733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b w:val="1"/>
                <w:sz w:val="20"/>
                <w:szCs w:val="20"/>
                <w:rtl w:val="0"/>
              </w:rPr>
              <w:t xml:space="preserve">168,003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4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b w:val="1"/>
                <w:sz w:val="20"/>
                <w:szCs w:val="20"/>
                <w:rtl w:val="0"/>
              </w:rPr>
              <w:t xml:space="preserve">34,959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b w:val="1"/>
                <w:sz w:val="20"/>
                <w:szCs w:val="20"/>
                <w:rtl w:val="0"/>
              </w:rPr>
              <w:t xml:space="preserve">131,721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bl>
    <w:p w:rsidR="00000000" w:rsidDel="00000000" w:rsidP="00000000" w:rsidRDefault="00000000" w:rsidRPr="00000000" w14:paraId="0000235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B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b w:val="1"/>
                <w:sz w:val="20"/>
                <w:szCs w:val="20"/>
                <w:rtl w:val="0"/>
              </w:rPr>
              <w:t xml:space="preserve">29,479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b w:val="1"/>
                <w:sz w:val="20"/>
                <w:szCs w:val="20"/>
                <w:rtl w:val="0"/>
              </w:rPr>
              <w:t xml:space="preserve">117,287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b w:val="1"/>
                <w:sz w:val="20"/>
                <w:szCs w:val="20"/>
                <w:rtl w:val="0"/>
              </w:rPr>
              <w:t xml:space="preserve">3,621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b w:val="1"/>
                <w:sz w:val="20"/>
                <w:szCs w:val="20"/>
                <w:rtl w:val="0"/>
              </w:rPr>
              <w:t xml:space="preserve">15,101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4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0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1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b w:val="1"/>
                <w:sz w:val="20"/>
                <w:szCs w:val="20"/>
                <w:rtl w:val="0"/>
              </w:rPr>
              <w:t xml:space="preserve">191,059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b w:val="1"/>
                <w:sz w:val="20"/>
                <w:szCs w:val="20"/>
                <w:rtl w:val="0"/>
              </w:rPr>
              <w:t xml:space="preserve">11,109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b w:val="1"/>
                <w:sz w:val="20"/>
                <w:szCs w:val="20"/>
                <w:rtl w:val="0"/>
              </w:rPr>
              <w:t xml:space="preserve">750,409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b w:val="1"/>
                <w:sz w:val="20"/>
                <w:szCs w:val="20"/>
                <w:rtl w:val="0"/>
              </w:rPr>
              <w:t xml:space="preserve">37,449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b w:val="1"/>
                <w:sz w:val="20"/>
                <w:szCs w:val="20"/>
                <w:rtl w:val="0"/>
              </w:rPr>
              <w:t xml:space="preserve">2,495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b w:val="1"/>
                <w:sz w:val="20"/>
                <w:szCs w:val="20"/>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b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b w:val="1"/>
                <w:sz w:val="20"/>
                <w:szCs w:val="20"/>
                <w:rtl w:val="0"/>
              </w:rPr>
              <w:t xml:space="preserve">579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b w:val="1"/>
                <w:sz w:val="20"/>
                <w:szCs w:val="20"/>
                <w:rtl w:val="0"/>
              </w:rPr>
              <w:t xml:space="preserve">75,562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b w:val="1"/>
                <w:sz w:val="20"/>
                <w:szCs w:val="20"/>
                <w:rtl w:val="0"/>
              </w:rPr>
              <w:t xml:space="preserve">10,934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b w:val="1"/>
                <w:sz w:val="20"/>
                <w:szCs w:val="20"/>
                <w:rtl w:val="0"/>
              </w:rPr>
              <w:t xml:space="preserve">283,127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b w:val="1"/>
                <w:sz w:val="20"/>
                <w:szCs w:val="20"/>
                <w:rtl w:val="0"/>
              </w:rPr>
              <w:t xml:space="preserve">36,870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8,736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8,257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27,657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b w:val="1"/>
                <w:sz w:val="20"/>
                <w:szCs w:val="20"/>
                <w:rtl w:val="0"/>
              </w:rPr>
              <w:t xml:space="preserve">66,520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b w:val="1"/>
                <w:sz w:val="20"/>
                <w:szCs w:val="20"/>
                <w:rtl w:val="0"/>
              </w:rPr>
              <w:t xml:space="preserve">264,169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2,216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8,460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6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8D">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X and Caraga after data validation on 23 February 2022, 2PM. Hence, changes in figures are based on the ongoing assessment and validation that are continuously being conducted.</w:t>
      </w:r>
    </w:p>
    <w:p w:rsidR="00000000" w:rsidDel="00000000" w:rsidP="00000000" w:rsidRDefault="00000000" w:rsidRPr="00000000" w14:paraId="0000268E">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68F">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90">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91">
      <w:pPr>
        <w:numPr>
          <w:ilvl w:val="0"/>
          <w:numId w:val="5"/>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92">
      <w:pPr>
        <w:spacing w:after="0" w:line="240" w:lineRule="auto"/>
        <w:ind w:left="426" w:firstLine="0"/>
        <w:jc w:val="both"/>
        <w:rPr>
          <w:rFonts w:ascii="Arial" w:cs="Arial" w:eastAsia="Arial" w:hAnsi="Arial"/>
          <w:b w:val="1"/>
          <w:color w:val="050505"/>
          <w:sz w:val="28"/>
          <w:szCs w:val="28"/>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2,004,177 houses</w:t>
      </w:r>
      <w:r w:rsidDel="00000000" w:rsidR="00000000" w:rsidRPr="00000000">
        <w:rPr>
          <w:rFonts w:ascii="Arial" w:cs="Arial" w:eastAsia="Arial" w:hAnsi="Arial"/>
          <w:color w:val="050505"/>
          <w:sz w:val="24"/>
          <w:szCs w:val="24"/>
          <w:rtl w:val="0"/>
        </w:rPr>
        <w:t xml:space="preserve"> were damaged; of which,</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425,926</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050505"/>
          <w:sz w:val="24"/>
          <w:szCs w:val="24"/>
          <w:rtl w:val="0"/>
        </w:rPr>
        <w:t xml:space="preserve"> and </w:t>
      </w:r>
      <w:r w:rsidDel="00000000" w:rsidR="00000000" w:rsidRPr="00000000">
        <w:rPr>
          <w:rFonts w:ascii="Arial" w:cs="Arial" w:eastAsia="Arial" w:hAnsi="Arial"/>
          <w:b w:val="1"/>
          <w:color w:val="0070c0"/>
          <w:sz w:val="24"/>
          <w:szCs w:val="24"/>
          <w:rtl w:val="0"/>
        </w:rPr>
        <w:t xml:space="preserve">1,578,251</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tl w:val="0"/>
        </w:rPr>
      </w:r>
    </w:p>
    <w:p w:rsidR="00000000" w:rsidDel="00000000" w:rsidP="00000000" w:rsidRDefault="00000000" w:rsidRPr="00000000" w14:paraId="00002693">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94">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9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9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9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center"/>
              <w:rPr/>
            </w:pPr>
            <w:r w:rsidDel="00000000" w:rsidR="00000000" w:rsidRPr="00000000">
              <w:rPr>
                <w:rFonts w:ascii="Arial" w:cs="Arial" w:eastAsia="Arial" w:hAnsi="Arial"/>
                <w:b w:val="1"/>
                <w:sz w:val="20"/>
                <w:szCs w:val="20"/>
                <w:rtl w:val="0"/>
              </w:rPr>
              <w:t xml:space="preserve">2,004,177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center"/>
              <w:rPr/>
            </w:pPr>
            <w:r w:rsidDel="00000000" w:rsidR="00000000" w:rsidRPr="00000000">
              <w:rPr>
                <w:rFonts w:ascii="Arial" w:cs="Arial" w:eastAsia="Arial" w:hAnsi="Arial"/>
                <w:b w:val="1"/>
                <w:sz w:val="20"/>
                <w:szCs w:val="20"/>
                <w:rtl w:val="0"/>
              </w:rPr>
              <w:t xml:space="preserve">425,926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center"/>
              <w:rPr/>
            </w:pPr>
            <w:r w:rsidDel="00000000" w:rsidR="00000000" w:rsidRPr="00000000">
              <w:rPr>
                <w:rFonts w:ascii="Arial" w:cs="Arial" w:eastAsia="Arial" w:hAnsi="Arial"/>
                <w:b w:val="1"/>
                <w:sz w:val="20"/>
                <w:szCs w:val="20"/>
                <w:rtl w:val="0"/>
              </w:rPr>
              <w:t xml:space="preserve">1,578,251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0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b w:val="1"/>
                <w:sz w:val="20"/>
                <w:szCs w:val="20"/>
                <w:rtl w:val="0"/>
              </w:rPr>
              <w:t xml:space="preserve">435,806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b w:val="1"/>
                <w:sz w:val="20"/>
                <w:szCs w:val="20"/>
                <w:rtl w:val="0"/>
              </w:rPr>
              <w:t xml:space="preserve">53,247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b w:val="1"/>
                <w:sz w:val="20"/>
                <w:szCs w:val="20"/>
                <w:rtl w:val="0"/>
              </w:rPr>
              <w:t xml:space="preserve">382,559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b w:val="1"/>
                <w:sz w:val="20"/>
                <w:szCs w:val="20"/>
                <w:rtl w:val="0"/>
              </w:rPr>
              <w:t xml:space="preserve">76,786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b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b w:val="1"/>
                <w:sz w:val="20"/>
                <w:szCs w:val="20"/>
                <w:rtl w:val="0"/>
              </w:rPr>
              <w:t xml:space="preserve">74,414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0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10,547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10,486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b w:val="1"/>
                <w:sz w:val="20"/>
                <w:szCs w:val="20"/>
                <w:rtl w:val="0"/>
              </w:rPr>
              <w:t xml:space="preserve">321,418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b w:val="1"/>
                <w:sz w:val="20"/>
                <w:szCs w:val="20"/>
                <w:rtl w:val="0"/>
              </w:rPr>
              <w:t xml:space="preserve">47,670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b w:val="1"/>
                <w:sz w:val="20"/>
                <w:szCs w:val="20"/>
                <w:rtl w:val="0"/>
              </w:rPr>
              <w:t xml:space="preserve">273,748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11,123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b w:val="1"/>
                <w:sz w:val="20"/>
                <w:szCs w:val="20"/>
                <w:rtl w:val="0"/>
              </w:rPr>
              <w:t xml:space="preserve">1,114,131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b w:val="1"/>
                <w:sz w:val="20"/>
                <w:szCs w:val="20"/>
                <w:rtl w:val="0"/>
              </w:rPr>
              <w:t xml:space="preserve">237,999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b w:val="1"/>
                <w:sz w:val="20"/>
                <w:szCs w:val="20"/>
                <w:rtl w:val="0"/>
              </w:rPr>
              <w:t xml:space="preserve">876,132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b w:val="1"/>
                <w:sz w:val="20"/>
                <w:szCs w:val="20"/>
                <w:rtl w:val="0"/>
              </w:rPr>
              <w:t xml:space="preserve">303,070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b w:val="1"/>
                <w:sz w:val="20"/>
                <w:szCs w:val="20"/>
                <w:rtl w:val="0"/>
              </w:rPr>
              <w:t xml:space="preserve">84,893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b w:val="1"/>
                <w:sz w:val="20"/>
                <w:szCs w:val="20"/>
                <w:rtl w:val="0"/>
              </w:rPr>
              <w:t xml:space="preserve">218,177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3,641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2,649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9,152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3,364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5,788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2,596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8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9,434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b w:val="1"/>
                <w:sz w:val="20"/>
                <w:szCs w:val="20"/>
                <w:rtl w:val="0"/>
              </w:rPr>
              <w:t xml:space="preserve">659,548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b w:val="1"/>
                <w:sz w:val="20"/>
                <w:szCs w:val="20"/>
                <w:rtl w:val="0"/>
              </w:rPr>
              <w:t xml:space="preserve">126,378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b w:val="1"/>
                <w:sz w:val="20"/>
                <w:szCs w:val="20"/>
                <w:rtl w:val="0"/>
              </w:rPr>
              <w:t xml:space="preserve">533,170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48,021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6,871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AF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b w:val="1"/>
                <w:sz w:val="20"/>
                <w:szCs w:val="20"/>
                <w:rtl w:val="0"/>
              </w:rPr>
              <w:t xml:space="preserve">185,052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b w:val="1"/>
                <w:sz w:val="20"/>
                <w:szCs w:val="20"/>
                <w:rtl w:val="0"/>
              </w:rPr>
              <w:t xml:space="preserve">52,139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b w:val="1"/>
                <w:sz w:val="20"/>
                <w:szCs w:val="20"/>
                <w:rtl w:val="0"/>
              </w:rPr>
              <w:t xml:space="preserve">132,913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b w:val="1"/>
                <w:sz w:val="20"/>
                <w:szCs w:val="20"/>
                <w:rtl w:val="0"/>
              </w:rPr>
              <w:t xml:space="preserve">88,510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b w:val="1"/>
                <w:sz w:val="20"/>
                <w:szCs w:val="20"/>
                <w:rtl w:val="0"/>
              </w:rPr>
              <w:t xml:space="preserve">17,044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b w:val="1"/>
                <w:sz w:val="20"/>
                <w:szCs w:val="20"/>
                <w:rtl w:val="0"/>
              </w:rPr>
              <w:t xml:space="preserve">71,466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7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b w:val="1"/>
                <w:sz w:val="20"/>
                <w:szCs w:val="20"/>
                <w:rtl w:val="0"/>
              </w:rPr>
              <w:t xml:space="preserve">95,427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b w:val="1"/>
                <w:sz w:val="20"/>
                <w:szCs w:val="20"/>
                <w:rtl w:val="0"/>
              </w:rPr>
              <w:t xml:space="preserve">35,007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b w:val="1"/>
                <w:sz w:val="20"/>
                <w:szCs w:val="20"/>
                <w:rtl w:val="0"/>
              </w:rPr>
              <w:t xml:space="preserve">60,420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2,170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1,990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BE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4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A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b w:val="1"/>
                <w:sz w:val="20"/>
                <w:szCs w:val="20"/>
                <w:rtl w:val="0"/>
              </w:rPr>
              <w:t xml:space="preserve">171,270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b w:val="1"/>
                <w:sz w:val="20"/>
                <w:szCs w:val="20"/>
                <w:rtl w:val="0"/>
              </w:rPr>
              <w:t xml:space="preserve">66,134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b w:val="1"/>
                <w:sz w:val="20"/>
                <w:szCs w:val="20"/>
                <w:rtl w:val="0"/>
              </w:rPr>
              <w:t xml:space="preserve">105,136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b w:val="1"/>
                <w:sz w:val="20"/>
                <w:szCs w:val="20"/>
                <w:rtl w:val="0"/>
              </w:rPr>
              <w:t xml:space="preserve">30,438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b w:val="1"/>
                <w:sz w:val="20"/>
                <w:szCs w:val="20"/>
                <w:rtl w:val="0"/>
              </w:rPr>
              <w:t xml:space="preserve">15,096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b w:val="1"/>
                <w:sz w:val="20"/>
                <w:szCs w:val="20"/>
                <w:rtl w:val="0"/>
              </w:rPr>
              <w:t xml:space="preserve">15,342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1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b w:val="1"/>
                <w:sz w:val="20"/>
                <w:szCs w:val="20"/>
                <w:rtl w:val="0"/>
              </w:rPr>
              <w:t xml:space="preserve">119,929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b w:val="1"/>
                <w:sz w:val="20"/>
                <w:szCs w:val="20"/>
                <w:rtl w:val="0"/>
              </w:rPr>
              <w:t xml:space="preserve">47,716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b w:val="1"/>
                <w:sz w:val="20"/>
                <w:szCs w:val="20"/>
                <w:rtl w:val="0"/>
              </w:rPr>
              <w:t xml:space="preserve">72,213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20"/>
                <w:szCs w:val="20"/>
                <w:rtl w:val="0"/>
              </w:rPr>
              <w:t xml:space="preserve">1,964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1,644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20"/>
                <w:szCs w:val="20"/>
                <w:rtl w:val="0"/>
              </w:rPr>
              <w:t xml:space="preserve">2,745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20"/>
                <w:szCs w:val="20"/>
                <w:rtl w:val="0"/>
              </w:rPr>
              <w:t xml:space="preserve">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b w:val="1"/>
                <w:sz w:val="20"/>
                <w:szCs w:val="20"/>
                <w:rtl w:val="0"/>
              </w:rPr>
              <w:t xml:space="preserve">8,065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b w:val="1"/>
                <w:sz w:val="20"/>
                <w:szCs w:val="20"/>
                <w:rtl w:val="0"/>
              </w:rPr>
              <w:t xml:space="preserve">7,740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20"/>
                <w:szCs w:val="20"/>
                <w:rtl w:val="0"/>
              </w:rPr>
              <w:t xml:space="preserve">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BC">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VII, X and Caraga after data validation on 23 February 2022, 2PM. Hence, changes in figures are based on the ongoing assessment and validation that are continuously being conducted.</w:t>
      </w:r>
    </w:p>
    <w:p w:rsidR="00000000" w:rsidDel="00000000" w:rsidP="00000000" w:rsidRDefault="00000000" w:rsidRPr="00000000" w14:paraId="00002DBD">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DBE">
      <w:pPr>
        <w:spacing w:after="0" w:line="240" w:lineRule="auto"/>
        <w:ind w:left="0" w:firstLine="0"/>
        <w:jc w:val="lef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2DBF">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C0">
      <w:pPr>
        <w:spacing w:after="0" w:line="240" w:lineRule="auto"/>
        <w:ind w:left="450" w:firstLine="0"/>
        <w:jc w:val="both"/>
        <w:rPr>
          <w:rFonts w:ascii="Arial" w:cs="Arial" w:eastAsia="Arial" w:hAnsi="Arial"/>
          <w:color w:val="050505"/>
          <w:sz w:val="24"/>
          <w:szCs w:val="24"/>
        </w:rPr>
      </w:pPr>
      <w:bookmarkStart w:colFirst="0" w:colLast="0" w:name="_3znysh7" w:id="3"/>
      <w:bookmarkEnd w:id="3"/>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₱2,355,098,182.80</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worth of assistance was provided to the affected</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₱1,161,523,436.28 </w:t>
      </w:r>
      <w:r w:rsidDel="00000000" w:rsidR="00000000" w:rsidRPr="00000000">
        <w:rPr>
          <w:rFonts w:ascii="Arial" w:cs="Arial" w:eastAsia="Arial" w:hAnsi="Arial"/>
          <w:color w:val="050505"/>
          <w:sz w:val="24"/>
          <w:szCs w:val="24"/>
          <w:rtl w:val="0"/>
        </w:rPr>
        <w:t xml:space="preserve">from the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DSWD, ₱766,550,379.48</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was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₱331,409,898.99</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from</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₱95,614,468.05 </w:t>
      </w:r>
      <w:r w:rsidDel="00000000" w:rsidR="00000000" w:rsidRPr="00000000">
        <w:rPr>
          <w:rFonts w:ascii="Arial" w:cs="Arial" w:eastAsia="Arial" w:hAnsi="Arial"/>
          <w:color w:val="050505"/>
          <w:sz w:val="24"/>
          <w:szCs w:val="24"/>
          <w:rtl w:val="0"/>
        </w:rPr>
        <w:t xml:space="preserve">from </w:t>
      </w:r>
      <w:r w:rsidDel="00000000" w:rsidR="00000000" w:rsidRPr="00000000">
        <w:rPr>
          <w:rFonts w:ascii="Arial" w:cs="Arial" w:eastAsia="Arial" w:hAnsi="Arial"/>
          <w:b w:val="1"/>
          <w:color w:val="050505"/>
          <w:sz w:val="24"/>
          <w:szCs w:val="24"/>
          <w:rtl w:val="0"/>
        </w:rPr>
        <w:t xml:space="preserve">Other Partners </w:t>
      </w:r>
      <w:r w:rsidDel="00000000" w:rsidR="00000000" w:rsidRPr="00000000">
        <w:rPr>
          <w:rFonts w:ascii="Arial" w:cs="Arial" w:eastAsia="Arial" w:hAnsi="Arial"/>
          <w:color w:val="050505"/>
          <w:sz w:val="24"/>
          <w:szCs w:val="24"/>
          <w:rtl w:val="0"/>
        </w:rPr>
        <w:t xml:space="preserve">(see Table 6).</w:t>
      </w:r>
    </w:p>
    <w:p w:rsidR="00000000" w:rsidDel="00000000" w:rsidP="00000000" w:rsidRDefault="00000000" w:rsidRPr="00000000" w14:paraId="00002DC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C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C9">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1,161,523,436.28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766,550,379.48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331,409,898.99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95,614,468.05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2,355,098,182.80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E4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7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138,509,688.42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64,222,713.46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209,418,904.88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1,863,768.00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5,409,842.00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C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12,956,987.48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6,444,798.48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19,621,895.96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DC">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1,335,250.00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100,304,987.95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46,653,296.24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153,002,394.19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3,161,238.00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7,923,496.00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7,566,401.00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7,797,729.00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7,558,614.50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11,635,803.50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6,661,495.50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7,709,991.50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3,848,375.50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3,964,039.50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7,558,485.50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8,652,854.50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10,498,178.50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25,239,320.50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8,960,040.70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9,284,536.70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2,816,138.00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11,462,466.00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3,667,871.00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4,080,791.48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2,854,937.00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2,976,384.20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2,304,510.50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2,942,448.50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2,216,996.00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1,718,979.00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2,433,973.00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10,433,795.75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12,629,615.75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2,691,844.50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2,807,508.50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2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479,603,895.80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532,111,905.96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312,193,643.66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1,325,280,320.42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201,614,320.00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91,101,524.46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18,205,275.40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311,521,119.86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4,617,500.00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5,081,990.00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2,380,760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4,543,510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2,176,232.00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4,188,150.00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2,056,350.00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6,244,500.00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5,636,582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5,811,270.00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3,007,400.00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9,118,670.00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13,204,350.00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10,373,000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2,338,360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1,965,890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4,304,250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5,919,800.00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9,446,800.00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6,696,500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2,705,774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2,187,260.66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5,535,660.66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4,886,070.00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4,309,069.01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9,195,139.01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7,117,708.40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13,946,708.40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2,835,570.00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4,907,070.00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6,695,060.00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6,134,730.00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8,195,051.00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4,540,185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1,640,625.00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106,716.00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3,337,341.00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3,704,500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7,310,090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13,919,400.00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5,365,350.00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5,774,000.00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10,544,140.00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7,060,850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15,143,450.00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15,143,450.00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8,791,600.00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186,551,306.00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410,639,500.00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280,244,583.26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878,135,389.26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7,752,850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17,781,785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18,988,185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6,100,957.00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35,051.00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15,676,008.00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pPr>
            <w:r w:rsidDel="00000000" w:rsidR="00000000" w:rsidRPr="00000000">
              <w:rPr>
                <w:rFonts w:ascii="Arial" w:cs="Arial" w:eastAsia="Arial" w:hAnsi="Arial"/>
                <w:i w:val="1"/>
                <w:sz w:val="18"/>
                <w:szCs w:val="18"/>
                <w:rtl w:val="0"/>
              </w:rPr>
              <w:t xml:space="preserve">142,905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pPr>
            <w:r w:rsidDel="00000000" w:rsidR="00000000" w:rsidRPr="00000000">
              <w:rPr>
                <w:rFonts w:ascii="Arial" w:cs="Arial" w:eastAsia="Arial" w:hAnsi="Arial"/>
                <w:i w:val="1"/>
                <w:sz w:val="18"/>
                <w:szCs w:val="18"/>
                <w:rtl w:val="0"/>
              </w:rPr>
              <w:t xml:space="preserve">11,522,880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pPr>
            <w:r w:rsidDel="00000000" w:rsidR="00000000" w:rsidRPr="00000000">
              <w:rPr>
                <w:rFonts w:ascii="Arial" w:cs="Arial" w:eastAsia="Arial" w:hAnsi="Arial"/>
                <w:i w:val="1"/>
                <w:sz w:val="18"/>
                <w:szCs w:val="18"/>
                <w:rtl w:val="0"/>
              </w:rPr>
              <w:t xml:space="preserve">11,665,785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pPr>
            <w:r w:rsidDel="00000000" w:rsidR="00000000" w:rsidRPr="00000000">
              <w:rPr>
                <w:rFonts w:ascii="Arial" w:cs="Arial" w:eastAsia="Arial" w:hAnsi="Arial"/>
                <w:i w:val="1"/>
                <w:sz w:val="18"/>
                <w:szCs w:val="18"/>
                <w:rtl w:val="0"/>
              </w:rPr>
              <w:t xml:space="preserve">2,675,970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pPr>
            <w:r w:rsidDel="00000000" w:rsidR="00000000" w:rsidRPr="00000000">
              <w:rPr>
                <w:rFonts w:ascii="Arial" w:cs="Arial" w:eastAsia="Arial" w:hAnsi="Arial"/>
                <w:i w:val="1"/>
                <w:sz w:val="18"/>
                <w:szCs w:val="18"/>
                <w:rtl w:val="0"/>
              </w:rPr>
              <w:t xml:space="preserve">2,675,970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pPr>
            <w:r w:rsidDel="00000000" w:rsidR="00000000" w:rsidRPr="00000000">
              <w:rPr>
                <w:rFonts w:ascii="Arial" w:cs="Arial" w:eastAsia="Arial" w:hAnsi="Arial"/>
                <w:i w:val="1"/>
                <w:sz w:val="18"/>
                <w:szCs w:val="18"/>
                <w:rtl w:val="0"/>
              </w:rPr>
              <w:t xml:space="preserve">1,744,420.00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pPr>
            <w:r w:rsidDel="00000000" w:rsidR="00000000" w:rsidRPr="00000000">
              <w:rPr>
                <w:rFonts w:ascii="Arial" w:cs="Arial" w:eastAsia="Arial" w:hAnsi="Arial"/>
                <w:i w:val="1"/>
                <w:sz w:val="18"/>
                <w:szCs w:val="18"/>
                <w:rtl w:val="0"/>
              </w:rPr>
              <w:t xml:space="preserve">2,630,580.00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pPr>
            <w:r w:rsidDel="00000000" w:rsidR="00000000" w:rsidRPr="00000000">
              <w:rPr>
                <w:rFonts w:ascii="Arial" w:cs="Arial" w:eastAsia="Arial" w:hAnsi="Arial"/>
                <w:i w:val="1"/>
                <w:sz w:val="18"/>
                <w:szCs w:val="18"/>
                <w:rtl w:val="0"/>
              </w:rPr>
              <w:t xml:space="preserve">9,122,000.00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pPr>
            <w:r w:rsidDel="00000000" w:rsidR="00000000" w:rsidRPr="00000000">
              <w:rPr>
                <w:rFonts w:ascii="Arial" w:cs="Arial" w:eastAsia="Arial" w:hAnsi="Arial"/>
                <w:i w:val="1"/>
                <w:sz w:val="18"/>
                <w:szCs w:val="18"/>
                <w:rtl w:val="0"/>
              </w:rPr>
              <w:t xml:space="preserve">9,141,948.00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pPr>
            <w:r w:rsidDel="00000000" w:rsidR="00000000" w:rsidRPr="00000000">
              <w:rPr>
                <w:rFonts w:ascii="Arial" w:cs="Arial" w:eastAsia="Arial" w:hAnsi="Arial"/>
                <w:i w:val="1"/>
                <w:sz w:val="18"/>
                <w:szCs w:val="18"/>
                <w:rtl w:val="0"/>
              </w:rPr>
              <w:t xml:space="preserve">1,129,666.00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pPr>
            <w:r w:rsidDel="00000000" w:rsidR="00000000" w:rsidRPr="00000000">
              <w:rPr>
                <w:rFonts w:ascii="Arial" w:cs="Arial" w:eastAsia="Arial" w:hAnsi="Arial"/>
                <w:i w:val="1"/>
                <w:sz w:val="18"/>
                <w:szCs w:val="18"/>
                <w:rtl w:val="0"/>
              </w:rPr>
              <w:t xml:space="preserve">3,753,166.00</w:t>
            </w:r>
            <w:r w:rsidDel="00000000" w:rsidR="00000000" w:rsidRPr="00000000">
              <w:rPr>
                <w:rtl w:val="0"/>
              </w:rPr>
            </w:r>
          </w:p>
        </w:tc>
      </w:tr>
    </w:tbl>
    <w:p w:rsidR="00000000" w:rsidDel="00000000" w:rsidP="00000000" w:rsidRDefault="00000000" w:rsidRPr="00000000" w14:paraId="000032A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pPr>
            <w:r w:rsidDel="00000000" w:rsidR="00000000" w:rsidRPr="00000000">
              <w:rPr>
                <w:rFonts w:ascii="Arial" w:cs="Arial" w:eastAsia="Arial" w:hAnsi="Arial"/>
                <w:i w:val="1"/>
                <w:sz w:val="18"/>
                <w:szCs w:val="18"/>
                <w:rtl w:val="0"/>
              </w:rPr>
              <w:t xml:space="preserve">567,110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pPr>
            <w:r w:rsidDel="00000000" w:rsidR="00000000" w:rsidRPr="00000000">
              <w:rPr>
                <w:rFonts w:ascii="Arial" w:cs="Arial" w:eastAsia="Arial" w:hAnsi="Arial"/>
                <w:i w:val="1"/>
                <w:sz w:val="18"/>
                <w:szCs w:val="18"/>
                <w:rtl w:val="0"/>
              </w:rPr>
              <w:t xml:space="preserve">18,000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pPr>
            <w:r w:rsidDel="00000000" w:rsidR="00000000" w:rsidRPr="00000000">
              <w:rPr>
                <w:rFonts w:ascii="Arial" w:cs="Arial" w:eastAsia="Arial" w:hAnsi="Arial"/>
                <w:i w:val="1"/>
                <w:sz w:val="18"/>
                <w:szCs w:val="18"/>
                <w:rtl w:val="0"/>
              </w:rPr>
              <w:t xml:space="preserve">585,110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68,236,000.00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228,744,000.00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299,064,160.00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5,658,810.00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5,953,782.00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7,729,580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12,290,480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15,154,460.00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7,390,420.00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7,390,420.00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9,902,340.00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11,263,730.00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12,879,470.00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34,045,540.00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49,860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1,425,440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pPr>
            <w:r w:rsidDel="00000000" w:rsidR="00000000" w:rsidRPr="00000000">
              <w:rPr>
                <w:rFonts w:ascii="Arial" w:cs="Arial" w:eastAsia="Arial" w:hAnsi="Arial"/>
                <w:i w:val="1"/>
                <w:sz w:val="18"/>
                <w:szCs w:val="18"/>
                <w:rtl w:val="0"/>
              </w:rPr>
              <w:t xml:space="preserve">17,965,500.00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pPr>
            <w:r w:rsidDel="00000000" w:rsidR="00000000" w:rsidRPr="00000000">
              <w:rPr>
                <w:rFonts w:ascii="Arial" w:cs="Arial" w:eastAsia="Arial" w:hAnsi="Arial"/>
                <w:i w:val="1"/>
                <w:sz w:val="18"/>
                <w:szCs w:val="18"/>
                <w:rtl w:val="0"/>
              </w:rPr>
              <w:t xml:space="preserve">18,270,360.00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pPr>
            <w:r w:rsidDel="00000000" w:rsidR="00000000" w:rsidRPr="00000000">
              <w:rPr>
                <w:rFonts w:ascii="Arial" w:cs="Arial" w:eastAsia="Arial" w:hAnsi="Arial"/>
                <w:i w:val="1"/>
                <w:sz w:val="18"/>
                <w:szCs w:val="18"/>
                <w:rtl w:val="0"/>
              </w:rPr>
              <w:t xml:space="preserve">14,742,872.00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pPr>
            <w:r w:rsidDel="00000000" w:rsidR="00000000" w:rsidRPr="00000000">
              <w:rPr>
                <w:rFonts w:ascii="Arial" w:cs="Arial" w:eastAsia="Arial" w:hAnsi="Arial"/>
                <w:i w:val="1"/>
                <w:sz w:val="18"/>
                <w:szCs w:val="18"/>
                <w:rtl w:val="0"/>
              </w:rPr>
              <w:t xml:space="preserve">50,978,732.00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20,306,696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20,856,696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2,273,170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7,557,720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21,196,790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5,506,995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26,703,785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119,109,000.00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pPr>
            <w:r w:rsidDel="00000000" w:rsidR="00000000" w:rsidRPr="00000000">
              <w:rPr>
                <w:rFonts w:ascii="Arial" w:cs="Arial" w:eastAsia="Arial" w:hAnsi="Arial"/>
                <w:i w:val="1"/>
                <w:sz w:val="18"/>
                <w:szCs w:val="18"/>
                <w:rtl w:val="0"/>
              </w:rPr>
              <w:t xml:space="preserve">21,936,000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4,198,750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2,837,140.00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1,119,250.00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123,525.00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4,079,915.00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5,117,500.00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15,063,776.00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4,917,820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487,570.26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97,174,720.26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91,438,269.80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27,395,360.50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13,743,785.00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132,648,290.30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7,115,519.00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8,103,279.00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pPr>
            <w:r w:rsidDel="00000000" w:rsidR="00000000" w:rsidRPr="00000000">
              <w:rPr>
                <w:rFonts w:ascii="Arial" w:cs="Arial" w:eastAsia="Arial" w:hAnsi="Arial"/>
                <w:i w:val="1"/>
                <w:sz w:val="18"/>
                <w:szCs w:val="18"/>
                <w:rtl w:val="0"/>
              </w:rPr>
              <w:t xml:space="preserve">5,766,500.00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pPr>
            <w:r w:rsidDel="00000000" w:rsidR="00000000" w:rsidRPr="00000000">
              <w:rPr>
                <w:rFonts w:ascii="Arial" w:cs="Arial" w:eastAsia="Arial" w:hAnsi="Arial"/>
                <w:i w:val="1"/>
                <w:sz w:val="18"/>
                <w:szCs w:val="18"/>
                <w:rtl w:val="0"/>
              </w:rPr>
              <w:t xml:space="preserve">13,084,600.00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pPr>
            <w:r w:rsidDel="00000000" w:rsidR="00000000" w:rsidRPr="00000000">
              <w:rPr>
                <w:rFonts w:ascii="Arial" w:cs="Arial" w:eastAsia="Arial" w:hAnsi="Arial"/>
                <w:i w:val="1"/>
                <w:sz w:val="18"/>
                <w:szCs w:val="18"/>
                <w:rtl w:val="0"/>
              </w:rPr>
              <w:t xml:space="preserve">2,231,500.00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pPr>
            <w:r w:rsidDel="00000000" w:rsidR="00000000" w:rsidRPr="00000000">
              <w:rPr>
                <w:rFonts w:ascii="Arial" w:cs="Arial" w:eastAsia="Arial" w:hAnsi="Arial"/>
                <w:i w:val="1"/>
                <w:sz w:val="18"/>
                <w:szCs w:val="18"/>
                <w:rtl w:val="0"/>
              </w:rPr>
              <w:t xml:space="preserve">13,604,025.00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pPr>
            <w:r w:rsidDel="00000000" w:rsidR="00000000" w:rsidRPr="00000000">
              <w:rPr>
                <w:rFonts w:ascii="Arial" w:cs="Arial" w:eastAsia="Arial" w:hAnsi="Arial"/>
                <w:i w:val="1"/>
                <w:sz w:val="18"/>
                <w:szCs w:val="18"/>
                <w:rtl w:val="0"/>
              </w:rPr>
              <w:t xml:space="preserve">18,360,525.00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pPr>
            <w:r w:rsidDel="00000000" w:rsidR="00000000" w:rsidRPr="00000000">
              <w:rPr>
                <w:rFonts w:ascii="Arial" w:cs="Arial" w:eastAsia="Arial" w:hAnsi="Arial"/>
                <w:i w:val="1"/>
                <w:sz w:val="18"/>
                <w:szCs w:val="18"/>
                <w:rtl w:val="0"/>
              </w:rPr>
              <w:t xml:space="preserve">7,809,700.00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pPr>
            <w:r w:rsidDel="00000000" w:rsidR="00000000" w:rsidRPr="00000000">
              <w:rPr>
                <w:rFonts w:ascii="Arial" w:cs="Arial" w:eastAsia="Arial" w:hAnsi="Arial"/>
                <w:i w:val="1"/>
                <w:sz w:val="18"/>
                <w:szCs w:val="18"/>
                <w:rtl w:val="0"/>
              </w:rPr>
              <w:t xml:space="preserve">4,658,750.00</w:t>
            </w:r>
            <w:r w:rsidDel="00000000" w:rsidR="00000000" w:rsidRPr="00000000">
              <w:rPr>
                <w:rtl w:val="0"/>
              </w:rPr>
            </w:r>
          </w:p>
        </w:tc>
      </w:tr>
    </w:tbl>
    <w:p w:rsidR="00000000" w:rsidDel="00000000" w:rsidP="00000000" w:rsidRDefault="00000000" w:rsidRPr="00000000" w14:paraId="000033F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14,576,210.80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19,438,410.80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4,106,695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3,501,840.00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166,055,594.82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166,183,098.82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27,190,523.36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27,190,523.36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6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4,593,049.96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4,593,049.96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9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138,351,981.46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138,351,981.46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7,248,251.20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7,248,251.20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11,527,582.52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11,527,582.52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6,849,005.55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6,849,005.55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8,144,161.16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8,144,161.16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6,225,955.88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6,225,955.88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16">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32,578,325.26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36,861,015.26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2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10,081,296.01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11,611,986.01</w:t>
            </w:r>
            <w:r w:rsidDel="00000000" w:rsidR="00000000" w:rsidRPr="00000000">
              <w:rPr>
                <w:rtl w:val="0"/>
              </w:rPr>
            </w:r>
          </w:p>
        </w:tc>
      </w:tr>
    </w:tbl>
    <w:p w:rsidR="00000000" w:rsidDel="00000000" w:rsidP="00000000" w:rsidRDefault="00000000" w:rsidRPr="00000000" w14:paraId="0000358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5D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5E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285,935,735.98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43,471,566.52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10,350,633.18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361,243,673.53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4,974,637.32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23,134,075.82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3,503,766.20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3,503,766.20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pPr>
            <w:r w:rsidDel="00000000" w:rsidR="00000000" w:rsidRPr="00000000">
              <w:rPr>
                <w:rFonts w:ascii="Arial" w:cs="Arial" w:eastAsia="Arial" w:hAnsi="Arial"/>
                <w:i w:val="1"/>
                <w:sz w:val="18"/>
                <w:szCs w:val="18"/>
                <w:rtl w:val="0"/>
              </w:rPr>
              <w:t xml:space="preserve">23,388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pPr>
            <w:r w:rsidDel="00000000" w:rsidR="00000000" w:rsidRPr="00000000">
              <w:rPr>
                <w:rFonts w:ascii="Arial" w:cs="Arial" w:eastAsia="Arial" w:hAnsi="Arial"/>
                <w:i w:val="1"/>
                <w:sz w:val="18"/>
                <w:szCs w:val="18"/>
                <w:rtl w:val="0"/>
              </w:rPr>
              <w:t xml:space="preserve">23,388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57,115,106.52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57,115,106.52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9,046,811.48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9,046,811.48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9,640,422.84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9,640,422.84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6,366,862.21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6,366,862.21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6,915,278.00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6,915,278.00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6,650,276.31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6,650,276.31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13,609,872.09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13,609,872.09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4,885,583.59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4,885,583.59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217,688,330.36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258,986,934.21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6,973,877.60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6,973,877.60</w:t>
            </w:r>
            <w:r w:rsidDel="00000000" w:rsidR="00000000" w:rsidRPr="00000000">
              <w:rPr>
                <w:rtl w:val="0"/>
              </w:rPr>
            </w:r>
          </w:p>
        </w:tc>
      </w:tr>
    </w:tbl>
    <w:p w:rsidR="00000000" w:rsidDel="00000000" w:rsidP="00000000" w:rsidRDefault="00000000" w:rsidRPr="00000000" w14:paraId="000036B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8,611,735.69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23,684,585.69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6,655,798.89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6,655,798.89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48,942,764.30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48,942,764.30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6,157,661.78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18,503,790.78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62">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 VII, X and Caraga after data validation on 23 February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6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64">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65">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6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67">
      <w:pPr>
        <w:numPr>
          <w:ilvl w:val="0"/>
          <w:numId w:val="2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E">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3">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4">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9">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right w:color="050505" w:space="0" w:sz="4" w:val="single"/>
            </w:tcBorders>
            <w:shd w:fill="d8d8d8"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7" w:val="single"/>
              <w:left w:color="000000"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7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476,132,355.69</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7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344,580</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7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208,895,408.81</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7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709,951,881.81</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7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1,394,979,646.31</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411,111,544.03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411,111,544.03</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42,852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28,971,865.50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262,759,688.17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291,731,553.67</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22,438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14,029,364.50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35,137,383.30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1">
            <w:pPr>
              <w:widowControl w:val="0"/>
              <w:spacing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49,166,747.30</w:t>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3,348,662.78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20,699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14,730,357.71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29,517,819.22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47,596,839.71</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538,642.50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21,865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10,607,020.53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27,636,800.42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38,782,463.45</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18,310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8,867,609.01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13,261,407.79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27,129,678.22</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15,459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8,193,270.00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38,509,610.26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51,703,380.26</w:t>
            </w:r>
            <w:r w:rsidDel="00000000" w:rsidR="00000000" w:rsidRPr="00000000">
              <w:rPr>
                <w:rtl w:val="0"/>
              </w:rPr>
            </w:r>
          </w:p>
        </w:tc>
      </w:tr>
      <w:tr>
        <w:trPr>
          <w:cantSplit w:val="1"/>
          <w:trHeight w:val="240" w:hRule="atLeast"/>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20,939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13,140,326.03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17,345,844.37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35,486,170.40</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18,208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9,950,489.92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23,228,366.01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38,178,855.93</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5,026,026.50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8,910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5,817,161.87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33,451,938.62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44,295,126.99</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21,579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12,483,451.50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0">
            <w:pPr>
              <w:widowControl w:val="0"/>
              <w:spacing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26,355,737.80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43,839,189.30</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19,452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10,580,350.00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33,040,440.87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48,621,760.72</w:t>
            </w:r>
            <w:r w:rsidDel="00000000" w:rsidR="00000000" w:rsidRPr="00000000">
              <w:rPr>
                <w:rtl w:val="0"/>
              </w:rPr>
            </w:r>
          </w:p>
        </w:tc>
      </w:tr>
      <w:tr>
        <w:trPr>
          <w:cantSplit w:val="1"/>
          <w:trHeight w:val="255" w:hRule="atLeast"/>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20,576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12,522,530.44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8,903,800.25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26,426,330.69</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C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21,105,348.61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D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94,293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D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59,001,612.30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D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160,803,044..73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D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240,910,005.64</w:t>
            </w:r>
            <w:r w:rsidDel="00000000" w:rsidR="00000000" w:rsidRPr="00000000">
              <w:rPr>
                <w:rtl w:val="0"/>
              </w:rPr>
            </w:r>
          </w:p>
        </w:tc>
      </w:tr>
    </w:tbl>
    <w:p w:rsidR="00000000" w:rsidDel="00000000" w:rsidP="00000000" w:rsidRDefault="00000000" w:rsidRPr="00000000" w14:paraId="000037D4">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23 February 2022, 4PM. </w:t>
      </w:r>
      <w:r w:rsidDel="00000000" w:rsidR="00000000" w:rsidRPr="00000000">
        <w:rPr>
          <w:rFonts w:ascii="Arial" w:cs="Arial" w:eastAsia="Arial" w:hAnsi="Arial"/>
          <w:i w:val="1"/>
          <w:sz w:val="16"/>
          <w:szCs w:val="16"/>
          <w:rtl w:val="0"/>
        </w:rPr>
        <w:t xml:space="preserve">Replenishment of standby funds for DSWD-FO V is currently being processed.</w:t>
      </w:r>
    </w:p>
    <w:p w:rsidR="00000000" w:rsidDel="00000000" w:rsidP="00000000" w:rsidRDefault="00000000" w:rsidRPr="00000000" w14:paraId="000037D5">
      <w:pPr>
        <w:spacing w:after="0" w:line="240" w:lineRule="auto"/>
        <w:ind w:left="5760" w:firstLine="720"/>
        <w:jc w:val="both"/>
        <w:rPr>
          <w:rFonts w:ascii="Arial" w:cs="Arial" w:eastAsia="Arial" w:hAnsi="Arial"/>
          <w:b w:val="1"/>
          <w:sz w:val="24"/>
          <w:szCs w:val="24"/>
        </w:rPr>
      </w:pPr>
      <w:bookmarkStart w:colFirst="0" w:colLast="0" w:name="_oyplrt5i6ngq"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7D6">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7">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8">
      <w:pPr>
        <w:numPr>
          <w:ilvl w:val="1"/>
          <w:numId w:val="9"/>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7D9">
      <w:pPr>
        <w:numPr>
          <w:ilvl w:val="2"/>
          <w:numId w:val="11"/>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₱411.11 million Quick Response Fund (QRF) at the DSWD-Central Office.</w:t>
      </w:r>
      <w:r w:rsidDel="00000000" w:rsidR="00000000" w:rsidRPr="00000000">
        <w:rPr>
          <w:rtl w:val="0"/>
        </w:rPr>
      </w:r>
    </w:p>
    <w:p w:rsidR="00000000" w:rsidDel="00000000" w:rsidP="00000000" w:rsidRDefault="00000000" w:rsidRPr="00000000" w14:paraId="000037DA">
      <w:pPr>
        <w:numPr>
          <w:ilvl w:val="2"/>
          <w:numId w:val="11"/>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₱43.92 million available at DSWD-FOs V, VI, VII, VIII, IX, X, XI, XII, MIMAROPA, and Caraga.</w:t>
      </w:r>
      <w:r w:rsidDel="00000000" w:rsidR="00000000" w:rsidRPr="00000000">
        <w:rPr>
          <w:rtl w:val="0"/>
        </w:rPr>
      </w:r>
    </w:p>
    <w:p w:rsidR="00000000" w:rsidDel="00000000" w:rsidP="00000000" w:rsidRDefault="00000000" w:rsidRPr="00000000" w14:paraId="000037DB">
      <w:pPr>
        <w:numPr>
          <w:ilvl w:val="2"/>
          <w:numId w:val="11"/>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₱21.11 million in other DSWD-FOs which may support the relief needs of the displaced families due to Typhoon “Odette” through inter-FO augmentation.</w:t>
      </w:r>
    </w:p>
    <w:p w:rsidR="00000000" w:rsidDel="00000000" w:rsidP="00000000" w:rsidRDefault="00000000" w:rsidRPr="00000000" w14:paraId="000037DC">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D">
      <w:pPr>
        <w:numPr>
          <w:ilvl w:val="1"/>
          <w:numId w:val="9"/>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7DE">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65,290 FFPs available in Disaster Response Centers; of which, 42,852 FFPs are at the National Resource Operations Center (NROC), Pasay City and 22,438 FFPs are at the Visayas Disaster Response Center (VDRC), Cebu City.</w:t>
      </w:r>
      <w:r w:rsidDel="00000000" w:rsidR="00000000" w:rsidRPr="00000000">
        <w:rPr>
          <w:rtl w:val="0"/>
        </w:rPr>
      </w:r>
    </w:p>
    <w:p w:rsidR="00000000" w:rsidDel="00000000" w:rsidP="00000000" w:rsidRDefault="00000000" w:rsidRPr="00000000" w14:paraId="000037DF">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184,997 FFPs available at DSWD-FOs V, VI, VII, VIII, IX, X, XI, XII, MIMAROPA, and Caraga.</w:t>
      </w:r>
      <w:r w:rsidDel="00000000" w:rsidR="00000000" w:rsidRPr="00000000">
        <w:rPr>
          <w:rtl w:val="0"/>
        </w:rPr>
      </w:r>
    </w:p>
    <w:p w:rsidR="00000000" w:rsidDel="00000000" w:rsidP="00000000" w:rsidRDefault="00000000" w:rsidRPr="00000000" w14:paraId="000037E0">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94,293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7E1">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₱709.95 million worth of other food and non-food items (FNIs) at NROC, VDRC and DSWD-FO warehouses countrywide.</w:t>
      </w:r>
    </w:p>
    <w:p w:rsidR="00000000" w:rsidDel="00000000" w:rsidP="00000000" w:rsidRDefault="00000000" w:rsidRPr="00000000" w14:paraId="000037E2">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E3">
      <w:pPr>
        <w:numPr>
          <w:ilvl w:val="0"/>
          <w:numId w:val="2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7E4">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7E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E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E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E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7E9">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7E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7EB">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7EC">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7ED">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7EE">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E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F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F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F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7F3">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7F4">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F5">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F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F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F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7F9">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7F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7FB">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7FC">
            <w:pPr>
              <w:numPr>
                <w:ilvl w:val="1"/>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7FD">
            <w:pPr>
              <w:numPr>
                <w:ilvl w:val="1"/>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7FE">
            <w:pPr>
              <w:numPr>
                <w:ilvl w:val="1"/>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7FF">
            <w:pPr>
              <w:numPr>
                <w:ilvl w:val="1"/>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0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1">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0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0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0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05">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06">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07">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08">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09">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0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0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0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0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0F">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10">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1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1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14">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22 February 2022</w:t>
            </w:r>
          </w:p>
        </w:tc>
        <w:tc>
          <w:tcPr/>
          <w:p w:rsidR="00000000" w:rsidDel="00000000" w:rsidP="00000000" w:rsidRDefault="00000000" w:rsidRPr="00000000" w14:paraId="00003815">
            <w:pPr>
              <w:numPr>
                <w:ilvl w:val="0"/>
                <w:numId w:val="17"/>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2,500 FFPs amounting to PhP1,450,750.00 to the affected LGUs of Sagay City (1,400 FPPS) and San Carlos City (1,100 FFPS), Negros Occidental.</w:t>
            </w:r>
          </w:p>
          <w:p w:rsidR="00000000" w:rsidDel="00000000" w:rsidP="00000000" w:rsidRDefault="00000000" w:rsidRPr="00000000" w14:paraId="00003816">
            <w:pPr>
              <w:numPr>
                <w:ilvl w:val="0"/>
                <w:numId w:val="17"/>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provided 125 collapsible water containers amounting to PhP19,118.75 to Sipalay City, Negros Occidental.</w:t>
            </w:r>
          </w:p>
        </w:tc>
      </w:tr>
      <w:tr>
        <w:trPr>
          <w:cantSplit w:val="0"/>
          <w:tblHeader w:val="0"/>
        </w:trPr>
        <w:tc>
          <w:tcPr/>
          <w:p w:rsidR="00000000" w:rsidDel="00000000" w:rsidP="00000000" w:rsidRDefault="00000000" w:rsidRPr="00000000" w14:paraId="00003817">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14 February 2022</w:t>
            </w:r>
          </w:p>
        </w:tc>
        <w:tc>
          <w:tcPr/>
          <w:p w:rsidR="00000000" w:rsidDel="00000000" w:rsidP="00000000" w:rsidRDefault="00000000" w:rsidRPr="00000000" w14:paraId="00003818">
            <w:pPr>
              <w:numPr>
                <w:ilvl w:val="0"/>
                <w:numId w:val="17"/>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1,600 FFPs to the LGUs of Candoni (800 FFPs) and Ilog (800 FFPs), Negros Occidental.</w:t>
            </w:r>
          </w:p>
          <w:p w:rsidR="00000000" w:rsidDel="00000000" w:rsidP="00000000" w:rsidRDefault="00000000" w:rsidRPr="00000000" w14:paraId="00003819">
            <w:pPr>
              <w:numPr>
                <w:ilvl w:val="0"/>
                <w:numId w:val="17"/>
              </w:numPr>
              <w:ind w:left="360" w:right="57"/>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augmented a total of 5,734 non-food items to the following LGUs as follows:</w:t>
            </w:r>
          </w:p>
          <w:p w:rsidR="00000000" w:rsidDel="00000000" w:rsidP="00000000" w:rsidRDefault="00000000" w:rsidRPr="00000000" w14:paraId="0000381A">
            <w:pPr>
              <w:ind w:left="0" w:right="57" w:firstLine="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       </w:t>
            </w:r>
          </w:p>
          <w:tbl>
            <w:tblPr>
              <w:tblStyle w:val="Table91"/>
              <w:tblW w:w="670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275"/>
              <w:gridCol w:w="1355.6666666666667"/>
              <w:gridCol w:w="1355.6666666666667"/>
              <w:gridCol w:w="1355.6666666666667"/>
              <w:tblGridChange w:id="0">
                <w:tblGrid>
                  <w:gridCol w:w="1365"/>
                  <w:gridCol w:w="1275"/>
                  <w:gridCol w:w="1355.6666666666667"/>
                  <w:gridCol w:w="1355.6666666666667"/>
                  <w:gridCol w:w="1355.66666666666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Hygiene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Sleeping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Family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collapsible Water Container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Candoni</w:t>
                  </w:r>
                </w:p>
              </w:tc>
              <w:tc>
                <w:tcPr>
                  <w:shd w:fill="auto" w:val="clear"/>
                  <w:tcMar>
                    <w:top w:w="100.0" w:type="dxa"/>
                    <w:left w:w="100.0" w:type="dxa"/>
                    <w:bottom w:w="100.0" w:type="dxa"/>
                    <w:right w:w="100.0" w:type="dxa"/>
                  </w:tcMar>
                  <w:vAlign w:val="top"/>
                </w:tcPr>
                <w:p w:rsidR="00000000" w:rsidDel="00000000" w:rsidP="00000000" w:rsidRDefault="00000000" w:rsidRPr="00000000" w14:paraId="00003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Cauayan</w:t>
                  </w:r>
                </w:p>
              </w:tc>
              <w:tc>
                <w:tcPr>
                  <w:shd w:fill="auto" w:val="clear"/>
                  <w:tcMar>
                    <w:top w:w="100.0" w:type="dxa"/>
                    <w:left w:w="100.0" w:type="dxa"/>
                    <w:bottom w:w="100.0" w:type="dxa"/>
                    <w:right w:w="100.0" w:type="dxa"/>
                  </w:tcMar>
                  <w:vAlign w:val="top"/>
                </w:tcPr>
                <w:p w:rsidR="00000000" w:rsidDel="00000000" w:rsidP="00000000" w:rsidRDefault="00000000" w:rsidRPr="00000000" w14:paraId="00003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3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294</w:t>
                  </w:r>
                </w:p>
              </w:tc>
              <w:tc>
                <w:tcPr>
                  <w:shd w:fill="auto" w:val="clear"/>
                  <w:tcMar>
                    <w:top w:w="100.0" w:type="dxa"/>
                    <w:left w:w="100.0" w:type="dxa"/>
                    <w:bottom w:w="100.0" w:type="dxa"/>
                    <w:right w:w="100.0" w:type="dxa"/>
                  </w:tcMar>
                  <w:vAlign w:val="top"/>
                </w:tcPr>
                <w:p w:rsidR="00000000" w:rsidDel="00000000" w:rsidP="00000000" w:rsidRDefault="00000000" w:rsidRPr="00000000" w14:paraId="00003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HImamaylan</w:t>
                  </w:r>
                </w:p>
              </w:tc>
              <w:tc>
                <w:tcPr>
                  <w:shd w:fill="auto" w:val="clear"/>
                  <w:tcMar>
                    <w:top w:w="100.0" w:type="dxa"/>
                    <w:left w:w="100.0" w:type="dxa"/>
                    <w:bottom w:w="100.0" w:type="dxa"/>
                    <w:right w:w="100.0" w:type="dxa"/>
                  </w:tcMar>
                  <w:vAlign w:val="top"/>
                </w:tcPr>
                <w:p w:rsidR="00000000" w:rsidDel="00000000" w:rsidP="00000000" w:rsidRDefault="00000000" w:rsidRPr="00000000" w14:paraId="00003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Hinobaan</w:t>
                  </w:r>
                </w:p>
              </w:tc>
              <w:tc>
                <w:tcPr>
                  <w:shd w:fill="auto" w:val="clear"/>
                  <w:tcMar>
                    <w:top w:w="100.0" w:type="dxa"/>
                    <w:left w:w="100.0" w:type="dxa"/>
                    <w:bottom w:w="100.0" w:type="dxa"/>
                    <w:right w:w="100.0" w:type="dxa"/>
                  </w:tcMar>
                  <w:vAlign w:val="top"/>
                </w:tcPr>
                <w:p w:rsidR="00000000" w:rsidDel="00000000" w:rsidP="00000000" w:rsidRDefault="00000000" w:rsidRPr="00000000" w14:paraId="00003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Ilog</w:t>
                  </w:r>
                </w:p>
              </w:tc>
              <w:tc>
                <w:tcPr>
                  <w:shd w:fill="auto" w:val="clear"/>
                  <w:tcMar>
                    <w:top w:w="100.0" w:type="dxa"/>
                    <w:left w:w="100.0" w:type="dxa"/>
                    <w:bottom w:w="100.0" w:type="dxa"/>
                    <w:right w:w="100.0" w:type="dxa"/>
                  </w:tcMar>
                  <w:vAlign w:val="top"/>
                </w:tcPr>
                <w:p w:rsidR="00000000" w:rsidDel="00000000" w:rsidP="00000000" w:rsidRDefault="00000000" w:rsidRPr="00000000" w14:paraId="00003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350</w:t>
                  </w:r>
                </w:p>
              </w:tc>
              <w:tc>
                <w:tcPr>
                  <w:shd w:fill="auto" w:val="clear"/>
                  <w:tcMar>
                    <w:top w:w="100.0" w:type="dxa"/>
                    <w:left w:w="100.0" w:type="dxa"/>
                    <w:bottom w:w="100.0" w:type="dxa"/>
                    <w:right w:w="100.0" w:type="dxa"/>
                  </w:tcMar>
                  <w:vAlign w:val="top"/>
                </w:tcPr>
                <w:p w:rsidR="00000000" w:rsidDel="00000000" w:rsidP="00000000" w:rsidRDefault="00000000" w:rsidRPr="00000000" w14:paraId="00003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Kabankalan 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3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bl>
          <w:p w:rsidR="00000000" w:rsidDel="00000000" w:rsidP="00000000" w:rsidRDefault="00000000" w:rsidRPr="00000000" w14:paraId="0000383E">
            <w:pPr>
              <w:ind w:left="0" w:right="57" w:firstLine="0"/>
              <w:jc w:val="both"/>
              <w:rPr>
                <w:rFonts w:ascii="Arial" w:cs="Arial" w:eastAsia="Arial" w:hAnsi="Arial"/>
                <w:color w:val="222222"/>
                <w:sz w:val="20"/>
                <w:szCs w:val="20"/>
              </w:rPr>
            </w:pPr>
            <w:r w:rsidDel="00000000" w:rsidR="00000000" w:rsidRPr="00000000">
              <w:rPr>
                <w:rtl w:val="0"/>
              </w:rPr>
            </w:r>
          </w:p>
        </w:tc>
      </w:tr>
      <w:tr>
        <w:trPr>
          <w:cantSplit w:val="0"/>
          <w:trHeight w:val="15" w:hRule="atLeast"/>
          <w:tblHeader w:val="0"/>
        </w:trPr>
        <w:tc>
          <w:tcPr/>
          <w:p w:rsidR="00000000" w:rsidDel="00000000" w:rsidP="00000000" w:rsidRDefault="00000000" w:rsidRPr="00000000" w14:paraId="0000383F">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p w:rsidR="00000000" w:rsidDel="00000000" w:rsidP="00000000" w:rsidRDefault="00000000" w:rsidRPr="00000000" w14:paraId="00003840">
            <w:pPr>
              <w:numPr>
                <w:ilvl w:val="0"/>
                <w:numId w:val="17"/>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Isabela, Negros Occidental.</w:t>
            </w:r>
          </w:p>
        </w:tc>
      </w:tr>
    </w:tbl>
    <w:p w:rsidR="00000000" w:rsidDel="00000000" w:rsidP="00000000" w:rsidRDefault="00000000" w:rsidRPr="00000000" w14:paraId="0000384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4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4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4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46">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4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48">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49">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4A">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3"/>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4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E">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released additional non-food items as follows:</w:t>
            </w:r>
          </w:p>
          <w:p w:rsidR="00000000" w:rsidDel="00000000" w:rsidP="00000000" w:rsidRDefault="00000000" w:rsidRPr="00000000" w14:paraId="0000384F">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bl>
            <w:tblPr>
              <w:tblStyle w:val="Table94"/>
              <w:tblW w:w="619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1110"/>
              <w:gridCol w:w="960"/>
              <w:gridCol w:w="900"/>
              <w:gridCol w:w="900"/>
              <w:gridCol w:w="1140"/>
              <w:tblGridChange w:id="0">
                <w:tblGrid>
                  <w:gridCol w:w="1185"/>
                  <w:gridCol w:w="1110"/>
                  <w:gridCol w:w="960"/>
                  <w:gridCol w:w="900"/>
                  <w:gridCol w:w="900"/>
                  <w:gridCol w:w="11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Hygiene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Sleeping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Kitchen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Family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Laminated Sack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Anahawan</w:t>
                  </w:r>
                </w:p>
              </w:tc>
              <w:tc>
                <w:tcPr>
                  <w:shd w:fill="auto" w:val="clear"/>
                  <w:tcMar>
                    <w:top w:w="100.0" w:type="dxa"/>
                    <w:left w:w="100.0" w:type="dxa"/>
                    <w:bottom w:w="100.0" w:type="dxa"/>
                    <w:right w:w="100.0" w:type="dxa"/>
                  </w:tcMar>
                  <w:vAlign w:val="top"/>
                </w:tcPr>
                <w:p w:rsidR="00000000" w:rsidDel="00000000" w:rsidP="00000000" w:rsidRDefault="00000000" w:rsidRPr="00000000" w14:paraId="00003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shd w:fill="auto" w:val="clear"/>
                  <w:tcMar>
                    <w:top w:w="100.0" w:type="dxa"/>
                    <w:left w:w="100.0" w:type="dxa"/>
                    <w:bottom w:w="100.0" w:type="dxa"/>
                    <w:right w:w="100.0" w:type="dxa"/>
                  </w:tcMar>
                  <w:vAlign w:val="top"/>
                </w:tcPr>
                <w:p w:rsidR="00000000" w:rsidDel="00000000" w:rsidP="00000000" w:rsidRDefault="00000000" w:rsidRPr="00000000" w14:paraId="00003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Libagon</w:t>
                  </w:r>
                </w:p>
              </w:tc>
              <w:tc>
                <w:tcPr>
                  <w:shd w:fill="auto" w:val="clear"/>
                  <w:tcMar>
                    <w:top w:w="100.0" w:type="dxa"/>
                    <w:left w:w="100.0" w:type="dxa"/>
                    <w:bottom w:w="100.0" w:type="dxa"/>
                    <w:right w:w="100.0" w:type="dxa"/>
                  </w:tcMar>
                  <w:vAlign w:val="top"/>
                </w:tcPr>
                <w:p w:rsidR="00000000" w:rsidDel="00000000" w:rsidP="00000000" w:rsidRDefault="00000000" w:rsidRPr="00000000" w14:paraId="00003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Macrohon</w:t>
                  </w:r>
                </w:p>
              </w:tc>
              <w:tc>
                <w:tcPr>
                  <w:shd w:fill="auto" w:val="clear"/>
                  <w:tcMar>
                    <w:top w:w="100.0" w:type="dxa"/>
                    <w:left w:w="100.0" w:type="dxa"/>
                    <w:bottom w:w="100.0" w:type="dxa"/>
                    <w:right w:w="100.0" w:type="dxa"/>
                  </w:tcMar>
                  <w:vAlign w:val="top"/>
                </w:tcPr>
                <w:p w:rsidR="00000000" w:rsidDel="00000000" w:rsidP="00000000" w:rsidRDefault="00000000" w:rsidRPr="00000000" w14:paraId="00003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Padre Burgos</w:t>
                  </w:r>
                </w:p>
              </w:tc>
              <w:tc>
                <w:tcPr>
                  <w:shd w:fill="auto" w:val="clear"/>
                  <w:tcMar>
                    <w:top w:w="100.0" w:type="dxa"/>
                    <w:left w:w="100.0" w:type="dxa"/>
                    <w:bottom w:w="100.0" w:type="dxa"/>
                    <w:right w:w="100.0" w:type="dxa"/>
                  </w:tcMar>
                  <w:vAlign w:val="top"/>
                </w:tcPr>
                <w:p w:rsidR="00000000" w:rsidDel="00000000" w:rsidP="00000000" w:rsidRDefault="00000000" w:rsidRPr="00000000" w14:paraId="00003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Silago</w:t>
                  </w:r>
                </w:p>
              </w:tc>
              <w:tc>
                <w:tcPr>
                  <w:shd w:fill="auto" w:val="clear"/>
                  <w:tcMar>
                    <w:top w:w="100.0" w:type="dxa"/>
                    <w:left w:w="100.0" w:type="dxa"/>
                    <w:bottom w:w="100.0" w:type="dxa"/>
                    <w:right w:w="100.0" w:type="dxa"/>
                  </w:tcMar>
                  <w:vAlign w:val="top"/>
                </w:tcPr>
                <w:p w:rsidR="00000000" w:rsidDel="00000000" w:rsidP="00000000" w:rsidRDefault="00000000" w:rsidRPr="00000000" w14:paraId="00003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3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Tomas Oppus</w:t>
                  </w:r>
                </w:p>
              </w:tc>
              <w:tc>
                <w:tcPr>
                  <w:shd w:fill="auto" w:val="clear"/>
                  <w:tcMar>
                    <w:top w:w="100.0" w:type="dxa"/>
                    <w:left w:w="100.0" w:type="dxa"/>
                    <w:bottom w:w="100.0" w:type="dxa"/>
                    <w:right w:w="100.0" w:type="dxa"/>
                  </w:tcMar>
                  <w:vAlign w:val="top"/>
                </w:tcPr>
                <w:p w:rsidR="00000000" w:rsidDel="00000000" w:rsidP="00000000" w:rsidRDefault="00000000" w:rsidRPr="00000000" w14:paraId="00003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w:t>
                  </w:r>
                </w:p>
              </w:tc>
              <w:tc>
                <w:tcPr>
                  <w:shd w:fill="auto" w:val="clear"/>
                  <w:tcMar>
                    <w:top w:w="100.0" w:type="dxa"/>
                    <w:left w:w="100.0" w:type="dxa"/>
                    <w:bottom w:w="100.0" w:type="dxa"/>
                    <w:right w:w="100.0" w:type="dxa"/>
                  </w:tcMar>
                  <w:vAlign w:val="top"/>
                </w:tcPr>
                <w:p w:rsidR="00000000" w:rsidDel="00000000" w:rsidP="00000000" w:rsidRDefault="00000000" w:rsidRPr="00000000" w14:paraId="00003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7A">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C">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Various LGUs continuously conduct repacking and distribution of relief goods to affected families and individuals.</w:t>
            </w:r>
          </w:p>
        </w:tc>
      </w:tr>
    </w:tbl>
    <w:p w:rsidR="00000000" w:rsidDel="00000000" w:rsidP="00000000" w:rsidRDefault="00000000" w:rsidRPr="00000000" w14:paraId="0000387D">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E">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5"/>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7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82">
            <w:pPr>
              <w:numPr>
                <w:ilvl w:val="0"/>
                <w:numId w:val="19"/>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8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84">
            <w:pPr>
              <w:numPr>
                <w:ilvl w:val="0"/>
                <w:numId w:val="19"/>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8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8A">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8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8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90">
            <w:pPr>
              <w:numPr>
                <w:ilvl w:val="0"/>
                <w:numId w:val="12"/>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91">
            <w:pPr>
              <w:numPr>
                <w:ilvl w:val="0"/>
                <w:numId w:val="12"/>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92">
            <w:pPr>
              <w:numPr>
                <w:ilvl w:val="0"/>
                <w:numId w:val="12"/>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9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9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9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p w:rsidR="00000000" w:rsidDel="00000000" w:rsidP="00000000" w:rsidRDefault="00000000" w:rsidRPr="00000000" w14:paraId="00003898">
            <w:p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389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p w:rsidR="00000000" w:rsidDel="00000000" w:rsidP="00000000" w:rsidRDefault="00000000" w:rsidRPr="00000000" w14:paraId="0000389A">
            <w:pPr>
              <w:numPr>
                <w:ilvl w:val="0"/>
                <w:numId w:val="1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FFPs and NFIs as follows:</w:t>
            </w:r>
          </w:p>
          <w:p w:rsidR="00000000" w:rsidDel="00000000" w:rsidP="00000000" w:rsidRDefault="00000000" w:rsidRPr="00000000" w14:paraId="0000389B">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bl>
            <w:tblPr>
              <w:tblStyle w:val="Table99"/>
              <w:tblW w:w="6105.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185"/>
              <w:gridCol w:w="1185"/>
              <w:gridCol w:w="1185"/>
              <w:gridCol w:w="1185"/>
              <w:tblGridChange w:id="0">
                <w:tblGrid>
                  <w:gridCol w:w="1365"/>
                  <w:gridCol w:w="1185"/>
                  <w:gridCol w:w="1185"/>
                  <w:gridCol w:w="1185"/>
                  <w:gridCol w:w="11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FFP</w:t>
                  </w:r>
                </w:p>
              </w:tc>
              <w:tc>
                <w:tcPr>
                  <w:shd w:fill="auto" w:val="clear"/>
                  <w:tcMar>
                    <w:top w:w="100.0" w:type="dxa"/>
                    <w:left w:w="100.0" w:type="dxa"/>
                    <w:bottom w:w="100.0" w:type="dxa"/>
                    <w:right w:w="100.0" w:type="dxa"/>
                  </w:tcMar>
                  <w:vAlign w:val="top"/>
                </w:tcPr>
                <w:p w:rsidR="00000000" w:rsidDel="00000000" w:rsidP="00000000" w:rsidRDefault="00000000" w:rsidRPr="00000000" w14:paraId="00003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collapsible Water Container (20L)</w:t>
                  </w:r>
                </w:p>
              </w:tc>
              <w:tc>
                <w:tcPr>
                  <w:shd w:fill="auto" w:val="clear"/>
                  <w:tcMar>
                    <w:top w:w="100.0" w:type="dxa"/>
                    <w:left w:w="100.0" w:type="dxa"/>
                    <w:bottom w:w="100.0" w:type="dxa"/>
                    <w:right w:w="100.0" w:type="dxa"/>
                  </w:tcMar>
                  <w:vAlign w:val="top"/>
                </w:tcPr>
                <w:p w:rsidR="00000000" w:rsidDel="00000000" w:rsidP="00000000" w:rsidRDefault="00000000" w:rsidRPr="00000000" w14:paraId="00003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Family Tents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3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Lamintaed Sacks (Rolls)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Malimono, 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965</w:t>
                  </w:r>
                </w:p>
              </w:tc>
              <w:tc>
                <w:tcPr>
                  <w:shd w:fill="auto" w:val="clear"/>
                  <w:tcMar>
                    <w:top w:w="100.0" w:type="dxa"/>
                    <w:left w:w="100.0" w:type="dxa"/>
                    <w:bottom w:w="100.0" w:type="dxa"/>
                    <w:right w:w="100.0" w:type="dxa"/>
                  </w:tcMar>
                  <w:vAlign w:val="top"/>
                </w:tcPr>
                <w:p w:rsidR="00000000" w:rsidDel="00000000" w:rsidP="00000000" w:rsidRDefault="00000000" w:rsidRPr="00000000" w14:paraId="00003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Burgos, 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3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San Benito,SDN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Gen. Luna, 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121</w:t>
                  </w:r>
                </w:p>
              </w:tc>
              <w:tc>
                <w:tcPr>
                  <w:shd w:fill="auto" w:val="clear"/>
                  <w:tcMar>
                    <w:top w:w="100.0" w:type="dxa"/>
                    <w:left w:w="100.0" w:type="dxa"/>
                    <w:bottom w:w="100.0" w:type="dxa"/>
                    <w:right w:w="100.0" w:type="dxa"/>
                  </w:tcMar>
                  <w:vAlign w:val="top"/>
                </w:tcPr>
                <w:p w:rsidR="00000000" w:rsidDel="00000000" w:rsidP="00000000" w:rsidRDefault="00000000" w:rsidRPr="00000000" w14:paraId="00003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B5">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B6">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B7">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Basilica, 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622</w:t>
                  </w:r>
                </w:p>
              </w:tc>
              <w:tc>
                <w:tcPr>
                  <w:shd w:fill="auto" w:val="clear"/>
                  <w:tcMar>
                    <w:top w:w="100.0" w:type="dxa"/>
                    <w:left w:w="100.0" w:type="dxa"/>
                    <w:bottom w:w="100.0" w:type="dxa"/>
                    <w:right w:w="100.0" w:type="dxa"/>
                  </w:tcMar>
                  <w:vAlign w:val="top"/>
                </w:tcPr>
                <w:p w:rsidR="00000000" w:rsidDel="00000000" w:rsidP="00000000" w:rsidRDefault="00000000" w:rsidRPr="00000000" w14:paraId="00003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Cagdianao, 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1,878</w:t>
                  </w:r>
                </w:p>
              </w:tc>
              <w:tc>
                <w:tcPr>
                  <w:shd w:fill="auto" w:val="clear"/>
                  <w:tcMar>
                    <w:top w:w="100.0" w:type="dxa"/>
                    <w:left w:w="100.0" w:type="dxa"/>
                    <w:bottom w:w="100.0" w:type="dxa"/>
                    <w:right w:w="100.0" w:type="dxa"/>
                  </w:tcMar>
                  <w:vAlign w:val="top"/>
                </w:tcPr>
                <w:p w:rsidR="00000000" w:rsidDel="00000000" w:rsidP="00000000" w:rsidRDefault="00000000" w:rsidRPr="00000000" w14:paraId="00003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San Jose, 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C9">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38CA">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February 2022</w:t>
            </w:r>
          </w:p>
        </w:tc>
        <w:tc>
          <w:tcPr/>
          <w:p w:rsidR="00000000" w:rsidDel="00000000" w:rsidP="00000000" w:rsidRDefault="00000000" w:rsidRPr="00000000" w14:paraId="000038CB">
            <w:pPr>
              <w:numPr>
                <w:ilvl w:val="0"/>
                <w:numId w:val="1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1,442 FFPs to the Municipality of Marihatag in Surigao del Sur.</w:t>
            </w:r>
          </w:p>
        </w:tc>
      </w:tr>
    </w:tbl>
    <w:p w:rsidR="00000000" w:rsidDel="00000000" w:rsidP="00000000" w:rsidRDefault="00000000" w:rsidRPr="00000000" w14:paraId="000038C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E">
      <w:pPr>
        <w:numPr>
          <w:ilvl w:val="0"/>
          <w:numId w:val="2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C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D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10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4">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DA">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C">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2"/>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E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E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E5">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E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3"/>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B">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1">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F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7">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6"/>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C">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FD">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F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7"/>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3">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5">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0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07">
      <w:pPr>
        <w:numPr>
          <w:ilvl w:val="0"/>
          <w:numId w:val="2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0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9">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D">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0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1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1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13">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14">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5">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1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1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19">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1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B">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1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1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1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1F">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20">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21">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2">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26">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2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8">
      <w:pPr>
        <w:numPr>
          <w:ilvl w:val="0"/>
          <w:numId w:val="2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2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2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E">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0">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31">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3">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34">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5"/>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44">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45">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46">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47">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6"/>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D">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9">
            <w:pPr>
              <w:numPr>
                <w:ilvl w:val="0"/>
                <w:numId w:val="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5A">
            <w:pPr>
              <w:numPr>
                <w:ilvl w:val="0"/>
                <w:numId w:val="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C">
            <w:pPr>
              <w:numPr>
                <w:ilvl w:val="0"/>
                <w:numId w:val="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5D">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E">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9"/>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6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2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68">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6A">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6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numPr>
                <w:ilvl w:val="0"/>
                <w:numId w:val="20"/>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A total of 76,950 beneficiaries in Bohol, Cebu, and Negros Oriental  were provided financial assistance through Assistance for Individuals in Crisis Situation (AICS) amounting to a total of ₱384.7M.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numPr>
                <w:ilvl w:val="0"/>
                <w:numId w:val="20"/>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in coordination with RDRRMC-7 continued to facilitate its Tabang-Isla Program. DSWD-FO VII staff in the Province of Bohol distributed FFPs, laminated sacks, and drinking water to families affected by TY Odette in the island barangays of the municipalities of Ubay, Pres. Carlos P. Garcia, and Getafe.</w:t>
            </w:r>
          </w:p>
        </w:tc>
      </w:tr>
    </w:tbl>
    <w:p w:rsidR="00000000" w:rsidDel="00000000" w:rsidP="00000000" w:rsidRDefault="00000000" w:rsidRPr="00000000" w14:paraId="00003973">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4">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8">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Attended a meeting together with WFP to discuss the agency’s status on the TY Odette Operations and possible augmentation of WFP.</w:t>
            </w:r>
          </w:p>
        </w:tc>
      </w:tr>
    </w:tbl>
    <w:p w:rsidR="00000000" w:rsidDel="00000000" w:rsidP="00000000" w:rsidRDefault="00000000" w:rsidRPr="00000000" w14:paraId="0000397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C">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3"/>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7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7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7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80">
            <w:pPr>
              <w:numPr>
                <w:ilvl w:val="0"/>
                <w:numId w:val="12"/>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8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6">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87">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8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5"/>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F">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90">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91">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92">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9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6"/>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8">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39,840 beneficiaries were already provided with financial assistance through AICS amounting to a total of ₱199,200,000.00.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A">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9B">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D">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RDRRMC Special Meeting on TY Odette Disaster Response and Recovery Operations.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F">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consultation meeting with LSWDOs in Surigao del Norte and Dinagat Islands to discuss the FO’s disaster operations for TY Odette.</w:t>
            </w:r>
          </w:p>
          <w:p w:rsidR="00000000" w:rsidDel="00000000" w:rsidP="00000000" w:rsidRDefault="00000000" w:rsidRPr="00000000" w14:paraId="000039A0">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meeting with the Data Management Team to check on the status of LGUs’ readiness in the encoding of family profiles.</w:t>
            </w:r>
          </w:p>
        </w:tc>
      </w:tr>
    </w:tbl>
    <w:p w:rsidR="00000000" w:rsidDel="00000000" w:rsidP="00000000" w:rsidRDefault="00000000" w:rsidRPr="00000000" w14:paraId="000039A1">
      <w:pP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9A2">
      <w:pPr>
        <w:numPr>
          <w:ilvl w:val="0"/>
          <w:numId w:val="5"/>
        </w:numPr>
        <w:spacing w:after="0" w:line="240" w:lineRule="auto"/>
        <w:ind w:left="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Photo Documentation</w:t>
      </w:r>
      <w:r w:rsidDel="00000000" w:rsidR="00000000" w:rsidRPr="00000000">
        <w:rPr>
          <w:rtl w:val="0"/>
        </w:rPr>
      </w:r>
    </w:p>
    <w:p w:rsidR="00000000" w:rsidDel="00000000" w:rsidP="00000000" w:rsidRDefault="00000000" w:rsidRPr="00000000" w14:paraId="000039A3">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Pr>
        <w:drawing>
          <wp:inline distB="114300" distT="114300" distL="114300" distR="114300">
            <wp:extent cx="4572000" cy="3423935"/>
            <wp:effectExtent b="0" l="0" r="0" t="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4572000" cy="3423935"/>
                    </a:xfrm>
                    <a:prstGeom prst="rect"/>
                    <a:ln/>
                  </pic:spPr>
                </pic:pic>
              </a:graphicData>
            </a:graphic>
          </wp:inline>
        </w:drawing>
      </w:r>
      <w:r w:rsidDel="00000000" w:rsidR="00000000" w:rsidRPr="00000000">
        <w:rPr>
          <w:rtl w:val="0"/>
        </w:rPr>
      </w:r>
    </w:p>
    <w:p w:rsidR="00000000" w:rsidDel="00000000" w:rsidP="00000000" w:rsidRDefault="00000000" w:rsidRPr="00000000" w14:paraId="000039A4">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A5">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Pr>
        <w:drawing>
          <wp:inline distB="114300" distT="114300" distL="114300" distR="114300">
            <wp:extent cx="4572000" cy="3416531"/>
            <wp:effectExtent b="0" l="0" r="0" t="0"/>
            <wp:docPr id="3"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4572000" cy="3416531"/>
                    </a:xfrm>
                    <a:prstGeom prst="rect"/>
                    <a:ln/>
                  </pic:spPr>
                </pic:pic>
              </a:graphicData>
            </a:graphic>
          </wp:inline>
        </w:drawing>
      </w:r>
      <w:r w:rsidDel="00000000" w:rsidR="00000000" w:rsidRPr="00000000">
        <w:rPr>
          <w:rtl w:val="0"/>
        </w:rPr>
      </w:r>
    </w:p>
    <w:p w:rsidR="00000000" w:rsidDel="00000000" w:rsidP="00000000" w:rsidRDefault="00000000" w:rsidRPr="00000000" w14:paraId="000039A6">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A7">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A8">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A9">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7"/>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9A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AB">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A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A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br w:type="textWrapping"/>
              <w:t xml:space="preserve">MARIE JOYCE G. RAFANAN</w:t>
            </w:r>
          </w:p>
          <w:p w:rsidR="00000000" w:rsidDel="00000000" w:rsidP="00000000" w:rsidRDefault="00000000" w:rsidRPr="00000000" w14:paraId="000039AE">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9A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9B0">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p w:rsidR="00000000" w:rsidDel="00000000" w:rsidP="00000000" w:rsidRDefault="00000000" w:rsidRPr="00000000" w14:paraId="000039B1">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p w:rsidR="00000000" w:rsidDel="00000000" w:rsidP="00000000" w:rsidRDefault="00000000" w:rsidRPr="00000000" w14:paraId="000039B2">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B3">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B4">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B5">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9B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B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B8">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9B9">
      <w:pPr>
        <w:spacing w:after="0" w:line="240" w:lineRule="auto"/>
        <w:jc w:val="both"/>
        <w:rPr>
          <w:rFonts w:ascii="Arial" w:cs="Arial" w:eastAsia="Arial" w:hAnsi="Arial"/>
          <w:b w:val="1"/>
        </w:rPr>
      </w:pPr>
      <w:r w:rsidDel="00000000" w:rsidR="00000000" w:rsidRPr="00000000">
        <w:rPr>
          <w:rtl w:val="0"/>
        </w:rPr>
      </w:r>
    </w:p>
    <w:sectPr>
      <w:headerReference r:id="rId10" w:type="default"/>
      <w:footerReference r:id="rId11"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BE">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BF">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#92 on Typhoon ODETTE as of 23 February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BA">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BB">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4" name="image3.png"/>
          <a:graphic>
            <a:graphicData uri="http://schemas.openxmlformats.org/drawingml/2006/picture">
              <pic:pic>
                <pic:nvPicPr>
                  <pic:cNvPr id="0" name="image3.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BC">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BD">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4">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0.0" w:type="dxa"/>
        <w:left w:w="115.0" w:type="dxa"/>
        <w:bottom w:w="0.0" w:type="dxa"/>
        <w:right w:w="115.0" w:type="dxa"/>
      </w:tblCellMar>
    </w:tblPr>
  </w:style>
  <w:style w:type="table" w:styleId="Table12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7">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2.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