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3884" w14:textId="59FC821D" w:rsidR="00425654" w:rsidRDefault="00F61E34" w:rsidP="00425654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</w:t>
      </w:r>
      <w:r w:rsidR="007F2047">
        <w:rPr>
          <w:rFonts w:ascii="Arial" w:hAnsi="Arial" w:cs="Arial"/>
          <w:b/>
          <w:sz w:val="31"/>
          <w:szCs w:val="31"/>
        </w:rPr>
        <w:t xml:space="preserve"> Terminal Report </w:t>
      </w:r>
      <w:r w:rsidR="00684E9E">
        <w:rPr>
          <w:rFonts w:ascii="Arial" w:hAnsi="Arial" w:cs="Arial"/>
          <w:b/>
          <w:sz w:val="31"/>
          <w:szCs w:val="31"/>
        </w:rPr>
        <w:t xml:space="preserve">on the </w:t>
      </w:r>
      <w:r w:rsidR="00425654">
        <w:rPr>
          <w:rFonts w:ascii="Arial" w:hAnsi="Arial" w:cs="Arial"/>
          <w:b/>
          <w:sz w:val="31"/>
          <w:szCs w:val="31"/>
        </w:rPr>
        <w:t>Flooding Incident</w:t>
      </w:r>
    </w:p>
    <w:p w14:paraId="5343AE09" w14:textId="5F83A6A0" w:rsidR="00425654" w:rsidRDefault="00425654" w:rsidP="00425654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25654">
        <w:rPr>
          <w:rFonts w:ascii="Arial" w:hAnsi="Arial" w:cs="Arial"/>
          <w:b/>
          <w:sz w:val="31"/>
          <w:szCs w:val="31"/>
        </w:rPr>
        <w:t>in Surigao del Sur and Surigao del Norte</w:t>
      </w:r>
    </w:p>
    <w:p w14:paraId="663B3B84" w14:textId="11DC30F2" w:rsidR="00D41206" w:rsidRPr="00FE7C33" w:rsidRDefault="005C322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7F2047">
        <w:rPr>
          <w:rFonts w:ascii="Arial" w:eastAsia="Arial" w:hAnsi="Arial" w:cs="Arial"/>
          <w:sz w:val="24"/>
          <w:szCs w:val="24"/>
        </w:rPr>
        <w:t xml:space="preserve"> February 2022</w:t>
      </w:r>
      <w:r w:rsidR="00AB2255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340942BA" w:rsidR="0042764A" w:rsidRDefault="00FE6088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On 05 Decem</w:t>
      </w:r>
      <w:r w:rsidR="0042764A" w:rsidRPr="0042764A">
        <w:rPr>
          <w:rFonts w:ascii="Arial" w:eastAsia="Calibri" w:hAnsi="Arial" w:cs="Arial"/>
          <w:bCs/>
          <w:sz w:val="24"/>
          <w:szCs w:val="24"/>
        </w:rPr>
        <w:t>ber 2021,</w:t>
      </w:r>
      <w:r w:rsidR="00684E9E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the </w:t>
      </w:r>
      <w:r w:rsidRPr="00FE6088">
        <w:rPr>
          <w:rFonts w:ascii="Arial" w:eastAsia="Calibri" w:hAnsi="Arial" w:cs="Arial"/>
          <w:bCs/>
          <w:sz w:val="24"/>
          <w:szCs w:val="24"/>
        </w:rPr>
        <w:t>province</w:t>
      </w:r>
      <w:r>
        <w:rPr>
          <w:rFonts w:ascii="Arial" w:eastAsia="Calibri" w:hAnsi="Arial" w:cs="Arial"/>
          <w:bCs/>
          <w:sz w:val="24"/>
          <w:szCs w:val="24"/>
        </w:rPr>
        <w:t>s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of Su</w:t>
      </w:r>
      <w:r>
        <w:rPr>
          <w:rFonts w:ascii="Arial" w:eastAsia="Calibri" w:hAnsi="Arial" w:cs="Arial"/>
          <w:bCs/>
          <w:sz w:val="24"/>
          <w:szCs w:val="24"/>
        </w:rPr>
        <w:t>rigao del Sur and Surigao del Norte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experienced big waves due to strong to g</w:t>
      </w:r>
      <w:r>
        <w:rPr>
          <w:rFonts w:ascii="Arial" w:eastAsia="Calibri" w:hAnsi="Arial" w:cs="Arial"/>
          <w:bCs/>
          <w:sz w:val="24"/>
          <w:szCs w:val="24"/>
        </w:rPr>
        <w:t xml:space="preserve">ale force winds associated with northeast monsoon. This has caused 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flooding </w:t>
      </w:r>
      <w:r>
        <w:rPr>
          <w:rFonts w:ascii="Arial" w:eastAsia="Calibri" w:hAnsi="Arial" w:cs="Arial"/>
          <w:bCs/>
          <w:sz w:val="24"/>
          <w:szCs w:val="24"/>
        </w:rPr>
        <w:t xml:space="preserve">to the affected areas that resulted </w:t>
      </w:r>
      <w:r w:rsidRPr="00FE6088">
        <w:rPr>
          <w:rFonts w:ascii="Arial" w:eastAsia="Calibri" w:hAnsi="Arial" w:cs="Arial"/>
          <w:bCs/>
          <w:sz w:val="24"/>
          <w:szCs w:val="24"/>
        </w:rPr>
        <w:t>to the displacement of families</w:t>
      </w:r>
      <w:r>
        <w:rPr>
          <w:rFonts w:ascii="Arial" w:eastAsia="Calibri" w:hAnsi="Arial" w:cs="Arial"/>
          <w:bCs/>
          <w:sz w:val="24"/>
          <w:szCs w:val="24"/>
        </w:rPr>
        <w:t xml:space="preserve"> and individuals</w:t>
      </w:r>
      <w:r w:rsidRPr="00FE6088">
        <w:rPr>
          <w:rFonts w:ascii="Arial" w:eastAsia="Calibri" w:hAnsi="Arial" w:cs="Arial"/>
          <w:bCs/>
          <w:sz w:val="24"/>
          <w:szCs w:val="24"/>
        </w:rPr>
        <w:t xml:space="preserve"> living near the shoreline.</w:t>
      </w:r>
    </w:p>
    <w:p w14:paraId="0E9443E0" w14:textId="77777777" w:rsidR="00FE6088" w:rsidRDefault="00FE6088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66CEAE9" w14:textId="1DEFFC36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37437F16" w:rsidR="00FE7C33" w:rsidRPr="00BE77D9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123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or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590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>two (2)</w:t>
      </w:r>
      <w:r w:rsidR="007F1F17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6358" w:rsidRPr="00BE77D9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D2CF6" w:rsidRPr="00BE77D9">
        <w:rPr>
          <w:rFonts w:ascii="Arial" w:eastAsia="Times New Roman" w:hAnsi="Arial" w:cs="Arial"/>
          <w:b/>
          <w:bCs/>
          <w:sz w:val="24"/>
          <w:szCs w:val="24"/>
        </w:rPr>
        <w:t>arangays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572DF9" w:rsidRPr="00BE77D9">
        <w:rPr>
          <w:rFonts w:ascii="Arial" w:eastAsia="Times New Roman" w:hAnsi="Arial" w:cs="Arial"/>
          <w:b/>
          <w:sz w:val="24"/>
          <w:szCs w:val="24"/>
        </w:rPr>
        <w:t xml:space="preserve">Surigao del Sur </w:t>
      </w:r>
      <w:r w:rsidR="00572DF9" w:rsidRPr="00BE77D9">
        <w:rPr>
          <w:rFonts w:ascii="Arial" w:eastAsia="Times New Roman" w:hAnsi="Arial" w:cs="Arial"/>
          <w:sz w:val="24"/>
          <w:szCs w:val="24"/>
        </w:rPr>
        <w:t xml:space="preserve">and </w:t>
      </w:r>
      <w:r w:rsidR="00572DF9" w:rsidRPr="00BE77D9">
        <w:rPr>
          <w:rFonts w:ascii="Arial" w:eastAsia="Times New Roman" w:hAnsi="Arial" w:cs="Arial"/>
          <w:b/>
          <w:sz w:val="24"/>
          <w:szCs w:val="24"/>
        </w:rPr>
        <w:t>Surigao del Norte</w:t>
      </w:r>
      <w:r w:rsidR="00572DF9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see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Table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572DF9" w:rsidRPr="00572DF9" w14:paraId="3A477EEC" w14:textId="77777777" w:rsidTr="00572DF9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523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C500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72DF9" w:rsidRPr="00572DF9" w14:paraId="0619EF76" w14:textId="77777777" w:rsidTr="00572DF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801E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CCF9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0A4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5170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72DF9" w:rsidRPr="00572DF9" w14:paraId="7B026D31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21A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1354" w14:textId="51FA5BC0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5DC" w14:textId="133ECD9E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298A" w14:textId="6269C1C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</w:tr>
      <w:tr w:rsidR="00572DF9" w:rsidRPr="00572DF9" w14:paraId="2D5ECC73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DBE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2F20" w14:textId="730C6B8D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B4F2" w14:textId="43E6F9F8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64FA" w14:textId="28203612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</w:tr>
      <w:tr w:rsidR="00572DF9" w:rsidRPr="00572DF9" w14:paraId="6C22F785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148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FE40" w14:textId="70A7905B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AA5B" w14:textId="6E68C174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1503" w14:textId="1DAFCDC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</w:tr>
      <w:tr w:rsidR="00572DF9" w:rsidRPr="00572DF9" w14:paraId="37528C50" w14:textId="77777777" w:rsidTr="00572DF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900C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D108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1459" w14:textId="227FD8AD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826" w14:textId="56989E0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E05" w14:textId="350797D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</w:tr>
      <w:tr w:rsidR="00572DF9" w:rsidRPr="00572DF9" w14:paraId="305232CC" w14:textId="77777777" w:rsidTr="00572DF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DB4B2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167C" w14:textId="0C58CB4A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7CC6" w14:textId="16D1176B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76CB" w14:textId="1F8357AC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572DF9" w:rsidRPr="00572DF9" w14:paraId="3F2A80FE" w14:textId="77777777" w:rsidTr="00572DF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88E9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3373" w14:textId="77777777" w:rsidR="00572DF9" w:rsidRPr="00572DF9" w:rsidRDefault="00572DF9" w:rsidP="00572D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6B0" w14:textId="6F682436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7E11" w14:textId="708F13A7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1D08" w14:textId="5EB38EB3" w:rsidR="00572DF9" w:rsidRPr="00572DF9" w:rsidRDefault="00572DF9" w:rsidP="00572D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2D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</w:tr>
    </w:tbl>
    <w:p w14:paraId="7ED62CAC" w14:textId="0A76661C" w:rsidR="00C31191" w:rsidRPr="00FE7C33" w:rsidRDefault="00905CC2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E6088" w:rsidRP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394CB34D" w:rsidR="007F1F17" w:rsidRPr="00BE77D9" w:rsidRDefault="005C3224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A3274" w:rsidRPr="00BE77D9">
        <w:rPr>
          <w:rFonts w:ascii="Arial" w:eastAsia="Times New Roman" w:hAnsi="Arial" w:cs="Arial"/>
          <w:b/>
          <w:bCs/>
          <w:sz w:val="24"/>
          <w:szCs w:val="24"/>
        </w:rPr>
        <w:t>31</w:t>
      </w:r>
      <w:r w:rsidR="00467DF2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67DF2" w:rsidRPr="00BE77D9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1A3274" w:rsidRPr="00BE77D9">
        <w:rPr>
          <w:rFonts w:ascii="Arial" w:eastAsia="Times New Roman" w:hAnsi="Arial" w:cs="Arial"/>
          <w:b/>
          <w:bCs/>
          <w:sz w:val="24"/>
          <w:szCs w:val="24"/>
        </w:rPr>
        <w:t>111</w:t>
      </w:r>
      <w:r w:rsidR="00467DF2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67DF2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2D8A" w:rsidRPr="00BE77D9">
        <w:rPr>
          <w:rFonts w:ascii="Arial" w:eastAsia="Times New Roman" w:hAnsi="Arial" w:cs="Arial"/>
          <w:bCs/>
          <w:sz w:val="24"/>
          <w:szCs w:val="24"/>
        </w:rPr>
        <w:t xml:space="preserve">sought </w:t>
      </w:r>
      <w:r w:rsidR="00467DF2" w:rsidRPr="00BE77D9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1A3274" w:rsidRPr="00BE77D9">
        <w:rPr>
          <w:rFonts w:ascii="Arial" w:eastAsia="Times New Roman" w:hAnsi="Arial" w:cs="Arial"/>
          <w:b/>
          <w:bCs/>
          <w:sz w:val="24"/>
          <w:szCs w:val="24"/>
        </w:rPr>
        <w:t>three (3)</w:t>
      </w:r>
      <w:r w:rsidR="00F33BCE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evacuation</w:t>
      </w:r>
      <w:r w:rsidR="00467DF2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centers</w:t>
      </w:r>
      <w:r w:rsidR="006D3CFF" w:rsidRPr="00BE77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BE77D9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70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38"/>
        <w:gridCol w:w="913"/>
        <w:gridCol w:w="915"/>
        <w:gridCol w:w="913"/>
        <w:gridCol w:w="915"/>
        <w:gridCol w:w="913"/>
        <w:gridCol w:w="911"/>
      </w:tblGrid>
      <w:tr w:rsidR="001A3274" w:rsidRPr="001A3274" w14:paraId="1429FAB8" w14:textId="77777777" w:rsidTr="001A3274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66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B82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6C63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A3274" w:rsidRPr="001A3274" w14:paraId="4C351E4F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5C6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7DC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1EF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A3274" w:rsidRPr="001A3274" w14:paraId="24CEBADF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D1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E1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830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82BF" w14:textId="5B0F6484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3274" w:rsidRPr="001A3274" w14:paraId="056FFB49" w14:textId="77777777" w:rsidTr="001A3274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BC8D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4843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006A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C6AF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222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38AB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AD5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A3274" w:rsidRPr="001A3274" w14:paraId="6BEB7107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463C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5AEB" w14:textId="7AD1354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B29" w14:textId="752F4A4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09CE" w14:textId="256E0E33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E95F" w14:textId="69E7DB1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AA92" w14:textId="51CB887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5A56" w14:textId="519DD0A8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1591AF87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06F0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0685" w14:textId="23453A0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F448" w14:textId="0FBDA1C9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5171" w14:textId="114D3729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0303" w14:textId="0A071C9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754F" w14:textId="202A5EC8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5521" w14:textId="154F45BB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173FA67A" w14:textId="77777777" w:rsidTr="001A3274">
        <w:trPr>
          <w:trHeight w:val="20"/>
        </w:trPr>
        <w:tc>
          <w:tcPr>
            <w:tcW w:w="2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8E09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A763" w14:textId="4B7E6B2C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30A" w14:textId="53071590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FD10" w14:textId="01E0F10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0DE7" w14:textId="67CC4267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2E83" w14:textId="10178CFF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1806" w14:textId="5FAF956A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3274" w:rsidRPr="001A3274" w14:paraId="747132B7" w14:textId="77777777" w:rsidTr="001A327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961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CDE2" w14:textId="77777777" w:rsidR="001A3274" w:rsidRPr="001A3274" w:rsidRDefault="001A3274" w:rsidP="001A32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2373" w14:textId="40840344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F681" w14:textId="6C467DA2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72EE" w14:textId="23DBCE54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D38D" w14:textId="1B87D36E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9FD0" w14:textId="31FC4742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55D" w14:textId="00F1EFDF" w:rsidR="001A3274" w:rsidRPr="001A3274" w:rsidRDefault="001A3274" w:rsidP="001A32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32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8891A3" w14:textId="0A61D2BE" w:rsidR="00E8375D" w:rsidRDefault="00434227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</w:p>
    <w:p w14:paraId="35F42BA7" w14:textId="6DC75D8B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5C98D5" w14:textId="418F6EF7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6A0D12C" w14:textId="77777777" w:rsidR="00BE77D9" w:rsidRDefault="00BE77D9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48341F4" w14:textId="3CE351B8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7C2D928" w14:textId="2885466F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BEBCF31" w14:textId="2623B81A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35A7B1D" w14:textId="6E7AFCE3" w:rsidR="0021080B" w:rsidRDefault="0021080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44E147D1" w14:textId="16877302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792FB98E" w14:textId="77777777" w:rsidR="006A11FD" w:rsidRDefault="005C3224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</w:t>
      </w:r>
    </w:p>
    <w:p w14:paraId="4BB3348A" w14:textId="76CB8810" w:rsidR="00F33BCE" w:rsidRPr="00BE77D9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4CA" w:rsidRPr="00BE77D9">
        <w:rPr>
          <w:rFonts w:ascii="Arial" w:eastAsia="Times New Roman" w:hAnsi="Arial" w:cs="Arial"/>
          <w:b/>
          <w:bCs/>
          <w:sz w:val="24"/>
          <w:szCs w:val="24"/>
        </w:rPr>
        <w:t>92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BE77D9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8964CA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479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4CA" w:rsidRPr="00BE77D9">
        <w:rPr>
          <w:rFonts w:ascii="Arial" w:eastAsia="Times New Roman" w:hAnsi="Arial" w:cs="Arial"/>
          <w:bCs/>
          <w:sz w:val="24"/>
          <w:szCs w:val="24"/>
        </w:rPr>
        <w:t>have temporarily stayed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Pr="00BE77D9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E77D9">
        <w:rPr>
          <w:rFonts w:ascii="Arial" w:eastAsia="Times New Roman" w:hAnsi="Arial" w:cs="Arial"/>
          <w:sz w:val="24"/>
          <w:szCs w:val="24"/>
        </w:rPr>
        <w:t>Table 3</w:t>
      </w:r>
      <w:r w:rsidRPr="00BE77D9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70D8F4AB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8964CA" w:rsidRPr="008964CA" w14:paraId="5D5E2CD4" w14:textId="77777777" w:rsidTr="008964CA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CB9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2E7B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964CA" w:rsidRPr="008964CA" w14:paraId="0CCDEB6C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C82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D26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964CA" w:rsidRPr="008964CA" w14:paraId="64B98A0D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49CD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26D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2EF6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964CA" w:rsidRPr="008964CA" w14:paraId="3D67BDE3" w14:textId="77777777" w:rsidTr="008964CA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A23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AC65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63B4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AF08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9A0D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964CA" w:rsidRPr="008964CA" w14:paraId="52421FE6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08C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B0B6" w14:textId="0305184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02D8" w14:textId="244690E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24F" w14:textId="4170CEFB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925F" w14:textId="13C9C222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12D6D01C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AF25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EA33" w14:textId="6C37961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C24" w14:textId="4B8D16BA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E1F5" w14:textId="2E92D8B5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EE3" w14:textId="1577A4F9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174BFB29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8D40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AA3E" w14:textId="57828AB1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5C4" w14:textId="42B5359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E7B6" w14:textId="40DFC3D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2687" w14:textId="4113EC2A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51046308" w14:textId="77777777" w:rsidTr="008964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1FDF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8EE4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BB6" w14:textId="7331A397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0AC3" w14:textId="16F2381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A5EB" w14:textId="4E3DB977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025C" w14:textId="12E3015E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964CA" w:rsidRPr="008964CA" w14:paraId="7E135FAE" w14:textId="77777777" w:rsidTr="008964CA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FB0E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1710" w14:textId="18C53449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8585" w14:textId="3454CADF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2ED0" w14:textId="32CE7DCF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9FD4" w14:textId="2DF0C6B0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964CA" w:rsidRPr="008964CA" w14:paraId="631FDF65" w14:textId="77777777" w:rsidTr="008964C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83FB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1211" w14:textId="77777777" w:rsidR="008964CA" w:rsidRPr="008964CA" w:rsidRDefault="008964CA" w:rsidP="008964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06DD" w14:textId="799F29AD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453AE" w14:textId="1CCDC2F5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B1CBE" w14:textId="0D8214F0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A7965" w14:textId="4F44BA66" w:rsidR="008964CA" w:rsidRPr="008964CA" w:rsidRDefault="008964CA" w:rsidP="008964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64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11A15D9" w14:textId="0FE3C655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A107967" w14:textId="2EA3E05A" w:rsidR="00F21F6C" w:rsidRDefault="00F21F6C" w:rsidP="00F21F6C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1D7D7496" w:rsidR="00F21F6C" w:rsidRPr="00BE77D9" w:rsidRDefault="00482F1D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 total of</w:t>
      </w:r>
      <w:r w:rsidR="00F21F6C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123</w:t>
      </w:r>
      <w:r w:rsidR="00F21F6C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21F6C" w:rsidRPr="00BE77D9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590</w:t>
      </w:r>
      <w:r w:rsidR="00F21F6C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BE77D9">
        <w:rPr>
          <w:rFonts w:ascii="Arial" w:eastAsia="Times New Roman" w:hAnsi="Arial" w:cs="Arial"/>
          <w:bCs/>
          <w:sz w:val="24"/>
          <w:szCs w:val="24"/>
        </w:rPr>
        <w:t xml:space="preserve"> were </w:t>
      </w:r>
      <w:r w:rsidR="00F21F6C" w:rsidRPr="00BE77D9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Caraga </w:t>
      </w:r>
      <w:r w:rsidR="00F21F6C" w:rsidRPr="00BE77D9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 w:rsidR="00F21F6C" w:rsidRPr="00BE77D9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7BB009F0" w:rsidR="00F21F6C" w:rsidRPr="007F1F17" w:rsidRDefault="00F21F6C" w:rsidP="00F21F6C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 Number of Displaced Families/Persons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482F1D" w:rsidRPr="00482F1D" w14:paraId="21CC90AE" w14:textId="77777777" w:rsidTr="00482F1D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51C3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7A9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82F1D" w:rsidRPr="00482F1D" w14:paraId="00E12B75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21ED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5C3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58A9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82F1D" w:rsidRPr="00482F1D" w14:paraId="7B7C7885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D5BC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069E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211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82F1D" w:rsidRPr="00482F1D" w14:paraId="118B77E0" w14:textId="77777777" w:rsidTr="00482F1D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780E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2A719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14737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00B8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5082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82F1D" w:rsidRPr="00482F1D" w14:paraId="4786951F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FB5F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414F" w14:textId="7DF42AB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2659" w14:textId="3DA9C37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1C71" w14:textId="25230A52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2FB7B" w14:textId="1B4FF2AE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32B41158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38E45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B5E6" w14:textId="5620D40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0150" w14:textId="366C8093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1BDA" w14:textId="23BA706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401A" w14:textId="4E38C669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0A482B9A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2606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191D7" w14:textId="5A4DF57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4C0E4" w14:textId="46DABA1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D83A" w14:textId="5996DAD6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BE40A" w14:textId="64E75BF4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40DC5C41" w14:textId="77777777" w:rsidTr="00482F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D6FDE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3E9D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3D1E5" w14:textId="31CC7BF4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81542" w14:textId="2C11B3F2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615C" w14:textId="491ED9F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80533" w14:textId="7C2D0B5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82F1D" w:rsidRPr="00482F1D" w14:paraId="579A42FE" w14:textId="77777777" w:rsidTr="00482F1D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C0493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68E0" w14:textId="01F54BA1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1B50" w14:textId="0B19CCAF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09FE9" w14:textId="4250A8AA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6AF0" w14:textId="6A1C94C0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82F1D" w:rsidRPr="00482F1D" w14:paraId="133638EB" w14:textId="77777777" w:rsidTr="00482F1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E0E4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63C4" w14:textId="77777777" w:rsidR="00482F1D" w:rsidRPr="00482F1D" w:rsidRDefault="00482F1D" w:rsidP="00482F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4759" w14:textId="56EA922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5DF99" w14:textId="19D6F9A8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C83F" w14:textId="2CCD89BB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06A8" w14:textId="5C894DD8" w:rsidR="00482F1D" w:rsidRPr="00482F1D" w:rsidRDefault="00482F1D" w:rsidP="00482F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2F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746C204" w14:textId="114E8003" w:rsidR="00263608" w:rsidRDefault="00F21F6C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 w:rsidRP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>Caraga</w:t>
      </w:r>
    </w:p>
    <w:p w14:paraId="663CBF8D" w14:textId="77777777" w:rsidR="00EC7A82" w:rsidRPr="00FE7C33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57C9979" w14:textId="732F5F1C" w:rsidR="007C6A2C" w:rsidRPr="00BE77D9" w:rsidRDefault="00031197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E77D9">
        <w:rPr>
          <w:rFonts w:ascii="Arial" w:hAnsi="Arial" w:cs="Arial"/>
          <w:bCs/>
          <w:sz w:val="24"/>
          <w:szCs w:val="24"/>
        </w:rPr>
        <w:t xml:space="preserve">A total of </w:t>
      </w:r>
      <w:r w:rsidR="00482F1D" w:rsidRPr="00BE77D9">
        <w:rPr>
          <w:rFonts w:ascii="Arial" w:hAnsi="Arial" w:cs="Arial"/>
          <w:b/>
          <w:bCs/>
          <w:sz w:val="24"/>
          <w:szCs w:val="24"/>
        </w:rPr>
        <w:t>29</w:t>
      </w:r>
      <w:r w:rsidR="007C6A2C" w:rsidRPr="00BE77D9">
        <w:rPr>
          <w:rFonts w:ascii="Arial" w:hAnsi="Arial" w:cs="Arial"/>
          <w:b/>
          <w:bCs/>
          <w:sz w:val="24"/>
          <w:szCs w:val="24"/>
        </w:rPr>
        <w:t xml:space="preserve"> houses</w:t>
      </w:r>
      <w:r w:rsidR="007C6A2C" w:rsidRPr="00BE77D9">
        <w:rPr>
          <w:rFonts w:ascii="Arial" w:hAnsi="Arial" w:cs="Arial"/>
          <w:bCs/>
          <w:sz w:val="24"/>
          <w:szCs w:val="24"/>
        </w:rPr>
        <w:t xml:space="preserve"> were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damaged; of which </w:t>
      </w:r>
      <w:r w:rsidR="00FA6399" w:rsidRPr="00BE77D9">
        <w:rPr>
          <w:rFonts w:ascii="Arial" w:hAnsi="Arial" w:cs="Arial"/>
          <w:b/>
          <w:bCs/>
          <w:sz w:val="24"/>
          <w:szCs w:val="24"/>
        </w:rPr>
        <w:t>one (1)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is totally damaged and </w:t>
      </w:r>
      <w:r w:rsidR="00FA6399" w:rsidRPr="00BE77D9">
        <w:rPr>
          <w:rFonts w:ascii="Arial" w:hAnsi="Arial" w:cs="Arial"/>
          <w:b/>
          <w:bCs/>
          <w:sz w:val="24"/>
          <w:szCs w:val="24"/>
        </w:rPr>
        <w:t>28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are</w:t>
      </w:r>
      <w:r w:rsidR="007C6A2C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482F1D" w:rsidRPr="00BE77D9">
        <w:rPr>
          <w:rFonts w:ascii="Arial" w:hAnsi="Arial" w:cs="Arial"/>
          <w:b/>
          <w:bCs/>
          <w:sz w:val="24"/>
          <w:szCs w:val="24"/>
        </w:rPr>
        <w:t>partially damaged</w:t>
      </w:r>
      <w:r w:rsidR="00482F1D" w:rsidRPr="00BE77D9">
        <w:rPr>
          <w:rFonts w:ascii="Arial" w:hAnsi="Arial" w:cs="Arial"/>
          <w:bCs/>
          <w:sz w:val="24"/>
          <w:szCs w:val="24"/>
        </w:rPr>
        <w:t xml:space="preserve"> by the flooding incident </w:t>
      </w:r>
      <w:r w:rsidR="007C6A2C" w:rsidRPr="00BE77D9">
        <w:rPr>
          <w:rFonts w:ascii="Arial" w:hAnsi="Arial" w:cs="Arial"/>
          <w:bCs/>
          <w:sz w:val="24"/>
          <w:szCs w:val="24"/>
        </w:rPr>
        <w:t>(see Table 5).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77777777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5290"/>
        <w:gridCol w:w="1302"/>
        <w:gridCol w:w="1302"/>
        <w:gridCol w:w="1297"/>
      </w:tblGrid>
      <w:tr w:rsidR="00FA6399" w:rsidRPr="00FA6399" w14:paraId="26555821" w14:textId="77777777" w:rsidTr="00FA6399">
        <w:trPr>
          <w:trHeight w:val="20"/>
        </w:trPr>
        <w:tc>
          <w:tcPr>
            <w:tcW w:w="2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0565B8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1C1B6F" w14:textId="249CF8E2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A6399" w:rsidRPr="00FA6399" w14:paraId="4A9F624F" w14:textId="77777777" w:rsidTr="00FA6399">
        <w:trPr>
          <w:trHeight w:val="20"/>
        </w:trPr>
        <w:tc>
          <w:tcPr>
            <w:tcW w:w="2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298C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7BC4DD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3C266E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9B2320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A6399" w:rsidRPr="00FA6399" w14:paraId="3CF83625" w14:textId="77777777" w:rsidTr="00FA6399">
        <w:trPr>
          <w:trHeight w:val="20"/>
        </w:trPr>
        <w:tc>
          <w:tcPr>
            <w:tcW w:w="2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ACC93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7063B" w14:textId="020BB0F3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6F5AE" w14:textId="1D16A312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BCB70" w14:textId="7CCDFE5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FA6399" w:rsidRPr="00FA6399" w14:paraId="08661029" w14:textId="77777777" w:rsidTr="00FA6399">
        <w:trPr>
          <w:trHeight w:val="20"/>
        </w:trPr>
        <w:tc>
          <w:tcPr>
            <w:tcW w:w="2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41F499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14C2E" w14:textId="385001E0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435D6" w14:textId="3BCF727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22443" w14:textId="5D56403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FA6399" w:rsidRPr="00FA6399" w14:paraId="69BCF905" w14:textId="77777777" w:rsidTr="00FA6399">
        <w:trPr>
          <w:trHeight w:val="20"/>
        </w:trPr>
        <w:tc>
          <w:tcPr>
            <w:tcW w:w="2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6A513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79BE0" w14:textId="7D5FF6C3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3AF46" w14:textId="3FF7EC9E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7F489" w14:textId="4483516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FA6399" w:rsidRPr="00FA6399" w14:paraId="08453A89" w14:textId="77777777" w:rsidTr="00FA639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A1913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A2BA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9595" w14:textId="1677E791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5111" w14:textId="7942A238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CE24" w14:textId="51417788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FA6399" w:rsidRPr="00FA6399" w14:paraId="228EF0F8" w14:textId="77777777" w:rsidTr="00FA6399">
        <w:trPr>
          <w:trHeight w:val="20"/>
        </w:trPr>
        <w:tc>
          <w:tcPr>
            <w:tcW w:w="29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34C32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EFD5F" w14:textId="43E5F127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AEBDF" w14:textId="1C69EF92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792FE" w14:textId="0F8AF60F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FA6399" w:rsidRPr="00FA6399" w14:paraId="6FC9E896" w14:textId="77777777" w:rsidTr="00FA639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13A3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413D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7FA7" w14:textId="5507509C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EFE1" w14:textId="4C0F7AF1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45C8" w14:textId="7D0D9EB7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</w:tbl>
    <w:p w14:paraId="05852FF6" w14:textId="52B7BF02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Caraga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31EB3A" w14:textId="49D4A5C8" w:rsidR="00F33BCE" w:rsidRDefault="00F33BCE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E8C105" w14:textId="73EBDE0E" w:rsidR="00C11708" w:rsidRDefault="00C11708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B2C5F5" w14:textId="1643B031" w:rsidR="00BE77D9" w:rsidRDefault="00BE77D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CAFEE0" w14:textId="20F71833" w:rsidR="00BE77D9" w:rsidRDefault="00BE77D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681207" w14:textId="77777777" w:rsidR="00BE77D9" w:rsidRDefault="00BE77D9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7AB9C05" w14:textId="77777777" w:rsidR="005D1E62" w:rsidRPr="00417F91" w:rsidRDefault="005D1E62" w:rsidP="005D1E6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D8D41D5" w14:textId="2A5B4499" w:rsidR="005D1E62" w:rsidRPr="00931493" w:rsidRDefault="005D1E62" w:rsidP="005D1E6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931493">
        <w:rPr>
          <w:rFonts w:ascii="Arial" w:eastAsia="Arial" w:hAnsi="Arial" w:cs="Arial"/>
          <w:b/>
          <w:sz w:val="24"/>
          <w:szCs w:val="24"/>
        </w:rPr>
        <w:t>₱</w:t>
      </w:r>
      <w:r w:rsidR="00FA6399" w:rsidRPr="00931493">
        <w:rPr>
          <w:rFonts w:ascii="Arial" w:eastAsia="Arial" w:hAnsi="Arial" w:cs="Arial"/>
          <w:b/>
          <w:sz w:val="24"/>
          <w:szCs w:val="24"/>
        </w:rPr>
        <w:t xml:space="preserve"> 63,500.00</w:t>
      </w:r>
      <w:r w:rsidRPr="009314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the </w:t>
      </w:r>
      <w:r w:rsidRPr="00931493">
        <w:rPr>
          <w:rFonts w:ascii="Arial" w:eastAsia="Arial" w:hAnsi="Arial" w:cs="Arial"/>
          <w:b/>
          <w:sz w:val="24"/>
          <w:szCs w:val="24"/>
        </w:rPr>
        <w:t>Local Government Unit (LGU)</w:t>
      </w:r>
      <w:r w:rsidRPr="00931493">
        <w:rPr>
          <w:rFonts w:ascii="Arial" w:eastAsia="Arial" w:hAnsi="Arial" w:cs="Arial"/>
          <w:sz w:val="24"/>
          <w:szCs w:val="24"/>
        </w:rPr>
        <w:t xml:space="preserve"> to the affected families (see Table 6)</w:t>
      </w:r>
    </w:p>
    <w:p w14:paraId="5F23764C" w14:textId="77777777" w:rsidR="005D1E62" w:rsidRPr="00417F91" w:rsidRDefault="005D1E62" w:rsidP="005D1E6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0"/>
        </w:rPr>
      </w:pPr>
    </w:p>
    <w:p w14:paraId="6E7E2D6E" w14:textId="2B1E8C5F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6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754"/>
        <w:gridCol w:w="989"/>
        <w:gridCol w:w="1154"/>
        <w:gridCol w:w="989"/>
        <w:gridCol w:w="991"/>
        <w:gridCol w:w="1156"/>
      </w:tblGrid>
      <w:tr w:rsidR="00FA6399" w:rsidRPr="00FA6399" w14:paraId="26BFEED7" w14:textId="77777777" w:rsidTr="00FA6399">
        <w:trPr>
          <w:trHeight w:val="20"/>
        </w:trPr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E5A43" w14:textId="3D91C668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097450" w14:textId="5AAA100F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FA6399" w:rsidRPr="00FA6399" w14:paraId="723C8692" w14:textId="77777777" w:rsidTr="00FA6399">
        <w:trPr>
          <w:trHeight w:val="20"/>
        </w:trPr>
        <w:tc>
          <w:tcPr>
            <w:tcW w:w="21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4ABD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5CF254" w14:textId="5A27D2FC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C946CC" w14:textId="5FFA718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ADE87C" w14:textId="72094C70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3BCB7EF" w14:textId="7BDCC7C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E93254" w14:textId="0C570BE3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FA6399" w:rsidRPr="00FA6399" w14:paraId="4F0548E9" w14:textId="77777777" w:rsidTr="00FA6399">
        <w:trPr>
          <w:trHeight w:val="20"/>
        </w:trPr>
        <w:tc>
          <w:tcPr>
            <w:tcW w:w="2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45C7D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D00B9" w14:textId="51DEA1E1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E1A6D4" w14:textId="64F51DF0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9E2E4" w14:textId="1E943DF3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2106E" w14:textId="327894B6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D305E" w14:textId="56EDCC0E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63,500.00 </w:t>
            </w:r>
          </w:p>
        </w:tc>
      </w:tr>
      <w:tr w:rsidR="00FA6399" w:rsidRPr="00FA6399" w14:paraId="05465020" w14:textId="77777777" w:rsidTr="00FA6399">
        <w:trPr>
          <w:trHeight w:val="20"/>
        </w:trPr>
        <w:tc>
          <w:tcPr>
            <w:tcW w:w="2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CAE66B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66433" w14:textId="607B6FB3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EBD64" w14:textId="7A792028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645608" w14:textId="61B0A20F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54D4B" w14:textId="34FE00AF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30EAA" w14:textId="0F6D17EA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63,500.00 </w:t>
            </w:r>
          </w:p>
        </w:tc>
      </w:tr>
      <w:tr w:rsidR="00FA6399" w:rsidRPr="00FA6399" w14:paraId="269C3B79" w14:textId="77777777" w:rsidTr="00FA6399">
        <w:trPr>
          <w:trHeight w:val="20"/>
        </w:trPr>
        <w:tc>
          <w:tcPr>
            <w:tcW w:w="2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C9039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5C82D" w14:textId="75A545F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D4EB9" w14:textId="6079ABF5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1EA05" w14:textId="0EE844D9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BA159" w14:textId="4B9B5474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9C3E0" w14:textId="2103D017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</w:tr>
      <w:tr w:rsidR="00FA6399" w:rsidRPr="00FA6399" w14:paraId="2BA50736" w14:textId="77777777" w:rsidTr="00FA639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2554A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EAE6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4C6D" w14:textId="72279C76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C764" w14:textId="74AA47CF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2057" w14:textId="4CD75DDC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A1B7" w14:textId="0E146EF0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DC9D7" w14:textId="40F09546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</w:tr>
      <w:tr w:rsidR="00FA6399" w:rsidRPr="00FA6399" w14:paraId="0F54BAC7" w14:textId="77777777" w:rsidTr="00FA6399">
        <w:trPr>
          <w:trHeight w:val="20"/>
        </w:trPr>
        <w:tc>
          <w:tcPr>
            <w:tcW w:w="2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6EBE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F5DD7" w14:textId="46E0CE11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FF3D2" w14:textId="394E4F7F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99CA6" w14:textId="14571297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B7296" w14:textId="5BAE216D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795A5" w14:textId="42454C22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43,500.00 </w:t>
            </w:r>
          </w:p>
        </w:tc>
      </w:tr>
      <w:tr w:rsidR="00FA6399" w:rsidRPr="00FA6399" w14:paraId="39690608" w14:textId="77777777" w:rsidTr="00FA639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23FB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3D29" w14:textId="77777777" w:rsidR="00FA6399" w:rsidRPr="00FA6399" w:rsidRDefault="00FA6399" w:rsidP="00FA63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13BA" w14:textId="42CCD729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AB81" w14:textId="476712FD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43,500.00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1AAE" w14:textId="1CD382D3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C22" w14:textId="5F23DBD9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C3AA" w14:textId="7DB5EEA4" w:rsidR="00FA6399" w:rsidRPr="00FA6399" w:rsidRDefault="00FA6399" w:rsidP="00FA63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63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43,500.00 </w:t>
            </w:r>
          </w:p>
        </w:tc>
      </w:tr>
    </w:tbl>
    <w:p w14:paraId="09165A2B" w14:textId="463DD103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35106">
        <w:rPr>
          <w:rFonts w:ascii="Arial" w:eastAsia="Arial" w:hAnsi="Arial" w:cs="Arial"/>
          <w:i/>
          <w:color w:val="0070C0"/>
          <w:sz w:val="16"/>
        </w:rPr>
        <w:t>Caraga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575E05E8" w:rsidR="007552D7" w:rsidRPr="00607A14" w:rsidRDefault="00607A14" w:rsidP="00607A1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This terminal report is based on the lates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>t report submitted by DSWD-FO Caraga on 13 December 2021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Caraga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B008F" w14:textId="77777777" w:rsidR="004E7DE7" w:rsidRDefault="00FE6088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8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7ACB7B36" w:rsidR="00FA6399" w:rsidRPr="007F1F17" w:rsidRDefault="00FA6399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3DF8" w14:textId="77777777" w:rsidR="00814AD3" w:rsidRDefault="00814AD3" w:rsidP="00C12445">
      <w:pPr>
        <w:spacing w:after="0" w:line="240" w:lineRule="auto"/>
      </w:pPr>
      <w:r>
        <w:separator/>
      </w:r>
    </w:p>
  </w:endnote>
  <w:endnote w:type="continuationSeparator" w:id="0">
    <w:p w14:paraId="15026FE3" w14:textId="77777777" w:rsidR="00814AD3" w:rsidRDefault="00814AD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6B70B99" w:rsidR="0042764A" w:rsidRPr="00CB6F4E" w:rsidRDefault="007F2047" w:rsidP="007F2047">
            <w:pPr>
              <w:pStyle w:val="Footer"/>
              <w:jc w:val="right"/>
              <w:rPr>
                <w:sz w:val="16"/>
                <w:szCs w:val="20"/>
              </w:rPr>
            </w:pPr>
            <w:r w:rsidRPr="007F2047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Flooding Incident </w:t>
            </w:r>
            <w:r w:rsidRPr="007F2047">
              <w:rPr>
                <w:sz w:val="16"/>
                <w:szCs w:val="20"/>
              </w:rPr>
              <w:t>in Suriga</w:t>
            </w:r>
            <w:r w:rsidR="00432840">
              <w:rPr>
                <w:sz w:val="16"/>
                <w:szCs w:val="20"/>
              </w:rPr>
              <w:t xml:space="preserve">o del Sur and Surigao del Norte, </w:t>
            </w:r>
            <w:r w:rsidR="005C3224">
              <w:rPr>
                <w:sz w:val="16"/>
                <w:szCs w:val="20"/>
              </w:rPr>
              <w:t>24</w:t>
            </w:r>
            <w:r w:rsidRPr="007F2047">
              <w:rPr>
                <w:sz w:val="16"/>
                <w:szCs w:val="20"/>
              </w:rPr>
              <w:t xml:space="preserve"> February 2022,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14AD3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14AD3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8F76" w14:textId="77777777" w:rsidR="00814AD3" w:rsidRDefault="00814AD3" w:rsidP="00C12445">
      <w:pPr>
        <w:spacing w:after="0" w:line="240" w:lineRule="auto"/>
      </w:pPr>
      <w:r>
        <w:separator/>
      </w:r>
    </w:p>
  </w:footnote>
  <w:footnote w:type="continuationSeparator" w:id="0">
    <w:p w14:paraId="4697EC1F" w14:textId="77777777" w:rsidR="00814AD3" w:rsidRDefault="00814AD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154F6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1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2840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BE8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224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07A14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11FD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6522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04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AD3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149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3597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56EE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7D9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4024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505F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A6399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C34C-AB51-4F31-8B7A-2D9700D6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2022-02-24T01:31:00Z</dcterms:created>
  <dcterms:modified xsi:type="dcterms:W3CDTF">2022-02-24T01:31:00Z</dcterms:modified>
</cp:coreProperties>
</file>