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185E" w14:textId="77777777" w:rsidR="00AA5CB7" w:rsidRPr="00444507" w:rsidRDefault="00AA5CB7" w:rsidP="0044450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44507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7AF16C48" w14:textId="5DDE16FA" w:rsidR="002E5683" w:rsidRPr="00444507" w:rsidRDefault="00AA5CB7" w:rsidP="0044450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444507">
        <w:rPr>
          <w:rFonts w:ascii="Arial" w:hAnsi="Arial" w:cs="Arial"/>
          <w:b/>
          <w:sz w:val="32"/>
          <w:szCs w:val="24"/>
        </w:rPr>
        <w:t>Brgys</w:t>
      </w:r>
      <w:proofErr w:type="spellEnd"/>
      <w:r w:rsidRPr="00444507">
        <w:rPr>
          <w:rFonts w:ascii="Arial" w:hAnsi="Arial" w:cs="Arial"/>
          <w:b/>
          <w:sz w:val="32"/>
          <w:szCs w:val="24"/>
        </w:rPr>
        <w:t>. 24, 25, 26 &amp; 27, Cavite City</w:t>
      </w:r>
    </w:p>
    <w:p w14:paraId="1A40A36D" w14:textId="09A886B5" w:rsidR="00443495" w:rsidRPr="00444507" w:rsidRDefault="00041684" w:rsidP="0044450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44507">
        <w:rPr>
          <w:rFonts w:ascii="Arial" w:eastAsia="Arial" w:hAnsi="Arial" w:cs="Arial"/>
          <w:sz w:val="24"/>
          <w:szCs w:val="24"/>
        </w:rPr>
        <w:t xml:space="preserve">as of </w:t>
      </w:r>
      <w:r w:rsidR="00AA5CB7" w:rsidRPr="00444507">
        <w:rPr>
          <w:rFonts w:ascii="Arial" w:eastAsia="Arial" w:hAnsi="Arial" w:cs="Arial"/>
          <w:sz w:val="24"/>
          <w:szCs w:val="24"/>
        </w:rPr>
        <w:t xml:space="preserve">04 March </w:t>
      </w:r>
      <w:r w:rsidR="005F067E" w:rsidRPr="00444507">
        <w:rPr>
          <w:rFonts w:ascii="Arial" w:eastAsia="Arial" w:hAnsi="Arial" w:cs="Arial"/>
          <w:sz w:val="24"/>
          <w:szCs w:val="24"/>
        </w:rPr>
        <w:t>2022</w:t>
      </w:r>
      <w:r w:rsidR="004E2C60" w:rsidRPr="00444507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444507" w:rsidRDefault="00F71FAA" w:rsidP="0044450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444507" w:rsidRDefault="00261A8B" w:rsidP="00444507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4450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444507" w:rsidRDefault="000E7EC3" w:rsidP="00444507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45A57E8C" w:rsidR="008A1B50" w:rsidRPr="00444507" w:rsidRDefault="002E5683" w:rsidP="00444507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44507">
        <w:rPr>
          <w:rFonts w:ascii="Arial" w:hAnsi="Arial" w:cs="Arial"/>
          <w:sz w:val="24"/>
          <w:szCs w:val="24"/>
          <w:lang w:val="en-US"/>
        </w:rPr>
        <w:t xml:space="preserve">On </w:t>
      </w:r>
      <w:r w:rsidR="00610DB1" w:rsidRPr="00444507">
        <w:rPr>
          <w:rFonts w:ascii="Arial" w:hAnsi="Arial" w:cs="Arial"/>
          <w:sz w:val="24"/>
          <w:szCs w:val="24"/>
          <w:lang w:val="en-US"/>
        </w:rPr>
        <w:t>12</w:t>
      </w:r>
      <w:r w:rsidRPr="00444507">
        <w:rPr>
          <w:rFonts w:ascii="Arial" w:hAnsi="Arial" w:cs="Arial"/>
          <w:sz w:val="24"/>
          <w:szCs w:val="24"/>
          <w:lang w:val="en-US"/>
        </w:rPr>
        <w:t xml:space="preserve"> February </w:t>
      </w:r>
      <w:r w:rsidR="00610DB1" w:rsidRPr="00444507">
        <w:rPr>
          <w:rFonts w:ascii="Arial" w:hAnsi="Arial" w:cs="Arial"/>
          <w:sz w:val="24"/>
          <w:szCs w:val="24"/>
          <w:lang w:val="en-US"/>
        </w:rPr>
        <w:t>2</w:t>
      </w:r>
      <w:r w:rsidR="005948E5" w:rsidRPr="00444507">
        <w:rPr>
          <w:rFonts w:ascii="Arial" w:hAnsi="Arial" w:cs="Arial"/>
          <w:sz w:val="24"/>
          <w:szCs w:val="24"/>
          <w:lang w:val="en-US"/>
        </w:rPr>
        <w:t>022 at</w:t>
      </w:r>
      <w:r w:rsidRPr="00444507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444507">
        <w:rPr>
          <w:rFonts w:ascii="Arial" w:hAnsi="Arial" w:cs="Arial"/>
          <w:sz w:val="24"/>
          <w:szCs w:val="24"/>
          <w:lang w:val="en-US"/>
        </w:rPr>
        <w:t xml:space="preserve"> </w:t>
      </w:r>
      <w:r w:rsidR="004161EC" w:rsidRPr="00444507">
        <w:rPr>
          <w:rFonts w:ascii="Arial" w:hAnsi="Arial" w:cs="Arial"/>
          <w:sz w:val="24"/>
          <w:szCs w:val="24"/>
          <w:lang w:val="en-US"/>
        </w:rPr>
        <w:t>2:17</w:t>
      </w:r>
      <w:r w:rsidR="005948E5" w:rsidRPr="00444507">
        <w:rPr>
          <w:rFonts w:ascii="Arial" w:hAnsi="Arial" w:cs="Arial"/>
          <w:sz w:val="24"/>
          <w:szCs w:val="24"/>
          <w:lang w:val="en-US"/>
        </w:rPr>
        <w:t xml:space="preserve"> </w:t>
      </w:r>
      <w:r w:rsidR="004161EC" w:rsidRPr="00444507">
        <w:rPr>
          <w:rFonts w:ascii="Arial" w:hAnsi="Arial" w:cs="Arial"/>
          <w:sz w:val="24"/>
          <w:szCs w:val="24"/>
          <w:lang w:val="en-US"/>
        </w:rPr>
        <w:t>P</w:t>
      </w:r>
      <w:r w:rsidR="005948E5" w:rsidRPr="00444507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444507">
        <w:rPr>
          <w:rFonts w:ascii="Arial" w:hAnsi="Arial" w:cs="Arial"/>
          <w:sz w:val="24"/>
          <w:szCs w:val="24"/>
          <w:lang w:val="en-US"/>
        </w:rPr>
        <w:t>Brgys</w:t>
      </w:r>
      <w:proofErr w:type="spellEnd"/>
      <w:r w:rsidR="00444507">
        <w:rPr>
          <w:rFonts w:ascii="Arial" w:hAnsi="Arial" w:cs="Arial"/>
          <w:sz w:val="24"/>
          <w:szCs w:val="24"/>
          <w:lang w:val="en-US"/>
        </w:rPr>
        <w:t xml:space="preserve">. 24, 25, 26 &amp; 27 in </w:t>
      </w:r>
      <w:r w:rsidR="00610DB1" w:rsidRPr="00444507">
        <w:rPr>
          <w:rFonts w:ascii="Arial" w:hAnsi="Arial" w:cs="Arial"/>
          <w:sz w:val="24"/>
          <w:szCs w:val="24"/>
          <w:lang w:val="en-US"/>
        </w:rPr>
        <w:t>Cavite City</w:t>
      </w:r>
      <w:r w:rsidR="005948E5" w:rsidRPr="00444507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0FABB4C7" w:rsidR="00E0043D" w:rsidRPr="00444507" w:rsidRDefault="00753446" w:rsidP="00444507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444507">
        <w:rPr>
          <w:rFonts w:ascii="Arial" w:eastAsia="Arial" w:hAnsi="Arial" w:cs="Arial"/>
          <w:i/>
          <w:color w:val="0070C0"/>
          <w:sz w:val="16"/>
          <w:szCs w:val="24"/>
        </w:rPr>
        <w:t>Source: DSWD-Field Office (FO)</w:t>
      </w:r>
      <w:r w:rsidR="00023965" w:rsidRPr="00444507">
        <w:rPr>
          <w:rFonts w:ascii="Arial" w:eastAsia="Arial" w:hAnsi="Arial" w:cs="Arial"/>
          <w:i/>
          <w:color w:val="0070C0"/>
          <w:sz w:val="16"/>
          <w:szCs w:val="24"/>
        </w:rPr>
        <w:t xml:space="preserve"> CALABARZON</w:t>
      </w:r>
    </w:p>
    <w:p w14:paraId="251F5F62" w14:textId="77777777" w:rsidR="00261A8B" w:rsidRPr="00444507" w:rsidRDefault="00261A8B" w:rsidP="0044450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444507" w:rsidRDefault="00261A8B" w:rsidP="00444507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4450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444507" w:rsidRDefault="000E7EC3" w:rsidP="0044450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49C1442" w:rsidR="00E0043D" w:rsidRPr="00444507" w:rsidRDefault="00E0043D" w:rsidP="004445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44507">
        <w:rPr>
          <w:rFonts w:ascii="Arial" w:eastAsia="Arial" w:hAnsi="Arial" w:cs="Arial"/>
          <w:sz w:val="24"/>
          <w:szCs w:val="24"/>
        </w:rPr>
        <w:t xml:space="preserve">A total of </w:t>
      </w:r>
      <w:r w:rsidR="008654D7" w:rsidRPr="00444507">
        <w:rPr>
          <w:rFonts w:ascii="Arial" w:eastAsia="Arial" w:hAnsi="Arial" w:cs="Arial"/>
          <w:b/>
          <w:color w:val="0070C0"/>
          <w:sz w:val="24"/>
          <w:szCs w:val="24"/>
        </w:rPr>
        <w:t>672</w:t>
      </w:r>
      <w:r w:rsidR="00313501" w:rsidRPr="004445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450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97BA1" w:rsidRPr="0044450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4507">
        <w:rPr>
          <w:rFonts w:ascii="Arial" w:eastAsia="Arial" w:hAnsi="Arial" w:cs="Arial"/>
          <w:sz w:val="24"/>
          <w:szCs w:val="24"/>
        </w:rPr>
        <w:t>or</w:t>
      </w:r>
      <w:r w:rsidR="00D97BA1" w:rsidRPr="00444507">
        <w:rPr>
          <w:rFonts w:ascii="Arial" w:eastAsia="Arial" w:hAnsi="Arial" w:cs="Arial"/>
          <w:b/>
          <w:sz w:val="24"/>
          <w:szCs w:val="24"/>
        </w:rPr>
        <w:t xml:space="preserve"> </w:t>
      </w:r>
      <w:r w:rsidR="008654D7" w:rsidRPr="00444507">
        <w:rPr>
          <w:rFonts w:ascii="Arial" w:eastAsia="Arial" w:hAnsi="Arial" w:cs="Arial"/>
          <w:b/>
          <w:color w:val="0070C0"/>
          <w:sz w:val="24"/>
          <w:szCs w:val="24"/>
        </w:rPr>
        <w:t>2,493</w:t>
      </w:r>
      <w:r w:rsidR="00D97BA1" w:rsidRPr="004445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45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44507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44507">
        <w:rPr>
          <w:rFonts w:ascii="Arial" w:eastAsia="Arial" w:hAnsi="Arial" w:cs="Arial"/>
          <w:sz w:val="24"/>
          <w:szCs w:val="24"/>
        </w:rPr>
        <w:t>are</w:t>
      </w:r>
      <w:r w:rsidRPr="00444507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44507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44507">
        <w:rPr>
          <w:rFonts w:ascii="Arial" w:eastAsia="Arial" w:hAnsi="Arial" w:cs="Arial"/>
          <w:b/>
          <w:bCs/>
          <w:color w:val="0070C0"/>
          <w:sz w:val="24"/>
          <w:szCs w:val="24"/>
        </w:rPr>
        <w:t>Brgys</w:t>
      </w:r>
      <w:proofErr w:type="spellEnd"/>
      <w:r w:rsidR="004445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24, 25, 26 &amp; 27 </w:t>
      </w:r>
      <w:r w:rsidR="00444507" w:rsidRPr="00444507">
        <w:rPr>
          <w:rFonts w:ascii="Arial" w:eastAsia="Arial" w:hAnsi="Arial" w:cs="Arial"/>
          <w:bCs/>
          <w:sz w:val="24"/>
          <w:szCs w:val="24"/>
        </w:rPr>
        <w:t>in</w:t>
      </w:r>
      <w:r w:rsidR="00F77D06" w:rsidRPr="004445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Cavite City</w:t>
      </w:r>
      <w:r w:rsidR="00AE2899" w:rsidRPr="004445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4450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444507" w:rsidRDefault="00E0043D" w:rsidP="0044450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444507" w:rsidRDefault="00E0043D" w:rsidP="0044450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444507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50"/>
        <w:gridCol w:w="1919"/>
        <w:gridCol w:w="1259"/>
        <w:gridCol w:w="1261"/>
      </w:tblGrid>
      <w:tr w:rsidR="00DC2963" w:rsidRPr="00444507" w14:paraId="0768F990" w14:textId="77777777" w:rsidTr="00B121FB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74AD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9E73D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DC2963" w:rsidRPr="00444507" w14:paraId="24CFAED2" w14:textId="77777777" w:rsidTr="00B121FB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743F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6C55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BAB61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A926A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B121FB" w:rsidRPr="00444507" w14:paraId="17A81896" w14:textId="77777777" w:rsidTr="00B121FB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C38E8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E6D5" w14:textId="74B8AC4B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6F51" w14:textId="341EC477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64CAC" w14:textId="4E9A713D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</w:tr>
      <w:tr w:rsidR="00B121FB" w:rsidRPr="00444507" w14:paraId="7D481778" w14:textId="77777777" w:rsidTr="00B121FB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3EB84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EE332" w14:textId="1605515D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ED081" w14:textId="64E328AF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1A873" w14:textId="4D377947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</w:tr>
      <w:tr w:rsidR="00B121FB" w:rsidRPr="00444507" w14:paraId="5D81F9F3" w14:textId="77777777" w:rsidTr="00B121FB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952AD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588E5" w14:textId="29E7A790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8F0F" w14:textId="7031CFD8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126F" w14:textId="512F3859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</w:tr>
      <w:tr w:rsidR="00DC2963" w:rsidRPr="00444507" w14:paraId="2E69D310" w14:textId="77777777" w:rsidTr="00B121F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C002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8F9AB" w14:textId="77777777" w:rsidR="00DC2963" w:rsidRPr="00444507" w:rsidRDefault="00DC2963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195F" w14:textId="69BE93F1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D1BEA" w14:textId="2D789B15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C803" w14:textId="4D42291B" w:rsidR="00DC2963" w:rsidRPr="00444507" w:rsidRDefault="00DC2963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2,493 </w:t>
            </w:r>
          </w:p>
        </w:tc>
      </w:tr>
    </w:tbl>
    <w:p w14:paraId="0AB8D380" w14:textId="49CE3137" w:rsidR="004E2C60" w:rsidRPr="00444507" w:rsidRDefault="00DE33C6" w:rsidP="00444507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4445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4445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444507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5D41CADC" w:rsidR="00D41206" w:rsidRPr="00444507" w:rsidRDefault="00D41206" w:rsidP="0044450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444507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444507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444507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444507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B121FB" w:rsidRPr="00444507">
        <w:rPr>
          <w:rFonts w:ascii="Arial" w:eastAsia="Arial" w:hAnsi="Arial" w:cs="Arial"/>
          <w:i/>
          <w:color w:val="0070C0"/>
          <w:sz w:val="16"/>
        </w:rPr>
        <w:t>CALABARZON</w:t>
      </w:r>
    </w:p>
    <w:p w14:paraId="181C03E8" w14:textId="77777777" w:rsidR="00FB39FA" w:rsidRPr="00444507" w:rsidRDefault="00FB39FA" w:rsidP="0044450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444507" w:rsidRDefault="00261A8B" w:rsidP="00444507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4450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44450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444507" w:rsidRDefault="006B353A" w:rsidP="0044450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444507" w:rsidRDefault="00524481" w:rsidP="00444507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4507">
        <w:rPr>
          <w:rFonts w:ascii="Arial" w:hAnsi="Arial" w:cs="Arial"/>
          <w:b/>
          <w:sz w:val="24"/>
          <w:szCs w:val="24"/>
        </w:rPr>
        <w:t>In</w:t>
      </w:r>
      <w:r w:rsidR="00CE0198" w:rsidRPr="00444507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1D7A31E" w:rsidR="00524481" w:rsidRPr="00444507" w:rsidRDefault="005C3D96" w:rsidP="00444507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444507">
        <w:rPr>
          <w:rFonts w:ascii="Arial" w:hAnsi="Arial" w:cs="Arial"/>
          <w:sz w:val="24"/>
          <w:szCs w:val="24"/>
        </w:rPr>
        <w:t>There are</w:t>
      </w:r>
      <w:r w:rsidR="00567E9B" w:rsidRPr="00444507">
        <w:rPr>
          <w:rFonts w:ascii="Arial" w:hAnsi="Arial" w:cs="Arial"/>
          <w:sz w:val="24"/>
          <w:szCs w:val="24"/>
        </w:rPr>
        <w:t xml:space="preserve"> </w:t>
      </w:r>
      <w:r w:rsidR="008B0463" w:rsidRPr="00444507">
        <w:rPr>
          <w:rFonts w:ascii="Arial" w:eastAsia="Arial" w:hAnsi="Arial" w:cs="Arial"/>
          <w:b/>
          <w:color w:val="0070C0"/>
          <w:sz w:val="24"/>
          <w:szCs w:val="24"/>
        </w:rPr>
        <w:t>645</w:t>
      </w:r>
      <w:r w:rsidR="00AE2899" w:rsidRPr="004445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44450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444507">
        <w:rPr>
          <w:rFonts w:ascii="Arial" w:eastAsia="Arial" w:hAnsi="Arial" w:cs="Arial"/>
          <w:sz w:val="24"/>
          <w:szCs w:val="24"/>
        </w:rPr>
        <w:t>or</w:t>
      </w:r>
      <w:r w:rsidR="00B220D2" w:rsidRPr="004445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9037C" w:rsidRPr="00444507">
        <w:rPr>
          <w:rFonts w:ascii="Arial" w:eastAsia="Arial" w:hAnsi="Arial" w:cs="Arial"/>
          <w:b/>
          <w:color w:val="0070C0"/>
          <w:sz w:val="24"/>
          <w:szCs w:val="24"/>
        </w:rPr>
        <w:t>2,381</w:t>
      </w:r>
      <w:r w:rsidRPr="004445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4445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44450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4507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444507">
        <w:rPr>
          <w:rFonts w:ascii="Arial" w:hAnsi="Arial" w:cs="Arial"/>
          <w:sz w:val="24"/>
          <w:szCs w:val="24"/>
        </w:rPr>
        <w:t xml:space="preserve"> </w:t>
      </w:r>
      <w:r w:rsidR="00AE2899" w:rsidRPr="00444507">
        <w:rPr>
          <w:rFonts w:ascii="Arial" w:hAnsi="Arial" w:cs="Arial"/>
          <w:sz w:val="24"/>
          <w:szCs w:val="24"/>
        </w:rPr>
        <w:t>in</w:t>
      </w:r>
      <w:r w:rsidRPr="00444507">
        <w:rPr>
          <w:rFonts w:ascii="Arial" w:hAnsi="Arial" w:cs="Arial"/>
          <w:sz w:val="24"/>
          <w:szCs w:val="24"/>
        </w:rPr>
        <w:t xml:space="preserve"> </w:t>
      </w:r>
      <w:r w:rsidR="00112FDA" w:rsidRPr="00444507">
        <w:rPr>
          <w:rFonts w:ascii="Arial" w:hAnsi="Arial" w:cs="Arial"/>
          <w:b/>
          <w:bCs/>
          <w:color w:val="0070C0"/>
          <w:sz w:val="24"/>
          <w:szCs w:val="24"/>
        </w:rPr>
        <w:t>two (2) evacuation centers</w:t>
      </w:r>
      <w:r w:rsidR="002670F2" w:rsidRPr="0044450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444507">
        <w:rPr>
          <w:rFonts w:ascii="Arial" w:hAnsi="Arial" w:cs="Arial"/>
          <w:bCs/>
          <w:sz w:val="24"/>
          <w:szCs w:val="24"/>
        </w:rPr>
        <w:t>(</w:t>
      </w:r>
      <w:r w:rsidR="00524481" w:rsidRPr="00444507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444507" w:rsidRDefault="00524481" w:rsidP="00444507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444507" w:rsidRDefault="00524481" w:rsidP="00444507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44507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444507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55"/>
        <w:gridCol w:w="966"/>
        <w:gridCol w:w="970"/>
        <w:gridCol w:w="968"/>
        <w:gridCol w:w="972"/>
        <w:gridCol w:w="970"/>
        <w:gridCol w:w="968"/>
      </w:tblGrid>
      <w:tr w:rsidR="00B654AF" w:rsidRPr="00444507" w14:paraId="69869229" w14:textId="77777777" w:rsidTr="00B654AF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50BAF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F438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ED24C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B654AF" w:rsidRPr="00444507" w14:paraId="0B60765B" w14:textId="77777777" w:rsidTr="00B654AF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25F4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F388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985D7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B654AF" w:rsidRPr="00444507" w14:paraId="2032F7D0" w14:textId="77777777" w:rsidTr="00B654AF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2E18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A0891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5ED9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58D6" w14:textId="135F85F0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</w:p>
        </w:tc>
      </w:tr>
      <w:tr w:rsidR="00B654AF" w:rsidRPr="00444507" w14:paraId="44E8A778" w14:textId="77777777" w:rsidTr="00B654AF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9B9F5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FCC37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A1626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842D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B7A0D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63E68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F504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B654AF" w:rsidRPr="00444507" w14:paraId="07401DDE" w14:textId="77777777" w:rsidTr="00B654AF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FEE6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95D2" w14:textId="332EE37F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37214" w14:textId="2A5A4B61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C4C78" w14:textId="3D79CC46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8451" w14:textId="53063D3B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E069" w14:textId="3838CF86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2,381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BCC7A" w14:textId="45BC9EF1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2,381 </w:t>
            </w:r>
          </w:p>
        </w:tc>
      </w:tr>
      <w:tr w:rsidR="00B654AF" w:rsidRPr="00444507" w14:paraId="475F68B7" w14:textId="77777777" w:rsidTr="00B654AF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944E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45930" w14:textId="26EA1F05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E7302" w14:textId="71C540D4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EF535" w14:textId="2D04BA12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D829" w14:textId="4CF43E91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E5192" w14:textId="3E9BC70E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2,381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1C1E" w14:textId="7BC79090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2,381 </w:t>
            </w:r>
          </w:p>
        </w:tc>
      </w:tr>
      <w:tr w:rsidR="00B654AF" w:rsidRPr="00444507" w14:paraId="5A19FEE7" w14:textId="77777777" w:rsidTr="00B654AF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08B3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79B2A" w14:textId="656ABF01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4F75" w14:textId="383D8814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D13FE" w14:textId="0F4CDAA1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E4F9" w14:textId="33749F8B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0D4F1" w14:textId="639C7671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2,381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5C2AC" w14:textId="4A196238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2,381 </w:t>
            </w:r>
          </w:p>
        </w:tc>
      </w:tr>
      <w:tr w:rsidR="00B654AF" w:rsidRPr="00444507" w14:paraId="42DEF80B" w14:textId="77777777" w:rsidTr="00B654A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BA29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935A" w14:textId="77777777" w:rsidR="00B654AF" w:rsidRPr="00444507" w:rsidRDefault="00B654AF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E972" w14:textId="70FFEB62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76BB" w14:textId="18769449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6C63D" w14:textId="05770C73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645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FF7FD" w14:textId="154D1E5B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645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978FC" w14:textId="54A5D1DF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2,381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0762" w14:textId="37FE11CC" w:rsidR="00B654AF" w:rsidRPr="00444507" w:rsidRDefault="00B654AF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2,381 </w:t>
            </w:r>
          </w:p>
        </w:tc>
      </w:tr>
    </w:tbl>
    <w:p w14:paraId="526EFC45" w14:textId="039EB471" w:rsidR="002416E6" w:rsidRPr="00444507" w:rsidRDefault="00B220D2" w:rsidP="00444507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4445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4445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4445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444507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65485126" w:rsidR="000E7EC3" w:rsidRPr="00444507" w:rsidRDefault="00524481" w:rsidP="00444507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444507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654AF" w:rsidRPr="00444507">
        <w:rPr>
          <w:rFonts w:ascii="Arial" w:eastAsia="Arial" w:hAnsi="Arial" w:cs="Arial"/>
          <w:i/>
          <w:color w:val="0070C0"/>
          <w:sz w:val="16"/>
        </w:rPr>
        <w:t>CALABARZON</w:t>
      </w:r>
    </w:p>
    <w:p w14:paraId="5A46FB62" w14:textId="77777777" w:rsidR="005F2B52" w:rsidRPr="00444507" w:rsidRDefault="005F2B52" w:rsidP="00444507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444507" w:rsidRDefault="00406155" w:rsidP="00444507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4507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5D3FE547" w:rsidR="00406155" w:rsidRPr="00444507" w:rsidRDefault="005C3D96" w:rsidP="00444507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4507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A20C5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>27</w:t>
      </w:r>
      <w:r w:rsidR="005F2B52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444507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4445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A20C5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>112</w:t>
      </w:r>
      <w:r w:rsidR="00406155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444507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444507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4445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F1F2F" w:rsidRPr="00444507">
        <w:rPr>
          <w:rFonts w:ascii="Arial" w:eastAsia="Arial" w:hAnsi="Arial" w:cs="Arial"/>
          <w:b/>
          <w:bCs/>
          <w:color w:val="0070C0"/>
          <w:sz w:val="24"/>
          <w:szCs w:val="24"/>
        </w:rPr>
        <w:t>Brgys</w:t>
      </w:r>
      <w:proofErr w:type="spellEnd"/>
      <w:r w:rsidR="004F1F2F" w:rsidRPr="00444507">
        <w:rPr>
          <w:rFonts w:ascii="Arial" w:eastAsia="Arial" w:hAnsi="Arial" w:cs="Arial"/>
          <w:b/>
          <w:bCs/>
          <w:color w:val="0070C0"/>
          <w:sz w:val="24"/>
          <w:szCs w:val="24"/>
        </w:rPr>
        <w:t>. 24, 25, 26 &amp; 27</w:t>
      </w:r>
      <w:r w:rsidR="00E70DA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E70DA5" w:rsidRPr="00444507">
        <w:rPr>
          <w:rFonts w:ascii="Arial" w:eastAsia="Arial" w:hAnsi="Arial" w:cs="Arial"/>
          <w:bCs/>
          <w:sz w:val="24"/>
          <w:szCs w:val="24"/>
        </w:rPr>
        <w:t>in</w:t>
      </w:r>
      <w:r w:rsidR="00E70DA5" w:rsidRPr="004445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4F1F2F" w:rsidRPr="00444507">
        <w:rPr>
          <w:rFonts w:ascii="Arial" w:eastAsia="Arial" w:hAnsi="Arial" w:cs="Arial"/>
          <w:b/>
          <w:bCs/>
          <w:color w:val="0070C0"/>
          <w:sz w:val="24"/>
          <w:szCs w:val="24"/>
        </w:rPr>
        <w:t>Cavite City</w:t>
      </w:r>
      <w:r w:rsidR="00E70CE9" w:rsidRPr="00444507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444507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444507" w:rsidRDefault="00406155" w:rsidP="00444507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72EB6CD" w14:textId="77777777" w:rsidR="00444507" w:rsidRDefault="00444507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656BA3C9" w14:textId="0AB6C782" w:rsidR="00406155" w:rsidRPr="00444507" w:rsidRDefault="00406155" w:rsidP="00444507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44507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</w:t>
      </w:r>
      <w:r w:rsidR="00444507">
        <w:rPr>
          <w:rFonts w:ascii="Arial" w:eastAsia="Times New Roman" w:hAnsi="Arial" w:cs="Arial"/>
          <w:b/>
          <w:bCs/>
          <w:i/>
          <w:iCs/>
          <w:sz w:val="20"/>
          <w:szCs w:val="24"/>
        </w:rPr>
        <w:t>rsons Outside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FA20C5" w:rsidRPr="00444507" w14:paraId="7EB5A2BA" w14:textId="77777777" w:rsidTr="0044450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B67E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BAE4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A20C5" w:rsidRPr="00444507" w14:paraId="73611574" w14:textId="77777777" w:rsidTr="0044450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BAF9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1B09B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FA20C5" w:rsidRPr="00444507" w14:paraId="72F83C20" w14:textId="77777777" w:rsidTr="0044450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0F9C0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2944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E12E8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A20C5" w:rsidRPr="00444507" w14:paraId="08D4E9B3" w14:textId="77777777" w:rsidTr="0044450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7C8E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20D6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295FF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132D3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A4AA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A20C5" w:rsidRPr="00444507" w14:paraId="3CCECE45" w14:textId="77777777" w:rsidTr="00FA20C5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9F45C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2C11" w14:textId="472129C2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35F4" w14:textId="3F06FF55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D12A" w14:textId="3A759198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3E74" w14:textId="08A53658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112 </w:t>
            </w:r>
          </w:p>
        </w:tc>
      </w:tr>
      <w:tr w:rsidR="00FA20C5" w:rsidRPr="00444507" w14:paraId="3E52033D" w14:textId="77777777" w:rsidTr="00FA20C5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F6A5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20003" w14:textId="6BB3E6B6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7EC1" w14:textId="4C1D0B22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6A221" w14:textId="29971058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6BB07" w14:textId="5008E6F1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112 </w:t>
            </w:r>
          </w:p>
        </w:tc>
      </w:tr>
      <w:tr w:rsidR="00FA20C5" w:rsidRPr="00444507" w14:paraId="2DFB2A8C" w14:textId="77777777" w:rsidTr="00FA20C5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31333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75C6" w14:textId="23A145FD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1CA6" w14:textId="722045DF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2DF8D" w14:textId="464B603B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6F67F" w14:textId="27FBB1E0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112 </w:t>
            </w:r>
          </w:p>
        </w:tc>
      </w:tr>
      <w:tr w:rsidR="00FA20C5" w:rsidRPr="00444507" w14:paraId="53C762E8" w14:textId="77777777" w:rsidTr="00FA20C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C107B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10D6F" w14:textId="77777777" w:rsidR="00FA20C5" w:rsidRPr="00444507" w:rsidRDefault="00FA20C5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D317E" w14:textId="4443F8E5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8444" w14:textId="7E727514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F0836" w14:textId="1C292ED2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BB7C" w14:textId="02AD8497" w:rsidR="00FA20C5" w:rsidRPr="00444507" w:rsidRDefault="00FA20C5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450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112 </w:t>
            </w:r>
          </w:p>
        </w:tc>
      </w:tr>
    </w:tbl>
    <w:p w14:paraId="177E5B97" w14:textId="1E59A50A" w:rsidR="00406155" w:rsidRPr="00444507" w:rsidRDefault="00406155" w:rsidP="00444507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444507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44450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444507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18AF3DD2" w:rsidR="00406155" w:rsidRPr="00444507" w:rsidRDefault="00DF581B" w:rsidP="00444507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444507">
        <w:rPr>
          <w:rFonts w:ascii="Arial" w:hAnsi="Arial" w:cs="Arial"/>
          <w:bCs/>
          <w:i/>
          <w:color w:val="0070C0"/>
          <w:sz w:val="16"/>
        </w:rPr>
        <w:t xml:space="preserve">Source: DSWD-FO </w:t>
      </w:r>
      <w:r w:rsidR="009364AF" w:rsidRPr="00444507">
        <w:rPr>
          <w:rFonts w:ascii="Arial" w:eastAsia="Arial" w:hAnsi="Arial" w:cs="Arial"/>
          <w:i/>
          <w:color w:val="0070C0"/>
          <w:sz w:val="16"/>
        </w:rPr>
        <w:t>CALABARZON</w:t>
      </w:r>
    </w:p>
    <w:p w14:paraId="34CEF9E4" w14:textId="77777777" w:rsidR="00E72ECA" w:rsidRPr="00444507" w:rsidRDefault="00E72ECA" w:rsidP="00444507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44507" w:rsidRDefault="00406155" w:rsidP="00444507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4507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67411210" w:rsidR="00406155" w:rsidRPr="00444507" w:rsidRDefault="00303420" w:rsidP="00444507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44507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44450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593B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>155</w:t>
      </w:r>
      <w:r w:rsidR="00406155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 w:rsidRPr="00444507">
        <w:rPr>
          <w:rFonts w:ascii="Arial" w:eastAsia="Times New Roman" w:hAnsi="Arial" w:cs="Arial"/>
          <w:sz w:val="24"/>
          <w:szCs w:val="24"/>
        </w:rPr>
        <w:t xml:space="preserve"> or </w:t>
      </w:r>
      <w:r w:rsidR="00B3593B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>608</w:t>
      </w:r>
      <w:r w:rsidR="00DF581B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444507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4445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44507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444507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4445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C421C">
        <w:rPr>
          <w:rFonts w:ascii="Arial" w:eastAsia="Times New Roman" w:hAnsi="Arial" w:cs="Arial"/>
          <w:b/>
          <w:color w:val="0070C0"/>
          <w:sz w:val="24"/>
          <w:szCs w:val="24"/>
        </w:rPr>
        <w:t>Brgys</w:t>
      </w:r>
      <w:proofErr w:type="spellEnd"/>
      <w:r w:rsidR="005C421C">
        <w:rPr>
          <w:rFonts w:ascii="Arial" w:eastAsia="Times New Roman" w:hAnsi="Arial" w:cs="Arial"/>
          <w:b/>
          <w:color w:val="0070C0"/>
          <w:sz w:val="24"/>
          <w:szCs w:val="24"/>
        </w:rPr>
        <w:t>. 24, 25, 26 &amp; 27</w:t>
      </w:r>
      <w:r w:rsidR="0091442C" w:rsidRPr="0044450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C421C" w:rsidRPr="00444507">
        <w:rPr>
          <w:rFonts w:ascii="Arial" w:hAnsi="Arial" w:cs="Arial"/>
          <w:sz w:val="24"/>
          <w:szCs w:val="24"/>
        </w:rPr>
        <w:t xml:space="preserve">in </w:t>
      </w:r>
      <w:r w:rsidR="0091442C" w:rsidRPr="00444507">
        <w:rPr>
          <w:rFonts w:ascii="Arial" w:eastAsia="Times New Roman" w:hAnsi="Arial" w:cs="Arial"/>
          <w:b/>
          <w:color w:val="0070C0"/>
          <w:sz w:val="24"/>
          <w:szCs w:val="24"/>
        </w:rPr>
        <w:t>Cavite City</w:t>
      </w:r>
      <w:r w:rsidR="00B3593B" w:rsidRPr="0044450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444507">
        <w:rPr>
          <w:rFonts w:ascii="Arial" w:eastAsia="Times New Roman" w:hAnsi="Arial" w:cs="Arial"/>
          <w:sz w:val="24"/>
          <w:szCs w:val="24"/>
        </w:rPr>
        <w:t>due to</w:t>
      </w:r>
      <w:r w:rsidR="00406155" w:rsidRPr="0044450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44507">
        <w:rPr>
          <w:rFonts w:ascii="Arial" w:eastAsia="Times New Roman" w:hAnsi="Arial" w:cs="Arial"/>
          <w:sz w:val="24"/>
          <w:szCs w:val="24"/>
        </w:rPr>
        <w:t>the</w:t>
      </w:r>
      <w:r w:rsidRPr="0044450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444507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444507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444507" w:rsidRDefault="00406155" w:rsidP="00444507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5C421C" w:rsidRDefault="00406155" w:rsidP="00444507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5C421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101"/>
        <w:gridCol w:w="1200"/>
        <w:gridCol w:w="1200"/>
        <w:gridCol w:w="1200"/>
        <w:gridCol w:w="1200"/>
      </w:tblGrid>
      <w:tr w:rsidR="00E72ECA" w:rsidRPr="005C421C" w14:paraId="3E91EE90" w14:textId="77777777" w:rsidTr="00E72ECA">
        <w:trPr>
          <w:trHeight w:val="20"/>
        </w:trPr>
        <w:tc>
          <w:tcPr>
            <w:tcW w:w="22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DB5AA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2097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DISPLACED SERVED </w:t>
            </w:r>
          </w:p>
        </w:tc>
      </w:tr>
      <w:tr w:rsidR="00E72ECA" w:rsidRPr="005C421C" w14:paraId="1D8A33AF" w14:textId="77777777" w:rsidTr="00E72ECA">
        <w:trPr>
          <w:trHeight w:val="20"/>
        </w:trPr>
        <w:tc>
          <w:tcPr>
            <w:tcW w:w="22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DC81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4B09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49A5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E72ECA" w:rsidRPr="005C421C" w14:paraId="528146AC" w14:textId="77777777" w:rsidTr="00E72ECA">
        <w:trPr>
          <w:trHeight w:val="20"/>
        </w:trPr>
        <w:tc>
          <w:tcPr>
            <w:tcW w:w="22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7F70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ED4BE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Families 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2377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Persons </w:t>
            </w:r>
          </w:p>
        </w:tc>
      </w:tr>
      <w:tr w:rsidR="00E72ECA" w:rsidRPr="005C421C" w14:paraId="49C81F49" w14:textId="77777777" w:rsidTr="00E72ECA">
        <w:trPr>
          <w:trHeight w:val="20"/>
        </w:trPr>
        <w:tc>
          <w:tcPr>
            <w:tcW w:w="22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2866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7AAD2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104FF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61C9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929DF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E72ECA" w:rsidRPr="005C421C" w14:paraId="51E452CB" w14:textId="77777777" w:rsidTr="00E72ECA">
        <w:trPr>
          <w:trHeight w:val="20"/>
        </w:trPr>
        <w:tc>
          <w:tcPr>
            <w:tcW w:w="2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C7508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29518" w14:textId="67FF5BE7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5D63" w14:textId="1AD3521D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641F" w14:textId="7D6CF252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AEC35" w14:textId="4C9A3016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</w:tr>
      <w:tr w:rsidR="00E72ECA" w:rsidRPr="005C421C" w14:paraId="6E5B816E" w14:textId="77777777" w:rsidTr="00E72ECA">
        <w:trPr>
          <w:trHeight w:val="20"/>
        </w:trPr>
        <w:tc>
          <w:tcPr>
            <w:tcW w:w="2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0FA9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A9F08" w14:textId="7F995554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3F189" w14:textId="2BBE3BD0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09E3" w14:textId="69D296B2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5F959" w14:textId="21ED9A3C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</w:tr>
      <w:tr w:rsidR="00E72ECA" w:rsidRPr="005C421C" w14:paraId="79CCB73B" w14:textId="77777777" w:rsidTr="00E72ECA">
        <w:trPr>
          <w:trHeight w:val="20"/>
        </w:trPr>
        <w:tc>
          <w:tcPr>
            <w:tcW w:w="2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13858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B6AA6" w14:textId="0020EDBA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449D" w14:textId="2B5CAD27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FA81" w14:textId="59678F8A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D491" w14:textId="633FB9B0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2,493 </w:t>
            </w:r>
          </w:p>
        </w:tc>
      </w:tr>
      <w:tr w:rsidR="00E72ECA" w:rsidRPr="005C421C" w14:paraId="1E7CFF1E" w14:textId="77777777" w:rsidTr="00E72ECA">
        <w:trPr>
          <w:trHeight w:val="20"/>
        </w:trPr>
        <w:tc>
          <w:tcPr>
            <w:tcW w:w="4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5C9A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57AF" w14:textId="77777777" w:rsidR="00E72ECA" w:rsidRPr="005C421C" w:rsidRDefault="00E72ECA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7C950" w14:textId="034E943C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2DBE7" w14:textId="4BF767A2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E98" w14:textId="1A1CB789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2,493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5C03F" w14:textId="596FEA89" w:rsidR="00E72ECA" w:rsidRPr="005C421C" w:rsidRDefault="00E72ECA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2,493 </w:t>
            </w:r>
          </w:p>
        </w:tc>
      </w:tr>
    </w:tbl>
    <w:p w14:paraId="457F15CD" w14:textId="094CF22D" w:rsidR="00303420" w:rsidRPr="005C421C" w:rsidRDefault="00303420" w:rsidP="005C421C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5C421C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5C421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5C421C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2C75A6C" w14:textId="2463161E" w:rsidR="00406155" w:rsidRPr="005C421C" w:rsidRDefault="00406155" w:rsidP="004445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5C421C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2F5F75" w:rsidRPr="005C421C">
        <w:rPr>
          <w:rFonts w:ascii="Arial" w:hAnsi="Arial" w:cs="Arial"/>
          <w:bCs/>
          <w:i/>
          <w:color w:val="0070C0"/>
          <w:sz w:val="16"/>
          <w:szCs w:val="24"/>
        </w:rPr>
        <w:t xml:space="preserve">ource: DSWD-FO </w:t>
      </w:r>
      <w:r w:rsidR="00AE3F59" w:rsidRPr="005C421C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24E4BF45" w14:textId="77777777" w:rsidR="00406155" w:rsidRPr="00444507" w:rsidRDefault="00406155" w:rsidP="0044450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5C421C" w:rsidRDefault="00406155" w:rsidP="004445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5C421C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275D8473" w14:textId="77777777" w:rsidR="005C421C" w:rsidRDefault="005C421C" w:rsidP="00444507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14BD511B" w:rsidR="00042240" w:rsidRPr="00444507" w:rsidRDefault="00042240" w:rsidP="00444507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44507">
        <w:rPr>
          <w:rFonts w:ascii="Arial" w:hAnsi="Arial" w:cs="Arial"/>
          <w:bCs/>
          <w:sz w:val="24"/>
          <w:szCs w:val="24"/>
        </w:rPr>
        <w:t>A total of</w:t>
      </w:r>
      <w:r w:rsidR="008B4F67" w:rsidRPr="00444507">
        <w:rPr>
          <w:rFonts w:ascii="Arial" w:hAnsi="Arial" w:cs="Arial"/>
          <w:b/>
          <w:bCs/>
          <w:color w:val="0070C0"/>
          <w:sz w:val="24"/>
          <w:szCs w:val="24"/>
        </w:rPr>
        <w:t xml:space="preserve"> 672</w:t>
      </w:r>
      <w:r w:rsidRPr="004445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4507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444507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44450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81BA5" w:rsidRPr="00444507">
        <w:rPr>
          <w:rFonts w:ascii="Arial" w:hAnsi="Arial" w:cs="Arial"/>
          <w:b/>
          <w:bCs/>
          <w:color w:val="0070C0"/>
          <w:sz w:val="24"/>
          <w:szCs w:val="24"/>
        </w:rPr>
        <w:t>616</w:t>
      </w:r>
      <w:r w:rsidRPr="0044450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444507">
        <w:rPr>
          <w:rFonts w:ascii="Arial" w:hAnsi="Arial" w:cs="Arial"/>
          <w:bCs/>
          <w:sz w:val="24"/>
          <w:szCs w:val="24"/>
        </w:rPr>
        <w:t xml:space="preserve">are </w:t>
      </w:r>
      <w:r w:rsidRPr="00444507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444507">
        <w:rPr>
          <w:rFonts w:ascii="Arial" w:hAnsi="Arial" w:cs="Arial"/>
          <w:bCs/>
          <w:sz w:val="24"/>
          <w:szCs w:val="24"/>
        </w:rPr>
        <w:t xml:space="preserve"> and </w:t>
      </w:r>
      <w:r w:rsidR="009A3F22" w:rsidRPr="00444507">
        <w:rPr>
          <w:rFonts w:ascii="Arial" w:hAnsi="Arial" w:cs="Arial"/>
          <w:b/>
          <w:bCs/>
          <w:color w:val="0070C0"/>
          <w:sz w:val="24"/>
          <w:szCs w:val="24"/>
        </w:rPr>
        <w:t>56</w:t>
      </w:r>
      <w:r w:rsidRPr="00444507">
        <w:rPr>
          <w:rFonts w:ascii="Arial" w:hAnsi="Arial" w:cs="Arial"/>
          <w:bCs/>
          <w:sz w:val="24"/>
          <w:szCs w:val="24"/>
        </w:rPr>
        <w:t xml:space="preserve"> are </w:t>
      </w:r>
      <w:r w:rsidRPr="00444507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444507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5C421C">
        <w:rPr>
          <w:rFonts w:ascii="Arial" w:hAnsi="Arial" w:cs="Arial"/>
          <w:b/>
          <w:bCs/>
          <w:color w:val="0070C0"/>
          <w:sz w:val="24"/>
          <w:szCs w:val="24"/>
        </w:rPr>
        <w:t>Brgys</w:t>
      </w:r>
      <w:proofErr w:type="spellEnd"/>
      <w:r w:rsidR="005C421C">
        <w:rPr>
          <w:rFonts w:ascii="Arial" w:hAnsi="Arial" w:cs="Arial"/>
          <w:b/>
          <w:bCs/>
          <w:color w:val="0070C0"/>
          <w:sz w:val="24"/>
          <w:szCs w:val="24"/>
        </w:rPr>
        <w:t xml:space="preserve">. 24, 25, 26 &amp; 27 </w:t>
      </w:r>
      <w:r w:rsidR="005C421C" w:rsidRPr="00444507">
        <w:rPr>
          <w:rFonts w:ascii="Arial" w:hAnsi="Arial" w:cs="Arial"/>
          <w:sz w:val="24"/>
          <w:szCs w:val="24"/>
        </w:rPr>
        <w:t>in</w:t>
      </w:r>
      <w:r w:rsidR="000E09A3" w:rsidRPr="0044450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09A3" w:rsidRPr="00444507">
        <w:rPr>
          <w:rFonts w:ascii="Arial" w:hAnsi="Arial" w:cs="Arial"/>
          <w:b/>
          <w:bCs/>
          <w:color w:val="0070C0"/>
          <w:sz w:val="24"/>
          <w:szCs w:val="24"/>
        </w:rPr>
        <w:t>Cavite City</w:t>
      </w:r>
      <w:r w:rsidR="004D201B" w:rsidRPr="0044450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444507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444507" w:rsidRDefault="00406155" w:rsidP="00444507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5C421C" w:rsidRDefault="00406155" w:rsidP="00444507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5C421C">
        <w:rPr>
          <w:rFonts w:ascii="Arial" w:hAnsi="Arial" w:cs="Arial"/>
          <w:b/>
          <w:i/>
          <w:iCs/>
          <w:sz w:val="20"/>
          <w:szCs w:val="24"/>
        </w:rPr>
        <w:t>Table 5.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91"/>
        <w:gridCol w:w="1332"/>
        <w:gridCol w:w="1332"/>
        <w:gridCol w:w="1335"/>
      </w:tblGrid>
      <w:tr w:rsidR="00672B6D" w:rsidRPr="005C421C" w14:paraId="27C1C53F" w14:textId="77777777" w:rsidTr="008B4F67">
        <w:trPr>
          <w:trHeight w:val="20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D567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67D4D" w14:textId="73E7F379" w:rsidR="00672B6D" w:rsidRPr="005C421C" w:rsidRDefault="00672B6D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672B6D" w:rsidRPr="005C421C" w14:paraId="6DC51191" w14:textId="77777777" w:rsidTr="008B4F67">
        <w:trPr>
          <w:trHeight w:val="20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845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9ED4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E1AF6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D1115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672B6D" w:rsidRPr="005C421C" w14:paraId="6DD4DD7C" w14:textId="77777777" w:rsidTr="008B4F67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93F3E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093D" w14:textId="7F80AB6B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B2939" w14:textId="76C94C6A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616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95529" w14:textId="6CB760DC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56 </w:t>
            </w:r>
          </w:p>
        </w:tc>
      </w:tr>
      <w:tr w:rsidR="00672B6D" w:rsidRPr="005C421C" w14:paraId="31894EDC" w14:textId="77777777" w:rsidTr="00672B6D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1C4DA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9AC3" w14:textId="40FDE9DC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31431" w14:textId="7F6B4B77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616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A5E1D" w14:textId="317435E8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56 </w:t>
            </w:r>
          </w:p>
        </w:tc>
      </w:tr>
      <w:tr w:rsidR="00672B6D" w:rsidRPr="005C421C" w14:paraId="797AE88A" w14:textId="77777777" w:rsidTr="00672B6D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31CF8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Cavite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B4823" w14:textId="52217DD8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2BE0" w14:textId="58AA6839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616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EFCF4" w14:textId="1B20771C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56 </w:t>
            </w:r>
          </w:p>
        </w:tc>
      </w:tr>
      <w:tr w:rsidR="00672B6D" w:rsidRPr="005C421C" w14:paraId="1938BDBC" w14:textId="77777777" w:rsidTr="00672B6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F668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F2C9" w14:textId="77777777" w:rsidR="00672B6D" w:rsidRPr="005C421C" w:rsidRDefault="00672B6D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2DE5D" w14:textId="61775292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672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6B5B" w14:textId="5E088FB9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616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462B" w14:textId="407B0C9E" w:rsidR="00672B6D" w:rsidRPr="005C421C" w:rsidRDefault="00672B6D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56 </w:t>
            </w:r>
          </w:p>
        </w:tc>
      </w:tr>
    </w:tbl>
    <w:p w14:paraId="62A68890" w14:textId="0F389EE3" w:rsidR="00406155" w:rsidRPr="005C421C" w:rsidRDefault="00406155" w:rsidP="00444507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5C421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5C421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3608BC6" w14:textId="77777777" w:rsidR="00672B6D" w:rsidRPr="005C421C" w:rsidRDefault="00796923" w:rsidP="004445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5C421C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72B6D" w:rsidRPr="005C421C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847CF18" w14:textId="77777777" w:rsidR="00796923" w:rsidRPr="00444507" w:rsidRDefault="00796923" w:rsidP="00444507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5C421C" w:rsidRDefault="00406155" w:rsidP="00444507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C421C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0857B5C1" w14:textId="77777777" w:rsidR="005C421C" w:rsidRDefault="005C421C" w:rsidP="00444507">
      <w:pPr>
        <w:pStyle w:val="NoSpacing"/>
        <w:ind w:left="45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FB7963C" w14:textId="6AA2F32B" w:rsidR="00406155" w:rsidRPr="00444507" w:rsidRDefault="005C421C" w:rsidP="00444507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="00695614" w:rsidRPr="004445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254FAC" w:rsidRPr="004445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21,698,000.00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95614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</w:t>
      </w:r>
      <w:r w:rsidR="006A237B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ovided to the affected families; </w:t>
      </w:r>
      <w:r w:rsidR="00695614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>of which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695614" w:rsidRPr="004445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2011AF" w:rsidRPr="004445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14,430,000.00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695614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provided by the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1759E" w:rsidRPr="004445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Local Government Unit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695614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695614" w:rsidRPr="004445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62ECF" w:rsidRPr="004445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7,268,000.00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D74082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</w:t>
      </w:r>
      <w:r w:rsidR="003A77E6" w:rsidRPr="004445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Non-Government Organizations </w:t>
      </w:r>
      <w:r w:rsidR="00695614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(see Table </w:t>
      </w:r>
      <w:r w:rsidR="00AD0CE1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695614" w:rsidRPr="00444507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010B50B2" w14:textId="77777777" w:rsidR="00406155" w:rsidRPr="00444507" w:rsidRDefault="00406155" w:rsidP="00444507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77777777" w:rsidR="00406155" w:rsidRPr="005C421C" w:rsidRDefault="00406155" w:rsidP="00444507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5C421C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9294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131"/>
        <w:gridCol w:w="1170"/>
        <w:gridCol w:w="1638"/>
        <w:gridCol w:w="1404"/>
        <w:gridCol w:w="1188"/>
        <w:gridCol w:w="1620"/>
      </w:tblGrid>
      <w:tr w:rsidR="00947471" w:rsidRPr="005C421C" w14:paraId="74F7ADD4" w14:textId="77777777" w:rsidTr="005C421C">
        <w:trPr>
          <w:trHeight w:val="20"/>
          <w:tblHeader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0D082" w14:textId="6D45DE6E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/ PROVINCE / MUNICIPALITY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BC093" w14:textId="53270E27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COST OF ASSISTANCE</w:t>
            </w:r>
          </w:p>
        </w:tc>
      </w:tr>
      <w:tr w:rsidR="00947471" w:rsidRPr="005C421C" w14:paraId="1B15E783" w14:textId="77777777" w:rsidTr="005C421C">
        <w:trPr>
          <w:trHeight w:val="20"/>
          <w:tblHeader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8A63" w14:textId="77777777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CAC2" w14:textId="4771EFD7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DSWD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69AB" w14:textId="55CBF4DF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LGU</w:t>
            </w:r>
            <w:r w:rsidR="0074725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7BE4" w14:textId="22CA628F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NGOs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D190" w14:textId="63A0F420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OTHERS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6532" w14:textId="2C26C243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</w:tr>
      <w:tr w:rsidR="00947471" w:rsidRPr="005C421C" w14:paraId="250D4A49" w14:textId="77777777" w:rsidTr="005C421C">
        <w:trPr>
          <w:trHeight w:val="2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A49A8" w14:textId="77777777" w:rsidR="00947471" w:rsidRPr="005C421C" w:rsidRDefault="00947471" w:rsidP="0044450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88581" w14:textId="606FE5FD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666AD" w14:textId="3FD6F892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14,430,000.00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D941" w14:textId="350AD4D4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7,268,000.00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9C1C" w14:textId="2A9F503C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9DA3" w14:textId="3CD5D594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21,698,000.00 </w:t>
            </w:r>
          </w:p>
        </w:tc>
      </w:tr>
      <w:tr w:rsidR="00947471" w:rsidRPr="005C421C" w14:paraId="31050D7A" w14:textId="77777777" w:rsidTr="005C421C">
        <w:trPr>
          <w:trHeight w:val="2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A4B8" w14:textId="77777777" w:rsidR="00947471" w:rsidRPr="005C421C" w:rsidRDefault="00947471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CALABARZON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E44A" w14:textId="71041E74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09C43" w14:textId="461131F0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14,430,000.00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784B8" w14:textId="1CB5B050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7,268,000.00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3A2C" w14:textId="2BBE3DB5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36DB8" w14:textId="3C520020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21,698,000.00 </w:t>
            </w:r>
          </w:p>
        </w:tc>
      </w:tr>
      <w:tr w:rsidR="00947471" w:rsidRPr="005C421C" w14:paraId="373F4FA8" w14:textId="77777777" w:rsidTr="005C421C">
        <w:trPr>
          <w:trHeight w:val="20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2CECC" w14:textId="77777777" w:rsidR="00947471" w:rsidRPr="005C421C" w:rsidRDefault="00947471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Cavite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43AE7" w14:textId="0A5D62C4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4A51A" w14:textId="3BA2A20A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14,430,000.00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ED9F2" w14:textId="692F333F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7,268,000.00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EA5D" w14:textId="4805966F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B644" w14:textId="1968F406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21,698,000.00 </w:t>
            </w:r>
          </w:p>
        </w:tc>
      </w:tr>
      <w:tr w:rsidR="00947471" w:rsidRPr="005C421C" w14:paraId="5CC7CB4E" w14:textId="77777777" w:rsidTr="005C421C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FAABD" w14:textId="77777777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5CBCF" w14:textId="77777777" w:rsidR="00947471" w:rsidRPr="005C421C" w:rsidRDefault="00947471" w:rsidP="0044450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Cavite City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920C" w14:textId="7D12B75F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7CC00" w14:textId="5211BD55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14,430,000.00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D638" w14:textId="0D994F9B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7,268,000.00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C015A" w14:textId="2B56E21C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CBFD2" w14:textId="3F2D2304" w:rsidR="00947471" w:rsidRPr="005C421C" w:rsidRDefault="00947471" w:rsidP="004445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C421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21,698,000.00 </w:t>
            </w:r>
          </w:p>
        </w:tc>
      </w:tr>
    </w:tbl>
    <w:p w14:paraId="620F9D8D" w14:textId="130057DD" w:rsidR="00406155" w:rsidRPr="00747257" w:rsidRDefault="002F5F75" w:rsidP="004445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47257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796923" w:rsidRPr="00747257">
        <w:rPr>
          <w:rFonts w:ascii="Arial" w:hAnsi="Arial" w:cs="Arial"/>
          <w:bCs/>
          <w:i/>
          <w:color w:val="0070C0"/>
          <w:sz w:val="16"/>
          <w:szCs w:val="24"/>
        </w:rPr>
        <w:t xml:space="preserve">ource: DSWD-FO </w:t>
      </w:r>
      <w:r w:rsidR="00947471" w:rsidRPr="00747257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6197A57A" w14:textId="4F423843" w:rsidR="00AE2899" w:rsidRPr="00444507" w:rsidRDefault="00AE2899" w:rsidP="00444507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140F5E" w:rsidRDefault="00443495" w:rsidP="00444507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40F5E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44507" w:rsidRDefault="00B94724" w:rsidP="00444507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48095B7" w14:textId="77777777" w:rsidR="00140F5E" w:rsidRPr="00364A01" w:rsidRDefault="00140F5E" w:rsidP="00140F5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64A0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140F5E" w:rsidRPr="008B0A3E" w14:paraId="79BE30FC" w14:textId="77777777" w:rsidTr="006E568F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3FC6AD8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59BA062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64A71E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66C09BC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140F5E" w:rsidRPr="008B0A3E" w14:paraId="54FD8FFF" w14:textId="77777777" w:rsidTr="006E568F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1C86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0696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46A9463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7CB8962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5257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140F5E" w:rsidRPr="008B0A3E" w14:paraId="37C4D2A1" w14:textId="77777777" w:rsidTr="006E568F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12EA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565A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B718F23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8D26C0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8977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A5B7F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140F5E" w:rsidRPr="008B0A3E" w14:paraId="7AAB65ED" w14:textId="77777777" w:rsidTr="006E568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4D14CDF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C7ECD72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283,406,040.97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79C5E5C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30,498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4DCE85A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20,226,090.60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CACB57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358,188,171.81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3E7B22E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661,820,303.38 </w:t>
            </w:r>
          </w:p>
        </w:tc>
      </w:tr>
      <w:tr w:rsidR="00140F5E" w:rsidRPr="008B0A3E" w14:paraId="1E4B4C77" w14:textId="77777777" w:rsidTr="006E568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1F6C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137C5F">
              <w:rPr>
                <w:rFonts w:ascii="Arial Narrow" w:hAnsi="Arial Narrow" w:cs="Arial"/>
                <w:sz w:val="20"/>
                <w:szCs w:val="24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427B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5720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5CC9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7618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3FD9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278,406,040.50 </w:t>
            </w:r>
          </w:p>
        </w:tc>
      </w:tr>
      <w:tr w:rsidR="00140F5E" w:rsidRPr="008B0A3E" w14:paraId="2A31E972" w14:textId="77777777" w:rsidTr="006E568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2288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137C5F">
              <w:rPr>
                <w:rFonts w:ascii="Arial Narrow" w:hAnsi="Arial Narrow" w:cs="Arial"/>
                <w:sz w:val="20"/>
                <w:szCs w:val="24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A92E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0128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11,506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4542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7,985,804.50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B3C4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266,759,279.45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4849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274,745,083.95 </w:t>
            </w:r>
          </w:p>
        </w:tc>
      </w:tr>
      <w:tr w:rsidR="00140F5E" w:rsidRPr="008B0A3E" w14:paraId="3F8A111B" w14:textId="77777777" w:rsidTr="006E568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747B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137C5F">
              <w:rPr>
                <w:rFonts w:ascii="Arial Narrow" w:hAnsi="Arial Narrow" w:cs="Arial"/>
                <w:sz w:val="20"/>
                <w:szCs w:val="24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8A1F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8F45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8,442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12E6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5,250,924.00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CA50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20D9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33,638,007.30 </w:t>
            </w:r>
          </w:p>
        </w:tc>
      </w:tr>
      <w:tr w:rsidR="00140F5E" w:rsidRPr="008B0A3E" w14:paraId="2F81F101" w14:textId="77777777" w:rsidTr="006E568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FE58" w14:textId="77777777" w:rsidR="00140F5E" w:rsidRPr="00137C5F" w:rsidRDefault="00140F5E" w:rsidP="006E568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137C5F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 xml:space="preserve">DSWD-FO </w:t>
            </w:r>
            <w:r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>CALABARZON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3F05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5,000,000.47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A6D8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10,550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620B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6,989,362.10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14F7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63,041,809.06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20D3" w14:textId="77777777" w:rsidR="00140F5E" w:rsidRPr="00453CAA" w:rsidRDefault="00140F5E" w:rsidP="006E568F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3CA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75,031,171.63 </w:t>
            </w:r>
          </w:p>
        </w:tc>
      </w:tr>
    </w:tbl>
    <w:p w14:paraId="27078F9A" w14:textId="77777777" w:rsidR="00140F5E" w:rsidRPr="008B0A3E" w:rsidRDefault="00140F5E" w:rsidP="00140F5E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B0A3E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>
        <w:rPr>
          <w:rFonts w:ascii="Arial" w:hAnsi="Arial" w:cs="Arial"/>
          <w:i/>
          <w:sz w:val="16"/>
          <w:szCs w:val="24"/>
        </w:rPr>
        <w:t>04 March 2022</w:t>
      </w:r>
      <w:r w:rsidRPr="008B0A3E">
        <w:rPr>
          <w:rFonts w:ascii="Arial" w:hAnsi="Arial" w:cs="Arial"/>
          <w:i/>
          <w:sz w:val="16"/>
          <w:szCs w:val="24"/>
        </w:rPr>
        <w:t>, 4PM.</w:t>
      </w:r>
    </w:p>
    <w:p w14:paraId="681CDCEC" w14:textId="77777777" w:rsidR="00140F5E" w:rsidRPr="008B0A3E" w:rsidRDefault="00140F5E" w:rsidP="00140F5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8B0A3E">
        <w:rPr>
          <w:rFonts w:ascii="Arial" w:hAnsi="Arial" w:cs="Arial"/>
          <w:bCs/>
          <w:i/>
          <w:sz w:val="16"/>
        </w:rPr>
        <w:t xml:space="preserve">    </w:t>
      </w:r>
      <w:r w:rsidRPr="008B0A3E">
        <w:rPr>
          <w:rFonts w:ascii="Arial" w:eastAsia="Arial" w:hAnsi="Arial" w:cs="Arial"/>
          <w:i/>
          <w:sz w:val="16"/>
        </w:rPr>
        <w:t>Source: DSWD-DRMB and DSWD-NRLMB</w:t>
      </w:r>
    </w:p>
    <w:p w14:paraId="3654475A" w14:textId="77777777" w:rsidR="00140F5E" w:rsidRPr="00364A01" w:rsidRDefault="00140F5E" w:rsidP="00140F5E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5A42225B" w14:textId="77777777" w:rsidR="00140F5E" w:rsidRPr="00364A01" w:rsidRDefault="00140F5E" w:rsidP="00140F5E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364A0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62CF505" w14:textId="77777777" w:rsidR="00140F5E" w:rsidRPr="00364A01" w:rsidRDefault="00140F5E" w:rsidP="00140F5E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64A01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 xml:space="preserve">278,41 </w:t>
      </w:r>
      <w:r w:rsidRPr="00364A01">
        <w:rPr>
          <w:rFonts w:ascii="Arial" w:eastAsia="Arial" w:hAnsi="Arial" w:cs="Arial"/>
          <w:sz w:val="24"/>
          <w:szCs w:val="24"/>
        </w:rPr>
        <w:t>million Quick Response Fund (QRF) at the DSWD-Central Office.</w:t>
      </w:r>
    </w:p>
    <w:p w14:paraId="75C0933C" w14:textId="77777777" w:rsidR="00140F5E" w:rsidRPr="00364A01" w:rsidRDefault="00140F5E" w:rsidP="00140F5E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64A01">
        <w:rPr>
          <w:rFonts w:ascii="Arial" w:eastAsia="Arial" w:hAnsi="Arial" w:cs="Arial"/>
          <w:sz w:val="24"/>
          <w:szCs w:val="24"/>
        </w:rPr>
        <w:t xml:space="preserve">₱5 million available at DSWD-FO </w:t>
      </w:r>
      <w:r>
        <w:rPr>
          <w:rFonts w:ascii="Arial" w:eastAsia="Arial" w:hAnsi="Arial" w:cs="Arial"/>
          <w:sz w:val="24"/>
          <w:szCs w:val="24"/>
        </w:rPr>
        <w:t>CALABARZON</w:t>
      </w:r>
      <w:r w:rsidRPr="00364A01">
        <w:rPr>
          <w:rFonts w:ascii="Arial" w:hAnsi="Arial" w:cs="Arial"/>
          <w:sz w:val="24"/>
          <w:szCs w:val="24"/>
        </w:rPr>
        <w:t>.</w:t>
      </w:r>
    </w:p>
    <w:p w14:paraId="77DD5D81" w14:textId="77777777" w:rsidR="00140F5E" w:rsidRPr="00364A01" w:rsidRDefault="00140F5E" w:rsidP="00140F5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590FAF" w14:textId="77777777" w:rsidR="00140F5E" w:rsidRPr="00364A01" w:rsidRDefault="00140F5E" w:rsidP="00140F5E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64A0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DBB5CC1" w14:textId="77777777" w:rsidR="00140F5E" w:rsidRPr="00364A01" w:rsidRDefault="00140F5E" w:rsidP="00140F5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19,948</w:t>
      </w:r>
      <w:r w:rsidRPr="00364A01">
        <w:rPr>
          <w:rFonts w:ascii="Arial" w:eastAsia="Arial" w:hAnsi="Arial" w:cs="Arial"/>
          <w:sz w:val="24"/>
          <w:szCs w:val="24"/>
        </w:rPr>
        <w:t xml:space="preserve"> FFPs available in Disast</w:t>
      </w:r>
      <w:r>
        <w:rPr>
          <w:rFonts w:ascii="Arial" w:eastAsia="Arial" w:hAnsi="Arial" w:cs="Arial"/>
          <w:sz w:val="24"/>
          <w:szCs w:val="24"/>
        </w:rPr>
        <w:t>er Response Centers; of which, 11,506</w:t>
      </w:r>
      <w:r w:rsidRPr="00364A01">
        <w:rPr>
          <w:rFonts w:ascii="Arial" w:eastAsia="Arial" w:hAnsi="Arial" w:cs="Arial"/>
          <w:sz w:val="24"/>
          <w:szCs w:val="24"/>
        </w:rPr>
        <w:t xml:space="preserve"> FFPs are at the National Resource Operations</w:t>
      </w:r>
      <w:r>
        <w:rPr>
          <w:rFonts w:ascii="Arial" w:eastAsia="Arial" w:hAnsi="Arial" w:cs="Arial"/>
          <w:sz w:val="24"/>
          <w:szCs w:val="24"/>
        </w:rPr>
        <w:t xml:space="preserve"> Center (NROC), Pasay City and 8,442</w:t>
      </w:r>
      <w:r w:rsidRPr="00364A01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Pr="00364A01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364A01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07E22A17" w14:textId="77777777" w:rsidR="00140F5E" w:rsidRPr="00364A01" w:rsidRDefault="00140F5E" w:rsidP="00140F5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Pr="00364A0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550</w:t>
      </w:r>
      <w:r w:rsidRPr="00364A01">
        <w:rPr>
          <w:rFonts w:ascii="Arial" w:eastAsia="Arial" w:hAnsi="Arial" w:cs="Arial"/>
          <w:sz w:val="24"/>
          <w:szCs w:val="24"/>
        </w:rPr>
        <w:t xml:space="preserve"> FFPs available at DSWD-FO </w:t>
      </w:r>
      <w:r>
        <w:rPr>
          <w:rFonts w:ascii="Arial" w:eastAsia="Arial" w:hAnsi="Arial" w:cs="Arial"/>
          <w:sz w:val="24"/>
          <w:szCs w:val="24"/>
        </w:rPr>
        <w:t>CALABARZON</w:t>
      </w:r>
      <w:r w:rsidRPr="00364A01">
        <w:rPr>
          <w:rFonts w:ascii="Arial" w:eastAsia="Arial" w:hAnsi="Arial" w:cs="Arial"/>
          <w:sz w:val="24"/>
          <w:szCs w:val="24"/>
        </w:rPr>
        <w:t>.</w:t>
      </w:r>
    </w:p>
    <w:p w14:paraId="0A7573E6" w14:textId="77777777" w:rsidR="00140F5E" w:rsidRPr="00364A01" w:rsidRDefault="00140F5E" w:rsidP="00140F5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364A01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358.19</w:t>
      </w:r>
      <w:r w:rsidRPr="00364A01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>
        <w:rPr>
          <w:rFonts w:ascii="Arial" w:eastAsia="Arial" w:hAnsi="Arial" w:cs="Arial"/>
          <w:sz w:val="24"/>
          <w:szCs w:val="24"/>
        </w:rPr>
        <w:t xml:space="preserve">CALABARZON </w:t>
      </w:r>
      <w:r w:rsidRPr="00364A01">
        <w:rPr>
          <w:rFonts w:ascii="Arial" w:eastAsia="Arial" w:hAnsi="Arial" w:cs="Arial"/>
          <w:sz w:val="24"/>
          <w:szCs w:val="24"/>
        </w:rPr>
        <w:t>warehouses.</w:t>
      </w:r>
    </w:p>
    <w:p w14:paraId="56EBF33A" w14:textId="77777777" w:rsidR="00140F5E" w:rsidRPr="00364A01" w:rsidRDefault="00140F5E" w:rsidP="00140F5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34DEEC83" w14:textId="77777777" w:rsidR="00140F5E" w:rsidRPr="00364A01" w:rsidRDefault="00140F5E" w:rsidP="00140F5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(FNIs)</w:t>
      </w:r>
    </w:p>
    <w:p w14:paraId="67241B67" w14:textId="77777777" w:rsidR="00140F5E" w:rsidRDefault="00140F5E" w:rsidP="00140F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140F5E" w:rsidRPr="00CB61F0" w14:paraId="2B5D14FE" w14:textId="77777777" w:rsidTr="006E568F">
        <w:tc>
          <w:tcPr>
            <w:tcW w:w="2155" w:type="dxa"/>
          </w:tcPr>
          <w:p w14:paraId="6F3C3900" w14:textId="77777777" w:rsidR="00140F5E" w:rsidRPr="00CB61F0" w:rsidRDefault="00140F5E" w:rsidP="006E568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74639521" w14:textId="77777777" w:rsidR="00140F5E" w:rsidRPr="00CB61F0" w:rsidRDefault="00140F5E" w:rsidP="006E568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0F5E" w:rsidRPr="00CB61F0" w14:paraId="40CDD251" w14:textId="77777777" w:rsidTr="006E568F">
        <w:tc>
          <w:tcPr>
            <w:tcW w:w="2155" w:type="dxa"/>
          </w:tcPr>
          <w:p w14:paraId="2CFB0D72" w14:textId="0790C30F" w:rsidR="00140F5E" w:rsidRPr="00CB61F0" w:rsidRDefault="00205339" w:rsidP="006E568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50E41231" w14:textId="77777777" w:rsidR="00205339" w:rsidRDefault="00205339" w:rsidP="00205339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05339">
              <w:rPr>
                <w:rFonts w:ascii="Arial" w:hAnsi="Arial" w:cs="Arial"/>
                <w:sz w:val="20"/>
                <w:szCs w:val="24"/>
              </w:rPr>
              <w:t xml:space="preserve">Hot meals and other food items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205339">
              <w:rPr>
                <w:rFonts w:ascii="Arial" w:hAnsi="Arial" w:cs="Arial"/>
                <w:sz w:val="20"/>
                <w:szCs w:val="24"/>
              </w:rPr>
              <w:t>provided to the affected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205339">
              <w:rPr>
                <w:rFonts w:ascii="Arial" w:hAnsi="Arial" w:cs="Arial"/>
                <w:sz w:val="20"/>
                <w:szCs w:val="24"/>
              </w:rPr>
              <w:t>population.</w:t>
            </w:r>
          </w:p>
          <w:p w14:paraId="406B2AED" w14:textId="77777777" w:rsidR="001E3FFF" w:rsidRDefault="00205339" w:rsidP="00205339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05339">
              <w:rPr>
                <w:rFonts w:ascii="Arial" w:hAnsi="Arial" w:cs="Arial"/>
                <w:sz w:val="20"/>
                <w:szCs w:val="24"/>
              </w:rPr>
              <w:t>Hygiene kits, sleeping kits, educational materials for the children and other non-food items such as assorted clothes/undergarments, blankets and construction</w:t>
            </w:r>
            <w:r w:rsidR="001E3FF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E3FFF">
              <w:rPr>
                <w:rFonts w:ascii="Arial" w:hAnsi="Arial" w:cs="Arial"/>
                <w:sz w:val="20"/>
                <w:szCs w:val="24"/>
              </w:rPr>
              <w:t xml:space="preserve">materials </w:t>
            </w:r>
            <w:r w:rsidR="001E3FFF">
              <w:rPr>
                <w:rFonts w:ascii="Arial" w:hAnsi="Arial" w:cs="Arial"/>
                <w:sz w:val="20"/>
                <w:szCs w:val="24"/>
              </w:rPr>
              <w:t xml:space="preserve">were made </w:t>
            </w:r>
            <w:r w:rsidRPr="001E3FFF">
              <w:rPr>
                <w:rFonts w:ascii="Arial" w:hAnsi="Arial" w:cs="Arial"/>
                <w:sz w:val="20"/>
                <w:szCs w:val="24"/>
              </w:rPr>
              <w:t>available.</w:t>
            </w:r>
          </w:p>
          <w:p w14:paraId="363F9898" w14:textId="55D66D18" w:rsidR="00205339" w:rsidRPr="001E3FFF" w:rsidRDefault="00205339" w:rsidP="001E3FFF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E3FFF">
              <w:rPr>
                <w:rFonts w:ascii="Arial" w:hAnsi="Arial" w:cs="Arial"/>
                <w:sz w:val="20"/>
                <w:szCs w:val="24"/>
              </w:rPr>
              <w:t>A communi</w:t>
            </w:r>
            <w:r w:rsidR="001E3FFF">
              <w:rPr>
                <w:rFonts w:ascii="Arial" w:hAnsi="Arial" w:cs="Arial"/>
                <w:sz w:val="20"/>
                <w:szCs w:val="24"/>
              </w:rPr>
              <w:t>ty store was established where</w:t>
            </w:r>
            <w:r w:rsidRPr="001E3FFF">
              <w:rPr>
                <w:rFonts w:ascii="Arial" w:hAnsi="Arial" w:cs="Arial"/>
                <w:sz w:val="20"/>
                <w:szCs w:val="24"/>
              </w:rPr>
              <w:t xml:space="preserve"> all donations </w:t>
            </w:r>
            <w:r w:rsidR="001E3FFF">
              <w:rPr>
                <w:rFonts w:ascii="Arial" w:hAnsi="Arial" w:cs="Arial"/>
                <w:sz w:val="20"/>
                <w:szCs w:val="24"/>
              </w:rPr>
              <w:t>(</w:t>
            </w:r>
            <w:r w:rsidRPr="001E3FFF">
              <w:rPr>
                <w:rFonts w:ascii="Arial" w:hAnsi="Arial" w:cs="Arial"/>
                <w:sz w:val="20"/>
                <w:szCs w:val="24"/>
              </w:rPr>
              <w:t>except used clothes</w:t>
            </w:r>
            <w:r w:rsidR="001E3FFF">
              <w:rPr>
                <w:rFonts w:ascii="Arial" w:hAnsi="Arial" w:cs="Arial"/>
                <w:sz w:val="20"/>
                <w:szCs w:val="24"/>
              </w:rPr>
              <w:t xml:space="preserve">) </w:t>
            </w:r>
            <w:r w:rsidRPr="001E3FFF">
              <w:rPr>
                <w:rFonts w:ascii="Arial" w:hAnsi="Arial" w:cs="Arial"/>
                <w:sz w:val="20"/>
                <w:szCs w:val="24"/>
              </w:rPr>
              <w:t xml:space="preserve">were made available </w:t>
            </w:r>
            <w:r w:rsidR="001E3FFF">
              <w:rPr>
                <w:rFonts w:ascii="Arial" w:hAnsi="Arial" w:cs="Arial"/>
                <w:sz w:val="20"/>
                <w:szCs w:val="24"/>
              </w:rPr>
              <w:t xml:space="preserve">for </w:t>
            </w:r>
            <w:r w:rsidRPr="001E3FFF">
              <w:rPr>
                <w:rFonts w:ascii="Arial" w:hAnsi="Arial" w:cs="Arial"/>
                <w:sz w:val="20"/>
                <w:szCs w:val="24"/>
              </w:rPr>
              <w:t>the IDPs.</w:t>
            </w:r>
          </w:p>
        </w:tc>
      </w:tr>
    </w:tbl>
    <w:p w14:paraId="330A31C3" w14:textId="77777777" w:rsidR="00140F5E" w:rsidRDefault="00140F5E" w:rsidP="00140F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E4EFEA5" w14:textId="77777777" w:rsidR="00140F5E" w:rsidRPr="00364A01" w:rsidRDefault="00140F5E" w:rsidP="00140F5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78BD5BD" w14:textId="77777777" w:rsidR="00140F5E" w:rsidRDefault="00140F5E" w:rsidP="00140F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140F5E" w:rsidRPr="00CB61F0" w14:paraId="3BCBD18F" w14:textId="77777777" w:rsidTr="006E568F">
        <w:tc>
          <w:tcPr>
            <w:tcW w:w="2155" w:type="dxa"/>
          </w:tcPr>
          <w:p w14:paraId="6A93664F" w14:textId="77777777" w:rsidR="00140F5E" w:rsidRPr="00CB61F0" w:rsidRDefault="00140F5E" w:rsidP="006E568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33C8DCCF" w14:textId="77777777" w:rsidR="00140F5E" w:rsidRPr="00CB61F0" w:rsidRDefault="00140F5E" w:rsidP="006E568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0F5E" w:rsidRPr="00CB61F0" w14:paraId="074F48F8" w14:textId="77777777" w:rsidTr="006E568F">
        <w:tc>
          <w:tcPr>
            <w:tcW w:w="2155" w:type="dxa"/>
          </w:tcPr>
          <w:p w14:paraId="1533250E" w14:textId="6D4B9B81" w:rsidR="00140F5E" w:rsidRPr="00CB61F0" w:rsidRDefault="005D1699" w:rsidP="006E568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729987BF" w14:textId="77777777" w:rsidR="005D1699" w:rsidRDefault="001E3FFF" w:rsidP="005D1699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Psychosocial support </w:t>
            </w:r>
            <w:r w:rsidRPr="001E3FFF">
              <w:rPr>
                <w:rFonts w:ascii="Arial" w:hAnsi="Arial" w:cs="Arial"/>
                <w:sz w:val="20"/>
                <w:szCs w:val="24"/>
              </w:rPr>
              <w:t>intervention was provided by the LGU to the victim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1E3FFF">
              <w:rPr>
                <w:rFonts w:ascii="Arial" w:hAnsi="Arial" w:cs="Arial"/>
                <w:sz w:val="20"/>
                <w:szCs w:val="24"/>
              </w:rPr>
              <w:t>/survivor</w:t>
            </w:r>
            <w:r>
              <w:rPr>
                <w:rFonts w:ascii="Arial" w:hAnsi="Arial" w:cs="Arial"/>
                <w:sz w:val="20"/>
                <w:szCs w:val="24"/>
              </w:rPr>
              <w:t xml:space="preserve">s </w:t>
            </w:r>
            <w:r w:rsidRPr="001E3FFF">
              <w:rPr>
                <w:rFonts w:ascii="Arial" w:hAnsi="Arial" w:cs="Arial"/>
                <w:sz w:val="20"/>
                <w:szCs w:val="24"/>
              </w:rPr>
              <w:t>who were traumatized by the fire incident.</w:t>
            </w:r>
          </w:p>
          <w:p w14:paraId="27F54470" w14:textId="3E5FAE57" w:rsidR="005D1699" w:rsidRPr="005D1699" w:rsidRDefault="005D1699" w:rsidP="005D1699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1699">
              <w:rPr>
                <w:rFonts w:ascii="Arial" w:hAnsi="Arial" w:cs="Arial"/>
                <w:sz w:val="20"/>
                <w:szCs w:val="24"/>
              </w:rPr>
              <w:t xml:space="preserve">Child-friendly spaces were established in the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evacuation centers </w:t>
            </w:r>
            <w:r w:rsidRPr="005D1699">
              <w:rPr>
                <w:rFonts w:ascii="Arial" w:hAnsi="Arial" w:cs="Arial"/>
                <w:sz w:val="20"/>
                <w:szCs w:val="24"/>
              </w:rPr>
              <w:t>offering various activities such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1699">
              <w:rPr>
                <w:rFonts w:ascii="Arial" w:hAnsi="Arial" w:cs="Arial"/>
                <w:sz w:val="20"/>
                <w:szCs w:val="24"/>
              </w:rPr>
              <w:t>as ro</w:t>
            </w:r>
            <w:r>
              <w:rPr>
                <w:rFonts w:ascii="Arial" w:hAnsi="Arial" w:cs="Arial"/>
                <w:sz w:val="20"/>
                <w:szCs w:val="24"/>
              </w:rPr>
              <w:t xml:space="preserve">le play, educational activities, </w:t>
            </w:r>
            <w:r w:rsidRPr="005D1699">
              <w:rPr>
                <w:rFonts w:ascii="Arial" w:hAnsi="Arial" w:cs="Arial"/>
                <w:sz w:val="20"/>
                <w:szCs w:val="24"/>
              </w:rPr>
              <w:t>art therapy sessions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5D1699">
              <w:rPr>
                <w:rFonts w:ascii="Arial" w:hAnsi="Arial" w:cs="Arial"/>
                <w:sz w:val="20"/>
                <w:szCs w:val="24"/>
              </w:rPr>
              <w:t xml:space="preserve"> among others.</w:t>
            </w:r>
          </w:p>
        </w:tc>
      </w:tr>
    </w:tbl>
    <w:p w14:paraId="07AF0220" w14:textId="77777777" w:rsidR="00140F5E" w:rsidRDefault="00140F5E" w:rsidP="00140F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FF149A9" w14:textId="77777777" w:rsidR="00140F5E" w:rsidRPr="00364A01" w:rsidRDefault="00140F5E" w:rsidP="00140F5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6A3AF89" w14:textId="77777777" w:rsidR="00140F5E" w:rsidRDefault="00140F5E" w:rsidP="00140F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140F5E" w:rsidRPr="00CB61F0" w14:paraId="5B574F79" w14:textId="77777777" w:rsidTr="006E568F">
        <w:tc>
          <w:tcPr>
            <w:tcW w:w="2155" w:type="dxa"/>
          </w:tcPr>
          <w:p w14:paraId="1091FE21" w14:textId="77777777" w:rsidR="00140F5E" w:rsidRPr="00CB61F0" w:rsidRDefault="00140F5E" w:rsidP="006E568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BCEE5EB" w14:textId="77777777" w:rsidR="00140F5E" w:rsidRPr="00CB61F0" w:rsidRDefault="00140F5E" w:rsidP="006E568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0F5E" w:rsidRPr="00CB61F0" w14:paraId="2CE12A8C" w14:textId="77777777" w:rsidTr="006E568F">
        <w:tc>
          <w:tcPr>
            <w:tcW w:w="2155" w:type="dxa"/>
          </w:tcPr>
          <w:p w14:paraId="3F90AC66" w14:textId="7BACCA94" w:rsidR="00140F5E" w:rsidRPr="00CB61F0" w:rsidRDefault="005D1699" w:rsidP="006E568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 February 2022</w:t>
            </w:r>
          </w:p>
        </w:tc>
        <w:tc>
          <w:tcPr>
            <w:tcW w:w="6682" w:type="dxa"/>
          </w:tcPr>
          <w:p w14:paraId="2C329DEC" w14:textId="2144DCAD" w:rsidR="005D1699" w:rsidRPr="005D1699" w:rsidRDefault="005D1699" w:rsidP="005D1699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</w:t>
            </w:r>
            <w:r w:rsidRPr="005D1699">
              <w:rPr>
                <w:rFonts w:ascii="Arial" w:hAnsi="Arial" w:cs="Arial"/>
                <w:sz w:val="20"/>
                <w:szCs w:val="24"/>
              </w:rPr>
              <w:t xml:space="preserve">wo (2) </w:t>
            </w:r>
            <w:r>
              <w:rPr>
                <w:rFonts w:ascii="Arial" w:hAnsi="Arial" w:cs="Arial"/>
                <w:sz w:val="20"/>
                <w:szCs w:val="24"/>
              </w:rPr>
              <w:t>DSWD-</w:t>
            </w:r>
            <w:r w:rsidRPr="005D1699">
              <w:rPr>
                <w:rFonts w:ascii="Arial" w:hAnsi="Arial" w:cs="Arial"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sz w:val="20"/>
                <w:szCs w:val="24"/>
              </w:rPr>
              <w:t xml:space="preserve">CALABARZON </w:t>
            </w:r>
            <w:r w:rsidRPr="005D1699">
              <w:rPr>
                <w:rFonts w:ascii="Arial" w:hAnsi="Arial" w:cs="Arial"/>
                <w:sz w:val="20"/>
                <w:szCs w:val="24"/>
              </w:rPr>
              <w:t>staff from the Disaster Response Management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1699">
              <w:rPr>
                <w:rFonts w:ascii="Arial" w:hAnsi="Arial" w:cs="Arial"/>
                <w:sz w:val="20"/>
                <w:szCs w:val="24"/>
              </w:rPr>
              <w:t>Division (DRMD) visited the ECs in the locality a</w:t>
            </w:r>
            <w:r>
              <w:rPr>
                <w:rFonts w:ascii="Arial" w:hAnsi="Arial" w:cs="Arial"/>
                <w:sz w:val="20"/>
                <w:szCs w:val="24"/>
              </w:rPr>
              <w:t xml:space="preserve">nd provided technical assistance on </w:t>
            </w:r>
            <w:r w:rsidRPr="005D1699">
              <w:rPr>
                <w:rFonts w:ascii="Arial" w:hAnsi="Arial" w:cs="Arial"/>
                <w:sz w:val="20"/>
                <w:szCs w:val="24"/>
              </w:rPr>
              <w:t xml:space="preserve">reporting with the assistance of the </w:t>
            </w:r>
            <w:r>
              <w:rPr>
                <w:rFonts w:ascii="Arial" w:hAnsi="Arial" w:cs="Arial"/>
                <w:sz w:val="20"/>
                <w:szCs w:val="24"/>
              </w:rPr>
              <w:t>City Social Welfare and Development (</w:t>
            </w:r>
            <w:r w:rsidRPr="005D1699">
              <w:rPr>
                <w:rFonts w:ascii="Arial" w:hAnsi="Arial" w:cs="Arial"/>
                <w:sz w:val="20"/>
                <w:szCs w:val="24"/>
              </w:rPr>
              <w:t>CSWD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5D1699">
              <w:rPr>
                <w:rFonts w:ascii="Arial" w:hAnsi="Arial" w:cs="Arial"/>
                <w:sz w:val="20"/>
                <w:szCs w:val="24"/>
              </w:rPr>
              <w:t xml:space="preserve"> Officer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bookmarkStart w:id="0" w:name="_GoBack"/>
            <w:bookmarkEnd w:id="0"/>
            <w:r w:rsidRPr="005D1699">
              <w:rPr>
                <w:rFonts w:ascii="Arial" w:hAnsi="Arial" w:cs="Arial"/>
                <w:sz w:val="20"/>
                <w:szCs w:val="24"/>
              </w:rPr>
              <w:t xml:space="preserve"> Ms. Rowena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D1699">
              <w:rPr>
                <w:rFonts w:ascii="Arial" w:hAnsi="Arial" w:cs="Arial"/>
                <w:sz w:val="20"/>
                <w:szCs w:val="24"/>
              </w:rPr>
              <w:t>Andrade.</w:t>
            </w:r>
          </w:p>
        </w:tc>
      </w:tr>
    </w:tbl>
    <w:p w14:paraId="5529FF18" w14:textId="77777777" w:rsidR="00140F5E" w:rsidRPr="00364A01" w:rsidRDefault="00140F5E" w:rsidP="00140F5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24F1E49" w14:textId="4D1CF477" w:rsidR="008B142D" w:rsidRPr="00444507" w:rsidRDefault="008B142D" w:rsidP="0044450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40F5E" w:rsidRDefault="007F2E58" w:rsidP="0044450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40F5E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04AAFDC3" w:rsidR="000E7EC3" w:rsidRPr="00140F5E" w:rsidRDefault="007F2E58" w:rsidP="0044450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40F5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9C5588" w:rsidRPr="00140F5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CALABARZON</w:t>
      </w:r>
      <w:r w:rsidR="00402C7F" w:rsidRPr="00140F5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40F5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60342A4B" w:rsidR="00965AB1" w:rsidRDefault="00965AB1" w:rsidP="0044450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C4757F6" w14:textId="77777777" w:rsidR="00140F5E" w:rsidRPr="00444507" w:rsidRDefault="00140F5E" w:rsidP="0044450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4507" w14:paraId="1207FA14" w14:textId="77777777" w:rsidTr="00176FDC">
        <w:tc>
          <w:tcPr>
            <w:tcW w:w="4868" w:type="dxa"/>
          </w:tcPr>
          <w:p w14:paraId="0AA570A2" w14:textId="44511839" w:rsidR="00417F91" w:rsidRPr="00444507" w:rsidRDefault="007F2E58" w:rsidP="0044450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507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444507" w:rsidRDefault="00417F91" w:rsidP="0044450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444507" w:rsidRDefault="00657DF6" w:rsidP="0044450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Pr="00444507" w:rsidRDefault="003D58D7" w:rsidP="0044450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444507" w:rsidRDefault="002F5F75" w:rsidP="0044450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444507" w:rsidRDefault="007F2E58" w:rsidP="0044450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507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444507" w:rsidRDefault="00417F91" w:rsidP="0044450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300A2CA" w:rsidR="00D1254E" w:rsidRPr="00444507" w:rsidRDefault="007B0FFA" w:rsidP="0044450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507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444507" w:rsidRDefault="00D1254E" w:rsidP="0044450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444507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705F" w14:textId="77777777" w:rsidR="00F86A5B" w:rsidRDefault="00F86A5B" w:rsidP="00C12445">
      <w:pPr>
        <w:spacing w:after="0" w:line="240" w:lineRule="auto"/>
      </w:pPr>
      <w:r>
        <w:separator/>
      </w:r>
    </w:p>
  </w:endnote>
  <w:endnote w:type="continuationSeparator" w:id="0">
    <w:p w14:paraId="2FA8D6B2" w14:textId="77777777" w:rsidR="00F86A5B" w:rsidRDefault="00F86A5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6496119" w:rsidR="00406155" w:rsidRPr="00195A09" w:rsidRDefault="00AA5CB7" w:rsidP="00AA5CB7">
            <w:pPr>
              <w:pStyle w:val="Footer"/>
              <w:jc w:val="right"/>
              <w:rPr>
                <w:sz w:val="16"/>
                <w:szCs w:val="20"/>
              </w:rPr>
            </w:pPr>
            <w:r w:rsidRPr="00AA5CB7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AA5CB7">
              <w:rPr>
                <w:sz w:val="16"/>
                <w:szCs w:val="20"/>
              </w:rPr>
              <w:t>Brgy</w:t>
            </w:r>
            <w:r>
              <w:rPr>
                <w:sz w:val="16"/>
                <w:szCs w:val="20"/>
              </w:rPr>
              <w:t>s</w:t>
            </w:r>
            <w:proofErr w:type="spellEnd"/>
            <w:r>
              <w:rPr>
                <w:sz w:val="16"/>
                <w:szCs w:val="20"/>
              </w:rPr>
              <w:t xml:space="preserve">. 24, 25, 26 &amp; 27, Cavite City </w:t>
            </w:r>
            <w:r w:rsidRPr="00AA5CB7">
              <w:rPr>
                <w:sz w:val="16"/>
                <w:szCs w:val="20"/>
              </w:rPr>
              <w:t>as of 04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D1699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D1699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33CE" w14:textId="77777777" w:rsidR="00F86A5B" w:rsidRDefault="00F86A5B" w:rsidP="00C12445">
      <w:pPr>
        <w:spacing w:after="0" w:line="240" w:lineRule="auto"/>
      </w:pPr>
      <w:r>
        <w:separator/>
      </w:r>
    </w:p>
  </w:footnote>
  <w:footnote w:type="continuationSeparator" w:id="0">
    <w:p w14:paraId="30FE0A51" w14:textId="77777777" w:rsidR="00F86A5B" w:rsidRDefault="00F86A5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3965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1BA5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09A3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2FDA"/>
    <w:rsid w:val="00125549"/>
    <w:rsid w:val="00132EC3"/>
    <w:rsid w:val="00140F5E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E3FFF"/>
    <w:rsid w:val="001F0680"/>
    <w:rsid w:val="001F3B15"/>
    <w:rsid w:val="001F584C"/>
    <w:rsid w:val="001F7345"/>
    <w:rsid w:val="001F7B72"/>
    <w:rsid w:val="002011AF"/>
    <w:rsid w:val="00203CAB"/>
    <w:rsid w:val="002043C6"/>
    <w:rsid w:val="00205339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4FAC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6E58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7E6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1EC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4507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201B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1F2F"/>
    <w:rsid w:val="004F5FAA"/>
    <w:rsid w:val="00500D23"/>
    <w:rsid w:val="00504990"/>
    <w:rsid w:val="00514354"/>
    <w:rsid w:val="005172F5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421C"/>
    <w:rsid w:val="005C51E6"/>
    <w:rsid w:val="005C63D4"/>
    <w:rsid w:val="005C798B"/>
    <w:rsid w:val="005D1699"/>
    <w:rsid w:val="005D576B"/>
    <w:rsid w:val="005E0AB3"/>
    <w:rsid w:val="005E3B3F"/>
    <w:rsid w:val="005E56E2"/>
    <w:rsid w:val="005E6459"/>
    <w:rsid w:val="005F067E"/>
    <w:rsid w:val="005F2B52"/>
    <w:rsid w:val="005F3285"/>
    <w:rsid w:val="005F6705"/>
    <w:rsid w:val="006029CC"/>
    <w:rsid w:val="006108E1"/>
    <w:rsid w:val="00610DB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2B6D"/>
    <w:rsid w:val="00673A65"/>
    <w:rsid w:val="006768EA"/>
    <w:rsid w:val="00680ECA"/>
    <w:rsid w:val="0068106F"/>
    <w:rsid w:val="00681C29"/>
    <w:rsid w:val="006855CE"/>
    <w:rsid w:val="00695614"/>
    <w:rsid w:val="006A175A"/>
    <w:rsid w:val="006A237B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0285"/>
    <w:rsid w:val="00732718"/>
    <w:rsid w:val="00732FC9"/>
    <w:rsid w:val="00743DF0"/>
    <w:rsid w:val="007455BA"/>
    <w:rsid w:val="007456CB"/>
    <w:rsid w:val="00747257"/>
    <w:rsid w:val="00753446"/>
    <w:rsid w:val="00757281"/>
    <w:rsid w:val="00757A92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0FFA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654D7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0463"/>
    <w:rsid w:val="008B142D"/>
    <w:rsid w:val="008B2C8E"/>
    <w:rsid w:val="008B47D3"/>
    <w:rsid w:val="008B4F67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442C"/>
    <w:rsid w:val="0091759E"/>
    <w:rsid w:val="00927710"/>
    <w:rsid w:val="00927C34"/>
    <w:rsid w:val="0093212C"/>
    <w:rsid w:val="00933B7B"/>
    <w:rsid w:val="00934B56"/>
    <w:rsid w:val="009364AF"/>
    <w:rsid w:val="009364EA"/>
    <w:rsid w:val="00947471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3F22"/>
    <w:rsid w:val="009A79A0"/>
    <w:rsid w:val="009B6CBE"/>
    <w:rsid w:val="009C5588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0F0E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A5CB7"/>
    <w:rsid w:val="00AB1B7A"/>
    <w:rsid w:val="00AB40B3"/>
    <w:rsid w:val="00AC0FC9"/>
    <w:rsid w:val="00AD0B1E"/>
    <w:rsid w:val="00AD0CE1"/>
    <w:rsid w:val="00AD3032"/>
    <w:rsid w:val="00AD392E"/>
    <w:rsid w:val="00AD6E9B"/>
    <w:rsid w:val="00AD79D5"/>
    <w:rsid w:val="00AD7C8A"/>
    <w:rsid w:val="00AE02D8"/>
    <w:rsid w:val="00AE2899"/>
    <w:rsid w:val="00AE307B"/>
    <w:rsid w:val="00AE3F59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1FB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2ECF"/>
    <w:rsid w:val="00B6376D"/>
    <w:rsid w:val="00B65458"/>
    <w:rsid w:val="00B654AF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037C"/>
    <w:rsid w:val="00C920C7"/>
    <w:rsid w:val="00C94531"/>
    <w:rsid w:val="00C9613C"/>
    <w:rsid w:val="00CA4B80"/>
    <w:rsid w:val="00CA6F93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082"/>
    <w:rsid w:val="00D748B7"/>
    <w:rsid w:val="00D768F5"/>
    <w:rsid w:val="00D820B5"/>
    <w:rsid w:val="00D842C2"/>
    <w:rsid w:val="00D93B6A"/>
    <w:rsid w:val="00D965C4"/>
    <w:rsid w:val="00D96856"/>
    <w:rsid w:val="00D97BA1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2963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70DA5"/>
    <w:rsid w:val="00E72ECA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77D06"/>
    <w:rsid w:val="00F803C8"/>
    <w:rsid w:val="00F8166E"/>
    <w:rsid w:val="00F81C31"/>
    <w:rsid w:val="00F86A5B"/>
    <w:rsid w:val="00F87A01"/>
    <w:rsid w:val="00F941C8"/>
    <w:rsid w:val="00F96C70"/>
    <w:rsid w:val="00FA20C5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FB32-9733-408D-846D-396D3F84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142</cp:revision>
  <cp:lastPrinted>2021-07-05T02:11:00Z</cp:lastPrinted>
  <dcterms:created xsi:type="dcterms:W3CDTF">2021-12-11T07:19:00Z</dcterms:created>
  <dcterms:modified xsi:type="dcterms:W3CDTF">2022-03-04T10:09:00Z</dcterms:modified>
</cp:coreProperties>
</file>