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#105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08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3,186,223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11,802,720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10,148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3,186,223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11,802,720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718,148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2,796,979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73,074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175,968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388,126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1,533,618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1,583,286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5,693,385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1,404,209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999,160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3,563,762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102,354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196,092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323,016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1,248,044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136,803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533,290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461,547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7,925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28,925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41,820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155,410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17,727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396,911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1,498,828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126,244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98,318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390,547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5,799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21,916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VIII, X and Caraga after data validation on 08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8,245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32,859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413 evacuation centers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11,299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413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535,642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8,245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2,082,765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32,859</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3,934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125,387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502,363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1,229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60,999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258,456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147,800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536,212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42,779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140,955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4,497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b w:val="1"/>
                <w:sz w:val="20"/>
                <w:szCs w:val="20"/>
                <w:rtl w:val="0"/>
              </w:rPr>
              <w:t xml:space="preserve">95,083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b w:val="1"/>
                <w:sz w:val="20"/>
                <w:szCs w:val="20"/>
                <w:rtl w:val="0"/>
              </w:rPr>
              <w:t xml:space="preserve">355,597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8,279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33,624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3,173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37,247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142,157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710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29,034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107,933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28,953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115,457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139,405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543,290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b w:val="1"/>
                <w:sz w:val="20"/>
                <w:szCs w:val="20"/>
                <w:rtl w:val="0"/>
              </w:rPr>
              <w:t xml:space="preserve">5,914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b w:val="1"/>
                <w:sz w:val="20"/>
                <w:szCs w:val="20"/>
                <w:rtl w:val="0"/>
              </w:rPr>
              <w:t xml:space="preserve">23,136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8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X and Caraga after data validation on 08 March 2022, 2PM. Hence, changes in figures are based on the ongoing assessment and validation that are continuously being conducted.</w:t>
      </w:r>
    </w:p>
    <w:p w:rsidR="00000000" w:rsidDel="00000000" w:rsidP="00000000" w:rsidRDefault="00000000" w:rsidRPr="00000000" w14:paraId="000016A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C">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D">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E">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222222"/>
          <w:sz w:val="24"/>
          <w:szCs w:val="24"/>
          <w:rtl w:val="0"/>
        </w:rPr>
        <w:t xml:space="preserve">1,737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000ff"/>
          <w:sz w:val="24"/>
          <w:szCs w:val="24"/>
          <w:rtl w:val="0"/>
        </w:rPr>
        <w:t xml:space="preserve"> </w:t>
      </w:r>
      <w:r w:rsidDel="00000000" w:rsidR="00000000" w:rsidRPr="00000000">
        <w:rPr>
          <w:rFonts w:ascii="Arial" w:cs="Arial" w:eastAsia="Arial" w:hAnsi="Arial"/>
          <w:b w:val="1"/>
          <w:color w:val="050505"/>
          <w:sz w:val="24"/>
          <w:szCs w:val="24"/>
          <w:rtl w:val="0"/>
        </w:rPr>
        <w:t xml:space="preserve">8,031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B0">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6">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B">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0">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center"/>
              <w:rPr/>
            </w:pPr>
            <w:r w:rsidDel="00000000" w:rsidR="00000000" w:rsidRPr="00000000">
              <w:rPr>
                <w:rFonts w:ascii="Arial" w:cs="Arial" w:eastAsia="Arial" w:hAnsi="Arial"/>
                <w:b w:val="1"/>
                <w:sz w:val="20"/>
                <w:szCs w:val="20"/>
                <w:rtl w:val="0"/>
              </w:rPr>
              <w:t xml:space="preserve">421,277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center"/>
              <w:rPr/>
            </w:pPr>
            <w:r w:rsidDel="00000000" w:rsidR="00000000" w:rsidRPr="00000000">
              <w:rPr>
                <w:rFonts w:ascii="Arial" w:cs="Arial" w:eastAsia="Arial" w:hAnsi="Arial"/>
                <w:b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center"/>
              <w:rPr/>
            </w:pPr>
            <w:r w:rsidDel="00000000" w:rsidR="00000000" w:rsidRPr="00000000">
              <w:rPr>
                <w:rFonts w:ascii="Arial" w:cs="Arial" w:eastAsia="Arial" w:hAnsi="Arial"/>
                <w:b w:val="1"/>
                <w:sz w:val="20"/>
                <w:szCs w:val="20"/>
                <w:rtl w:val="0"/>
              </w:rPr>
              <w:t xml:space="preserve">1,750,793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center"/>
              <w:rPr/>
            </w:pPr>
            <w:r w:rsidDel="00000000" w:rsidR="00000000" w:rsidRPr="00000000">
              <w:rPr>
                <w:rFonts w:ascii="Arial" w:cs="Arial" w:eastAsia="Arial" w:hAnsi="Arial"/>
                <w:b w:val="1"/>
                <w:sz w:val="20"/>
                <w:szCs w:val="20"/>
                <w:rtl w:val="0"/>
              </w:rPr>
              <w:t xml:space="preserve">8,031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216,411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b w:val="1"/>
                <w:sz w:val="20"/>
                <w:szCs w:val="20"/>
                <w:rtl w:val="0"/>
              </w:rPr>
              <w:t xml:space="preserve">930,578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b w:val="1"/>
                <w:sz w:val="20"/>
                <w:szCs w:val="20"/>
                <w:rtl w:val="0"/>
              </w:rPr>
              <w:t xml:space="preserve">6,410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b w:val="1"/>
                <w:sz w:val="20"/>
                <w:szCs w:val="20"/>
                <w:rtl w:val="0"/>
              </w:rPr>
              <w:t xml:space="preserve">22,893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b w:val="1"/>
                <w:sz w:val="20"/>
                <w:szCs w:val="20"/>
                <w:rtl w:val="0"/>
              </w:rPr>
              <w:t xml:space="preserve">190,965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b w:val="1"/>
                <w:sz w:val="20"/>
                <w:szCs w:val="20"/>
                <w:rtl w:val="0"/>
              </w:rPr>
              <w:t xml:space="preserve">141,112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b w:val="1"/>
                <w:sz w:val="20"/>
                <w:szCs w:val="20"/>
                <w:rtl w:val="0"/>
              </w:rPr>
              <w:t xml:space="preserve">632,015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b w:val="1"/>
                <w:sz w:val="20"/>
                <w:szCs w:val="20"/>
                <w:rtl w:val="0"/>
              </w:rPr>
              <w:t xml:space="preserve">130,084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b w:val="1"/>
                <w:sz w:val="20"/>
                <w:szCs w:val="20"/>
                <w:rtl w:val="0"/>
              </w:rPr>
              <w:t xml:space="preserve">517,030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b w:val="1"/>
                <w:sz w:val="20"/>
                <w:szCs w:val="20"/>
                <w:rtl w:val="0"/>
              </w:rPr>
              <w:t xml:space="preserve">35,367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b w:val="1"/>
                <w:sz w:val="20"/>
                <w:szCs w:val="20"/>
                <w:rtl w:val="0"/>
              </w:rPr>
              <w:t xml:space="preserve">133,186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71,544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b w:val="1"/>
                <w:sz w:val="20"/>
                <w:szCs w:val="20"/>
                <w:rtl w:val="0"/>
              </w:rPr>
              <w:t xml:space="preserve">283,890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b w:val="1"/>
                <w:sz w:val="20"/>
                <w:szCs w:val="20"/>
                <w:rtl w:val="0"/>
              </w:rPr>
              <w:t xml:space="preserve">23,087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b w:val="1"/>
                <w:sz w:val="20"/>
                <w:szCs w:val="20"/>
                <w:rtl w:val="0"/>
              </w:rPr>
              <w:t xml:space="preserve">99,648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4,882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19,633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bl>
    <w:p w:rsidR="00000000" w:rsidDel="00000000" w:rsidP="00000000" w:rsidRDefault="00000000" w:rsidRPr="00000000" w14:paraId="00001B3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A">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b w:val="1"/>
                <w:sz w:val="20"/>
                <w:szCs w:val="20"/>
                <w:rtl w:val="0"/>
              </w:rPr>
              <w:t xml:space="preserve">58,841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b w:val="1"/>
                <w:sz w:val="20"/>
                <w:szCs w:val="20"/>
                <w:rtl w:val="0"/>
              </w:rPr>
              <w:t xml:space="preserve">242,680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b w:val="1"/>
                <w:sz w:val="20"/>
                <w:szCs w:val="20"/>
                <w:rtl w:val="0"/>
              </w:rPr>
              <w:t xml:space="preserve">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b w:val="1"/>
                <w:sz w:val="20"/>
                <w:szCs w:val="20"/>
                <w:rtl w:val="0"/>
              </w:rPr>
              <w:t xml:space="preserve">12,427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b w:val="1"/>
                <w:sz w:val="20"/>
                <w:szCs w:val="20"/>
                <w:rtl w:val="0"/>
              </w:rPr>
              <w:t xml:space="preserve">19,333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b w:val="1"/>
                <w:sz w:val="20"/>
                <w:szCs w:val="20"/>
                <w:rtl w:val="0"/>
              </w:rPr>
              <w:t xml:space="preserve">85,592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14,249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F">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X and Caraga after data validation on 08 March 2022, 2PM. Hence, changes in figures are based on the ongoing assessment and validation that are continuously being conducted.</w:t>
      </w:r>
    </w:p>
    <w:p w:rsidR="00000000" w:rsidDel="00000000" w:rsidP="00000000" w:rsidRDefault="00000000" w:rsidRPr="00000000" w14:paraId="00001CD0">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1">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2">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3">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9,982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40,890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p>
    <w:p w:rsidR="00000000" w:rsidDel="00000000" w:rsidP="00000000" w:rsidRDefault="00000000" w:rsidRPr="00000000" w14:paraId="00001CD4">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5">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B">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0">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center"/>
              <w:rPr/>
            </w:pPr>
            <w:r w:rsidDel="00000000" w:rsidR="00000000" w:rsidRPr="00000000">
              <w:rPr>
                <w:rFonts w:ascii="Arial" w:cs="Arial" w:eastAsia="Arial" w:hAnsi="Arial"/>
                <w:b w:val="1"/>
                <w:sz w:val="20"/>
                <w:szCs w:val="20"/>
                <w:rtl w:val="0"/>
              </w:rPr>
              <w:t xml:space="preserve">956,919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center"/>
              <w:rPr/>
            </w:pPr>
            <w:r w:rsidDel="00000000" w:rsidR="00000000" w:rsidRPr="00000000">
              <w:rPr>
                <w:rFonts w:ascii="Arial" w:cs="Arial" w:eastAsia="Arial" w:hAnsi="Arial"/>
                <w:b w:val="1"/>
                <w:sz w:val="20"/>
                <w:szCs w:val="20"/>
                <w:rtl w:val="0"/>
              </w:rPr>
              <w:t xml:space="preserve">9,982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center"/>
              <w:rPr/>
            </w:pPr>
            <w:r w:rsidDel="00000000" w:rsidR="00000000" w:rsidRPr="00000000">
              <w:rPr>
                <w:rFonts w:ascii="Arial" w:cs="Arial" w:eastAsia="Arial" w:hAnsi="Arial"/>
                <w:b w:val="1"/>
                <w:sz w:val="20"/>
                <w:szCs w:val="20"/>
                <w:rtl w:val="0"/>
              </w:rPr>
              <w:t xml:space="preserve">3,833,558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center"/>
              <w:rPr/>
            </w:pPr>
            <w:r w:rsidDel="00000000" w:rsidR="00000000" w:rsidRPr="00000000">
              <w:rPr>
                <w:rFonts w:ascii="Arial" w:cs="Arial" w:eastAsia="Arial" w:hAnsi="Arial"/>
                <w:b w:val="1"/>
                <w:sz w:val="20"/>
                <w:szCs w:val="20"/>
                <w:rtl w:val="0"/>
              </w:rPr>
              <w:t xml:space="preserve">40,890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8F">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b w:val="1"/>
                <w:sz w:val="20"/>
                <w:szCs w:val="20"/>
                <w:rtl w:val="0"/>
              </w:rPr>
              <w:t xml:space="preserve">341,798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b w:val="1"/>
                <w:sz w:val="20"/>
                <w:szCs w:val="20"/>
                <w:rtl w:val="0"/>
              </w:rPr>
              <w:t xml:space="preserve">1,432,941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b w:val="1"/>
                <w:sz w:val="20"/>
                <w:szCs w:val="20"/>
                <w:rtl w:val="0"/>
              </w:rPr>
              <w:t xml:space="preserve">13,703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b w:val="1"/>
                <w:sz w:val="20"/>
                <w:szCs w:val="20"/>
                <w:rtl w:val="0"/>
              </w:rPr>
              <w:t xml:space="preserve">51,046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4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b w:val="1"/>
                <w:sz w:val="20"/>
                <w:szCs w:val="20"/>
                <w:rtl w:val="0"/>
              </w:rPr>
              <w:t xml:space="preserve">288,861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b w:val="1"/>
                <w:sz w:val="20"/>
                <w:szCs w:val="20"/>
                <w:rtl w:val="0"/>
              </w:rPr>
              <w:t xml:space="preserve">202,111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b w:val="1"/>
                <w:sz w:val="20"/>
                <w:szCs w:val="20"/>
                <w:rtl w:val="0"/>
              </w:rPr>
              <w:t xml:space="preserve">890,471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5,826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b w:val="1"/>
                <w:sz w:val="20"/>
                <w:szCs w:val="20"/>
                <w:rtl w:val="0"/>
              </w:rPr>
              <w:t xml:space="preserve">277,884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b w:val="1"/>
                <w:sz w:val="20"/>
                <w:szCs w:val="20"/>
                <w:rtl w:val="0"/>
              </w:rPr>
              <w:t xml:space="preserve">1,053,242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b w:val="1"/>
                <w:sz w:val="20"/>
                <w:szCs w:val="20"/>
                <w:rtl w:val="0"/>
              </w:rPr>
              <w:t xml:space="preserve">78,146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b w:val="1"/>
                <w:sz w:val="20"/>
                <w:szCs w:val="20"/>
                <w:rtl w:val="0"/>
              </w:rPr>
              <w:t xml:space="preserve">274,141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4,541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4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b w:val="1"/>
                <w:sz w:val="20"/>
                <w:szCs w:val="20"/>
                <w:rtl w:val="0"/>
              </w:rPr>
              <w:t xml:space="preserve">166,627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b w:val="1"/>
                <w:sz w:val="20"/>
                <w:szCs w:val="20"/>
                <w:rtl w:val="0"/>
              </w:rPr>
              <w:t xml:space="preserve">639,487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b w:val="1"/>
                <w:sz w:val="20"/>
                <w:szCs w:val="20"/>
                <w:rtl w:val="0"/>
              </w:rPr>
              <w:t xml:space="preserve">31,366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b w:val="1"/>
                <w:sz w:val="20"/>
                <w:szCs w:val="20"/>
                <w:rtl w:val="0"/>
              </w:rPr>
              <w:t xml:space="preserve">133,272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5,817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22,806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b w:val="1"/>
                <w:sz w:val="20"/>
                <w:szCs w:val="20"/>
                <w:rtl w:val="0"/>
              </w:rPr>
              <w:t xml:space="preserve">43,219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b w:val="1"/>
                <w:sz w:val="20"/>
                <w:szCs w:val="20"/>
                <w:rtl w:val="0"/>
              </w:rPr>
              <w:t xml:space="preserve">166,178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b w:val="1"/>
                <w:sz w:val="20"/>
                <w:szCs w:val="20"/>
                <w:rtl w:val="0"/>
              </w:rPr>
              <w:t xml:space="preserve">34,445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b w:val="1"/>
                <w:sz w:val="20"/>
                <w:szCs w:val="20"/>
                <w:rtl w:val="0"/>
              </w:rPr>
              <w:t xml:space="preserve">129,896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bl>
    <w:p w:rsidR="00000000" w:rsidDel="00000000" w:rsidP="00000000" w:rsidRDefault="00000000" w:rsidRPr="00000000" w14:paraId="0000238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E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b w:val="1"/>
                <w:sz w:val="20"/>
                <w:szCs w:val="20"/>
                <w:rtl w:val="0"/>
              </w:rPr>
              <w:t xml:space="preserve">29,479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b w:val="1"/>
                <w:sz w:val="20"/>
                <w:szCs w:val="20"/>
                <w:rtl w:val="0"/>
              </w:rPr>
              <w:t xml:space="preserve">117,287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7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b w:val="1"/>
                <w:sz w:val="20"/>
                <w:szCs w:val="20"/>
                <w:rtl w:val="0"/>
              </w:rPr>
              <w:t xml:space="preserve">198,246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b w:val="1"/>
                <w:sz w:val="20"/>
                <w:szCs w:val="20"/>
                <w:rtl w:val="0"/>
              </w:rPr>
              <w:t xml:space="preserve">785,970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b w:val="1"/>
                <w:sz w:val="20"/>
                <w:szCs w:val="20"/>
                <w:rtl w:val="0"/>
              </w:rPr>
              <w:t xml:space="preserve">9,027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b w:val="1"/>
                <w:sz w:val="20"/>
                <w:szCs w:val="20"/>
                <w:rtl w:val="0"/>
              </w:rPr>
              <w:t xml:space="preserve">35,563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b w:val="1"/>
                <w:sz w:val="20"/>
                <w:szCs w:val="20"/>
                <w:rtl w:val="0"/>
              </w:rPr>
              <w:t xml:space="preserve">72,427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b w:val="1"/>
                <w:sz w:val="20"/>
                <w:szCs w:val="20"/>
                <w:rtl w:val="0"/>
              </w:rPr>
              <w:t xml:space="preserve">294,080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9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5,799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21,916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B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X and Caraga after data validation on 08 March 2022, 2PM. Hence, changes in figures are based on the ongoing assessment and validation that are continuously being conducted.</w:t>
      </w:r>
    </w:p>
    <w:p w:rsidR="00000000" w:rsidDel="00000000" w:rsidP="00000000" w:rsidRDefault="00000000" w:rsidRPr="00000000" w14:paraId="000026B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B3">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B4">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B5">
      <w:pPr>
        <w:spacing w:after="0" w:line="240" w:lineRule="auto"/>
        <w:ind w:left="426" w:firstLine="0"/>
        <w:jc w:val="both"/>
        <w:rPr>
          <w:rFonts w:ascii="Arial" w:cs="Arial" w:eastAsia="Arial" w:hAnsi="Arial"/>
          <w:b w:val="1"/>
          <w:i w:val="1"/>
          <w:color w:val="050505"/>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2,129,371 houses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050505"/>
          <w:sz w:val="24"/>
          <w:szCs w:val="24"/>
          <w:rtl w:val="0"/>
        </w:rPr>
        <w:t xml:space="preserve">were damaged; of which,</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425,680</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1,703,691</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B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center"/>
              <w:rPr/>
            </w:pPr>
            <w:r w:rsidDel="00000000" w:rsidR="00000000" w:rsidRPr="00000000">
              <w:rPr>
                <w:rFonts w:ascii="Arial" w:cs="Arial" w:eastAsia="Arial" w:hAnsi="Arial"/>
                <w:b w:val="1"/>
                <w:sz w:val="20"/>
                <w:szCs w:val="20"/>
                <w:rtl w:val="0"/>
              </w:rPr>
              <w:t xml:space="preserve">2,129,371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center"/>
              <w:rPr/>
            </w:pPr>
            <w:r w:rsidDel="00000000" w:rsidR="00000000" w:rsidRPr="00000000">
              <w:rPr>
                <w:rFonts w:ascii="Arial" w:cs="Arial" w:eastAsia="Arial" w:hAnsi="Arial"/>
                <w:b w:val="1"/>
                <w:sz w:val="20"/>
                <w:szCs w:val="20"/>
                <w:rtl w:val="0"/>
              </w:rPr>
              <w:t xml:space="preserve">425,680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center"/>
              <w:rPr/>
            </w:pPr>
            <w:r w:rsidDel="00000000" w:rsidR="00000000" w:rsidRPr="00000000">
              <w:rPr>
                <w:rFonts w:ascii="Arial" w:cs="Arial" w:eastAsia="Arial" w:hAnsi="Arial"/>
                <w:b w:val="1"/>
                <w:sz w:val="20"/>
                <w:szCs w:val="20"/>
                <w:rtl w:val="0"/>
              </w:rPr>
              <w:t xml:space="preserve">1,703,691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2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b w:val="1"/>
                <w:sz w:val="20"/>
                <w:szCs w:val="20"/>
                <w:rtl w:val="0"/>
              </w:rPr>
              <w:t xml:space="preserve">435,923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b w:val="1"/>
                <w:sz w:val="20"/>
                <w:szCs w:val="20"/>
                <w:rtl w:val="0"/>
              </w:rPr>
              <w:t xml:space="preserve">53,248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b w:val="1"/>
                <w:sz w:val="20"/>
                <w:szCs w:val="20"/>
                <w:rtl w:val="0"/>
              </w:rPr>
              <w:t xml:space="preserve">382,675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2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b w:val="1"/>
                <w:sz w:val="20"/>
                <w:szCs w:val="20"/>
                <w:rtl w:val="0"/>
              </w:rPr>
              <w:t xml:space="preserve">321,535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b w:val="1"/>
                <w:sz w:val="20"/>
                <w:szCs w:val="20"/>
                <w:rtl w:val="0"/>
              </w:rPr>
              <w:t xml:space="preserve">47,670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b w:val="1"/>
                <w:sz w:val="20"/>
                <w:szCs w:val="20"/>
                <w:rtl w:val="0"/>
              </w:rPr>
              <w:t xml:space="preserve">273,865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11,240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10,663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b w:val="1"/>
                <w:sz w:val="20"/>
                <w:szCs w:val="20"/>
                <w:rtl w:val="0"/>
              </w:rPr>
              <w:t xml:space="preserve">1,240,396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b w:val="1"/>
                <w:sz w:val="20"/>
                <w:szCs w:val="20"/>
                <w:rtl w:val="0"/>
              </w:rPr>
              <w:t xml:space="preserve">241,696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b w:val="1"/>
                <w:sz w:val="20"/>
                <w:szCs w:val="20"/>
                <w:rtl w:val="0"/>
              </w:rPr>
              <w:t xml:space="preserve">998,700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b w:val="1"/>
                <w:sz w:val="20"/>
                <w:szCs w:val="20"/>
                <w:rtl w:val="0"/>
              </w:rPr>
              <w:t xml:space="preserve">305,162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b w:val="1"/>
                <w:sz w:val="20"/>
                <w:szCs w:val="20"/>
                <w:rtl w:val="0"/>
              </w:rPr>
              <w:t xml:space="preserve">84,553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b w:val="1"/>
                <w:sz w:val="20"/>
                <w:szCs w:val="20"/>
                <w:rtl w:val="0"/>
              </w:rPr>
              <w:t xml:space="preserve">220,609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b w:val="1"/>
                <w:sz w:val="20"/>
                <w:szCs w:val="20"/>
                <w:rtl w:val="0"/>
              </w:rPr>
              <w:t xml:space="preserve">783,721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b w:val="1"/>
                <w:sz w:val="20"/>
                <w:szCs w:val="20"/>
                <w:rtl w:val="0"/>
              </w:rPr>
              <w:t xml:space="preserve">130,415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b w:val="1"/>
                <w:sz w:val="20"/>
                <w:szCs w:val="20"/>
                <w:rtl w:val="0"/>
              </w:rPr>
              <w:t xml:space="preserve">653,306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48,021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6,871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b w:val="1"/>
                <w:sz w:val="20"/>
                <w:szCs w:val="20"/>
                <w:rtl w:val="0"/>
              </w:rPr>
              <w:t xml:space="preserve">182,297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b w:val="1"/>
                <w:sz w:val="20"/>
                <w:szCs w:val="20"/>
                <w:rtl w:val="0"/>
              </w:rPr>
              <w:t xml:space="preserve">47,934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b w:val="1"/>
                <w:sz w:val="20"/>
                <w:szCs w:val="20"/>
                <w:rtl w:val="0"/>
              </w:rPr>
              <w:t xml:space="preserve">134,363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b w:val="1"/>
                <w:sz w:val="20"/>
                <w:szCs w:val="20"/>
                <w:rtl w:val="0"/>
              </w:rPr>
              <w:t xml:space="preserve">85,553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b w:val="1"/>
                <w:sz w:val="20"/>
                <w:szCs w:val="20"/>
                <w:rtl w:val="0"/>
              </w:rPr>
              <w:t xml:space="preserve">12,832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b w:val="1"/>
                <w:sz w:val="20"/>
                <w:szCs w:val="20"/>
                <w:rtl w:val="0"/>
              </w:rPr>
              <w:t xml:space="preserve">72,721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6,371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4,812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4,260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A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b w:val="1"/>
                <w:sz w:val="20"/>
                <w:szCs w:val="20"/>
                <w:rtl w:val="0"/>
              </w:rPr>
              <w:t xml:space="preserve">95,629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b w:val="1"/>
                <w:sz w:val="20"/>
                <w:szCs w:val="20"/>
                <w:rtl w:val="0"/>
              </w:rPr>
              <w:t xml:space="preserve">35,014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b w:val="1"/>
                <w:sz w:val="20"/>
                <w:szCs w:val="20"/>
                <w:rtl w:val="0"/>
              </w:rPr>
              <w:t xml:space="preserve">60,615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b w:val="1"/>
                <w:sz w:val="20"/>
                <w:szCs w:val="20"/>
                <w:rtl w:val="0"/>
              </w:rPr>
              <w:t xml:space="preserve">172,837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b w:val="1"/>
                <w:sz w:val="20"/>
                <w:szCs w:val="20"/>
                <w:rtl w:val="0"/>
              </w:rPr>
              <w:t xml:space="preserve">66,395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b w:val="1"/>
                <w:sz w:val="20"/>
                <w:szCs w:val="20"/>
                <w:rtl w:val="0"/>
              </w:rPr>
              <w:t xml:space="preserve">106,442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b w:val="1"/>
                <w:sz w:val="20"/>
                <w:szCs w:val="20"/>
                <w:rtl w:val="0"/>
              </w:rPr>
              <w:t xml:space="preserve">30,438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b w:val="1"/>
                <w:sz w:val="20"/>
                <w:szCs w:val="20"/>
                <w:rtl w:val="0"/>
              </w:rPr>
              <w:t xml:space="preserve">15,096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b w:val="1"/>
                <w:sz w:val="20"/>
                <w:szCs w:val="20"/>
                <w:rtl w:val="0"/>
              </w:rPr>
              <w:t xml:space="preserve">15,342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b w:val="1"/>
                <w:sz w:val="20"/>
                <w:szCs w:val="20"/>
                <w:rtl w:val="0"/>
              </w:rPr>
              <w:t xml:space="preserve">8,490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b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b w:val="1"/>
                <w:sz w:val="20"/>
                <w:szCs w:val="20"/>
                <w:rtl w:val="0"/>
              </w:rPr>
              <w:t xml:space="preserve">8,149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D">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 VIII, X and Caraga after data validation on 08 March 2022, 2PM. Hence, changes in figures are based on the ongoing assessment and validation that are continuously being conducted.</w:t>
      </w:r>
    </w:p>
    <w:p w:rsidR="00000000" w:rsidDel="00000000" w:rsidP="00000000" w:rsidRDefault="00000000" w:rsidRPr="00000000" w14:paraId="00002DDE">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F">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E0">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₱2,906,637,831.15</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worth of assistance was provided to the affected</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families; of which,</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₱1,306,714,287.71 </w:t>
      </w:r>
      <w:r w:rsidDel="00000000" w:rsidR="00000000" w:rsidRPr="00000000">
        <w:rPr>
          <w:rFonts w:ascii="Arial" w:cs="Arial" w:eastAsia="Arial" w:hAnsi="Arial"/>
          <w:color w:val="050505"/>
          <w:sz w:val="24"/>
          <w:szCs w:val="24"/>
          <w:rtl w:val="0"/>
        </w:rPr>
        <w:t xml:space="preserve">from the</w:t>
      </w:r>
      <w:r w:rsidDel="00000000" w:rsidR="00000000" w:rsidRPr="00000000">
        <w:rPr>
          <w:rFonts w:ascii="Arial" w:cs="Arial" w:eastAsia="Arial" w:hAnsi="Arial"/>
          <w:b w:val="1"/>
          <w:color w:val="0070c0"/>
          <w:sz w:val="24"/>
          <w:szCs w:val="24"/>
          <w:rtl w:val="0"/>
        </w:rPr>
        <w:t xml:space="preserve"> DSWD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50505"/>
          <w:sz w:val="24"/>
          <w:szCs w:val="24"/>
          <w:rtl w:val="0"/>
        </w:rPr>
        <w:t xml:space="preserve">₱1,322,264,384.32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50505"/>
          <w:sz w:val="24"/>
          <w:szCs w:val="24"/>
          <w:rtl w:val="0"/>
        </w:rPr>
        <w:t xml:space="preserve">LGUs</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₱174,971,386.32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50505"/>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50505"/>
          <w:sz w:val="24"/>
          <w:szCs w:val="24"/>
          <w:rtl w:val="0"/>
        </w:rPr>
        <w:t xml:space="preserve">₱102,687,772.80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050505"/>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E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E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9">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1,306,714,287.71</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1,322,264,384.32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174,971,386.32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102,687,772.80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2,906,637,831.15</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E6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9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165,226,802.42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64,222,713.46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236,136,018.88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E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6,444,798.48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21,426,895.96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F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2,280,975.00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125,217,101.95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46,653,296.24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177,914,508.19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4,201,638.00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10,689,407.50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14,766,596.50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8,742,295.50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9,790,791.50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5,827,575.50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5,943,239.50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11,477,378.50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26,218,520.50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10,014,235.70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10,338,731.70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3,886,938.00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12,533,266.00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4,647,071.00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5,059,991.48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2,854,937.00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2,976,384.20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3,378,910.50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4,016,848.50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4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554,068,259.80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1,087,680,767.80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155,580,130.99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1,799,467,338.34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221,341,064.00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242,535,551.09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74,388,817.00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539,252,736.84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19,102,600.00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865,490.00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8,740,490.00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11,095,129.00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239,052,076.00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798,878,556.21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76,155,012.99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1,114,785,645.20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24,530,022.00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pPr>
            <w:r w:rsidDel="00000000" w:rsidR="00000000" w:rsidRPr="00000000">
              <w:rPr>
                <w:rFonts w:ascii="Arial" w:cs="Arial" w:eastAsia="Arial" w:hAnsi="Arial"/>
                <w:i w:val="1"/>
                <w:sz w:val="18"/>
                <w:szCs w:val="18"/>
                <w:rtl w:val="0"/>
              </w:rPr>
              <w:t xml:space="preserve">4,795,970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pPr>
            <w:r w:rsidDel="00000000" w:rsidR="00000000" w:rsidRPr="00000000">
              <w:rPr>
                <w:rFonts w:ascii="Arial" w:cs="Arial" w:eastAsia="Arial" w:hAnsi="Arial"/>
                <w:i w:val="1"/>
                <w:sz w:val="18"/>
                <w:szCs w:val="18"/>
                <w:rtl w:val="0"/>
              </w:rPr>
              <w:t xml:space="preserve">4,795,970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C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w:cs="Arial" w:eastAsia="Arial" w:hAnsi="Arial"/>
                <w:i w:val="1"/>
                <w:sz w:val="18"/>
                <w:szCs w:val="18"/>
                <w:rtl w:val="0"/>
              </w:rPr>
              <w:t xml:space="preserve">567,110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w:cs="Arial" w:eastAsia="Arial" w:hAnsi="Arial"/>
                <w:i w:val="1"/>
                <w:sz w:val="18"/>
                <w:szCs w:val="18"/>
                <w:rtl w:val="0"/>
              </w:rPr>
              <w:t xml:space="preserve">640,110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6,718,810.00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8,786,950.00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8,734,830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19,678,630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8,291,420.00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8,291,420.00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pPr>
            <w:r w:rsidDel="00000000" w:rsidR="00000000" w:rsidRPr="00000000">
              <w:rPr>
                <w:rFonts w:ascii="Arial" w:cs="Arial" w:eastAsia="Arial" w:hAnsi="Arial"/>
                <w:i w:val="1"/>
                <w:sz w:val="18"/>
                <w:szCs w:val="18"/>
                <w:rtl w:val="0"/>
              </w:rPr>
              <w:t xml:space="preserve">33,282,500.00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pPr>
            <w:r w:rsidDel="00000000" w:rsidR="00000000" w:rsidRPr="00000000">
              <w:rPr>
                <w:rFonts w:ascii="Arial" w:cs="Arial" w:eastAsia="Arial" w:hAnsi="Arial"/>
                <w:i w:val="1"/>
                <w:sz w:val="18"/>
                <w:szCs w:val="18"/>
                <w:rtl w:val="0"/>
              </w:rPr>
              <w:t xml:space="preserve">110,852,372.00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126,529,000.00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6,018,500.00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6,018,500.00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132,840,912.26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93,145,359.80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141,923,675.30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pPr>
            <w:r w:rsidDel="00000000" w:rsidR="00000000" w:rsidRPr="00000000">
              <w:rPr>
                <w:rFonts w:ascii="Arial" w:cs="Arial" w:eastAsia="Arial" w:hAnsi="Arial"/>
                <w:i w:val="1"/>
                <w:sz w:val="18"/>
                <w:szCs w:val="18"/>
                <w:rtl w:val="0"/>
              </w:rPr>
              <w:t xml:space="preserve">5,231,550.00</w:t>
            </w:r>
            <w:r w:rsidDel="00000000" w:rsidR="00000000" w:rsidRPr="00000000">
              <w:rPr>
                <w:rtl w:val="0"/>
              </w:rPr>
            </w:r>
          </w:p>
        </w:tc>
      </w:tr>
    </w:tbl>
    <w:p w:rsidR="00000000" w:rsidDel="00000000" w:rsidP="00000000" w:rsidRDefault="00000000" w:rsidRPr="00000000" w14:paraId="0000341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169,599,687.93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169,727,191.93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8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B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3C">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33,677,417.46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37,960,107.46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5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11,180,388.21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12,711,078.21</w:t>
            </w:r>
            <w:r w:rsidDel="00000000" w:rsidR="00000000" w:rsidRPr="00000000">
              <w:rPr>
                <w:rtl w:val="0"/>
              </w:rPr>
            </w:r>
          </w:p>
        </w:tc>
      </w:tr>
    </w:tbl>
    <w:p w:rsidR="00000000" w:rsidDel="00000000" w:rsidP="00000000" w:rsidRDefault="00000000" w:rsidRPr="00000000" w14:paraId="000035B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5F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0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325,301,924.10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43,616,709.52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407,236,004.65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6,499,137.32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24,658,575.82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2,166,204.00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4,826,204.00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79,426,575.36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79,426,575.36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13,786,657.48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13,786,657.48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11,013,292.84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11,013,292.84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10,628,406.29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10,628,406.29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16,454,235.09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16,454,235.09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8,293,061.59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8,293,061.59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226,818,691.64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268,117,295.49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3,179,656.07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3,179,656.07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D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8,611,735.69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23,684,585.69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8,250,606.89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8,250,606.89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50,000,164.30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50,000,164.30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12,557,519.78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12,033,348.00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31,473,859.78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5,303,828.00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11,610,393.00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8E">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VII, VIII, X and Caraga after data validation on 08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8F">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9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9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9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93">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4">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6">
            <w:pPr>
              <w:widowControl w:val="0"/>
              <w:spacing w:line="276" w:lineRule="auto"/>
              <w:jc w:val="center"/>
              <w:rPr>
                <w:sz w:val="20"/>
                <w:szCs w:val="20"/>
              </w:rPr>
            </w:pPr>
            <w:r w:rsidDel="00000000" w:rsidR="00000000" w:rsidRPr="00000000">
              <w:rPr>
                <w:rFonts w:ascii="Arial Narrow" w:cs="Arial Narrow" w:eastAsia="Arial Narrow" w:hAnsi="Arial Narrow"/>
                <w:b w:val="1"/>
                <w:sz w:val="18"/>
                <w:szCs w:val="18"/>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7">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299,664,042.16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8">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301,411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9">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183,886,568.99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A">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711,395,300.14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B">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1,194,945,911.29</w:t>
            </w:r>
            <w:r w:rsidDel="00000000" w:rsidR="00000000" w:rsidRPr="00000000">
              <w:rPr>
                <w:rtl w:val="0"/>
              </w:rPr>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C">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225,485,399.00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225,485,399.00</w:t>
            </w:r>
            <w:r w:rsidDel="00000000" w:rsidR="00000000" w:rsidRPr="00000000">
              <w:rPr>
                <w:rtl w:val="0"/>
              </w:rPr>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2">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NRLMB-NROC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10,068,564.75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269,079,574.84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279,148,139.59</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8">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NRLMB-VDRC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100,142.00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28,387,083.30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28,487,225.30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E">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3,348,662.78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14,332,771.50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29,517,819.22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47,199,253.50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4">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11,017,907.27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34,440,445.58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50,458,995.35</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A">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7,210,473.01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13,119,186.49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25,330,320.92</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0">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814,610.00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32,215,024.46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38,030,134.46</w:t>
            </w:r>
            <w:r w:rsidDel="00000000" w:rsidR="00000000" w:rsidRPr="00000000">
              <w:rPr>
                <w:rtl w:val="0"/>
              </w:rPr>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6">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15,256,562.31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17,303,009.87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37,559,572.18</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C">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11,629,307.20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16,743,874.62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33,373,181.82</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2">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6,193,317.50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9,556,403.80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36,696,647.25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52,446,368.55</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8">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12,789,478.00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25,143,642.80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42,933,120.80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E">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10,580,350.00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32,454,855.87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48,036,175.72</w:t>
            </w:r>
            <w:r w:rsidDel="00000000" w:rsidR="00000000" w:rsidRPr="00000000">
              <w:rPr>
                <w:rtl w:val="0"/>
              </w:rPr>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4">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24,098,098.00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7,565,190.25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36,663,288.25</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A">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Other FOs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24,633,889.11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56,431,901.15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168,728,945.59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249,794,735.85</w:t>
            </w:r>
            <w:r w:rsidDel="00000000" w:rsidR="00000000" w:rsidRPr="00000000">
              <w:rPr>
                <w:rtl w:val="0"/>
              </w:rPr>
            </w:r>
          </w:p>
        </w:tc>
      </w:tr>
    </w:tbl>
    <w:p w:rsidR="00000000" w:rsidDel="00000000" w:rsidP="00000000" w:rsidRDefault="00000000" w:rsidRPr="00000000" w14:paraId="00003800">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08 March 2022, 4PM. </w:t>
      </w:r>
      <w:r w:rsidDel="00000000" w:rsidR="00000000" w:rsidRPr="00000000">
        <w:rPr>
          <w:rtl w:val="0"/>
        </w:rPr>
      </w:r>
    </w:p>
    <w:p w:rsidR="00000000" w:rsidDel="00000000" w:rsidP="00000000" w:rsidRDefault="00000000" w:rsidRPr="00000000" w14:paraId="00003801">
      <w:pPr>
        <w:spacing w:after="0" w:line="240" w:lineRule="auto"/>
        <w:ind w:left="5760" w:firstLine="720"/>
        <w:jc w:val="both"/>
        <w:rPr>
          <w:rFonts w:ascii="Arial" w:cs="Arial" w:eastAsia="Arial" w:hAnsi="Arial"/>
          <w:b w:val="1"/>
          <w:sz w:val="24"/>
          <w:szCs w:val="24"/>
        </w:rPr>
      </w:pPr>
      <w:bookmarkStart w:colFirst="0" w:colLast="0" w:name="_oyplrt5i6ngq"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02">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3">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04">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₱225.49 million Quick Response Fund (QRF) at the DSWD-Central Office.</w:t>
      </w:r>
      <w:r w:rsidDel="00000000" w:rsidR="00000000" w:rsidRPr="00000000">
        <w:rPr>
          <w:rtl w:val="0"/>
        </w:rPr>
      </w:r>
    </w:p>
    <w:p w:rsidR="00000000" w:rsidDel="00000000" w:rsidP="00000000" w:rsidRDefault="00000000" w:rsidRPr="00000000" w14:paraId="00003805">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₱49.54 million available at DSWD-FOs V, VI, VII, VIII, IX, X, XI, XII, MIMAROPA, and Caraga.</w:t>
      </w:r>
      <w:r w:rsidDel="00000000" w:rsidR="00000000" w:rsidRPr="00000000">
        <w:rPr>
          <w:rtl w:val="0"/>
        </w:rPr>
      </w:r>
    </w:p>
    <w:p w:rsidR="00000000" w:rsidDel="00000000" w:rsidP="00000000" w:rsidRDefault="00000000" w:rsidRPr="00000000" w14:paraId="00003806">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₱24.63 million in other DSWD-FOs which may support the relief needs of the displaced families due to Typhoon “Odette” through inter-FO augmentation.</w:t>
      </w:r>
    </w:p>
    <w:p w:rsidR="00000000" w:rsidDel="00000000" w:rsidP="00000000" w:rsidRDefault="00000000" w:rsidRPr="00000000" w14:paraId="0000380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8">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09">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15,464 FFPs available in Disaster Response Centers; of which, 15,303 FFPs are at the National Resource Operations Center (NROC), Pasay City and 161 FFPs are at the Visayas Disaster Response Center (VDRC), Cebu City.</w:t>
      </w:r>
      <w:r w:rsidDel="00000000" w:rsidR="00000000" w:rsidRPr="00000000">
        <w:rPr>
          <w:rtl w:val="0"/>
        </w:rPr>
      </w:r>
    </w:p>
    <w:p w:rsidR="00000000" w:rsidDel="00000000" w:rsidP="00000000" w:rsidRDefault="00000000" w:rsidRPr="00000000" w14:paraId="0000380A">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194,146 FFPs available at DSWD-FOs V, VI, VII, VIII, IX, X, XI, XII, MIMAROPA, and Caraga.</w:t>
      </w:r>
      <w:r w:rsidDel="00000000" w:rsidR="00000000" w:rsidRPr="00000000">
        <w:rPr>
          <w:rtl w:val="0"/>
        </w:rPr>
      </w:r>
    </w:p>
    <w:p w:rsidR="00000000" w:rsidDel="00000000" w:rsidP="00000000" w:rsidRDefault="00000000" w:rsidRPr="00000000" w14:paraId="0000380B">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89,801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0C">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₱711.4 million worth of other food and non-food items (FNIs) at NROC, VDRC and DSWD-FO warehouses countrywide.</w:t>
      </w:r>
    </w:p>
    <w:p w:rsidR="00000000" w:rsidDel="00000000" w:rsidP="00000000" w:rsidRDefault="00000000" w:rsidRPr="00000000" w14:paraId="0000380D">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0E">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0F">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1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1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1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1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1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1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16">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17">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18">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19">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1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1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1F">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2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2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23">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2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25">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26">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27">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28">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29">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2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2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2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30">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31">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32">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33">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3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39">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3A">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3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3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3F">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40">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41">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42">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43">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44">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45">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46">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47">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48">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49">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4A">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4B">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4C">
            <w:pPr>
              <w:numPr>
                <w:ilvl w:val="0"/>
                <w:numId w:val="24"/>
              </w:numPr>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4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4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52">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5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54">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56">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A">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C">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5D">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E">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62">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6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64">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65">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6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6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6C">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6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70">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71">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72">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7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4">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78">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79">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7A">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7B">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r>
        <w:trPr>
          <w:cantSplit w:val="0"/>
          <w:tblHeader w:val="0"/>
        </w:trPr>
        <w:tc>
          <w:tcPr/>
          <w:p w:rsidR="00000000" w:rsidDel="00000000" w:rsidP="00000000" w:rsidRDefault="00000000" w:rsidRPr="00000000" w14:paraId="0000387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7D">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 as follows:</w:t>
            </w:r>
          </w:p>
          <w:tbl>
            <w:tblPr>
              <w:tblStyle w:val="Table97"/>
              <w:tblW w:w="622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117.5"/>
              <w:gridCol w:w="1117.5"/>
              <w:gridCol w:w="1117.5"/>
              <w:gridCol w:w="1117.5"/>
              <w:tblGridChange w:id="0">
                <w:tblGrid>
                  <w:gridCol w:w="1755"/>
                  <w:gridCol w:w="1117.5"/>
                  <w:gridCol w:w="1117.5"/>
                  <w:gridCol w:w="1117.5"/>
                  <w:gridCol w:w="1117.5"/>
                </w:tblGrid>
              </w:tblGridChange>
            </w:tblGrid>
            <w:tr>
              <w:trPr>
                <w:cantSplit w:val="0"/>
                <w:tblHeader w:val="0"/>
              </w:trPr>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LGU</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Sleeping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Tent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Water Container (20L)</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Loreto,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472</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191</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Libjo,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Gigaquit,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General Luna,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301</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Burgos,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r>
          </w:tbl>
          <w:p w:rsidR="00000000" w:rsidDel="00000000" w:rsidP="00000000" w:rsidRDefault="00000000" w:rsidRPr="00000000" w14:paraId="0000389C">
            <w:pPr>
              <w:pBdr>
                <w:top w:color="000000" w:space="0" w:sz="0" w:val="none"/>
                <w:left w:color="000000" w:space="0" w:sz="0" w:val="none"/>
                <w:bottom w:color="000000" w:space="0" w:sz="0" w:val="none"/>
                <w:right w:color="000000" w:space="0" w:sz="0" w:val="none"/>
                <w:between w:color="000000" w:space="0" w:sz="0" w:val="none"/>
              </w:pBdr>
              <w:ind w:left="0" w:right="57" w:firstLine="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9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E">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9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A0">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A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A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A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A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AA">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A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AC">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E">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A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B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B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B5">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B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B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B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B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B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C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0">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D1">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D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8DB">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8D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D">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E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E3">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E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E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8E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8E8">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E9">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E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E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E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8E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8E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8F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1">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F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F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8F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8F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8F7">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8">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F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F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8F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8F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E">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8F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00">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4">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6">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07">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0A">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2"/>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F">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1">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7">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9">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1A">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1B">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1C">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1D">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2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2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30">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33">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4">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7"/>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3E">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40">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A total of 95,093 beneficiaries in Bohol, Cebu, and Negros Oriental  were provided financial assistance through Assistance for Individuals in Crisis Situation (AICS) amounting to a total of ₱475.4M.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personnel assisted the JICA Philippine Office in their monitoring visits in Bohol and Cebu Provinces. One (1) team was deployed in Talibon, Ubay and San Miguel in Bohol and another team in Argao, Cordova and Sibonga in Cebu. It aims to monitor the status of distribution of donated goods to the affected communities.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numPr>
                <w:ilvl w:val="0"/>
                <w:numId w:val="13"/>
              </w:numPr>
              <w:ind w:left="360" w:right="57"/>
              <w:jc w:val="both"/>
              <w:rPr>
                <w:rFonts w:ascii="Arial" w:cs="Arial" w:eastAsia="Arial" w:hAnsi="Arial"/>
                <w:color w:val="050505"/>
                <w:sz w:val="20"/>
                <w:szCs w:val="20"/>
                <w:u w:val="none"/>
              </w:rPr>
            </w:pPr>
            <w:r w:rsidDel="00000000" w:rsidR="00000000" w:rsidRPr="00000000">
              <w:rPr>
                <w:rFonts w:ascii="Arial" w:cs="Arial" w:eastAsia="Arial" w:hAnsi="Arial"/>
                <w:color w:val="050505"/>
                <w:sz w:val="20"/>
                <w:szCs w:val="20"/>
                <w:rtl w:val="0"/>
              </w:rPr>
              <w:t xml:space="preserve">DSWD-FO VII mobilized seven (7) AICS Teams to 14 LGUs in the Province of Bohol to help finalize and fast track the list of families affected by TY Odette.</w:t>
            </w:r>
          </w:p>
        </w:tc>
      </w:tr>
    </w:tbl>
    <w:p w:rsidR="00000000" w:rsidDel="00000000" w:rsidP="00000000" w:rsidRDefault="00000000" w:rsidRPr="00000000" w14:paraId="0000394D">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E">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2">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5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1"/>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5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5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5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5A">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6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6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6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6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6C">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74">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75">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76">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77">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78">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5"/>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97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7A">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97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7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97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97F">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98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8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82">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983">
      <w:pPr>
        <w:spacing w:after="0" w:line="240" w:lineRule="auto"/>
        <w:jc w:val="both"/>
        <w:rPr>
          <w:rFonts w:ascii="Arial" w:cs="Arial" w:eastAsia="Arial" w:hAnsi="Arial"/>
          <w:b w:val="1"/>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88">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89">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#105 on Typhoon ODETTE as of 08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84">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85">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86">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87">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