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#106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09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3,186,419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11,803,372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10,148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3,186,419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11,803,372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718,148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2,796,979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175,968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388,126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1,533,618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1,583,286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5,693,385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999,160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3,563,762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102,354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196,092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1,248,044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533,290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461,547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28,925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155,410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17,727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1,499,480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391,199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 and Caraga after data validation on 09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8,426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33,582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445 evacuation centers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11,365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527,227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8,426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2,063,001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33,582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125,387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502,363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60,999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258,456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139,385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516,448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382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95,083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355,597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8,279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33,624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3,173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28,179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28,953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115,457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15,089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139,405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543,290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b w:val="1"/>
                <w:sz w:val="20"/>
                <w:szCs w:val="20"/>
                <w:rtl w:val="0"/>
              </w:rPr>
              <w:t xml:space="preserve">5,914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b w:val="1"/>
                <w:sz w:val="20"/>
                <w:szCs w:val="20"/>
                <w:rtl w:val="0"/>
              </w:rPr>
              <w:t xml:space="preserve">23,136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8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Caraga after data validation on 09 March 2022, 2PM. Hence, changes in figures are based on the ongoing assessment and validation that are continuously being conducted.</w:t>
      </w:r>
    </w:p>
    <w:p w:rsidR="00000000" w:rsidDel="00000000" w:rsidP="00000000" w:rsidRDefault="00000000" w:rsidRPr="00000000" w14:paraId="000016AB">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D">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E">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222222"/>
          <w:sz w:val="24"/>
          <w:szCs w:val="24"/>
          <w:rtl w:val="0"/>
        </w:rPr>
        <w:t xml:space="preserve">1,737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50505"/>
          <w:sz w:val="24"/>
          <w:szCs w:val="24"/>
          <w:rtl w:val="0"/>
        </w:rPr>
        <w:t xml:space="preserve">8,031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B0">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6">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B">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C0">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center"/>
              <w:rPr/>
            </w:pPr>
            <w:r w:rsidDel="00000000" w:rsidR="00000000" w:rsidRPr="00000000">
              <w:rPr>
                <w:rFonts w:ascii="Arial" w:cs="Arial" w:eastAsia="Arial" w:hAnsi="Arial"/>
                <w:b w:val="1"/>
                <w:sz w:val="20"/>
                <w:szCs w:val="20"/>
                <w:rtl w:val="0"/>
              </w:rPr>
              <w:t xml:space="preserve">421,491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center"/>
              <w:rPr/>
            </w:pPr>
            <w:r w:rsidDel="00000000" w:rsidR="00000000" w:rsidRPr="00000000">
              <w:rPr>
                <w:rFonts w:ascii="Arial" w:cs="Arial" w:eastAsia="Arial" w:hAnsi="Arial"/>
                <w:b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center"/>
              <w:rPr/>
            </w:pPr>
            <w:r w:rsidDel="00000000" w:rsidR="00000000" w:rsidRPr="00000000">
              <w:rPr>
                <w:rFonts w:ascii="Arial" w:cs="Arial" w:eastAsia="Arial" w:hAnsi="Arial"/>
                <w:b w:val="1"/>
                <w:sz w:val="20"/>
                <w:szCs w:val="20"/>
                <w:rtl w:val="0"/>
              </w:rPr>
              <w:t xml:space="preserve">1,751,491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center"/>
              <w:rPr/>
            </w:pPr>
            <w:r w:rsidDel="00000000" w:rsidR="00000000" w:rsidRPr="00000000">
              <w:rPr>
                <w:rFonts w:ascii="Arial" w:cs="Arial" w:eastAsia="Arial" w:hAnsi="Arial"/>
                <w:b w:val="1"/>
                <w:sz w:val="20"/>
                <w:szCs w:val="20"/>
                <w:rtl w:val="0"/>
              </w:rPr>
              <w:t xml:space="preserve">8,031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15">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216,411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b w:val="1"/>
                <w:sz w:val="20"/>
                <w:szCs w:val="20"/>
                <w:rtl w:val="0"/>
              </w:rPr>
              <w:t xml:space="preserve">930,578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84">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b w:val="1"/>
                <w:sz w:val="20"/>
                <w:szCs w:val="20"/>
                <w:rtl w:val="0"/>
              </w:rPr>
              <w:t xml:space="preserve">141,112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b w:val="1"/>
                <w:sz w:val="20"/>
                <w:szCs w:val="20"/>
                <w:rtl w:val="0"/>
              </w:rPr>
              <w:t xml:space="preserve">632,015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130,102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b w:val="1"/>
                <w:sz w:val="20"/>
                <w:szCs w:val="20"/>
                <w:rtl w:val="0"/>
              </w:rPr>
              <w:t xml:space="preserve">517,076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35,385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01">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71,544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283,890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b w:val="1"/>
                <w:sz w:val="20"/>
                <w:szCs w:val="20"/>
                <w:rtl w:val="0"/>
              </w:rPr>
              <w:t xml:space="preserve">23,087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b w:val="1"/>
                <w:sz w:val="20"/>
                <w:szCs w:val="20"/>
                <w:rtl w:val="0"/>
              </w:rPr>
              <w:t xml:space="preserve">99,648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4,882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19,633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b w:val="1"/>
                <w:sz w:val="20"/>
                <w:szCs w:val="20"/>
                <w:rtl w:val="0"/>
              </w:rPr>
              <w:t xml:space="preserve">1,717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7,951</w:t>
            </w:r>
            <w:r w:rsidDel="00000000" w:rsidR="00000000" w:rsidRPr="00000000">
              <w:rPr>
                <w:rtl w:val="0"/>
              </w:rPr>
            </w:r>
          </w:p>
        </w:tc>
      </w:tr>
    </w:tbl>
    <w:p w:rsidR="00000000" w:rsidDel="00000000" w:rsidP="00000000" w:rsidRDefault="00000000" w:rsidRPr="00000000" w14:paraId="00001B3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A">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C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 and Caraga after data validation on 09 March 2022, 2PM. Hence, changes in figures are based on the ongoing assessment and validation that are continuously being conducted.</w:t>
      </w:r>
    </w:p>
    <w:p w:rsidR="00000000" w:rsidDel="00000000" w:rsidP="00000000" w:rsidRDefault="00000000" w:rsidRPr="00000000" w14:paraId="00001CD0">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1">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2">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3">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10,163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41,613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D4">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5">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B">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0">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948,718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10,163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3,814,492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41,613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8F">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b w:val="1"/>
                <w:sz w:val="20"/>
                <w:szCs w:val="20"/>
                <w:rtl w:val="0"/>
              </w:rPr>
              <w:t xml:space="preserve">341,798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b w:val="1"/>
                <w:sz w:val="20"/>
                <w:szCs w:val="20"/>
                <w:rtl w:val="0"/>
              </w:rPr>
              <w:t xml:space="preserve">1,432,941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4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b w:val="1"/>
                <w:sz w:val="20"/>
                <w:szCs w:val="20"/>
                <w:rtl w:val="0"/>
              </w:rPr>
              <w:t xml:space="preserve">202,111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b w:val="1"/>
                <w:sz w:val="20"/>
                <w:szCs w:val="20"/>
                <w:rtl w:val="0"/>
              </w:rPr>
              <w:t xml:space="preserve">890,471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5,826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b w:val="1"/>
                <w:sz w:val="20"/>
                <w:szCs w:val="20"/>
                <w:rtl w:val="0"/>
              </w:rPr>
              <w:t xml:space="preserve">269,487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b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b w:val="1"/>
                <w:sz w:val="20"/>
                <w:szCs w:val="20"/>
                <w:rtl w:val="0"/>
              </w:rPr>
              <w:t xml:space="preserve">1,033,524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69,749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382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4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b w:val="1"/>
                <w:sz w:val="20"/>
                <w:szCs w:val="20"/>
                <w:rtl w:val="0"/>
              </w:rPr>
              <w:t xml:space="preserve">166,627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b w:val="1"/>
                <w:sz w:val="20"/>
                <w:szCs w:val="20"/>
                <w:rtl w:val="0"/>
              </w:rPr>
              <w:t xml:space="preserve">639,487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b w:val="1"/>
                <w:sz w:val="20"/>
                <w:szCs w:val="20"/>
                <w:rtl w:val="0"/>
              </w:rPr>
              <w:t xml:space="preserve">31,366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b w:val="1"/>
                <w:sz w:val="20"/>
                <w:szCs w:val="20"/>
                <w:rtl w:val="0"/>
              </w:rPr>
              <w:t xml:space="preserve">133,272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5,817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22,806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b w:val="1"/>
                <w:sz w:val="20"/>
                <w:szCs w:val="20"/>
                <w:rtl w:val="0"/>
              </w:rPr>
              <w:t xml:space="preserve">43,219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b w:val="1"/>
                <w:sz w:val="20"/>
                <w:szCs w:val="20"/>
                <w:rtl w:val="0"/>
              </w:rPr>
              <w:t xml:space="preserve">166,178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b w:val="1"/>
                <w:sz w:val="20"/>
                <w:szCs w:val="20"/>
                <w:rtl w:val="0"/>
              </w:rPr>
              <w:t xml:space="preserve">34,445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b w:val="1"/>
                <w:sz w:val="20"/>
                <w:szCs w:val="20"/>
                <w:rtl w:val="0"/>
              </w:rPr>
              <w:t xml:space="preserve">8,797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b w:val="1"/>
                <w:sz w:val="20"/>
                <w:szCs w:val="20"/>
                <w:rtl w:val="0"/>
              </w:rPr>
              <w:t xml:space="preserve">129,896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36,130</w:t>
            </w:r>
            <w:r w:rsidDel="00000000" w:rsidR="00000000" w:rsidRPr="00000000">
              <w:rPr>
                <w:rtl w:val="0"/>
              </w:rPr>
            </w:r>
          </w:p>
        </w:tc>
      </w:tr>
    </w:tbl>
    <w:p w:rsidR="00000000" w:rsidDel="00000000" w:rsidP="00000000" w:rsidRDefault="00000000" w:rsidRPr="00000000" w14:paraId="0000238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b w:val="1"/>
                <w:sz w:val="20"/>
                <w:szCs w:val="20"/>
                <w:rtl w:val="0"/>
              </w:rPr>
              <w:t xml:space="preserve">29,479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b w:val="1"/>
                <w:sz w:val="20"/>
                <w:szCs w:val="20"/>
                <w:rtl w:val="0"/>
              </w:rPr>
              <w:t xml:space="preserve">117,287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b w:val="1"/>
                <w:sz w:val="20"/>
                <w:szCs w:val="20"/>
                <w:rtl w:val="0"/>
              </w:rPr>
              <w:t xml:space="preserve">3,621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b w:val="1"/>
                <w:sz w:val="20"/>
                <w:szCs w:val="20"/>
                <w:rtl w:val="0"/>
              </w:rPr>
              <w:t xml:space="preserve">15,101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D">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198,442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b w:val="1"/>
                <w:sz w:val="20"/>
                <w:szCs w:val="20"/>
                <w:rtl w:val="0"/>
              </w:rPr>
              <w:t xml:space="preserve">786,622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9,027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b w:val="1"/>
                <w:sz w:val="20"/>
                <w:szCs w:val="20"/>
                <w:rtl w:val="0"/>
              </w:rPr>
              <w:t xml:space="preserve">35,563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B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inRegions VII and Caraga after data validation on 09 March 2022, 2PM. Hence, changes in figures are based on the ongoing assessment and validation that are continuously being conducted.</w:t>
      </w:r>
    </w:p>
    <w:p w:rsidR="00000000" w:rsidDel="00000000" w:rsidP="00000000" w:rsidRDefault="00000000" w:rsidRPr="00000000" w14:paraId="000026B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4">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5">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2,129,371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425,680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50505"/>
          <w:sz w:val="24"/>
          <w:szCs w:val="24"/>
          <w:rtl w:val="0"/>
        </w:rPr>
        <w:t xml:space="preserve">1,703,691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50505"/>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B6">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2,129,371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center"/>
              <w:rPr/>
            </w:pPr>
            <w:r w:rsidDel="00000000" w:rsidR="00000000" w:rsidRPr="00000000">
              <w:rPr>
                <w:rFonts w:ascii="Arial" w:cs="Arial" w:eastAsia="Arial" w:hAnsi="Arial"/>
                <w:b w:val="1"/>
                <w:sz w:val="20"/>
                <w:szCs w:val="20"/>
                <w:rtl w:val="0"/>
              </w:rPr>
              <w:t xml:space="preserve">425,680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center"/>
              <w:rPr/>
            </w:pPr>
            <w:r w:rsidDel="00000000" w:rsidR="00000000" w:rsidRPr="00000000">
              <w:rPr>
                <w:rFonts w:ascii="Arial" w:cs="Arial" w:eastAsia="Arial" w:hAnsi="Arial"/>
                <w:b w:val="1"/>
                <w:sz w:val="20"/>
                <w:szCs w:val="20"/>
                <w:rtl w:val="0"/>
              </w:rPr>
              <w:t xml:space="preserve">1,703,691</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4">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435,923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b w:val="1"/>
                <w:sz w:val="20"/>
                <w:szCs w:val="20"/>
                <w:rtl w:val="0"/>
              </w:rPr>
              <w:t xml:space="preserve">53,248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382,675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76,786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b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b w:val="1"/>
                <w:sz w:val="20"/>
                <w:szCs w:val="20"/>
                <w:rtl w:val="0"/>
              </w:rPr>
              <w:t xml:space="preserve">74,414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10,547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10,486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321,535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b w:val="1"/>
                <w:sz w:val="20"/>
                <w:szCs w:val="20"/>
                <w:rtl w:val="0"/>
              </w:rPr>
              <w:t xml:space="preserve">47,670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b w:val="1"/>
                <w:sz w:val="20"/>
                <w:szCs w:val="20"/>
                <w:rtl w:val="0"/>
              </w:rPr>
              <w:t xml:space="preserve">273,865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1,240,396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b w:val="1"/>
                <w:sz w:val="20"/>
                <w:szCs w:val="20"/>
                <w:rtl w:val="0"/>
              </w:rPr>
              <w:t xml:space="preserve">241,696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998,700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305,162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b w:val="1"/>
                <w:sz w:val="20"/>
                <w:szCs w:val="20"/>
                <w:rtl w:val="0"/>
              </w:rPr>
              <w:t xml:space="preserve">84,553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b w:val="1"/>
                <w:sz w:val="20"/>
                <w:szCs w:val="20"/>
                <w:rtl w:val="0"/>
              </w:rPr>
              <w:t xml:space="preserve">220,609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783,721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b w:val="1"/>
                <w:sz w:val="20"/>
                <w:szCs w:val="20"/>
                <w:rtl w:val="0"/>
              </w:rPr>
              <w:t xml:space="preserve">130,415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b w:val="1"/>
                <w:sz w:val="20"/>
                <w:szCs w:val="20"/>
                <w:rtl w:val="0"/>
              </w:rPr>
              <w:t xml:space="preserve">653,306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48,021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6,871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182,297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b w:val="1"/>
                <w:sz w:val="20"/>
                <w:szCs w:val="20"/>
                <w:rtl w:val="0"/>
              </w:rPr>
              <w:t xml:space="preserve">47,934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134,363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85,553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b w:val="1"/>
                <w:sz w:val="20"/>
                <w:szCs w:val="20"/>
                <w:rtl w:val="0"/>
              </w:rPr>
              <w:t xml:space="preserve">12,832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b w:val="1"/>
                <w:sz w:val="20"/>
                <w:szCs w:val="20"/>
                <w:rtl w:val="0"/>
              </w:rPr>
              <w:t xml:space="preserve">72,721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6,371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A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95,629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b w:val="1"/>
                <w:sz w:val="20"/>
                <w:szCs w:val="20"/>
                <w:rtl w:val="0"/>
              </w:rPr>
              <w:t xml:space="preserve">35,014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b w:val="1"/>
                <w:sz w:val="20"/>
                <w:szCs w:val="20"/>
                <w:rtl w:val="0"/>
              </w:rPr>
              <w:t xml:space="preserve">60,615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172,837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b w:val="1"/>
                <w:sz w:val="20"/>
                <w:szCs w:val="20"/>
                <w:rtl w:val="0"/>
              </w:rPr>
              <w:t xml:space="preserve">66,395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106,442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30,438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b w:val="1"/>
                <w:sz w:val="20"/>
                <w:szCs w:val="20"/>
                <w:rtl w:val="0"/>
              </w:rPr>
              <w:t xml:space="preserve">15,096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b w:val="1"/>
                <w:sz w:val="20"/>
                <w:szCs w:val="20"/>
                <w:rtl w:val="0"/>
              </w:rPr>
              <w:t xml:space="preserve">15,342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8,490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b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b w:val="1"/>
                <w:sz w:val="20"/>
                <w:szCs w:val="20"/>
                <w:rtl w:val="0"/>
              </w:rPr>
              <w:t xml:space="preserve">8,149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D">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 and Caraga after data validation on 09 March 2022, 2PM. Hence, changes in figures are based on the ongoing assessment and validation that are continuously being conducted.</w:t>
      </w:r>
    </w:p>
    <w:p w:rsidR="00000000" w:rsidDel="00000000" w:rsidP="00000000" w:rsidRDefault="00000000" w:rsidRPr="00000000" w14:paraId="00002DDE">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F">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E0">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color w:val="050505"/>
          <w:sz w:val="24"/>
          <w:szCs w:val="24"/>
          <w:rtl w:val="0"/>
        </w:rPr>
        <w:t xml:space="preserve">A total of </w:t>
      </w:r>
      <w:r w:rsidDel="00000000" w:rsidR="00000000" w:rsidRPr="00000000">
        <w:rPr>
          <w:rFonts w:ascii="Arial" w:cs="Arial" w:eastAsia="Arial" w:hAnsi="Arial"/>
          <w:b w:val="1"/>
          <w:color w:val="0070c0"/>
          <w:sz w:val="24"/>
          <w:szCs w:val="24"/>
          <w:rtl w:val="0"/>
        </w:rPr>
        <w:t xml:space="preserve">₱2,915,345,301.15</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worth of assistance was provided to the affected</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families; of which,</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color w:val="0070c0"/>
          <w:sz w:val="24"/>
          <w:szCs w:val="24"/>
          <w:rtl w:val="0"/>
        </w:rPr>
        <w:t xml:space="preserve">₱1,315,396,757.71 </w:t>
      </w:r>
      <w:r w:rsidDel="00000000" w:rsidR="00000000" w:rsidRPr="00000000">
        <w:rPr>
          <w:rFonts w:ascii="Arial" w:cs="Arial" w:eastAsia="Arial" w:hAnsi="Arial"/>
          <w:color w:val="050505"/>
          <w:sz w:val="24"/>
          <w:szCs w:val="24"/>
          <w:rtl w:val="0"/>
        </w:rPr>
        <w:t xml:space="preserve">from the</w:t>
      </w:r>
      <w:r w:rsidDel="00000000" w:rsidR="00000000" w:rsidRPr="00000000">
        <w:rPr>
          <w:rFonts w:ascii="Arial" w:cs="Arial" w:eastAsia="Arial" w:hAnsi="Arial"/>
          <w:b w:val="1"/>
          <w:color w:val="0070c0"/>
          <w:sz w:val="24"/>
          <w:szCs w:val="24"/>
          <w:rtl w:val="0"/>
        </w:rPr>
        <w:t xml:space="preserve"> DSWD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₱1,322,289,384.32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₱174,971,386.32</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50505"/>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50505"/>
          <w:sz w:val="24"/>
          <w:szCs w:val="24"/>
          <w:rtl w:val="0"/>
        </w:rPr>
        <w:t xml:space="preserve">₱102,687,772.80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color w:val="050505"/>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2">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1,315,396,757.71</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1,322,289,384.32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174,971,386.32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102,687,772.80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2,915,345,301.15</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E6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165,226,802.42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64,222,713.46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236,136,018.88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1,863,768.00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5,409,842.00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6,444,798.48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21,426,895.96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FF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2,280,975.00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125,217,101.95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46,653,296.24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177,914,508.19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4,201,638.00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4,550,250.00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8,923,496.00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10,689,407.50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14,766,596.50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8,742,295.50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9,790,791.50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5,827,575.50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5,943,239.50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10,014,235.70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10,338,731.70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3,886,938.00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12,533,266.00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4,647,071.00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5,059,991.48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2,854,937.00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2,976,384.20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3,378,910.50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4,016,848.50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4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562,750,729.80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1,087,680,767.80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155,580,130.99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2,138,179.75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1,808,149,808.34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221,341,064.00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242,535,551.09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74,388,817.00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987,304.75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539,252,736.84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19,102,600.00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865,490.00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8,740,490.00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4,245,300.00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11,095,129.00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247,690,546.00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798,878,556.21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76,155,012.99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1,123,424,115.20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24,530,022.00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w:cs="Arial" w:eastAsia="Arial" w:hAnsi="Arial"/>
                <w:i w:val="1"/>
                <w:sz w:val="18"/>
                <w:szCs w:val="18"/>
                <w:rtl w:val="0"/>
              </w:rPr>
              <w:t xml:space="preserve">5,855,970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w:cs="Arial" w:eastAsia="Arial" w:hAnsi="Arial"/>
                <w:i w:val="1"/>
                <w:sz w:val="18"/>
                <w:szCs w:val="18"/>
                <w:rtl w:val="0"/>
              </w:rPr>
              <w:t xml:space="preserve">5,855,970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C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567,110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640,110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6,718,810.00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8,786,950.00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8,734,830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19,678,630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w:cs="Arial" w:eastAsia="Arial" w:hAnsi="Arial"/>
                <w:i w:val="1"/>
                <w:sz w:val="18"/>
                <w:szCs w:val="18"/>
                <w:rtl w:val="0"/>
              </w:rPr>
              <w:t xml:space="preserve">37,681,500.00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w:cs="Arial" w:eastAsia="Arial" w:hAnsi="Arial"/>
                <w:i w:val="1"/>
                <w:sz w:val="18"/>
                <w:szCs w:val="18"/>
                <w:rtl w:val="0"/>
              </w:rPr>
              <w:t xml:space="preserve">115,251,372.00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21,751,000.00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127,589,000.00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6,018,500.00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133,900,912.26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1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8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B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3C">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55">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B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5F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0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325,301,924.10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43,641,709.52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407,261,004.65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79,426,575.36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79,426,575.36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13,786,657.48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11,013,292.84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10,628,406.29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10,628,406.29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16,454,235.09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8,293,061.59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226,818,691.64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268,117,295.49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D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8,250,606.89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8,250,606.89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12,557,519.78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12,058,348.00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31,498,859.78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5,303,828.00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11,610,393.00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8E">
      <w:pPr>
        <w:spacing w:after="0" w:line="240" w:lineRule="auto"/>
        <w:ind w:left="540.0000000000001"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 and Caraga after data validation on 09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8F">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9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9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9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93">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A">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B">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0">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4">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A5">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6">
            <w:pPr>
              <w:widowControl w:val="0"/>
              <w:spacing w:line="276" w:lineRule="auto"/>
              <w:jc w:val="center"/>
              <w:rPr>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7">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299,664,042.16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8">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303,869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9">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185,768,989.93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A">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717,233,813.86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center"/>
          </w:tcPr>
          <w:p w:rsidR="00000000" w:rsidDel="00000000" w:rsidP="00000000" w:rsidRDefault="00000000" w:rsidRPr="00000000" w14:paraId="000037AB">
            <w:pPr>
              <w:widowControl w:val="0"/>
              <w:spacing w:line="240" w:lineRule="auto"/>
              <w:jc w:val="right"/>
              <w:rPr>
                <w:sz w:val="20"/>
                <w:szCs w:val="20"/>
              </w:rPr>
            </w:pPr>
            <w:r w:rsidDel="00000000" w:rsidR="00000000" w:rsidRPr="00000000">
              <w:rPr>
                <w:rFonts w:ascii="Arial Narrow" w:cs="Arial Narrow" w:eastAsia="Arial Narrow" w:hAnsi="Arial Narrow"/>
                <w:b w:val="1"/>
                <w:sz w:val="18"/>
                <w:szCs w:val="18"/>
                <w:rtl w:val="0"/>
              </w:rPr>
              <w:t xml:space="preserve">1,202,666,845.95</w:t>
            </w:r>
            <w:r w:rsidDel="00000000" w:rsidR="00000000" w:rsidRPr="00000000">
              <w:rPr>
                <w:rtl w:val="0"/>
              </w:rPr>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C">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A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225,485,399.00</w:t>
            </w:r>
            <w:r w:rsidDel="00000000" w:rsidR="00000000" w:rsidRPr="00000000">
              <w:rPr>
                <w:rtl w:val="0"/>
              </w:rPr>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2">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17,872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11,513,129.00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267,650,610.41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279,163,739.41</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8">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3,396,742.00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36,823,076.70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40,219,818.70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E">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B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3,348,662.78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14,332,771.50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29,517,819.22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47,199,253.50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4">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20,934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10,594,409.21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34,436,648.33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50,031,700.04</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A">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7,210,473.01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13,119,186.49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25,330,320.92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0">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814,610.00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32,215,024.46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38,030,134.46</w:t>
            </w:r>
            <w:r w:rsidDel="00000000" w:rsidR="00000000" w:rsidRPr="00000000">
              <w:rPr>
                <w:rtl w:val="0"/>
              </w:rPr>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6">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15,256,562.31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17,303,009.87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37,559,572.18</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C">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11,629,307.20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16,743,874.62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33,373,181.82</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2">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4">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9,634,997.80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36,703,349.25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52,531,664.55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8">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A">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22,609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13,079,306.50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23,972,222.80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42,051,529.30</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E">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0">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19,452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1">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10,580,350.00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2">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32,454,855.87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48,036,175.72</w:t>
            </w:r>
            <w:r w:rsidDel="00000000" w:rsidR="00000000" w:rsidRPr="00000000">
              <w:rPr>
                <w:rtl w:val="0"/>
              </w:rPr>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4">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5">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6">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37,385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7">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24,098,098.00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8">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7,565,190.25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36,663,288.25</w:t>
            </w:r>
            <w:r w:rsidDel="00000000" w:rsidR="00000000" w:rsidRPr="00000000">
              <w:rPr>
                <w:rtl w:val="0"/>
              </w:rPr>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A">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B">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24,633,889.11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C">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84,769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D">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53,628,233.40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E">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168,728,945.59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40" w:lineRule="auto"/>
              <w:jc w:val="right"/>
              <w:rPr>
                <w:sz w:val="20"/>
                <w:szCs w:val="20"/>
              </w:rPr>
            </w:pPr>
            <w:r w:rsidDel="00000000" w:rsidR="00000000" w:rsidRPr="00000000">
              <w:rPr>
                <w:rFonts w:ascii="Arial Narrow" w:cs="Arial Narrow" w:eastAsia="Arial Narrow" w:hAnsi="Arial Narrow"/>
                <w:sz w:val="18"/>
                <w:szCs w:val="18"/>
                <w:rtl w:val="0"/>
              </w:rPr>
              <w:t xml:space="preserve">246,991,068.10</w:t>
            </w:r>
            <w:r w:rsidDel="00000000" w:rsidR="00000000" w:rsidRPr="00000000">
              <w:rPr>
                <w:rtl w:val="0"/>
              </w:rPr>
            </w:r>
          </w:p>
        </w:tc>
      </w:tr>
    </w:tbl>
    <w:p w:rsidR="00000000" w:rsidDel="00000000" w:rsidP="00000000" w:rsidRDefault="00000000" w:rsidRPr="00000000" w14:paraId="00003800">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09 March 2022, 4PM. </w:t>
      </w:r>
      <w:r w:rsidDel="00000000" w:rsidR="00000000" w:rsidRPr="00000000">
        <w:rPr>
          <w:rtl w:val="0"/>
        </w:rPr>
      </w:r>
    </w:p>
    <w:p w:rsidR="00000000" w:rsidDel="00000000" w:rsidP="00000000" w:rsidRDefault="00000000" w:rsidRPr="00000000" w14:paraId="00003801">
      <w:pPr>
        <w:spacing w:after="0" w:line="240" w:lineRule="auto"/>
        <w:ind w:left="5760" w:firstLine="720"/>
        <w:jc w:val="both"/>
        <w:rPr>
          <w:rFonts w:ascii="Arial" w:cs="Arial" w:eastAsia="Arial" w:hAnsi="Arial"/>
          <w:b w:val="1"/>
          <w:sz w:val="24"/>
          <w:szCs w:val="24"/>
        </w:rPr>
      </w:pPr>
      <w:bookmarkStart w:colFirst="0" w:colLast="0" w:name="_oyplrt5i6ngq"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02">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3">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0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05">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₱49.54 million available at DSWD-FOs V, VI, VII, VIII, IX, X, XI, XII, MIMAROPA, and Caraga.</w:t>
      </w:r>
      <w:r w:rsidDel="00000000" w:rsidR="00000000" w:rsidRPr="00000000">
        <w:rPr>
          <w:rtl w:val="0"/>
        </w:rPr>
      </w:r>
    </w:p>
    <w:p w:rsidR="00000000" w:rsidDel="00000000" w:rsidP="00000000" w:rsidRDefault="00000000" w:rsidRPr="00000000" w14:paraId="00003806">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₱24.63 million in other DSWD-FOs which may support the relief needs of the displaced families due to Typhoon “Odette” through inter-FO augmentation.</w:t>
      </w:r>
    </w:p>
    <w:p w:rsidR="00000000" w:rsidDel="00000000" w:rsidP="00000000" w:rsidRDefault="00000000" w:rsidRPr="00000000" w14:paraId="00003807">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08">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0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23,333 FFPs available in Disaster Response Centers; of which, 17,872 FFPs are at the National Resource Operations Center (NROC), Pasay City and 5,461 FFPs are at the Visayas Disaster Response Center (VDRC), Cebu City.</w:t>
      </w:r>
      <w:r w:rsidDel="00000000" w:rsidR="00000000" w:rsidRPr="00000000">
        <w:rPr>
          <w:rtl w:val="0"/>
        </w:rPr>
      </w:r>
    </w:p>
    <w:p w:rsidR="00000000" w:rsidDel="00000000" w:rsidP="00000000" w:rsidRDefault="00000000" w:rsidRPr="00000000" w14:paraId="0000380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195,767 FFPs available at DSWD-FOs V, VI, VII, VIII, IX, X, XI, XII, MIMAROPA, and Caraga.</w:t>
      </w:r>
      <w:r w:rsidDel="00000000" w:rsidR="00000000" w:rsidRPr="00000000">
        <w:rPr>
          <w:rtl w:val="0"/>
        </w:rPr>
      </w:r>
    </w:p>
    <w:p w:rsidR="00000000" w:rsidDel="00000000" w:rsidP="00000000" w:rsidRDefault="00000000" w:rsidRPr="00000000" w14:paraId="0000380B">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84,769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0C">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₱717.23 million worth of other food and non-food items (FNIs) at NROC, VDRC and DSWD-FO warehouses countrywide.</w:t>
      </w:r>
    </w:p>
    <w:p w:rsidR="00000000" w:rsidDel="00000000" w:rsidP="00000000" w:rsidRDefault="00000000" w:rsidRPr="00000000" w14:paraId="0000380D">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0E">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0F">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1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1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1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16">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17">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18">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1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1A">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1E">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1F">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2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2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23">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2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25">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2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2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2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29">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2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2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2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3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3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3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33">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3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39">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3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3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3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40">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41">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42">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43">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44">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4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46">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47">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48">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49">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4A">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4B">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4C">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4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4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52">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53">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54">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A">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5C">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5D">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E">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62">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6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64">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65">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6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6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6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6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6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6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6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6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70">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71">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72">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7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74">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78">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79">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7A">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7B">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7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7D">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9C">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E">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A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A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A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A5">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A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AA">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A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AC">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A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E">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B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B3">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B5">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B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B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B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B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B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B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B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C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D1">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8D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8DB">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D">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E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E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8E7">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8E8">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E9">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E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E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E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8E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8E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F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8F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8F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8F7">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8">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8F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8F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E">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8F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0">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4">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6">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07">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9">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0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F">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1">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7">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1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9">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1A">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1B">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1C">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1D">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1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2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30">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33">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4">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3E">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40">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6">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A total of 95,093 beneficiaries in Bohol, Cebu, and Negros Oriental  were provided financial assistance through Assistance for Individuals in Crisis Situation (AICS) amounting to a total of ₱475.4M.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8">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personnel assisted the JICA Philippine Office in their monitoring visits in Bohol and Cebu Provinces. One (1) team was deployed in Talibon, Ubay and San Miguel in Bohol and another team in Argao, Cordova and Sibonga in Cebu. It aims to monitor the status of distribution of donated goods to the affected communities.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numPr>
                <w:ilvl w:val="0"/>
                <w:numId w:val="13"/>
              </w:numPr>
              <w:ind w:left="360" w:right="57"/>
              <w:jc w:val="both"/>
              <w:rPr>
                <w:rFonts w:ascii="Arial" w:cs="Arial" w:eastAsia="Arial" w:hAnsi="Arial"/>
                <w:color w:val="050505"/>
                <w:sz w:val="20"/>
                <w:szCs w:val="20"/>
                <w:u w:val="none"/>
              </w:rPr>
            </w:pPr>
            <w:r w:rsidDel="00000000" w:rsidR="00000000" w:rsidRPr="00000000">
              <w:rPr>
                <w:rFonts w:ascii="Arial" w:cs="Arial" w:eastAsia="Arial" w:hAnsi="Arial"/>
                <w:color w:val="050505"/>
                <w:sz w:val="20"/>
                <w:szCs w:val="20"/>
                <w:rtl w:val="0"/>
              </w:rPr>
              <w:t xml:space="preserve">DSWD-FO VII mobilized seven (7) AICS Teams to 14 LGUs in the Province of Bohol to help finalize and fast track the list of families affected by TY Odette.</w:t>
            </w:r>
          </w:p>
        </w:tc>
      </w:tr>
    </w:tbl>
    <w:p w:rsidR="00000000" w:rsidDel="00000000" w:rsidP="00000000" w:rsidRDefault="00000000" w:rsidRPr="00000000" w14:paraId="0000394D">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E">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4">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5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5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5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5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5A">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5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6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6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6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6B">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6C">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D">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74">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75">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76">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77">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78">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97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7A">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B">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7C">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97D">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97E">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7F">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80">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tc>
      </w:tr>
    </w:tbl>
    <w:p w:rsidR="00000000" w:rsidDel="00000000" w:rsidP="00000000" w:rsidRDefault="00000000" w:rsidRPr="00000000" w14:paraId="00003981">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86">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87">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#106 on Typhoon ODETTE as of 09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82">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83">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84">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85">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