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22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3,182,805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11,902,935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11,902,935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321,259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1,244,824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531,729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399,344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1,505,178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35,093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11,491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520,913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2,019,558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139,517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543,850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463,217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1,903,289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6,189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24,312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60,695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247,069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984,130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3,922,847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b w:val="1"/>
                <w:sz w:val="20"/>
                <w:szCs w:val="20"/>
                <w:rtl w:val="0"/>
              </w:rPr>
              <w:t xml:space="preserve">43,468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b w:val="1"/>
                <w:sz w:val="20"/>
                <w:szCs w:val="20"/>
                <w:rtl w:val="0"/>
              </w:rPr>
              <w:t xml:space="preserve">166,503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7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200,212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790,919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E">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2,095,809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409,541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1,686,268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center"/>
              <w:rPr/>
            </w:pPr>
            <w:r w:rsidDel="00000000" w:rsidR="00000000" w:rsidRPr="00000000">
              <w:rPr>
                <w:rFonts w:ascii="Arial" w:cs="Arial" w:eastAsia="Arial" w:hAnsi="Arial"/>
                <w:b w:val="1"/>
                <w:sz w:val="20"/>
                <w:szCs w:val="20"/>
                <w:rtl w:val="0"/>
              </w:rPr>
              <w:t xml:space="preserve">2,095,809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409,541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1,686,268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jc w:val="right"/>
              <w:rPr/>
            </w:pPr>
            <w:r w:rsidDel="00000000" w:rsidR="00000000" w:rsidRPr="00000000">
              <w:rPr>
                <w:rFonts w:ascii="Arial" w:cs="Arial" w:eastAsia="Arial" w:hAnsi="Arial"/>
                <w:b w:val="1"/>
                <w:sz w:val="20"/>
                <w:szCs w:val="20"/>
                <w:rtl w:val="0"/>
              </w:rPr>
              <w:t xml:space="preserve">169,858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b w:val="1"/>
                <w:sz w:val="20"/>
                <w:szCs w:val="20"/>
                <w:rtl w:val="0"/>
              </w:rPr>
              <w:t xml:space="preserve">40,199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b w:val="1"/>
                <w:sz w:val="20"/>
                <w:szCs w:val="20"/>
                <w:rtl w:val="0"/>
              </w:rPr>
              <w:t xml:space="preserve">129,659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b w:val="1"/>
                <w:sz w:val="20"/>
                <w:szCs w:val="20"/>
                <w:rtl w:val="0"/>
              </w:rPr>
              <w:t xml:space="preserve">85,679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b w:val="1"/>
                <w:sz w:val="20"/>
                <w:szCs w:val="20"/>
                <w:rtl w:val="0"/>
              </w:rPr>
              <w:t xml:space="preserve">11,667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b w:val="1"/>
                <w:sz w:val="20"/>
                <w:szCs w:val="20"/>
                <w:rtl w:val="0"/>
              </w:rPr>
              <w:t xml:space="preserve">74,012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15,221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2DD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A">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₱3,210,943,315.06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₱1,402,748,947.29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3">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1,402,748,947.29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3,210,943,315.06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595,376,839.80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1,917,300,757.84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C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4E">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35,302,598.80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39,585,288.80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12,805,569.55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14,336,259.55</w:t>
            </w:r>
            <w:r w:rsidDel="00000000" w:rsidR="00000000" w:rsidRPr="00000000">
              <w:rPr>
                <w:rtl w:val="0"/>
              </w:rPr>
            </w:r>
          </w:p>
        </w:tc>
      </w:tr>
    </w:tbl>
    <w:p w:rsidR="00000000" w:rsidDel="00000000" w:rsidP="00000000" w:rsidRDefault="00000000" w:rsidRPr="00000000" w14:paraId="000035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1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351,061,385.06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434,802,513.61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29,715,625.82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6">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MIMAROPA, VIII and X after data validation on 22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B">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302,617,411.20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393,434</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252,121,521.06</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731,731,691.76</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1,286,470,624.02</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35,965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27,152,205.00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268,125,548.17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295,277,753.17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22,464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13,972,608.00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25,657,649.50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39,630,257.50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23,040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16,348,364.78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47,914,517.68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20,660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10,395,168.94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34,473,648.78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49,869,460.22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5,802,161.01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13,810,710.69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24,613,533.12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34,018,989.46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18,344,411.87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38,551,826.98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26,474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18,811,465.96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45,564,472.51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70,569,255.97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13,540,949.50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30,743,727.80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49,284,677.30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8,951,850.00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46,407,675.72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71,541,344.85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83,861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53,190,400.56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176,695,529.47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260,822,350.96</w:t>
            </w:r>
          </w:p>
        </w:tc>
      </w:tr>
    </w:tbl>
    <w:p w:rsidR="00000000" w:rsidDel="00000000" w:rsidP="00000000" w:rsidRDefault="00000000" w:rsidRPr="00000000" w14:paraId="00003818">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22 March 2022, 4PM. Replenishment of standby funds for DSWD-FO VII is in process.</w:t>
      </w:r>
    </w:p>
    <w:p w:rsidR="00000000" w:rsidDel="00000000" w:rsidP="00000000" w:rsidRDefault="00000000" w:rsidRPr="00000000" w14:paraId="00003819">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A">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C">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1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1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₱46.20 million available at DSWD-FOs V, VI, VIII, IX, X, XI, XII, MIMAROPA, and Caraga.</w:t>
      </w:r>
      <w:r w:rsidDel="00000000" w:rsidR="00000000" w:rsidRPr="00000000">
        <w:rPr>
          <w:rtl w:val="0"/>
        </w:rPr>
      </w:r>
    </w:p>
    <w:p w:rsidR="00000000" w:rsidDel="00000000" w:rsidP="00000000" w:rsidRDefault="00000000" w:rsidRPr="00000000" w14:paraId="0000381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58,429 FFPs available in Disaster Response Centers; of which, 35,965 FFPs are at the National Resource Operations Center (NROC), Pasay City and 22,464 FFPs are at the Visayas Disaster Response Center (VDRC), Cebu City.</w:t>
      </w:r>
      <w:r w:rsidDel="00000000" w:rsidR="00000000" w:rsidRPr="00000000">
        <w:rPr>
          <w:rtl w:val="0"/>
        </w:rPr>
      </w:r>
    </w:p>
    <w:p w:rsidR="00000000" w:rsidDel="00000000" w:rsidP="00000000" w:rsidRDefault="00000000" w:rsidRPr="00000000" w14:paraId="0000382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251,144 FFPs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83,861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₱731.73 million worth of other food and non-food items (FNIs) at NROC, VDRC and DSWD-FO warehouses countrywide.</w:t>
      </w:r>
    </w:p>
    <w:p w:rsidR="00000000" w:rsidDel="00000000" w:rsidP="00000000" w:rsidRDefault="00000000" w:rsidRPr="00000000" w14:paraId="0000382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7">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2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2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8">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9">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3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3">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9">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5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5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5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4">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5">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7">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8">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9">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A">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6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6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6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6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2">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0">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2">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8">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A">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6">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8">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D">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9E">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9F">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A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A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r>
        <w:trPr>
          <w:cantSplit w:val="0"/>
          <w:tblHeader w:val="0"/>
        </w:trPr>
        <w:tc>
          <w:tcPr/>
          <w:p w:rsidR="00000000" w:rsidDel="00000000" w:rsidP="00000000" w:rsidRDefault="00000000" w:rsidRPr="00000000" w14:paraId="000038A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bl>
    <w:p w:rsidR="00000000" w:rsidDel="00000000" w:rsidP="00000000" w:rsidRDefault="00000000" w:rsidRPr="00000000" w14:paraId="000038A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B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7">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9">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F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5">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F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F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F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03">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4">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1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8">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E">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1">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2">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4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0">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59">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A">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6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6">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82">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3">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5">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6">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8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8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8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8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D">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8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2">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3">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4">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9">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9A">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#119 on Typhoon ODETTE as of 22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5">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6">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7">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