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#4 on Taal Volcano Eruption</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30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7"/>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0" w:line="240" w:lineRule="auto"/>
        <w:ind w:left="450" w:right="27" w:firstLine="0"/>
        <w:jc w:val="both"/>
        <w:rPr>
          <w:rFonts w:ascii="Arial" w:cs="Arial" w:eastAsia="Arial" w:hAnsi="Arial"/>
          <w:sz w:val="24"/>
          <w:szCs w:val="24"/>
        </w:rPr>
      </w:pPr>
      <w:bookmarkStart w:colFirst="0" w:colLast="0" w:name="_1fob9te" w:id="2"/>
      <w:bookmarkEnd w:id="2"/>
      <w:r w:rsidDel="00000000" w:rsidR="00000000" w:rsidRPr="00000000">
        <w:rPr>
          <w:rFonts w:ascii="Arial" w:cs="Arial" w:eastAsia="Arial" w:hAnsi="Arial"/>
          <w:sz w:val="24"/>
          <w:szCs w:val="24"/>
          <w:rtl w:val="0"/>
        </w:rPr>
        <w:t xml:space="preserve">On 26 March 2022 at 8AM, the Philippine Institute of Volcanology and Seismology (PHIVOLCS) has raised Alert Level 3 over Taal Volcano after the phreatomagmatic eruption of the Main Crater at 7:22 AM to 8:59 AM on 26 March 2022, two (2) subsequent phreatomagmatic events at 4:34 AM and 5:04 AM on 27 March 2022 have been recorded by the Taal Volcano Network or TVN based on seismic records and visual cameras. Communities around the Taal Lake shores are advised to remain vigilant, take precautionary measures against possible airborne ash and vog and calmly prepare for possible evacuation should unrest intensify.</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ind w:left="45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Philippine Institute of Volcanology and Seismology (PHIVOLCS)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A">
      <w:pPr>
        <w:numPr>
          <w:ilvl w:val="0"/>
          <w:numId w:val="7"/>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1,823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or </w:t>
      </w:r>
      <w:r w:rsidDel="00000000" w:rsidR="00000000" w:rsidRPr="00000000">
        <w:rPr>
          <w:rFonts w:ascii="Arial" w:cs="Arial" w:eastAsia="Arial" w:hAnsi="Arial"/>
          <w:b w:val="1"/>
          <w:color w:val="0070c0"/>
          <w:sz w:val="24"/>
          <w:szCs w:val="24"/>
          <w:rtl w:val="0"/>
        </w:rPr>
        <w:t xml:space="preserve">6,560 persons</w:t>
      </w:r>
      <w:r w:rsidDel="00000000" w:rsidR="00000000" w:rsidRPr="00000000">
        <w:rPr>
          <w:rFonts w:ascii="Arial" w:cs="Arial" w:eastAsia="Arial" w:hAnsi="Arial"/>
          <w:color w:val="050505"/>
          <w:sz w:val="24"/>
          <w:szCs w:val="24"/>
          <w:rtl w:val="0"/>
        </w:rPr>
        <w:t xml:space="preserve"> affected by the Taal Volcano eruption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65 Barangays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in </w:t>
      </w:r>
      <w:r w:rsidDel="00000000" w:rsidR="00000000" w:rsidRPr="00000000">
        <w:rPr>
          <w:rFonts w:ascii="Arial" w:cs="Arial" w:eastAsia="Arial" w:hAnsi="Arial"/>
          <w:b w:val="1"/>
          <w:color w:val="0070c0"/>
          <w:sz w:val="24"/>
          <w:szCs w:val="24"/>
          <w:rtl w:val="0"/>
        </w:rPr>
        <w:t xml:space="preserve">CALABARZON</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7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85"/>
        <w:gridCol w:w="1740"/>
        <w:gridCol w:w="1320"/>
        <w:gridCol w:w="1125"/>
        <w:tblGridChange w:id="0">
          <w:tblGrid>
            <w:gridCol w:w="5085"/>
            <w:gridCol w:w="1740"/>
            <w:gridCol w:w="1320"/>
            <w:gridCol w:w="1125"/>
          </w:tblGrid>
        </w:tblGridChange>
      </w:tblGrid>
      <w:tr>
        <w:trPr>
          <w:cantSplit w:val="0"/>
          <w:trHeight w:val="600" w:hRule="atLeast"/>
          <w:tblHeader w:val="0"/>
        </w:trPr>
        <w:tc>
          <w:tcPr>
            <w:vMerge w:val="restart"/>
            <w:tcBorders>
              <w:top w:color="000000" w:space="0" w:sz="6" w:val="single"/>
              <w:left w:color="000000" w:space="0" w:sz="6" w:val="single"/>
              <w:bottom w:color="000000" w:space="0" w:sz="6"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0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0">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AFFECTED</w:t>
            </w:r>
          </w:p>
        </w:tc>
      </w:tr>
      <w:tr>
        <w:trPr>
          <w:cantSplit w:val="0"/>
          <w:tblHeader w:val="0"/>
        </w:trPr>
        <w:tc>
          <w:tcPr>
            <w:vMerge w:val="continue"/>
            <w:tcBorders>
              <w:bottom w:color="000000" w:space="0" w:sz="6"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76" w:lineRule="auto"/>
              <w:rPr/>
            </w:pPr>
            <w:r w:rsidDel="00000000" w:rsidR="00000000" w:rsidRPr="00000000">
              <w:rPr>
                <w:rtl w:val="0"/>
              </w:rPr>
            </w:r>
          </w:p>
        </w:tc>
        <w:tc>
          <w:tcPr>
            <w:gridSpan w:val="3"/>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76" w:lineRule="auto"/>
              <w:rPr/>
            </w:pP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76" w:lineRule="auto"/>
              <w:rPr/>
            </w:pP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right"/>
              <w:rPr/>
            </w:pPr>
            <w:r w:rsidDel="00000000" w:rsidR="00000000" w:rsidRPr="00000000">
              <w:rPr>
                <w:rFonts w:ascii="Arial" w:cs="Arial" w:eastAsia="Arial" w:hAnsi="Arial"/>
                <w:b w:val="1"/>
                <w:sz w:val="20"/>
                <w:szCs w:val="20"/>
                <w:rtl w:val="0"/>
              </w:rPr>
              <w:t xml:space="preserve">1,823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6,560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1,823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6,560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b w:val="1"/>
                <w:sz w:val="20"/>
                <w:szCs w:val="20"/>
                <w:rtl w:val="0"/>
              </w:rPr>
              <w:t xml:space="preserve">1,823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b w:val="1"/>
                <w:sz w:val="20"/>
                <w:szCs w:val="20"/>
                <w:rtl w:val="0"/>
              </w:rPr>
              <w:t xml:space="preserve">6,560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sz w:val="20"/>
                <w:szCs w:val="20"/>
                <w:rtl w:val="0"/>
              </w:rPr>
              <w:t xml:space="preserve">3,123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rPr/>
            </w:pPr>
            <w:r w:rsidDel="00000000" w:rsidR="00000000" w:rsidRPr="00000000">
              <w:rPr>
                <w:rFonts w:ascii="Arial" w:cs="Arial" w:eastAsia="Arial" w:hAnsi="Arial"/>
                <w:i w:val="1"/>
                <w:sz w:val="20"/>
                <w:szCs w:val="20"/>
                <w:rtl w:val="0"/>
              </w:rPr>
              <w:t xml:space="preserve">Calaca*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sz w:val="20"/>
                <w:szCs w:val="20"/>
                <w:rtl w:val="0"/>
              </w:rPr>
              <w:t xml:space="preserve">102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rPr/>
            </w:pPr>
            <w:r w:rsidDel="00000000" w:rsidR="00000000" w:rsidRPr="00000000">
              <w:rPr>
                <w:rFonts w:ascii="Arial" w:cs="Arial" w:eastAsia="Arial" w:hAnsi="Arial"/>
                <w:i w:val="1"/>
                <w:sz w:val="20"/>
                <w:szCs w:val="20"/>
                <w:rtl w:val="0"/>
              </w:rPr>
              <w:t xml:space="preserve">Calatagan*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D">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rPr/>
            </w:pPr>
            <w:r w:rsidDel="00000000" w:rsidR="00000000" w:rsidRPr="00000000">
              <w:rPr>
                <w:rFonts w:ascii="Arial" w:cs="Arial" w:eastAsia="Arial" w:hAnsi="Arial"/>
                <w:i w:val="1"/>
                <w:sz w:val="20"/>
                <w:szCs w:val="20"/>
                <w:rtl w:val="0"/>
              </w:rPr>
              <w:t xml:space="preserve">Cuenca*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1">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rPr/>
            </w:pPr>
            <w:r w:rsidDel="00000000" w:rsidR="00000000" w:rsidRPr="00000000">
              <w:rPr>
                <w:rFonts w:ascii="Arial" w:cs="Arial" w:eastAsia="Arial" w:hAnsi="Arial"/>
                <w:i w:val="1"/>
                <w:sz w:val="20"/>
                <w:szCs w:val="20"/>
                <w:rtl w:val="0"/>
              </w:rPr>
              <w:t xml:space="preserve">Ibaan*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5">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9">
            <w:pPr>
              <w:widowControl w:val="0"/>
              <w:spacing w:after="0" w:line="276" w:lineRule="auto"/>
              <w:jc w:val="right"/>
              <w:rPr/>
            </w:pPr>
            <w:r w:rsidDel="00000000" w:rsidR="00000000" w:rsidRPr="00000000">
              <w:rPr>
                <w:rFonts w:ascii="Arial" w:cs="Arial" w:eastAsia="Arial" w:hAnsi="Arial"/>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sz w:val="20"/>
                <w:szCs w:val="20"/>
                <w:rtl w:val="0"/>
              </w:rPr>
              <w:t xml:space="preserve">2,339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rPr/>
            </w:pPr>
            <w:r w:rsidDel="00000000" w:rsidR="00000000" w:rsidRPr="00000000">
              <w:rPr>
                <w:rFonts w:ascii="Arial" w:cs="Arial" w:eastAsia="Arial" w:hAnsi="Arial"/>
                <w:i w:val="1"/>
                <w:sz w:val="20"/>
                <w:szCs w:val="20"/>
                <w:rtl w:val="0"/>
              </w:rPr>
              <w:t xml:space="preserve">Lipa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D">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rPr/>
            </w:pPr>
            <w:r w:rsidDel="00000000" w:rsidR="00000000" w:rsidRPr="00000000">
              <w:rPr>
                <w:rFonts w:ascii="Arial" w:cs="Arial" w:eastAsia="Arial" w:hAnsi="Arial"/>
                <w:i w:val="1"/>
                <w:sz w:val="20"/>
                <w:szCs w:val="20"/>
                <w:rtl w:val="0"/>
              </w:rPr>
              <w:t xml:space="preserve">Lobo*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rPr/>
            </w:pPr>
            <w:r w:rsidDel="00000000" w:rsidR="00000000" w:rsidRPr="00000000">
              <w:rPr>
                <w:rFonts w:ascii="Arial" w:cs="Arial" w:eastAsia="Arial" w:hAnsi="Arial"/>
                <w:i w:val="1"/>
                <w:sz w:val="20"/>
                <w:szCs w:val="20"/>
                <w:rtl w:val="0"/>
              </w:rPr>
              <w:t xml:space="preserve">Malvar*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5">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9">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D">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1">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rPr/>
            </w:pPr>
            <w:r w:rsidDel="00000000" w:rsidR="00000000" w:rsidRPr="00000000">
              <w:rPr>
                <w:rFonts w:ascii="Arial" w:cs="Arial" w:eastAsia="Arial" w:hAnsi="Arial"/>
                <w:i w:val="1"/>
                <w:sz w:val="20"/>
                <w:szCs w:val="20"/>
                <w:rtl w:val="0"/>
              </w:rPr>
              <w:t xml:space="preserve">San Nicolas*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sz w:val="20"/>
                <w:szCs w:val="20"/>
                <w:rtl w:val="0"/>
              </w:rPr>
              <w:t xml:space="preserve">122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rPr/>
            </w:pPr>
            <w:r w:rsidDel="00000000" w:rsidR="00000000" w:rsidRPr="00000000">
              <w:rPr>
                <w:rFonts w:ascii="Arial" w:cs="Arial" w:eastAsia="Arial" w:hAnsi="Arial"/>
                <w:i w:val="1"/>
                <w:sz w:val="20"/>
                <w:szCs w:val="20"/>
                <w:rtl w:val="0"/>
              </w:rPr>
              <w:t xml:space="preserve">Taal*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9">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rPr/>
            </w:pPr>
            <w:r w:rsidDel="00000000" w:rsidR="00000000" w:rsidRPr="00000000">
              <w:rPr>
                <w:rFonts w:ascii="Arial" w:cs="Arial" w:eastAsia="Arial" w:hAnsi="Arial"/>
                <w:i w:val="1"/>
                <w:sz w:val="20"/>
                <w:szCs w:val="20"/>
                <w:rtl w:val="0"/>
              </w:rPr>
              <w:t xml:space="preserve">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sz w:val="20"/>
                <w:szCs w:val="20"/>
                <w:rtl w:val="0"/>
              </w:rPr>
              <w:t xml:space="preserve">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rPr/>
            </w:pPr>
            <w:r w:rsidDel="00000000" w:rsidR="00000000" w:rsidRPr="00000000">
              <w:rPr>
                <w:rFonts w:ascii="Arial" w:cs="Arial" w:eastAsia="Arial" w:hAnsi="Arial"/>
                <w:i w:val="1"/>
                <w:sz w:val="20"/>
                <w:szCs w:val="20"/>
                <w:rtl w:val="0"/>
              </w:rPr>
              <w:t xml:space="preserve">City of 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r>
    </w:tbl>
    <w:p w:rsidR="00000000" w:rsidDel="00000000" w:rsidP="00000000" w:rsidRDefault="00000000" w:rsidRPr="00000000" w14:paraId="00000073">
      <w:pPr>
        <w:spacing w:after="0" w:line="240" w:lineRule="auto"/>
        <w:ind w:left="0" w:firstLine="0"/>
        <w:jc w:val="both"/>
        <w:rPr>
          <w:rFonts w:ascii="Arial" w:cs="Arial" w:eastAsia="Arial" w:hAnsi="Arial"/>
          <w:b w:val="1"/>
          <w:i w:val="1"/>
          <w:sz w:val="2"/>
          <w:szCs w:val="2"/>
        </w:rPr>
      </w:pPr>
      <w:r w:rsidDel="00000000" w:rsidR="00000000" w:rsidRPr="00000000">
        <w:rPr>
          <w:rtl w:val="0"/>
        </w:rPr>
      </w:r>
    </w:p>
    <w:p w:rsidR="00000000" w:rsidDel="00000000" w:rsidP="00000000" w:rsidRDefault="00000000" w:rsidRPr="00000000" w14:paraId="00000074">
      <w:pPr>
        <w:spacing w:after="0" w:line="240" w:lineRule="auto"/>
        <w:ind w:left="426" w:right="27" w:firstLine="0"/>
        <w:jc w:val="both"/>
        <w:rPr>
          <w:rFonts w:ascii="Arial" w:cs="Arial" w:eastAsia="Arial" w:hAnsi="Arial"/>
          <w:i w:val="1"/>
          <w:color w:val="0070c0"/>
          <w:sz w:val="16"/>
          <w:szCs w:val="16"/>
        </w:rPr>
      </w:pPr>
      <w:r w:rsidDel="00000000" w:rsidR="00000000" w:rsidRPr="00000000">
        <w:rPr>
          <w:rFonts w:ascii="Arial" w:cs="Arial" w:eastAsia="Arial" w:hAnsi="Arial"/>
          <w:i w:val="1"/>
          <w:color w:val="000000"/>
          <w:sz w:val="16"/>
          <w:szCs w:val="16"/>
          <w:rtl w:val="0"/>
        </w:rPr>
        <w:t xml:space="preserve">Note: </w:t>
      </w:r>
      <w:r w:rsidDel="00000000" w:rsidR="00000000" w:rsidRPr="00000000">
        <w:rPr>
          <w:rFonts w:ascii="Arial" w:cs="Arial" w:eastAsia="Arial" w:hAnsi="Arial"/>
          <w:i w:val="1"/>
          <w:sz w:val="16"/>
          <w:szCs w:val="16"/>
          <w:rtl w:val="0"/>
        </w:rPr>
        <w:t xml:space="preserve">The municipality of Lemery and Mabini, Batangas has been identified as a Host LGU. Hence, p</w:t>
      </w:r>
      <w:r w:rsidDel="00000000" w:rsidR="00000000" w:rsidRPr="00000000">
        <w:rPr>
          <w:rFonts w:ascii="Arial" w:cs="Arial" w:eastAsia="Arial" w:hAnsi="Arial"/>
          <w:i w:val="1"/>
          <w:color w:val="000000"/>
          <w:sz w:val="16"/>
          <w:szCs w:val="16"/>
          <w:rtl w:val="0"/>
        </w:rPr>
        <w:t xml:space="preserve">revi</w:t>
      </w:r>
      <w:r w:rsidDel="00000000" w:rsidR="00000000" w:rsidRPr="00000000">
        <w:rPr>
          <w:rFonts w:ascii="Arial" w:cs="Arial" w:eastAsia="Arial" w:hAnsi="Arial"/>
          <w:i w:val="1"/>
          <w:sz w:val="16"/>
          <w:szCs w:val="16"/>
          <w:rtl w:val="0"/>
        </w:rPr>
        <w:t xml:space="preserve">ously reported affected families and persons were no longer reflected in the above table. Further, o</w:t>
      </w:r>
      <w:r w:rsidDel="00000000" w:rsidR="00000000" w:rsidRPr="00000000">
        <w:rPr>
          <w:rFonts w:ascii="Arial" w:cs="Arial" w:eastAsia="Arial" w:hAnsi="Arial"/>
          <w:i w:val="1"/>
          <w:color w:val="000000"/>
          <w:sz w:val="16"/>
          <w:szCs w:val="16"/>
          <w:rtl w:val="0"/>
        </w:rPr>
        <w:t xml:space="preserve">ngoing assessment and validation are continuously being conducted in other LGUs.</w:t>
      </w:r>
      <w:r w:rsidDel="00000000" w:rsidR="00000000" w:rsidRPr="00000000">
        <w:rPr>
          <w:rtl w:val="0"/>
        </w:rPr>
      </w:r>
    </w:p>
    <w:p w:rsidR="00000000" w:rsidDel="00000000" w:rsidP="00000000" w:rsidRDefault="00000000" w:rsidRPr="00000000" w14:paraId="00000075">
      <w:pPr>
        <w:spacing w:after="0" w:line="240" w:lineRule="auto"/>
        <w:ind w:left="284"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Fonts w:ascii="Arial" w:cs="Arial" w:eastAsia="Arial" w:hAnsi="Arial"/>
          <w:i w:val="1"/>
          <w:color w:val="0070c0"/>
          <w:sz w:val="24"/>
          <w:szCs w:val="24"/>
        </w:rPr>
        <w:drawing>
          <wp:inline distB="0" distT="0" distL="0" distR="0">
            <wp:extent cx="6189345" cy="4375150"/>
            <wp:effectExtent b="0" l="0" r="0" t="0"/>
            <wp:docPr id="4" name="image4.png"/>
            <a:graphic>
              <a:graphicData uri="http://schemas.openxmlformats.org/drawingml/2006/picture">
                <pic:pic>
                  <pic:nvPicPr>
                    <pic:cNvPr id="0" name="image4.png"/>
                    <pic:cNvPicPr preferRelativeResize="0"/>
                  </pic:nvPicPr>
                  <pic:blipFill>
                    <a:blip r:embed="rId6"/>
                    <a:srcRect b="10" l="0" r="0" t="10"/>
                    <a:stretch>
                      <a:fillRect/>
                    </a:stretch>
                  </pic:blipFill>
                  <pic:spPr>
                    <a:xfrm>
                      <a:off x="0" y="0"/>
                      <a:ext cx="6189345" cy="43751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078">
      <w:pPr>
        <w:numPr>
          <w:ilvl w:val="0"/>
          <w:numId w:val="7"/>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ind w:firstLine="45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Inside Evacuation Center</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50505"/>
          <w:sz w:val="24"/>
          <w:szCs w:val="24"/>
          <w:u w:val="none"/>
          <w:shd w:fill="auto" w:val="clear"/>
          <w:vertAlign w:val="baseline"/>
          <w:rtl w:val="0"/>
        </w:rPr>
        <w:t xml:space="preserve">There are </w:t>
      </w:r>
      <w:r w:rsidDel="00000000" w:rsidR="00000000" w:rsidRPr="00000000">
        <w:rPr>
          <w:rFonts w:ascii="Arial" w:cs="Arial" w:eastAsia="Arial" w:hAnsi="Arial"/>
          <w:b w:val="1"/>
          <w:color w:val="0070c0"/>
          <w:sz w:val="24"/>
          <w:szCs w:val="24"/>
          <w:rtl w:val="0"/>
        </w:rPr>
        <w:t xml:space="preserve">1,166</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50505"/>
          <w:sz w:val="24"/>
          <w:szCs w:val="24"/>
          <w:u w:val="none"/>
          <w:shd w:fill="auto" w:val="clear"/>
          <w:vertAlign w:val="baseline"/>
          <w:rtl w:val="0"/>
        </w:rPr>
        <w:t xml:space="preserve">or </w:t>
      </w:r>
      <w:r w:rsidDel="00000000" w:rsidR="00000000" w:rsidRPr="00000000">
        <w:rPr>
          <w:rFonts w:ascii="Arial" w:cs="Arial" w:eastAsia="Arial" w:hAnsi="Arial"/>
          <w:b w:val="1"/>
          <w:color w:val="0070c0"/>
          <w:sz w:val="24"/>
          <w:szCs w:val="24"/>
          <w:rtl w:val="0"/>
        </w:rPr>
        <w:t xml:space="preserve">4,039 </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persons</w:t>
      </w:r>
      <w:r w:rsidDel="00000000" w:rsidR="00000000" w:rsidRPr="00000000">
        <w:rPr>
          <w:rFonts w:ascii="Arial" w:cs="Arial" w:eastAsia="Arial" w:hAnsi="Arial"/>
          <w:b w:val="0"/>
          <w:i w:val="0"/>
          <w:smallCaps w:val="0"/>
          <w:strike w:val="0"/>
          <w:color w:val="050505"/>
          <w:sz w:val="24"/>
          <w:szCs w:val="24"/>
          <w:u w:val="none"/>
          <w:shd w:fill="auto" w:val="clear"/>
          <w:vertAlign w:val="baseline"/>
          <w:rtl w:val="0"/>
        </w:rPr>
        <w:t xml:space="preserve"> currently taking temporary shelter in</w:t>
      </w:r>
      <w:r w:rsidDel="00000000" w:rsidR="00000000" w:rsidRPr="00000000">
        <w:rPr>
          <w:rFonts w:ascii="Arial" w:cs="Arial" w:eastAsia="Arial" w:hAnsi="Arial"/>
          <w:b w:val="1"/>
          <w:i w:val="0"/>
          <w:smallCaps w:val="0"/>
          <w:strike w:val="0"/>
          <w:color w:val="050505"/>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1</w:t>
      </w:r>
      <w:r w:rsidDel="00000000" w:rsidR="00000000" w:rsidRPr="00000000">
        <w:rPr>
          <w:rFonts w:ascii="Arial" w:cs="Arial" w:eastAsia="Arial" w:hAnsi="Arial"/>
          <w:b w:val="1"/>
          <w:color w:val="0070c0"/>
          <w:sz w:val="24"/>
          <w:szCs w:val="24"/>
          <w:rtl w:val="0"/>
        </w:rPr>
        <w:t xml:space="preserve">9</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evacuation centers</w:t>
      </w:r>
      <w:r w:rsidDel="00000000" w:rsidR="00000000" w:rsidRPr="00000000">
        <w:rPr>
          <w:rFonts w:ascii="Arial" w:cs="Arial" w:eastAsia="Arial" w:hAnsi="Arial"/>
          <w:b w:val="0"/>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50505"/>
          <w:sz w:val="24"/>
          <w:szCs w:val="24"/>
          <w:u w:val="none"/>
          <w:shd w:fill="auto" w:val="clear"/>
          <w:vertAlign w:val="baseline"/>
          <w:rtl w:val="0"/>
        </w:rPr>
        <w:t xml:space="preserve">in </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CALABARZON</w:t>
      </w:r>
      <w:r w:rsidDel="00000000" w:rsidR="00000000" w:rsidRPr="00000000">
        <w:rPr>
          <w:rFonts w:ascii="Arial" w:cs="Arial" w:eastAsia="Arial" w:hAnsi="Arial"/>
          <w:b w:val="0"/>
          <w:i w:val="0"/>
          <w:smallCaps w:val="0"/>
          <w:strike w:val="0"/>
          <w:color w:val="050505"/>
          <w:sz w:val="24"/>
          <w:szCs w:val="24"/>
          <w:u w:val="none"/>
          <w:shd w:fill="auto" w:val="clear"/>
          <w:vertAlign w:val="baseline"/>
          <w:rtl w:val="0"/>
        </w:rPr>
        <w:t xml:space="preserve"> (see Table 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2"/>
        <w:tblW w:w="889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95"/>
        <w:gridCol w:w="900"/>
        <w:gridCol w:w="900"/>
        <w:gridCol w:w="900"/>
        <w:gridCol w:w="900"/>
        <w:gridCol w:w="900"/>
        <w:gridCol w:w="900"/>
        <w:tblGridChange w:id="0">
          <w:tblGrid>
            <w:gridCol w:w="3495"/>
            <w:gridCol w:w="900"/>
            <w:gridCol w:w="900"/>
            <w:gridCol w:w="900"/>
            <w:gridCol w:w="900"/>
            <w:gridCol w:w="900"/>
            <w:gridCol w:w="90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jc w:val="right"/>
              <w:rPr/>
            </w:pPr>
            <w:r w:rsidDel="00000000" w:rsidR="00000000" w:rsidRPr="00000000">
              <w:rPr>
                <w:rFonts w:ascii="Arial" w:cs="Arial" w:eastAsia="Arial" w:hAnsi="Arial"/>
                <w:b w:val="1"/>
                <w:sz w:val="20"/>
                <w:szCs w:val="20"/>
                <w:rtl w:val="0"/>
              </w:rPr>
              <w:t xml:space="preserve">1,326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b w:val="1"/>
                <w:sz w:val="20"/>
                <w:szCs w:val="20"/>
                <w:rtl w:val="0"/>
              </w:rPr>
              <w:t xml:space="preserve">1,166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b w:val="1"/>
                <w:sz w:val="20"/>
                <w:szCs w:val="20"/>
                <w:rtl w:val="0"/>
              </w:rPr>
              <w:t xml:space="preserve">4,648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b w:val="1"/>
                <w:sz w:val="20"/>
                <w:szCs w:val="20"/>
                <w:rtl w:val="0"/>
              </w:rPr>
              <w:t xml:space="preserve">4,039</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b w:val="1"/>
                <w:sz w:val="20"/>
                <w:szCs w:val="20"/>
                <w:rtl w:val="0"/>
              </w:rPr>
              <w:t xml:space="preserve">1,326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jc w:val="right"/>
              <w:rPr/>
            </w:pPr>
            <w:r w:rsidDel="00000000" w:rsidR="00000000" w:rsidRPr="00000000">
              <w:rPr>
                <w:rFonts w:ascii="Arial" w:cs="Arial" w:eastAsia="Arial" w:hAnsi="Arial"/>
                <w:b w:val="1"/>
                <w:sz w:val="20"/>
                <w:szCs w:val="20"/>
                <w:rtl w:val="0"/>
              </w:rPr>
              <w:t xml:space="preserve">1,166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b w:val="1"/>
                <w:sz w:val="20"/>
                <w:szCs w:val="20"/>
                <w:rtl w:val="0"/>
              </w:rPr>
              <w:t xml:space="preserve">4,648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b w:val="1"/>
                <w:sz w:val="20"/>
                <w:szCs w:val="20"/>
                <w:rtl w:val="0"/>
              </w:rPr>
              <w:t xml:space="preserve">4,039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1,166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right"/>
              <w:rPr/>
            </w:pPr>
            <w:r w:rsidDel="00000000" w:rsidR="00000000" w:rsidRPr="00000000">
              <w:rPr>
                <w:rFonts w:ascii="Arial" w:cs="Arial" w:eastAsia="Arial" w:hAnsi="Arial"/>
                <w:b w:val="1"/>
                <w:sz w:val="20"/>
                <w:szCs w:val="20"/>
                <w:rtl w:val="0"/>
              </w:rPr>
              <w:t xml:space="preserve">4,648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4,039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sz w:val="20"/>
                <w:szCs w:val="20"/>
                <w:rtl w:val="0"/>
              </w:rPr>
              <w:t xml:space="preserve">761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sz w:val="20"/>
                <w:szCs w:val="20"/>
                <w:rtl w:val="0"/>
              </w:rPr>
              <w:t xml:space="preserve">672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sz w:val="20"/>
                <w:szCs w:val="20"/>
                <w:rtl w:val="0"/>
              </w:rPr>
              <w:t xml:space="preserve">2,626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sz w:val="20"/>
                <w:szCs w:val="20"/>
                <w:rtl w:val="0"/>
              </w:rPr>
              <w:t xml:space="preserve">2,296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sz w:val="20"/>
                <w:szCs w:val="20"/>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sz w:val="20"/>
                <w:szCs w:val="20"/>
                <w:rtl w:val="0"/>
              </w:rPr>
              <w:t xml:space="preserve">555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sz w:val="20"/>
                <w:szCs w:val="20"/>
                <w:rtl w:val="0"/>
              </w:rPr>
              <w:t xml:space="preserve">488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sz w:val="20"/>
                <w:szCs w:val="20"/>
                <w:rtl w:val="0"/>
              </w:rPr>
              <w:t xml:space="preserve">1,991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sz w:val="20"/>
                <w:szCs w:val="20"/>
                <w:rtl w:val="0"/>
              </w:rPr>
              <w:t xml:space="preserve">1,721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rPr/>
            </w:pPr>
            <w:r w:rsidDel="00000000" w:rsidR="00000000" w:rsidRPr="00000000">
              <w:rPr>
                <w:rFonts w:ascii="Arial" w:cs="Arial" w:eastAsia="Arial" w:hAnsi="Arial"/>
                <w:sz w:val="20"/>
                <w:szCs w:val="20"/>
                <w:rtl w:val="0"/>
              </w:rPr>
              <w:t xml:space="preserve">San Luis*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jc w:val="right"/>
              <w:rPr/>
            </w:pP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00CB">
      <w:pPr>
        <w:spacing w:after="0" w:line="240" w:lineRule="auto"/>
        <w:ind w:left="810" w:right="27" w:firstLine="0"/>
        <w:jc w:val="both"/>
        <w:rPr>
          <w:rFonts w:ascii="Arial" w:cs="Arial" w:eastAsia="Arial" w:hAnsi="Arial"/>
          <w:i w:val="1"/>
          <w:sz w:val="16"/>
          <w:szCs w:val="16"/>
        </w:rPr>
      </w:pPr>
      <w:r w:rsidDel="00000000" w:rsidR="00000000" w:rsidRPr="00000000">
        <w:rPr>
          <w:rFonts w:ascii="Arial" w:cs="Arial" w:eastAsia="Arial" w:hAnsi="Arial"/>
          <w:i w:val="1"/>
          <w:color w:val="000000"/>
          <w:sz w:val="16"/>
          <w:szCs w:val="16"/>
          <w:rtl w:val="0"/>
        </w:rPr>
        <w:t xml:space="preserve">Note: T</w:t>
      </w:r>
      <w:r w:rsidDel="00000000" w:rsidR="00000000" w:rsidRPr="00000000">
        <w:rPr>
          <w:rFonts w:ascii="Arial" w:cs="Arial" w:eastAsia="Arial" w:hAnsi="Arial"/>
          <w:i w:val="1"/>
          <w:sz w:val="16"/>
          <w:szCs w:val="16"/>
          <w:rtl w:val="0"/>
        </w:rPr>
        <w:t xml:space="preserve">his version reflects the actual number of evacuation centers in DSWD-FO CALABARZON after data validation conducted on 30 March 2022, 2PM. Hence, o</w:t>
      </w:r>
      <w:r w:rsidDel="00000000" w:rsidR="00000000" w:rsidRPr="00000000">
        <w:rPr>
          <w:rFonts w:ascii="Arial" w:cs="Arial" w:eastAsia="Arial" w:hAnsi="Arial"/>
          <w:i w:val="1"/>
          <w:color w:val="000000"/>
          <w:sz w:val="16"/>
          <w:szCs w:val="16"/>
          <w:rtl w:val="0"/>
        </w:rPr>
        <w:t xml:space="preserve">ngoing assessment and validation are continuously being conducted.</w:t>
      </w:r>
      <w:r w:rsidDel="00000000" w:rsidR="00000000" w:rsidRPr="00000000">
        <w:rPr>
          <w:rFonts w:ascii="Arial" w:cs="Arial" w:eastAsia="Arial" w:hAnsi="Arial"/>
          <w:i w:val="1"/>
          <w:sz w:val="16"/>
          <w:szCs w:val="16"/>
          <w:rtl w:val="0"/>
        </w:rPr>
        <w:tab/>
        <w:tab/>
        <w:tab/>
        <w:tab/>
      </w:r>
    </w:p>
    <w:p w:rsidR="00000000" w:rsidDel="00000000" w:rsidP="00000000" w:rsidRDefault="00000000" w:rsidRPr="00000000" w14:paraId="000000CC">
      <w:pPr>
        <w:spacing w:after="0" w:line="240" w:lineRule="auto"/>
        <w:ind w:left="810" w:right="27"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0CD">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CE">
      <w:pPr>
        <w:spacing w:after="0" w:line="240" w:lineRule="auto"/>
        <w:ind w:left="810" w:right="27"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utside Evacuation Center</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486</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1,894</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 </w:t>
      </w:r>
      <w:r w:rsidDel="00000000" w:rsidR="00000000" w:rsidRPr="00000000">
        <w:rPr>
          <w:rFonts w:ascii="Arial" w:cs="Arial" w:eastAsia="Arial" w:hAnsi="Arial"/>
          <w:sz w:val="24"/>
          <w:szCs w:val="24"/>
          <w:rtl w:val="0"/>
        </w:rPr>
        <w:t xml:space="preserve">temporarily staying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with their relatives and/or friends in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CALABARZON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(see Table 3).</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3. Number of Displaced Families / Persons Outside Evacuation Center</w:t>
      </w:r>
      <w:r w:rsidDel="00000000" w:rsidR="00000000" w:rsidRPr="00000000">
        <w:rPr>
          <w:rtl w:val="0"/>
        </w:rPr>
      </w:r>
    </w:p>
    <w:tbl>
      <w:tblPr>
        <w:tblStyle w:val="Table3"/>
        <w:tblW w:w="891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5"/>
        <w:gridCol w:w="900"/>
        <w:gridCol w:w="1290"/>
        <w:gridCol w:w="1170"/>
        <w:gridCol w:w="1065"/>
        <w:tblGridChange w:id="0">
          <w:tblGrid>
            <w:gridCol w:w="4485"/>
            <w:gridCol w:w="900"/>
            <w:gridCol w:w="1290"/>
            <w:gridCol w:w="1170"/>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499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486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1,928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b w:val="1"/>
                <w:sz w:val="20"/>
                <w:szCs w:val="20"/>
                <w:rtl w:val="0"/>
              </w:rPr>
              <w:t xml:space="preserve">1,894</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499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486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b w:val="1"/>
                <w:sz w:val="20"/>
                <w:szCs w:val="20"/>
                <w:rtl w:val="0"/>
              </w:rPr>
              <w:t xml:space="preserve">1,928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b w:val="1"/>
                <w:sz w:val="20"/>
                <w:szCs w:val="20"/>
                <w:rtl w:val="0"/>
              </w:rPr>
              <w:t xml:space="preserve">1,894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b w:val="1"/>
                <w:sz w:val="20"/>
                <w:szCs w:val="20"/>
                <w:rtl w:val="0"/>
              </w:rPr>
              <w:t xml:space="preserve">499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b w:val="1"/>
                <w:sz w:val="20"/>
                <w:szCs w:val="20"/>
                <w:rtl w:val="0"/>
              </w:rPr>
              <w:t xml:space="preserve">486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b w:val="1"/>
                <w:sz w:val="20"/>
                <w:szCs w:val="20"/>
                <w:rtl w:val="0"/>
              </w:rPr>
              <w:t xml:space="preserve">1,928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b w:val="1"/>
                <w:sz w:val="20"/>
                <w:szCs w:val="20"/>
                <w:rtl w:val="0"/>
              </w:rPr>
              <w:t xml:space="preserve">1,894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jc w:val="right"/>
              <w:rPr/>
            </w:pPr>
            <w:r w:rsidDel="00000000" w:rsidR="00000000" w:rsidRPr="00000000">
              <w:rPr>
                <w:rFonts w:ascii="Arial" w:cs="Arial" w:eastAsia="Arial" w:hAnsi="Arial"/>
                <w:sz w:val="20"/>
                <w:szCs w:val="20"/>
                <w:rtl w:val="0"/>
              </w:rPr>
              <w:t xml:space="preserve">153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sz w:val="20"/>
                <w:szCs w:val="20"/>
                <w:rtl w:val="0"/>
              </w:rPr>
              <w:t xml:space="preserve">153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sz w:val="20"/>
                <w:szCs w:val="20"/>
                <w:rtl w:val="0"/>
              </w:rPr>
              <w:t xml:space="preserve">497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sz w:val="20"/>
                <w:szCs w:val="20"/>
                <w:rtl w:val="0"/>
              </w:rPr>
              <w:t xml:space="preserve">497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sz w:val="20"/>
                <w:szCs w:val="20"/>
                <w:rtl w:val="0"/>
              </w:rPr>
              <w:t xml:space="preserve">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sz w:val="20"/>
                <w:szCs w:val="20"/>
                <w:rtl w:val="0"/>
              </w:rPr>
              <w:t xml:space="preserve">76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sz w:val="20"/>
                <w:szCs w:val="20"/>
                <w:rtl w:val="0"/>
              </w:rPr>
              <w:t xml:space="preserve">102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sz w:val="20"/>
                <w:szCs w:val="20"/>
                <w:rtl w:val="0"/>
              </w:rPr>
              <w:t xml:space="preserve">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sz w:val="20"/>
                <w:szCs w:val="20"/>
                <w:rtl w:val="0"/>
              </w:rPr>
              <w:t xml:space="preserve">28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sz w:val="20"/>
                <w:szCs w:val="20"/>
                <w:rtl w:val="0"/>
              </w:rPr>
              <w:t xml:space="preserve">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sz w:val="20"/>
                <w:szCs w:val="20"/>
                <w:rtl w:val="0"/>
              </w:rPr>
              <w:t xml:space="preserve">29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jc w:val="right"/>
              <w:rPr/>
            </w:pPr>
            <w:r w:rsidDel="00000000" w:rsidR="00000000" w:rsidRPr="00000000">
              <w:rPr>
                <w:rFonts w:ascii="Arial" w:cs="Arial" w:eastAsia="Arial" w:hAnsi="Arial"/>
                <w:sz w:val="20"/>
                <w:szCs w:val="20"/>
                <w:rtl w:val="0"/>
              </w:rPr>
              <w:t xml:space="preserve">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sz w:val="20"/>
                <w:szCs w:val="20"/>
                <w:rtl w:val="0"/>
              </w:rPr>
              <w:t xml:space="preserve">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sz w:val="20"/>
                <w:szCs w:val="20"/>
                <w:rtl w:val="0"/>
              </w:rPr>
              <w:t xml:space="preserve">348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sz w:val="20"/>
                <w:szCs w:val="20"/>
                <w:rtl w:val="0"/>
              </w:rPr>
              <w:t xml:space="preserve">348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sz w:val="20"/>
                <w:szCs w:val="20"/>
                <w:rtl w:val="0"/>
              </w:rPr>
              <w:t xml:space="preserve">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jc w:val="right"/>
              <w:rPr/>
            </w:pPr>
            <w:r w:rsidDel="00000000" w:rsidR="00000000" w:rsidRPr="00000000">
              <w:rPr>
                <w:rFonts w:ascii="Arial" w:cs="Arial" w:eastAsia="Arial" w:hAnsi="Arial"/>
                <w:sz w:val="20"/>
                <w:szCs w:val="20"/>
                <w:rtl w:val="0"/>
              </w:rPr>
              <w:t xml:space="preserve">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B">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F">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rPr/>
            </w:pPr>
            <w:r w:rsidDel="00000000" w:rsidR="00000000" w:rsidRPr="00000000">
              <w:rPr>
                <w:rFonts w:ascii="Arial" w:cs="Arial" w:eastAsia="Arial" w:hAnsi="Arial"/>
                <w:sz w:val="20"/>
                <w:szCs w:val="20"/>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F">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3">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rPr/>
            </w:pPr>
            <w:r w:rsidDel="00000000" w:rsidR="00000000" w:rsidRPr="00000000">
              <w:rPr>
                <w:rFonts w:ascii="Arial" w:cs="Arial" w:eastAsia="Arial" w:hAnsi="Arial"/>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jc w:val="right"/>
              <w:rPr/>
            </w:pPr>
            <w:r w:rsidDel="00000000" w:rsidR="00000000" w:rsidRPr="00000000">
              <w:rPr>
                <w:rFonts w:ascii="Arial" w:cs="Arial" w:eastAsia="Arial" w:hAnsi="Arial"/>
                <w:sz w:val="20"/>
                <w:szCs w:val="20"/>
                <w:rtl w:val="0"/>
              </w:rPr>
              <w:t xml:space="preserve">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sz w:val="20"/>
                <w:szCs w:val="20"/>
                <w:rtl w:val="0"/>
              </w:rPr>
              <w:t xml:space="preserve">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sz w:val="20"/>
                <w:szCs w:val="20"/>
                <w:rtl w:val="0"/>
              </w:rPr>
              <w:t xml:space="preserve">122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sz w:val="20"/>
                <w:szCs w:val="20"/>
                <w:rtl w:val="0"/>
              </w:rPr>
              <w:t xml:space="preserve">122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rPr/>
            </w:pPr>
            <w:r w:rsidDel="00000000" w:rsidR="00000000" w:rsidRPr="00000000">
              <w:rPr>
                <w:rFonts w:ascii="Arial" w:cs="Arial" w:eastAsia="Arial" w:hAnsi="Arial"/>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3">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r>
    </w:tb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Note: Ongoing assessment and validation are continuously being conducted.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4"/>
          <w:numId w:val="7"/>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Total Displaced Population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total of </w:t>
      </w:r>
      <w:r w:rsidDel="00000000" w:rsidR="00000000" w:rsidRPr="00000000">
        <w:rPr>
          <w:rFonts w:ascii="Arial" w:cs="Arial" w:eastAsia="Arial" w:hAnsi="Arial"/>
          <w:b w:val="1"/>
          <w:color w:val="0070c0"/>
          <w:sz w:val="24"/>
          <w:szCs w:val="24"/>
          <w:rtl w:val="0"/>
        </w:rPr>
        <w:t xml:space="preserve">1,652</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families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w:t>
      </w:r>
      <w:r w:rsidDel="00000000" w:rsidR="00000000" w:rsidRPr="00000000">
        <w:rPr>
          <w:rFonts w:ascii="Arial" w:cs="Arial" w:eastAsia="Arial" w:hAnsi="Arial"/>
          <w:b w:val="1"/>
          <w:color w:val="0070c0"/>
          <w:sz w:val="24"/>
          <w:szCs w:val="24"/>
          <w:rtl w:val="0"/>
        </w:rPr>
        <w:t xml:space="preserve">5,933</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persons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were displaced in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color w:val="0070c0"/>
          <w:sz w:val="24"/>
          <w:szCs w:val="24"/>
          <w:rtl w:val="0"/>
        </w:rPr>
        <w:t xml:space="preserve">CALABARZON</w:t>
      </w:r>
      <w:r w:rsidDel="00000000" w:rsidR="00000000" w:rsidRPr="00000000">
        <w:rPr>
          <w:rFonts w:ascii="Arial" w:cs="Arial" w:eastAsia="Arial" w:hAnsi="Arial"/>
          <w:b w:val="1"/>
          <w:i w:val="0"/>
          <w:smallCaps w:val="0"/>
          <w:strike w:val="0"/>
          <w:color w:val="0070c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due to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the Taal Volcano eruption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(see Table 4).</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rFonts w:ascii="Arial" w:cs="Arial" w:eastAsia="Arial" w:hAnsi="Arial"/>
          <w:b w:val="1"/>
          <w:i w:val="1"/>
          <w:sz w:val="20"/>
          <w:szCs w:val="20"/>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Table 4. Total Number of Displaced Families / Persons</w:t>
      </w:r>
      <w:r w:rsidDel="00000000" w:rsidR="00000000" w:rsidRPr="00000000">
        <w:rPr>
          <w:rtl w:val="0"/>
        </w:rPr>
      </w:r>
    </w:p>
    <w:tbl>
      <w:tblPr>
        <w:tblStyle w:val="Table4"/>
        <w:tblW w:w="8940.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900"/>
        <w:gridCol w:w="1290"/>
        <w:gridCol w:w="1215"/>
        <w:gridCol w:w="1125"/>
        <w:tblGridChange w:id="0">
          <w:tblGrid>
            <w:gridCol w:w="4410"/>
            <w:gridCol w:w="900"/>
            <w:gridCol w:w="1290"/>
            <w:gridCol w:w="1215"/>
            <w:gridCol w:w="112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center"/>
              <w:rPr/>
            </w:pPr>
            <w:r w:rsidDel="00000000" w:rsidR="00000000" w:rsidRPr="00000000">
              <w:rPr>
                <w:rFonts w:ascii="Arial" w:cs="Arial" w:eastAsia="Arial" w:hAnsi="Arial"/>
                <w:b w:val="1"/>
                <w:sz w:val="20"/>
                <w:szCs w:val="20"/>
                <w:rtl w:val="0"/>
              </w:rPr>
              <w:t xml:space="preserve">TOTAL DISPLACED SERVED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b w:val="1"/>
                <w:sz w:val="20"/>
                <w:szCs w:val="20"/>
                <w:rtl w:val="0"/>
              </w:rPr>
              <w:t xml:space="preserve">1,825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b w:val="1"/>
                <w:sz w:val="20"/>
                <w:szCs w:val="20"/>
                <w:rtl w:val="0"/>
              </w:rPr>
              <w:t xml:space="preserve">1,652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jc w:val="right"/>
              <w:rPr/>
            </w:pPr>
            <w:r w:rsidDel="00000000" w:rsidR="00000000" w:rsidRPr="00000000">
              <w:rPr>
                <w:rFonts w:ascii="Arial" w:cs="Arial" w:eastAsia="Arial" w:hAnsi="Arial"/>
                <w:b w:val="1"/>
                <w:sz w:val="20"/>
                <w:szCs w:val="20"/>
                <w:rtl w:val="0"/>
              </w:rPr>
              <w:t xml:space="preserve">6,576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b w:val="1"/>
                <w:sz w:val="20"/>
                <w:szCs w:val="20"/>
                <w:rtl w:val="0"/>
              </w:rPr>
              <w:t xml:space="preserve">5,933</w:t>
            </w:r>
            <w:r w:rsidDel="00000000" w:rsidR="00000000" w:rsidRPr="00000000">
              <w:rPr>
                <w:rtl w:val="0"/>
              </w:rPr>
            </w:r>
          </w:p>
        </w:tc>
      </w:tr>
      <w:tr>
        <w:trPr>
          <w:cantSplit w:val="0"/>
          <w:trHeight w:val="270" w:hRule="atLeast"/>
          <w:tblHeader w:val="0"/>
        </w:trPr>
        <w:tc>
          <w:tcPr>
            <w:tcBorders>
              <w:top w:color="000000" w:space="0" w:sz="6" w:val="single"/>
              <w:left w:color="000000" w:space="0" w:sz="6" w:val="dotted"/>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b w:val="1"/>
                <w:sz w:val="20"/>
                <w:szCs w:val="20"/>
                <w:rtl w:val="0"/>
              </w:rPr>
              <w:t xml:space="preserve">1,825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jc w:val="right"/>
              <w:rPr/>
            </w:pPr>
            <w:r w:rsidDel="00000000" w:rsidR="00000000" w:rsidRPr="00000000">
              <w:rPr>
                <w:rFonts w:ascii="Arial" w:cs="Arial" w:eastAsia="Arial" w:hAnsi="Arial"/>
                <w:b w:val="1"/>
                <w:sz w:val="20"/>
                <w:szCs w:val="20"/>
                <w:rtl w:val="0"/>
              </w:rPr>
              <w:t xml:space="preserve">1,652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b w:val="1"/>
                <w:sz w:val="20"/>
                <w:szCs w:val="20"/>
                <w:rtl w:val="0"/>
              </w:rPr>
              <w:t xml:space="preserve">6,576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b w:val="1"/>
                <w:sz w:val="20"/>
                <w:szCs w:val="20"/>
                <w:rtl w:val="0"/>
              </w:rPr>
              <w:t xml:space="preserve">5,933</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b w:val="1"/>
                <w:sz w:val="20"/>
                <w:szCs w:val="20"/>
                <w:rtl w:val="0"/>
              </w:rPr>
              <w:t xml:space="preserve">1,825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b w:val="1"/>
                <w:sz w:val="20"/>
                <w:szCs w:val="20"/>
                <w:rtl w:val="0"/>
              </w:rPr>
              <w:t xml:space="preserve">1,652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b w:val="1"/>
                <w:sz w:val="20"/>
                <w:szCs w:val="20"/>
                <w:rtl w:val="0"/>
              </w:rPr>
              <w:t xml:space="preserve">6,576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b w:val="1"/>
                <w:sz w:val="20"/>
                <w:szCs w:val="20"/>
                <w:rtl w:val="0"/>
              </w:rPr>
              <w:t xml:space="preserve">5,933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sz w:val="20"/>
                <w:szCs w:val="20"/>
                <w:rtl w:val="0"/>
              </w:rPr>
              <w:t xml:space="preserve">914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sz w:val="20"/>
                <w:szCs w:val="20"/>
                <w:rtl w:val="0"/>
              </w:rPr>
              <w:t xml:space="preserve">825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sz w:val="20"/>
                <w:szCs w:val="20"/>
                <w:rtl w:val="0"/>
              </w:rPr>
              <w:t xml:space="preserve">3,123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jc w:val="right"/>
              <w:rPr/>
            </w:pPr>
            <w:r w:rsidDel="00000000" w:rsidR="00000000" w:rsidRPr="00000000">
              <w:rPr>
                <w:rFonts w:ascii="Arial" w:cs="Arial" w:eastAsia="Arial" w:hAnsi="Arial"/>
                <w:sz w:val="20"/>
                <w:szCs w:val="20"/>
                <w:rtl w:val="0"/>
              </w:rPr>
              <w:t xml:space="preserve">2,793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rPr/>
            </w:pPr>
            <w:r w:rsidDel="00000000" w:rsidR="00000000" w:rsidRPr="00000000">
              <w:rPr>
                <w:rFonts w:ascii="Arial" w:cs="Arial" w:eastAsia="Arial" w:hAnsi="Arial"/>
                <w:sz w:val="20"/>
                <w:szCs w:val="20"/>
                <w:rtl w:val="0"/>
              </w:rPr>
              <w:t xml:space="preserve">Alitagtag*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7">
            <w:pPr>
              <w:widowControl w:val="0"/>
              <w:spacing w:after="0" w:line="276" w:lineRule="auto"/>
              <w:jc w:val="right"/>
              <w:rPr/>
            </w:pPr>
            <w:r w:rsidDel="00000000" w:rsidR="00000000" w:rsidRPr="00000000">
              <w:rPr>
                <w:rFonts w:ascii="Arial" w:cs="Arial" w:eastAsia="Arial" w:hAnsi="Arial"/>
                <w:sz w:val="20"/>
                <w:szCs w:val="20"/>
                <w:rtl w:val="0"/>
              </w:rPr>
              <w:t xml:space="preserve">76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sz w:val="20"/>
                <w:szCs w:val="20"/>
                <w:rtl w:val="0"/>
              </w:rPr>
              <w:t xml:space="preserve">76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rPr/>
            </w:pPr>
            <w:r w:rsidDel="00000000" w:rsidR="00000000" w:rsidRPr="00000000">
              <w:rPr>
                <w:rFonts w:ascii="Arial" w:cs="Arial" w:eastAsia="Arial" w:hAnsi="Arial"/>
                <w:sz w:val="20"/>
                <w:szCs w:val="20"/>
                <w:rtl w:val="0"/>
              </w:rPr>
              <w:t xml:space="preserve">Balayan***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B">
            <w:pPr>
              <w:widowControl w:val="0"/>
              <w:spacing w:after="0" w:line="276" w:lineRule="auto"/>
              <w:jc w:val="right"/>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rPr/>
            </w:pPr>
            <w:r w:rsidDel="00000000" w:rsidR="00000000" w:rsidRPr="00000000">
              <w:rPr>
                <w:rFonts w:ascii="Arial" w:cs="Arial" w:eastAsia="Arial" w:hAnsi="Arial"/>
                <w:sz w:val="20"/>
                <w:szCs w:val="20"/>
                <w:rtl w:val="0"/>
              </w:rPr>
              <w:t xml:space="preserve">Balete*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sz w:val="20"/>
                <w:szCs w:val="20"/>
                <w:rtl w:val="0"/>
              </w:rPr>
              <w:t xml:space="preserve">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sz w:val="20"/>
                <w:szCs w:val="20"/>
                <w:rtl w:val="0"/>
              </w:rPr>
              <w:t xml:space="preserve">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sz w:val="20"/>
                <w:szCs w:val="20"/>
                <w:rtl w:val="0"/>
              </w:rPr>
              <w:t xml:space="preserve">Calaca*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sz w:val="20"/>
                <w:szCs w:val="20"/>
                <w:rtl w:val="0"/>
              </w:rPr>
              <w:t xml:space="preserve">102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jc w:val="right"/>
              <w:rPr/>
            </w:pPr>
            <w:r w:rsidDel="00000000" w:rsidR="00000000" w:rsidRPr="00000000">
              <w:rPr>
                <w:rFonts w:ascii="Arial" w:cs="Arial" w:eastAsia="Arial" w:hAnsi="Arial"/>
                <w:sz w:val="20"/>
                <w:szCs w:val="20"/>
                <w:rtl w:val="0"/>
              </w:rPr>
              <w:t xml:space="preserve">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rPr/>
            </w:pPr>
            <w:r w:rsidDel="00000000" w:rsidR="00000000" w:rsidRPr="00000000">
              <w:rPr>
                <w:rFonts w:ascii="Arial" w:cs="Arial" w:eastAsia="Arial" w:hAnsi="Arial"/>
                <w:sz w:val="20"/>
                <w:szCs w:val="20"/>
                <w:rtl w:val="0"/>
              </w:rPr>
              <w:t xml:space="preserve">Calatagan*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B">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sz w:val="20"/>
                <w:szCs w:val="20"/>
                <w:rtl w:val="0"/>
              </w:rPr>
              <w:t xml:space="preserve">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rPr/>
            </w:pPr>
            <w:r w:rsidDel="00000000" w:rsidR="00000000" w:rsidRPr="00000000">
              <w:rPr>
                <w:rFonts w:ascii="Arial" w:cs="Arial" w:eastAsia="Arial" w:hAnsi="Arial"/>
                <w:sz w:val="20"/>
                <w:szCs w:val="20"/>
                <w:rtl w:val="0"/>
              </w:rPr>
              <w:t xml:space="preserve">Cuenca*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F">
            <w:pPr>
              <w:widowControl w:val="0"/>
              <w:spacing w:after="0" w:line="276" w:lineRule="auto"/>
              <w:jc w:val="right"/>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sz w:val="20"/>
                <w:szCs w:val="20"/>
                <w:rtl w:val="0"/>
              </w:rPr>
              <w:t xml:space="preserve">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sz w:val="20"/>
                <w:szCs w:val="20"/>
                <w:rtl w:val="0"/>
              </w:rPr>
              <w:t xml:space="preserve">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rPr/>
            </w:pPr>
            <w:r w:rsidDel="00000000" w:rsidR="00000000" w:rsidRPr="00000000">
              <w:rPr>
                <w:rFonts w:ascii="Arial" w:cs="Arial" w:eastAsia="Arial" w:hAnsi="Arial"/>
                <w:sz w:val="20"/>
                <w:szCs w:val="20"/>
                <w:rtl w:val="0"/>
              </w:rPr>
              <w:t xml:space="preserve">Ibaan*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sz w:val="20"/>
                <w:szCs w:val="20"/>
                <w:rtl w:val="0"/>
              </w:rPr>
              <w:t xml:space="preserve">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sz w:val="20"/>
                <w:szCs w:val="20"/>
                <w:rtl w:val="0"/>
              </w:rPr>
              <w:t xml:space="preserve">29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sz w:val="20"/>
                <w:szCs w:val="20"/>
                <w:rtl w:val="0"/>
              </w:rPr>
              <w:t xml:space="preserve">Laurel*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sz w:val="20"/>
                <w:szCs w:val="20"/>
                <w:rtl w:val="0"/>
              </w:rPr>
              <w:t xml:space="preserve">632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sz w:val="20"/>
                <w:szCs w:val="20"/>
                <w:rtl w:val="0"/>
              </w:rPr>
              <w:t xml:space="preserve">565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sz w:val="20"/>
                <w:szCs w:val="20"/>
                <w:rtl w:val="0"/>
              </w:rPr>
              <w:t xml:space="preserve">2,339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jc w:val="right"/>
              <w:rPr/>
            </w:pPr>
            <w:r w:rsidDel="00000000" w:rsidR="00000000" w:rsidRPr="00000000">
              <w:rPr>
                <w:rFonts w:ascii="Arial" w:cs="Arial" w:eastAsia="Arial" w:hAnsi="Arial"/>
                <w:sz w:val="20"/>
                <w:szCs w:val="20"/>
                <w:rtl w:val="0"/>
              </w:rPr>
              <w:t xml:space="preserve">2,069</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rPr/>
            </w:pPr>
            <w:r w:rsidDel="00000000" w:rsidR="00000000" w:rsidRPr="00000000">
              <w:rPr>
                <w:rFonts w:ascii="Arial" w:cs="Arial" w:eastAsia="Arial" w:hAnsi="Arial"/>
                <w:sz w:val="20"/>
                <w:szCs w:val="20"/>
                <w:rtl w:val="0"/>
              </w:rPr>
              <w:t xml:space="preserve">Lemery**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F">
            <w:pPr>
              <w:widowControl w:val="0"/>
              <w:spacing w:after="0" w:line="276" w:lineRule="auto"/>
              <w:jc w:val="right"/>
              <w:rPr/>
            </w:pPr>
            <w:r w:rsidDel="00000000" w:rsidR="00000000" w:rsidRPr="00000000">
              <w:rPr>
                <w:rFonts w:ascii="Arial" w:cs="Arial" w:eastAsia="Arial" w:hAnsi="Arial"/>
                <w:sz w:val="20"/>
                <w:szCs w:val="20"/>
                <w:rtl w:val="0"/>
              </w:rPr>
              <w:t xml:space="preserve">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sz w:val="20"/>
                <w:szCs w:val="20"/>
                <w:rtl w:val="0"/>
              </w:rPr>
              <w:t xml:space="preserve">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rPr/>
            </w:pPr>
            <w:r w:rsidDel="00000000" w:rsidR="00000000" w:rsidRPr="00000000">
              <w:rPr>
                <w:rFonts w:ascii="Arial" w:cs="Arial" w:eastAsia="Arial" w:hAnsi="Arial"/>
                <w:sz w:val="20"/>
                <w:szCs w:val="20"/>
                <w:rtl w:val="0"/>
              </w:rPr>
              <w:t xml:space="preserve">Lipa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3">
            <w:pPr>
              <w:widowControl w:val="0"/>
              <w:spacing w:after="0" w:line="276" w:lineRule="auto"/>
              <w:jc w:val="right"/>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rPr/>
            </w:pPr>
            <w:r w:rsidDel="00000000" w:rsidR="00000000" w:rsidRPr="00000000">
              <w:rPr>
                <w:rFonts w:ascii="Arial" w:cs="Arial" w:eastAsia="Arial" w:hAnsi="Arial"/>
                <w:sz w:val="20"/>
                <w:szCs w:val="20"/>
                <w:rtl w:val="0"/>
              </w:rPr>
              <w:t xml:space="preserve">Lobo*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sz w:val="20"/>
                <w:szCs w:val="20"/>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rPr/>
            </w:pPr>
            <w:r w:rsidDel="00000000" w:rsidR="00000000" w:rsidRPr="00000000">
              <w:rPr>
                <w:rFonts w:ascii="Arial" w:cs="Arial" w:eastAsia="Arial" w:hAnsi="Arial"/>
                <w:sz w:val="20"/>
                <w:szCs w:val="20"/>
                <w:rtl w:val="0"/>
              </w:rPr>
              <w:t xml:space="preserve">Malvar*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3">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sz w:val="20"/>
                <w:szCs w:val="20"/>
                <w:rtl w:val="0"/>
              </w:rPr>
              <w:t xml:space="preserve">11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rPr/>
            </w:pPr>
            <w:r w:rsidDel="00000000" w:rsidR="00000000" w:rsidRPr="00000000">
              <w:rPr>
                <w:rFonts w:ascii="Arial" w:cs="Arial" w:eastAsia="Arial" w:hAnsi="Arial"/>
                <w:sz w:val="20"/>
                <w:szCs w:val="20"/>
                <w:rtl w:val="0"/>
              </w:rPr>
              <w:t xml:space="preserve">Rosario*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sz w:val="20"/>
                <w:szCs w:val="20"/>
                <w:rtl w:val="0"/>
              </w:rPr>
              <w:t xml:space="preserve">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rPr/>
            </w:pPr>
            <w:r w:rsidDel="00000000" w:rsidR="00000000" w:rsidRPr="00000000">
              <w:rPr>
                <w:rFonts w:ascii="Arial" w:cs="Arial" w:eastAsia="Arial" w:hAnsi="Arial"/>
                <w:sz w:val="20"/>
                <w:szCs w:val="20"/>
                <w:rtl w:val="0"/>
              </w:rPr>
              <w:t xml:space="preserve">San Jose*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sz w:val="20"/>
                <w:szCs w:val="20"/>
                <w:rtl w:val="0"/>
              </w:rPr>
              <w:t xml:space="preserve">13</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sz w:val="20"/>
                <w:szCs w:val="20"/>
                <w:rtl w:val="0"/>
              </w:rPr>
              <w:t xml:space="preserve">San Nicolas*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sz w:val="20"/>
                <w:szCs w:val="20"/>
                <w:rtl w:val="0"/>
              </w:rPr>
              <w:t xml:space="preserve">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sz w:val="20"/>
                <w:szCs w:val="20"/>
                <w:rtl w:val="0"/>
              </w:rPr>
              <w:t xml:space="preserve">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sz w:val="20"/>
                <w:szCs w:val="20"/>
                <w:rtl w:val="0"/>
              </w:rPr>
              <w:t xml:space="preserve">122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jc w:val="right"/>
              <w:rPr/>
            </w:pPr>
            <w:r w:rsidDel="00000000" w:rsidR="00000000" w:rsidRPr="00000000">
              <w:rPr>
                <w:rFonts w:ascii="Arial" w:cs="Arial" w:eastAsia="Arial" w:hAnsi="Arial"/>
                <w:sz w:val="20"/>
                <w:szCs w:val="20"/>
                <w:rtl w:val="0"/>
              </w:rPr>
              <w:t xml:space="preserve">122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rPr/>
            </w:pPr>
            <w:r w:rsidDel="00000000" w:rsidR="00000000" w:rsidRPr="00000000">
              <w:rPr>
                <w:rFonts w:ascii="Arial" w:cs="Arial" w:eastAsia="Arial" w:hAnsi="Arial"/>
                <w:sz w:val="20"/>
                <w:szCs w:val="20"/>
                <w:rtl w:val="0"/>
              </w:rPr>
              <w:t xml:space="preserve">Taal*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7">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sz w:val="20"/>
                <w:szCs w:val="20"/>
                <w:rtl w:val="0"/>
              </w:rPr>
              <w:t xml:space="preserve">35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rPr/>
            </w:pPr>
            <w:r w:rsidDel="00000000" w:rsidR="00000000" w:rsidRPr="00000000">
              <w:rPr>
                <w:rFonts w:ascii="Arial" w:cs="Arial" w:eastAsia="Arial" w:hAnsi="Arial"/>
                <w:sz w:val="20"/>
                <w:szCs w:val="20"/>
                <w:rtl w:val="0"/>
              </w:rPr>
              <w:t xml:space="preserve">City of Tanauan*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B">
            <w:pPr>
              <w:widowControl w:val="0"/>
              <w:spacing w:after="0" w:line="276" w:lineRule="auto"/>
              <w:jc w:val="right"/>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sz w:val="20"/>
                <w:szCs w:val="20"/>
                <w:rtl w:val="0"/>
              </w:rPr>
              <w:t xml:space="preserve">26</w:t>
            </w:r>
            <w:r w:rsidDel="00000000" w:rsidR="00000000" w:rsidRPr="00000000">
              <w:rPr>
                <w:rtl w:val="0"/>
              </w:rPr>
            </w:r>
          </w:p>
        </w:tc>
      </w:tr>
    </w:tbl>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Note: Ongoing assessment and validation are continuously being conducted.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municipalities</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**Host LGUs which catered the displaced families or persons from the affected municipalities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1"/>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***Affected and Host LGU</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Arial" w:cs="Arial" w:eastAsia="Arial" w:hAnsi="Arial"/>
          <w:b w:val="0"/>
          <w:i w:val="1"/>
          <w:smallCaps w:val="0"/>
          <w:strike w:val="0"/>
          <w:color w:val="0070c0"/>
          <w:sz w:val="16"/>
          <w:szCs w:val="16"/>
          <w:u w:val="none"/>
          <w:shd w:fill="auto" w:val="clear"/>
          <w:vertAlign w:val="baseline"/>
        </w:rPr>
      </w:pPr>
      <w:r w:rsidDel="00000000" w:rsidR="00000000" w:rsidRPr="00000000">
        <w:rPr>
          <w:rFonts w:ascii="Arial" w:cs="Arial" w:eastAsia="Arial" w:hAnsi="Arial"/>
          <w:b w:val="0"/>
          <w:i w:val="1"/>
          <w:smallCaps w:val="0"/>
          <w:strike w:val="0"/>
          <w:color w:val="0070c0"/>
          <w:sz w:val="16"/>
          <w:szCs w:val="16"/>
          <w:u w:val="none"/>
          <w:shd w:fill="auto" w:val="clear"/>
          <w:vertAlign w:val="baseline"/>
          <w:rtl w:val="0"/>
        </w:rPr>
        <w:t xml:space="preserve">Source: DSWD-FO CALABARZON</w:t>
      </w:r>
    </w:p>
    <w:p w:rsidR="00000000" w:rsidDel="00000000" w:rsidP="00000000" w:rsidRDefault="00000000" w:rsidRPr="00000000" w14:paraId="000001E3">
      <w:pPr>
        <w:numPr>
          <w:ilvl w:val="0"/>
          <w:numId w:val="7"/>
        </w:numPr>
        <w:spacing w:after="0" w:line="240" w:lineRule="auto"/>
        <w:ind w:left="720"/>
        <w:jc w:val="both"/>
        <w:rPr>
          <w:rFonts w:ascii="Arial" w:cs="Arial" w:eastAsia="Arial" w:hAnsi="Arial"/>
          <w:b w:val="1"/>
          <w:color w:val="222222"/>
          <w:sz w:val="28"/>
          <w:szCs w:val="28"/>
        </w:rPr>
      </w:pPr>
      <w:r w:rsidDel="00000000" w:rsidR="00000000" w:rsidRPr="00000000">
        <w:rPr>
          <w:rFonts w:ascii="Arial" w:cs="Arial" w:eastAsia="Arial" w:hAnsi="Arial"/>
          <w:b w:val="1"/>
          <w:color w:val="222222"/>
          <w:sz w:val="28"/>
          <w:szCs w:val="28"/>
          <w:rtl w:val="0"/>
        </w:rPr>
        <w:t xml:space="preserve">Cost of Humanitarian Assistance Provided</w:t>
      </w:r>
    </w:p>
    <w:p w:rsidR="00000000" w:rsidDel="00000000" w:rsidP="00000000" w:rsidRDefault="00000000" w:rsidRPr="00000000" w14:paraId="000001E4">
      <w:pPr>
        <w:spacing w:after="0" w:line="240" w:lineRule="auto"/>
        <w:ind w:left="810" w:firstLine="0"/>
        <w:jc w:val="both"/>
        <w:rPr>
          <w:rFonts w:ascii="Arial" w:cs="Arial" w:eastAsia="Arial" w:hAnsi="Arial"/>
          <w:color w:val="222222"/>
          <w:sz w:val="24"/>
          <w:szCs w:val="24"/>
        </w:rPr>
      </w:pPr>
      <w:bookmarkStart w:colFirst="0" w:colLast="0" w:name="_3znysh7" w:id="3"/>
      <w:bookmarkEnd w:id="3"/>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0070c0"/>
          <w:sz w:val="24"/>
          <w:szCs w:val="24"/>
          <w:rtl w:val="0"/>
        </w:rPr>
        <w:t xml:space="preserve">₱817,992.52</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worth of assistance was provided to the affected</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families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(see Table 5).</w:t>
      </w:r>
    </w:p>
    <w:p w:rsidR="00000000" w:rsidDel="00000000" w:rsidP="00000000" w:rsidRDefault="00000000" w:rsidRPr="00000000" w14:paraId="000001E5">
      <w:pPr>
        <w:spacing w:after="0" w:line="240" w:lineRule="auto"/>
        <w:ind w:left="450" w:firstLine="0"/>
        <w:jc w:val="both"/>
        <w:rPr>
          <w:rFonts w:ascii="Arial" w:cs="Arial" w:eastAsia="Arial" w:hAnsi="Arial"/>
          <w:b w:val="1"/>
          <w:color w:val="222222"/>
          <w:sz w:val="20"/>
          <w:szCs w:val="20"/>
        </w:rPr>
      </w:pPr>
      <w:r w:rsidDel="00000000" w:rsidR="00000000" w:rsidRPr="00000000">
        <w:rPr>
          <w:rtl w:val="0"/>
        </w:rPr>
      </w:r>
    </w:p>
    <w:p w:rsidR="00000000" w:rsidDel="00000000" w:rsidP="00000000" w:rsidRDefault="00000000" w:rsidRPr="00000000" w14:paraId="000001E6">
      <w:pPr>
        <w:spacing w:after="0" w:line="240" w:lineRule="auto"/>
        <w:ind w:left="900" w:firstLine="0"/>
        <w:jc w:val="both"/>
        <w:rPr>
          <w:rFonts w:ascii="Arial" w:cs="Arial" w:eastAsia="Arial" w:hAnsi="Arial"/>
          <w:b w:val="1"/>
          <w:color w:val="222222"/>
          <w:sz w:val="24"/>
          <w:szCs w:val="24"/>
        </w:rPr>
      </w:pPr>
      <w:r w:rsidDel="00000000" w:rsidR="00000000" w:rsidRPr="00000000">
        <w:rPr>
          <w:rFonts w:ascii="Arial" w:cs="Arial" w:eastAsia="Arial" w:hAnsi="Arial"/>
          <w:b w:val="1"/>
          <w:i w:val="1"/>
          <w:color w:val="222222"/>
          <w:sz w:val="20"/>
          <w:szCs w:val="20"/>
          <w:rtl w:val="0"/>
        </w:rPr>
        <w:t xml:space="preserve">Table 6. Cost of Assistance Provided to Affected Families / Persons</w:t>
      </w:r>
      <w:r w:rsidDel="00000000" w:rsidR="00000000" w:rsidRPr="00000000">
        <w:rPr>
          <w:rtl w:val="0"/>
        </w:rPr>
      </w:r>
    </w:p>
    <w:tbl>
      <w:tblPr>
        <w:tblStyle w:val="Table5"/>
        <w:tblW w:w="8835.0"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0"/>
        <w:gridCol w:w="1095"/>
        <w:gridCol w:w="1095"/>
        <w:gridCol w:w="1095"/>
        <w:gridCol w:w="1095"/>
        <w:gridCol w:w="1095"/>
        <w:tblGridChange w:id="0">
          <w:tblGrid>
            <w:gridCol w:w="3360"/>
            <w:gridCol w:w="1095"/>
            <w:gridCol w:w="1095"/>
            <w:gridCol w:w="1095"/>
            <w:gridCol w:w="1095"/>
            <w:gridCol w:w="1095"/>
          </w:tblGrid>
        </w:tblGridChange>
      </w:tblGrid>
      <w:tr>
        <w:trPr>
          <w:cantSplit w:val="0"/>
          <w:trHeight w:val="27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5"/>
            <w:vMerge w:val="restart"/>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COST OF ASSISTANCE</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gridSpan w:val="5"/>
            <w:vMerge w:val="continue"/>
            <w:tcBorders>
              <w:top w:color="000000"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after="0" w:line="276" w:lineRule="auto"/>
              <w:jc w:val="right"/>
              <w:rPr>
                <w:rFonts w:ascii="Arial Narrow" w:cs="Arial Narrow" w:eastAsia="Arial Narrow" w:hAnsi="Arial Narrow"/>
                <w:b w:val="1"/>
                <w:sz w:val="20"/>
                <w:szCs w:val="20"/>
              </w:rPr>
            </w:pP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after="0" w:line="276" w:lineRule="auto"/>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center"/>
              <w:rPr/>
            </w:pPr>
            <w:r w:rsidDel="00000000" w:rsidR="00000000" w:rsidRPr="00000000">
              <w:rPr>
                <w:rFonts w:ascii="Arial" w:cs="Arial" w:eastAsia="Arial" w:hAnsi="Arial"/>
                <w:b w:val="1"/>
                <w:sz w:val="20"/>
                <w:szCs w:val="20"/>
                <w:rtl w:val="0"/>
              </w:rPr>
              <w:t xml:space="preserve">DSWD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jc w:val="center"/>
              <w:rPr/>
            </w:pPr>
            <w:r w:rsidDel="00000000" w:rsidR="00000000" w:rsidRPr="00000000">
              <w:rPr>
                <w:rFonts w:ascii="Arial" w:cs="Arial" w:eastAsia="Arial" w:hAnsi="Arial"/>
                <w:b w:val="1"/>
                <w:sz w:val="20"/>
                <w:szCs w:val="20"/>
                <w:rtl w:val="0"/>
              </w:rPr>
              <w:t xml:space="preserve">LGU</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center"/>
              <w:rPr/>
            </w:pPr>
            <w:r w:rsidDel="00000000" w:rsidR="00000000" w:rsidRPr="00000000">
              <w:rPr>
                <w:rFonts w:ascii="Arial" w:cs="Arial" w:eastAsia="Arial" w:hAnsi="Arial"/>
                <w:b w:val="1"/>
                <w:sz w:val="20"/>
                <w:szCs w:val="20"/>
                <w:rtl w:val="0"/>
              </w:rPr>
              <w:t xml:space="preserve">NGOs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center"/>
              <w:rPr/>
            </w:pPr>
            <w:r w:rsidDel="00000000" w:rsidR="00000000" w:rsidRPr="00000000">
              <w:rPr>
                <w:rFonts w:ascii="Arial" w:cs="Arial" w:eastAsia="Arial" w:hAnsi="Arial"/>
                <w:b w:val="1"/>
                <w:sz w:val="20"/>
                <w:szCs w:val="20"/>
                <w:rtl w:val="0"/>
              </w:rPr>
              <w:t xml:space="preserve">OTHERS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5a5a5"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rPr/>
            </w:pPr>
            <w:r w:rsidDel="00000000" w:rsidR="00000000" w:rsidRPr="00000000">
              <w:rPr>
                <w:rFonts w:ascii="Arial" w:cs="Arial" w:eastAsia="Arial" w:hAnsi="Arial"/>
                <w:b w:val="1"/>
                <w:sz w:val="20"/>
                <w:szCs w:val="20"/>
                <w:rtl w:val="0"/>
              </w:rPr>
              <w:t xml:space="preserve">CALABARZON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b w:val="1"/>
                <w:sz w:val="20"/>
                <w:szCs w:val="20"/>
                <w:rtl w:val="0"/>
              </w:rPr>
              <w:t xml:space="preserve">Batangas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b w:val="1"/>
                <w:sz w:val="20"/>
                <w:szCs w:val="20"/>
                <w:rtl w:val="0"/>
              </w:rPr>
              <w:t xml:space="preserve">817,992.52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rPr/>
            </w:pPr>
            <w:r w:rsidDel="00000000" w:rsidR="00000000" w:rsidRPr="00000000">
              <w:rPr>
                <w:rFonts w:ascii="Arial" w:cs="Arial" w:eastAsia="Arial" w:hAnsi="Arial"/>
                <w:sz w:val="20"/>
                <w:szCs w:val="20"/>
                <w:rtl w:val="0"/>
              </w:rPr>
              <w:t xml:space="preserve">Agoncillo*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413,400.00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Laurel*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402,350.00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rPr/>
            </w:pPr>
            <w:r w:rsidDel="00000000" w:rsidR="00000000" w:rsidRPr="00000000">
              <w:rPr>
                <w:rFonts w:ascii="Arial" w:cs="Arial" w:eastAsia="Arial" w:hAnsi="Arial"/>
                <w:i w:val="1"/>
                <w:sz w:val="20"/>
                <w:szCs w:val="20"/>
                <w:rtl w:val="0"/>
              </w:rPr>
              <w:t xml:space="preserve">City of 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2,242.52</w:t>
            </w:r>
            <w:r w:rsidDel="00000000" w:rsidR="00000000" w:rsidRPr="00000000">
              <w:rPr>
                <w:rtl w:val="0"/>
              </w:rPr>
            </w:r>
          </w:p>
        </w:tc>
      </w:tr>
    </w:tbl>
    <w:p w:rsidR="00000000" w:rsidDel="00000000" w:rsidP="00000000" w:rsidRDefault="00000000" w:rsidRPr="00000000" w14:paraId="00000223">
      <w:pPr>
        <w:spacing w:after="0" w:line="240" w:lineRule="auto"/>
        <w:ind w:right="27"/>
        <w:jc w:val="both"/>
        <w:rPr>
          <w:rFonts w:ascii="Arial" w:cs="Arial" w:eastAsia="Arial" w:hAnsi="Arial"/>
          <w:b w:val="1"/>
          <w:color w:val="002060"/>
          <w:sz w:val="2"/>
          <w:szCs w:val="2"/>
        </w:rPr>
      </w:pPr>
      <w:r w:rsidDel="00000000" w:rsidR="00000000" w:rsidRPr="00000000">
        <w:rPr>
          <w:rtl w:val="0"/>
        </w:rPr>
      </w:r>
    </w:p>
    <w:p w:rsidR="00000000" w:rsidDel="00000000" w:rsidP="00000000" w:rsidRDefault="00000000" w:rsidRPr="00000000" w14:paraId="00000224">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DSWD-FO CALABARZON</w:t>
      </w:r>
    </w:p>
    <w:p w:rsidR="00000000" w:rsidDel="00000000" w:rsidP="00000000" w:rsidRDefault="00000000" w:rsidRPr="00000000" w14:paraId="00000225">
      <w:pP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226">
      <w:pPr>
        <w:numPr>
          <w:ilvl w:val="0"/>
          <w:numId w:val="7"/>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228">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Standby Funds and Prepositioned Relief Stockpile</w:t>
      </w:r>
      <w:r w:rsidDel="00000000" w:rsidR="00000000" w:rsidRPr="00000000">
        <w:rPr>
          <w:rtl w:val="0"/>
        </w:rPr>
      </w:r>
    </w:p>
    <w:tbl>
      <w:tblPr>
        <w:tblStyle w:val="Table6"/>
        <w:tblW w:w="951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1380"/>
        <w:gridCol w:w="1140"/>
        <w:gridCol w:w="1185"/>
        <w:gridCol w:w="1245"/>
        <w:gridCol w:w="1335"/>
        <w:tblGridChange w:id="0">
          <w:tblGrid>
            <w:gridCol w:w="3225"/>
            <w:gridCol w:w="1380"/>
            <w:gridCol w:w="1140"/>
            <w:gridCol w:w="1185"/>
            <w:gridCol w:w="1245"/>
            <w:gridCol w:w="1335"/>
          </w:tblGrid>
        </w:tblGridChange>
      </w:tblGrid>
      <w:tr>
        <w:trPr>
          <w:cantSplit w:val="0"/>
          <w:trHeight w:val="45" w:hRule="atLeast"/>
          <w:tblHeader w:val="0"/>
        </w:trPr>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29">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2A">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REGIONAL / FIELD OFFICE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2B">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2C">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STANDBY FUNDS</w:t>
            </w:r>
          </w:p>
        </w:tc>
        <w:tc>
          <w:tcPr>
            <w:gridSpan w:val="3"/>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2D">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STOCKPILE</w:t>
            </w:r>
          </w:p>
        </w:tc>
        <w:tc>
          <w:tcPr>
            <w:vMerge w:val="restart"/>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0">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p w:rsidR="00000000" w:rsidDel="00000000" w:rsidP="00000000" w:rsidRDefault="00000000" w:rsidRPr="00000000" w14:paraId="00000231">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TOTAL STANDBY FUNDS &amp; STOCKPILE</w:t>
            </w:r>
          </w:p>
        </w:tc>
      </w:tr>
      <w:tr>
        <w:trPr>
          <w:cantSplit w:val="0"/>
          <w:trHeight w:val="469.66580976863753" w:hRule="atLeast"/>
          <w:tblHeader w:val="0"/>
        </w:trPr>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2">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3">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c>
          <w:tcPr>
            <w:gridSpan w:val="2"/>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4">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FAMILY FOOD PACKS</w:t>
            </w:r>
            <w:r w:rsidDel="00000000" w:rsidR="00000000" w:rsidRPr="00000000">
              <w:rPr>
                <w:rtl w:val="0"/>
              </w:rPr>
            </w:r>
          </w:p>
        </w:tc>
        <w:tc>
          <w:tcPr>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6">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OTHER FOOD AND NON-FOOD ITEMS (FNIs)</w:t>
            </w:r>
          </w:p>
        </w:tc>
        <w:tc>
          <w:tcPr>
            <w:vMerge w:val="continue"/>
            <w:tcBorders>
              <w:top w:color="202124" w:space="0" w:sz="4" w:val="single"/>
              <w:left w:color="202124" w:space="0" w:sz="4" w:val="single"/>
              <w:bottom w:color="202124" w:space="0" w:sz="4"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7">
            <w:pPr>
              <w:widowControl w:val="0"/>
              <w:spacing w:after="0" w:before="0" w:line="240" w:lineRule="auto"/>
              <w:ind w:left="0" w:firstLine="0"/>
              <w:jc w:val="center"/>
              <w:rPr>
                <w:rFonts w:ascii="Arial Narrow" w:cs="Arial Narrow" w:eastAsia="Arial Narrow" w:hAnsi="Arial Narrow"/>
                <w:b w:val="1"/>
                <w:sz w:val="18"/>
                <w:szCs w:val="18"/>
              </w:rPr>
            </w:pPr>
            <w:r w:rsidDel="00000000" w:rsidR="00000000" w:rsidRPr="00000000">
              <w:rPr>
                <w:rtl w:val="0"/>
              </w:rPr>
            </w:r>
          </w:p>
        </w:tc>
      </w:tr>
      <w:tr>
        <w:trPr>
          <w:cantSplit w:val="0"/>
          <w:trHeight w:val="323.90745501285346" w:hRule="atLeast"/>
          <w:tblHeader w:val="0"/>
        </w:trPr>
        <w:tc>
          <w:tcPr>
            <w:vMerge w:val="continue"/>
            <w:tcBorders>
              <w:top w:color="202124" w:space="0" w:sz="4" w:val="single"/>
              <w:left w:color="202124" w:space="0" w:sz="4" w:val="single"/>
              <w:bottom w:color="202124" w:space="0" w:sz="4"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8">
            <w:pPr>
              <w:widowControl w:val="0"/>
              <w:spacing w:after="0" w:before="0" w:line="240" w:lineRule="auto"/>
              <w:ind w:left="0" w:firstLine="0"/>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9">
            <w:pPr>
              <w:widowControl w:val="0"/>
              <w:spacing w:after="0" w:before="0" w:line="240" w:lineRule="auto"/>
              <w:ind w:left="0" w:firstLine="0"/>
              <w:rPr/>
            </w:pP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A">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QUANTITY</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B">
            <w:pPr>
              <w:widowControl w:val="0"/>
              <w:spacing w:after="0" w:line="240" w:lineRule="auto"/>
              <w:jc w:val="center"/>
              <w:rPr/>
            </w:pPr>
            <w:r w:rsidDel="00000000" w:rsidR="00000000" w:rsidRPr="00000000">
              <w:rPr>
                <w:rFonts w:ascii="Arial Narrow" w:cs="Arial Narrow" w:eastAsia="Arial Narrow" w:hAnsi="Arial Narrow"/>
                <w:b w:val="1"/>
                <w:sz w:val="18"/>
                <w:szCs w:val="18"/>
                <w:rtl w:val="0"/>
              </w:rPr>
              <w:t xml:space="preserve">TOTAL COST</w:t>
            </w:r>
            <w:r w:rsidDel="00000000" w:rsidR="00000000" w:rsidRPr="00000000">
              <w:rPr>
                <w:rtl w:val="0"/>
              </w:rPr>
            </w:r>
          </w:p>
        </w:tc>
        <w:tc>
          <w:tcPr>
            <w:tcBorders>
              <w:top w:color="202124" w:space="0" w:sz="4" w:val="single"/>
              <w:left w:color="202124" w:space="0" w:sz="4" w:val="single"/>
              <w:bottom w:color="202124" w:space="0" w:sz="8" w:val="single"/>
              <w:right w:color="202124"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C">
            <w:pPr>
              <w:widowControl w:val="0"/>
              <w:spacing w:after="0" w:line="240" w:lineRule="auto"/>
              <w:jc w:val="center"/>
              <w:rPr>
                <w:rFonts w:ascii="Arial Narrow" w:cs="Arial Narrow" w:eastAsia="Arial Narrow" w:hAnsi="Arial Narrow"/>
                <w:b w:val="1"/>
                <w:sz w:val="18"/>
                <w:szCs w:val="18"/>
              </w:rPr>
            </w:pPr>
            <w:r w:rsidDel="00000000" w:rsidR="00000000" w:rsidRPr="00000000">
              <w:rPr>
                <w:rtl w:val="0"/>
              </w:rPr>
            </w:r>
          </w:p>
        </w:tc>
        <w:tc>
          <w:tcPr>
            <w:vMerge w:val="continue"/>
            <w:tcBorders>
              <w:top w:color="202124" w:space="0" w:sz="4" w:val="single"/>
              <w:left w:color="202124" w:space="0" w:sz="4" w:val="single"/>
              <w:bottom w:color="202124" w:space="0" w:sz="8" w:val="single"/>
              <w:right w:color="202124"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D">
            <w:pPr>
              <w:widowControl w:val="0"/>
              <w:spacing w:after="0" w:before="0" w:line="240" w:lineRule="auto"/>
              <w:ind w:left="0" w:firstLine="0"/>
              <w:rPr/>
            </w:pPr>
            <w:r w:rsidDel="00000000" w:rsidR="00000000" w:rsidRPr="00000000">
              <w:rPr>
                <w:rtl w:val="0"/>
              </w:rPr>
            </w:r>
          </w:p>
        </w:tc>
      </w:tr>
      <w:tr>
        <w:trPr>
          <w:cantSplit w:val="0"/>
          <w:trHeight w:val="315" w:hRule="atLeast"/>
          <w:tblHeader w:val="0"/>
        </w:trPr>
        <w:tc>
          <w:tcPr>
            <w:tcBorders>
              <w:top w:color="202124" w:space="0" w:sz="4" w:val="single"/>
              <w:left w:color="202124" w:space="0" w:sz="4" w:val="single"/>
              <w:bottom w:color="202124" w:space="0" w:sz="4" w:val="single"/>
              <w:right w:color="202124" w:space="0" w:sz="8"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3E">
            <w:pPr>
              <w:widowControl w:val="0"/>
              <w:spacing w:after="0" w:line="240" w:lineRule="auto"/>
              <w:jc w:val="center"/>
              <w:rPr>
                <w:b w:val="1"/>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150,766,477.19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490,456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308,389,006.88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696,713,699.29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1,155,869,183.36</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Narrow" w:cs="Arial Narrow" w:eastAsia="Arial Narrow" w:hAnsi="Arial Narrow"/>
                <w:sz w:val="18"/>
                <w:szCs w:val="18"/>
                <w:rtl w:val="0"/>
              </w:rPr>
              <w:t xml:space="preserve">Central Office</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68,634,464.99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68,634,464.99</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4A">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NROC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70,075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43,298,275.00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247,018,167.65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290,316,442.65</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Narrow" w:cs="Arial Narrow" w:eastAsia="Arial Narrow" w:hAnsi="Arial Narrow"/>
                <w:sz w:val="18"/>
                <w:szCs w:val="18"/>
                <w:rtl w:val="0"/>
              </w:rPr>
              <w:t xml:space="preserve">NRLMB - VDRC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7,549,214.00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17,274,653.00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24,823,867.00</w:t>
            </w:r>
            <w:r w:rsidDel="00000000" w:rsidR="00000000" w:rsidRPr="00000000">
              <w:rPr>
                <w:rtl w:val="0"/>
              </w:rPr>
            </w:r>
          </w:p>
        </w:tc>
      </w:tr>
      <w:tr>
        <w:trPr>
          <w:cantSplit w:val="0"/>
          <w:trHeight w:val="323.9074550128534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6">
            <w:pPr>
              <w:widowControl w:val="0"/>
              <w:spacing w:after="0" w:line="240" w:lineRule="auto"/>
              <w:rPr/>
            </w:pPr>
            <w:r w:rsidDel="00000000" w:rsidR="00000000" w:rsidRPr="00000000">
              <w:rPr>
                <w:rFonts w:ascii="Arial Narrow" w:cs="Arial Narrow" w:eastAsia="Arial Narrow" w:hAnsi="Arial Narrow"/>
                <w:sz w:val="18"/>
                <w:szCs w:val="18"/>
                <w:rtl w:val="0"/>
              </w:rPr>
              <w:t xml:space="preserve">CALABARZON</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6,712,954.10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63,772,200.76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75,485,155.33</w:t>
            </w:r>
            <w:r w:rsidDel="00000000" w:rsidR="00000000" w:rsidRPr="00000000">
              <w:rPr>
                <w:rtl w:val="0"/>
              </w:rPr>
            </w:r>
          </w:p>
        </w:tc>
      </w:tr>
      <w:tr>
        <w:trPr>
          <w:cantSplit w:val="0"/>
          <w:trHeight w:val="298.42105263157896" w:hRule="atLeast"/>
          <w:tblHeader w:val="0"/>
        </w:trPr>
        <w:tc>
          <w:tcPr>
            <w:tcBorders>
              <w:top w:color="202124" w:space="0" w:sz="4" w:val="single"/>
              <w:left w:color="202124" w:space="0" w:sz="4" w:val="single"/>
              <w:bottom w:color="202124" w:space="0" w:sz="4" w:val="single"/>
              <w:right w:color="202124" w:space="0" w:sz="8" w:val="single"/>
            </w:tcBorders>
            <w:shd w:fill="fffff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77,132,011.73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398,322.00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250,828,563.78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368,648,677.88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696,609,253.39</w:t>
            </w:r>
            <w:r w:rsidDel="00000000" w:rsidR="00000000" w:rsidRPr="00000000">
              <w:rPr>
                <w:rtl w:val="0"/>
              </w:rPr>
            </w:r>
          </w:p>
        </w:tc>
      </w:tr>
    </w:tbl>
    <w:p w:rsidR="00000000" w:rsidDel="00000000" w:rsidP="00000000" w:rsidRDefault="00000000" w:rsidRPr="00000000" w14:paraId="00000262">
      <w:pPr>
        <w:spacing w:after="0" w:line="240" w:lineRule="auto"/>
        <w:ind w:left="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     </w:t>
      </w:r>
      <w:r w:rsidDel="00000000" w:rsidR="00000000" w:rsidRPr="00000000">
        <w:rPr>
          <w:rFonts w:ascii="Arial" w:cs="Arial" w:eastAsia="Arial" w:hAnsi="Arial"/>
          <w:i w:val="1"/>
          <w:sz w:val="16"/>
          <w:szCs w:val="16"/>
          <w:rtl w:val="0"/>
        </w:rPr>
        <w:t xml:space="preserve">The Inventory Summary is as of 30 March 2022, 4PM. </w:t>
      </w:r>
    </w:p>
    <w:p w:rsidR="00000000" w:rsidDel="00000000" w:rsidP="00000000" w:rsidRDefault="00000000" w:rsidRPr="00000000" w14:paraId="00000263">
      <w:pPr>
        <w:spacing w:after="0" w:line="240" w:lineRule="auto"/>
        <w:ind w:left="5760" w:firstLine="720"/>
        <w:jc w:val="both"/>
        <w:rPr>
          <w:rFonts w:ascii="Arial" w:cs="Arial" w:eastAsia="Arial" w:hAnsi="Arial"/>
          <w:b w:val="1"/>
          <w:color w:val="0070c0"/>
          <w:sz w:val="24"/>
          <w:szCs w:val="24"/>
        </w:rPr>
      </w:pPr>
      <w:bookmarkStart w:colFirst="0" w:colLast="0" w:name="_3znysh7" w:id="3"/>
      <w:bookmarkEnd w:id="3"/>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5">
      <w:pPr>
        <w:numPr>
          <w:ilvl w:val="1"/>
          <w:numId w:val="2"/>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Standby Funds </w:t>
      </w:r>
    </w:p>
    <w:p w:rsidR="00000000" w:rsidDel="00000000" w:rsidP="00000000" w:rsidRDefault="00000000" w:rsidRPr="00000000" w14:paraId="00000266">
      <w:pPr>
        <w:numPr>
          <w:ilvl w:val="2"/>
          <w:numId w:val="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₱68.63 million Quick Response Fund (QRF) at the DSWD-Central Office.</w:t>
      </w:r>
      <w:r w:rsidDel="00000000" w:rsidR="00000000" w:rsidRPr="00000000">
        <w:rPr>
          <w:rtl w:val="0"/>
        </w:rPr>
      </w:r>
    </w:p>
    <w:p w:rsidR="00000000" w:rsidDel="00000000" w:rsidP="00000000" w:rsidRDefault="00000000" w:rsidRPr="00000000" w14:paraId="00000267">
      <w:pPr>
        <w:numPr>
          <w:ilvl w:val="2"/>
          <w:numId w:val="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 million available at DSWD-FO CALABARZON.</w:t>
      </w:r>
      <w:r w:rsidDel="00000000" w:rsidR="00000000" w:rsidRPr="00000000">
        <w:rPr>
          <w:rtl w:val="0"/>
        </w:rPr>
      </w:r>
    </w:p>
    <w:p w:rsidR="00000000" w:rsidDel="00000000" w:rsidP="00000000" w:rsidRDefault="00000000" w:rsidRPr="00000000" w14:paraId="00000268">
      <w:pPr>
        <w:numPr>
          <w:ilvl w:val="2"/>
          <w:numId w:val="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₱77.13 million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6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6A">
      <w:pPr>
        <w:numPr>
          <w:ilvl w:val="1"/>
          <w:numId w:val="2"/>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Prepositioned FFPs and Other Relief Items</w:t>
      </w:r>
    </w:p>
    <w:p w:rsidR="00000000" w:rsidDel="00000000" w:rsidP="00000000" w:rsidRDefault="00000000" w:rsidRPr="00000000" w14:paraId="0000026B">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82,212 FFPs available in Disaster Response Centers; of which, 70,075 FFPs are at the National Resource Operations Center (NROC), Pasay City and 12,237 FFPs are at the Visayas Disaster Response Center (VDRC), Cebu City.</w:t>
      </w:r>
      <w:r w:rsidDel="00000000" w:rsidR="00000000" w:rsidRPr="00000000">
        <w:rPr>
          <w:rtl w:val="0"/>
        </w:rPr>
      </w:r>
    </w:p>
    <w:p w:rsidR="00000000" w:rsidDel="00000000" w:rsidP="00000000" w:rsidRDefault="00000000" w:rsidRPr="00000000" w14:paraId="0000026C">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9,922 FFPs available at DSWD-FO CALABARZON.</w:t>
      </w:r>
      <w:r w:rsidDel="00000000" w:rsidR="00000000" w:rsidRPr="00000000">
        <w:rPr>
          <w:rtl w:val="0"/>
        </w:rPr>
      </w:r>
    </w:p>
    <w:p w:rsidR="00000000" w:rsidDel="00000000" w:rsidP="00000000" w:rsidRDefault="00000000" w:rsidRPr="00000000" w14:paraId="0000026D">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398,322 FFPs in other DSWD-FOs which may support the relief needs of the displaced families due to the Taal Volcano eruption through inter-FO augmentation.</w:t>
      </w:r>
      <w:r w:rsidDel="00000000" w:rsidR="00000000" w:rsidRPr="00000000">
        <w:rPr>
          <w:rtl w:val="0"/>
        </w:rPr>
      </w:r>
    </w:p>
    <w:p w:rsidR="00000000" w:rsidDel="00000000" w:rsidP="00000000" w:rsidRDefault="00000000" w:rsidRPr="00000000" w14:paraId="0000026E">
      <w:pPr>
        <w:numPr>
          <w:ilvl w:val="2"/>
          <w:numId w:val="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₱696 million worth of other food and non-food items (FNIs) at NROC, VDRC and DSWD-FO warehouses countrywide.</w:t>
      </w: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0">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0271">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2">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027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7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p w:rsidR="00000000" w:rsidDel="00000000" w:rsidP="00000000" w:rsidRDefault="00000000" w:rsidRPr="00000000" w14:paraId="0000027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facilitated the fast tracking of procurement and delivery of raw materials for Food and Non-Food Items (FNIs).</w:t>
            </w:r>
          </w:p>
          <w:p w:rsidR="00000000" w:rsidDel="00000000" w:rsidP="00000000" w:rsidRDefault="00000000" w:rsidRPr="00000000" w14:paraId="0000027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FNIs augmentation in relation to the election ban shall be considered and coordinated with the proper authorities to avoid problems or delays in case of requests from the affected LGUs.</w:t>
            </w:r>
          </w:p>
        </w:tc>
      </w:tr>
    </w:tbl>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9">
      <w:pPr>
        <w:numPr>
          <w:ilvl w:val="0"/>
          <w:numId w:val="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027A">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B">
      <w:pPr>
        <w:spacing w:after="0" w:line="240" w:lineRule="auto"/>
        <w:ind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p w:rsidR="00000000" w:rsidDel="00000000" w:rsidP="00000000" w:rsidRDefault="00000000" w:rsidRPr="00000000" w14:paraId="000002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7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p w:rsidR="00000000" w:rsidDel="00000000" w:rsidP="00000000" w:rsidRDefault="00000000" w:rsidRPr="00000000" w14:paraId="000002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76"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and guidance in utilizing the CCCM assessment tools to the Batangas PSWDO and PDRRMO as basis for the assessment of the ongoing CCCM including the COVID-19 protocols to ensure protection of all vulnerable sectors and provide necessary and immediate assistance to the affected families.</w:t>
            </w:r>
          </w:p>
        </w:tc>
      </w:tr>
    </w:tbl>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82">
      <w:pPr>
        <w:numPr>
          <w:ilvl w:val="0"/>
          <w:numId w:val="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1"/>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8">
            <w:pPr>
              <w:numPr>
                <w:ilvl w:val="0"/>
                <w:numId w:val="1"/>
              </w:numPr>
              <w:pBdr>
                <w:top w:color="000000" w:space="0" w:sz="0" w:val="none"/>
                <w:left w:color="000000" w:space="0" w:sz="0" w:val="none"/>
                <w:bottom w:color="000000" w:space="0" w:sz="0" w:val="none"/>
                <w:right w:color="000000" w:space="0" w:sz="0" w:val="none"/>
                <w:between w:color="000000" w:space="0" w:sz="0" w:val="none"/>
              </w:pBdr>
              <w:ind w:left="30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DRMB is closely coordinating with DSWD-FO CALABARZON for significant reports on the status of affected families, assistance, and relief efforts.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A">
            <w:pPr>
              <w:numPr>
                <w:ilvl w:val="0"/>
                <w:numId w:val="1"/>
              </w:numPr>
              <w:pBdr>
                <w:top w:color="000000" w:space="0" w:sz="0" w:val="none"/>
                <w:left w:color="000000" w:space="0" w:sz="0" w:val="none"/>
                <w:bottom w:color="000000" w:space="0" w:sz="0" w:val="none"/>
                <w:right w:color="000000" w:space="0" w:sz="0" w:val="none"/>
                <w:between w:color="000000" w:space="0" w:sz="0" w:val="none"/>
              </w:pBdr>
              <w:ind w:left="30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Disaster Response Management Bureau (DRMB) attended the NDRRMC Emergency Meeting relative to the raising of the Alert Level Status of Taal Volcano from Alert Level 2 to Alert Level 3 on 26 March 2022.</w:t>
            </w:r>
          </w:p>
        </w:tc>
      </w:tr>
    </w:tbl>
    <w:p w:rsidR="00000000" w:rsidDel="00000000" w:rsidP="00000000" w:rsidRDefault="00000000" w:rsidRPr="00000000" w14:paraId="0000028B">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8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28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DSWD-NRLMB is continuously repacking goods for possible augmentation.</w:t>
            </w:r>
            <w:r w:rsidDel="00000000" w:rsidR="00000000" w:rsidRPr="00000000">
              <w:rPr>
                <w:rtl w:val="0"/>
              </w:rPr>
            </w:r>
          </w:p>
        </w:tc>
      </w:tr>
    </w:tbl>
    <w:p w:rsidR="00000000" w:rsidDel="00000000" w:rsidP="00000000" w:rsidRDefault="00000000" w:rsidRPr="00000000" w14:paraId="00000291">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1"/>
        </w:trPr>
        <w:tc>
          <w:tcPr/>
          <w:p w:rsidR="00000000" w:rsidDel="00000000" w:rsidP="00000000" w:rsidRDefault="00000000" w:rsidRPr="00000000" w14:paraId="0000029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02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blHeader w:val="0"/>
        </w:trPr>
        <w:tc>
          <w:tcPr/>
          <w:p w:rsidR="00000000" w:rsidDel="00000000" w:rsidP="00000000" w:rsidRDefault="00000000" w:rsidRPr="00000000" w14:paraId="0000029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March 2022</w:t>
            </w:r>
          </w:p>
        </w:tc>
        <w:tc>
          <w:tcPr/>
          <w:p w:rsidR="00000000" w:rsidDel="00000000" w:rsidP="00000000" w:rsidRDefault="00000000" w:rsidRPr="00000000" w14:paraId="00000295">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provided technical assistance to the Batangas Provincial Quick Response Team (QRT) members regarding DROMIC reporting mechanism to establish official and real-time data and information on the ground.</w:t>
            </w:r>
          </w:p>
          <w:p w:rsidR="00000000" w:rsidDel="00000000" w:rsidP="00000000" w:rsidRDefault="00000000" w:rsidRPr="00000000" w14:paraId="00000296">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has attended the coordination meeting regarding the donations management in view of the COMELEC Resolution No. 10747 dated 16 December 2021.</w:t>
            </w:r>
          </w:p>
          <w:p w:rsidR="00000000" w:rsidDel="00000000" w:rsidP="00000000" w:rsidRDefault="00000000" w:rsidRPr="00000000" w14:paraId="00000297">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through its Disaster Response Management Division (DRMD) visited the Batangas Provincial Sports Complex together with nine (9) volunteers to conduct inspection of food commodities and segregation of items that are about to expire. This is to ensure the quality of relief items to be distributed as augmentation support to the affected LGUs.</w:t>
            </w:r>
          </w:p>
          <w:p w:rsidR="00000000" w:rsidDel="00000000" w:rsidP="00000000" w:rsidRDefault="00000000" w:rsidRPr="00000000" w14:paraId="00000298">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issued an advisory to all the Regional/Provincial QRTs and provided guidance as their reference in providing appropriate technical assistance to the LGUs.</w:t>
            </w:r>
          </w:p>
          <w:p w:rsidR="00000000" w:rsidDel="00000000" w:rsidP="00000000" w:rsidRDefault="00000000" w:rsidRPr="00000000" w14:paraId="00000299">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activated the Regional Operations Center (ROC) through the Regional Incident Management Team (RIMT) for a seamless coordination and appropriate humanitarian response.</w:t>
            </w:r>
          </w:p>
        </w:tc>
      </w:tr>
      <w:tr>
        <w:trPr>
          <w:cantSplit w:val="0"/>
          <w:tblHeader w:val="0"/>
        </w:trPr>
        <w:tc>
          <w:tcPr/>
          <w:p w:rsidR="00000000" w:rsidDel="00000000" w:rsidP="00000000" w:rsidRDefault="00000000" w:rsidRPr="00000000" w14:paraId="0000029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March 2022</w:t>
            </w:r>
          </w:p>
        </w:tc>
        <w:tc>
          <w:tcPr/>
          <w:p w:rsidR="00000000" w:rsidDel="00000000" w:rsidP="00000000" w:rsidRDefault="00000000" w:rsidRPr="00000000" w14:paraId="0000029B">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attended the emergency meeting via virtual teleconferencing facilitated by the RDRRMC Chairperson to discuss the Taal Volcano’s current status and courses of actions undertaken by the concerned LDRRMCs and the RDRRMC on 26 March 2022 wherein Batangas PDRRMC activated the Emergency Operations Center and Response Cluster, and Quick Response Teams are ready for deployment as needed.</w:t>
            </w:r>
          </w:p>
          <w:p w:rsidR="00000000" w:rsidDel="00000000" w:rsidP="00000000" w:rsidRDefault="00000000" w:rsidRPr="00000000" w14:paraId="0000029C">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w:t>
            </w:r>
            <w:r w:rsidDel="00000000" w:rsidR="00000000" w:rsidRPr="00000000">
              <w:rPr>
                <w:rFonts w:ascii="Arial" w:cs="Arial" w:eastAsia="Arial" w:hAnsi="Arial"/>
                <w:sz w:val="20"/>
                <w:szCs w:val="20"/>
                <w:rtl w:val="0"/>
              </w:rPr>
              <w:t xml:space="preserve">conducted an emergency</w:t>
            </w:r>
          </w:p>
          <w:p w:rsidR="00000000" w:rsidDel="00000000" w:rsidP="00000000" w:rsidRDefault="00000000" w:rsidRPr="00000000" w14:paraId="0000029D">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meeting with the Field Office Incident Management Team headed by ARDO Mylah S. Gatchalian as the Incident Commander to discuss needed response activities to be undertaken.</w:t>
            </w:r>
          </w:p>
          <w:p w:rsidR="00000000" w:rsidDel="00000000" w:rsidP="00000000" w:rsidRDefault="00000000" w:rsidRPr="00000000" w14:paraId="0000029E">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Regional/Provincial QRTs were informed to stay on alert for possible deployment should the situation escalate.</w:t>
            </w:r>
          </w:p>
          <w:p w:rsidR="00000000" w:rsidDel="00000000" w:rsidP="00000000" w:rsidRDefault="00000000" w:rsidRPr="00000000" w14:paraId="0000029F">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staff presented the working file with regard to the ongoing crafting of Regional Contingency Plan for the Taal Volcano Eruption (CP-TVE) such as the roles and responsibilities of the Department as lead cluster for Disaster Response.</w:t>
            </w:r>
          </w:p>
          <w:p w:rsidR="00000000" w:rsidDel="00000000" w:rsidP="00000000" w:rsidRDefault="00000000" w:rsidRPr="00000000" w14:paraId="000002A0">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closely coordinated with the Regional/Provincial QRTs and Batangas Provincial Disaster Risk Reduction and Management Office (PDRRMO) and Provincial Social Welfare Development Office (PSWDO) regarding the updates on the status of affected population.</w:t>
            </w:r>
          </w:p>
          <w:p w:rsidR="00000000" w:rsidDel="00000000" w:rsidP="00000000" w:rsidRDefault="00000000" w:rsidRPr="00000000" w14:paraId="000002A1">
            <w:pPr>
              <w:keepNext w:val="0"/>
              <w:keepLines w:val="0"/>
              <w:pageBreakBefore w:val="0"/>
              <w:widowControl w:val="1"/>
              <w:numPr>
                <w:ilvl w:val="0"/>
                <w:numId w:val="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DSWD-FO CALABARZON DRMD maintained communication with the Local Social Welfare and Development Offices (LSWDOs) in affected areas of Batangas Province for the validation and assessment and request for relief augmentation to the affected population of Taal Volcano Phreatomagmatic Bursts.</w:t>
            </w:r>
          </w:p>
        </w:tc>
      </w:tr>
    </w:tbl>
    <w:p w:rsidR="00000000" w:rsidDel="00000000" w:rsidP="00000000" w:rsidRDefault="00000000" w:rsidRPr="00000000" w14:paraId="000002A2">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3">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4">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5">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6">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7">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8">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9">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A">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B">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C">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D">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E">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F">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0">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1">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2">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3">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4">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5">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6">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7">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8">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9">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A">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B">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C">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D">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E">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F">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C0">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C1">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C2">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C3">
      <w:pPr>
        <w:tabs>
          <w:tab w:val="left" w:pos="3612"/>
          <w:tab w:val="center" w:pos="4873"/>
        </w:tabs>
        <w:spacing w:after="0" w:line="240" w:lineRule="auto"/>
        <w:ind w:hanging="360"/>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C4">
      <w:pPr>
        <w:numPr>
          <w:ilvl w:val="0"/>
          <w:numId w:val="4"/>
        </w:numPr>
        <w:spacing w:after="0" w:line="240" w:lineRule="auto"/>
        <w:ind w:left="810" w:right="57" w:hanging="360"/>
        <w:jc w:val="both"/>
        <w:rPr>
          <w:rFonts w:ascii="Arial" w:cs="Arial" w:eastAsia="Arial" w:hAnsi="Arial"/>
          <w:b w:val="1"/>
        </w:rPr>
      </w:pPr>
      <w:r w:rsidDel="00000000" w:rsidR="00000000" w:rsidRPr="00000000">
        <w:rPr>
          <w:rFonts w:ascii="Arial" w:cs="Arial" w:eastAsia="Arial" w:hAnsi="Arial"/>
          <w:b w:val="1"/>
          <w:sz w:val="24"/>
          <w:szCs w:val="24"/>
          <w:rtl w:val="0"/>
        </w:rPr>
        <w:t xml:space="preserve">Photo Documentation</w:t>
      </w:r>
    </w:p>
    <w:p w:rsidR="00000000" w:rsidDel="00000000" w:rsidP="00000000" w:rsidRDefault="00000000" w:rsidRPr="00000000" w14:paraId="000002C5">
      <w:pPr>
        <w:spacing w:after="0" w:line="240" w:lineRule="auto"/>
        <w:ind w:left="90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6">
      <w:pPr>
        <w:spacing w:after="0" w:line="240" w:lineRule="auto"/>
        <w:ind w:right="57"/>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029200" cy="3771900"/>
            <wp:effectExtent b="0" l="0" r="0" t="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0292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spacing w:after="0" w:line="240" w:lineRule="auto"/>
        <w:ind w:right="57"/>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029200" cy="3771900"/>
            <wp:effectExtent b="0" l="0" r="0" t="0"/>
            <wp:docPr id="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0292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9">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A">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B">
      <w:pPr>
        <w:spacing w:after="0" w:line="240" w:lineRule="auto"/>
        <w:ind w:right="57"/>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029200" cy="3761842"/>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D">
      <w:pP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E">
      <w:pPr>
        <w:tabs>
          <w:tab w:val="left" w:pos="3612"/>
          <w:tab w:val="center" w:pos="4873"/>
        </w:tabs>
        <w:spacing w:after="0" w:line="240" w:lineRule="auto"/>
        <w:ind w:hanging="360"/>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2CF">
      <w:pPr>
        <w:spacing w:after="0" w:line="240" w:lineRule="auto"/>
        <w:jc w:val="both"/>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The Disaster Response Operations Monitoring and Information Center (DROMIC) of DSWD-DRMB is closely coordinating with the DSWD-FO CALABARZON for significant disaster response updates and assistance provided.</w:t>
      </w:r>
    </w:p>
    <w:p w:rsidR="00000000" w:rsidDel="00000000" w:rsidP="00000000" w:rsidRDefault="00000000" w:rsidRPr="00000000" w14:paraId="000002D0">
      <w:pPr>
        <w:spacing w:after="0" w:line="240" w:lineRule="auto"/>
        <w:jc w:val="both"/>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2D1">
      <w:pPr>
        <w:spacing w:after="0" w:line="240" w:lineRule="auto"/>
        <w:jc w:val="both"/>
        <w:rPr>
          <w:rFonts w:ascii="Arial" w:cs="Arial" w:eastAsia="Arial" w:hAnsi="Arial"/>
          <w:i w:val="1"/>
          <w:sz w:val="20"/>
          <w:szCs w:val="20"/>
          <w:highlight w:val="white"/>
        </w:rPr>
      </w:pPr>
      <w:r w:rsidDel="00000000" w:rsidR="00000000" w:rsidRPr="00000000">
        <w:rPr>
          <w:rtl w:val="0"/>
        </w:rPr>
      </w:r>
    </w:p>
    <w:tbl>
      <w:tblPr>
        <w:tblStyle w:val="Table12"/>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02D2">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02D3">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4">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02D5">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02D6">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02D7">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8">
            <w:pPr>
              <w:jc w:val="both"/>
              <w:rPr>
                <w:rFonts w:ascii="Arial" w:cs="Arial" w:eastAsia="Arial" w:hAnsi="Arial"/>
                <w:b w:val="1"/>
                <w:sz w:val="24"/>
                <w:szCs w:val="24"/>
              </w:rPr>
            </w:pPr>
            <w:bookmarkStart w:colFirst="0" w:colLast="0" w:name="_tyjcwt" w:id="4"/>
            <w:bookmarkEnd w:id="4"/>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02D9">
      <w:pPr>
        <w:spacing w:after="0" w:line="240" w:lineRule="auto"/>
        <w:jc w:val="both"/>
        <w:rPr>
          <w:rFonts w:ascii="Arial" w:cs="Arial" w:eastAsia="Arial" w:hAnsi="Arial"/>
          <w:b w:val="1"/>
          <w:sz w:val="28"/>
          <w:szCs w:val="28"/>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E">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#4 on Taal Volcano Eruption as of 30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A">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02DB">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5"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8">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9">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0">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1">
    <w:basedOn w:val="TableNormal"/>
    <w:pPr>
      <w:spacing w:after="0" w:line="240" w:lineRule="auto"/>
    </w:pPr>
    <w:tblPr>
      <w:tblStyleRowBandSize w:val="1"/>
      <w:tblStyleColBandSize w:val="1"/>
      <w:tblCellMar>
        <w:top w:w="100.0" w:type="dxa"/>
        <w:left w:w="115.0" w:type="dxa"/>
        <w:bottom w:w="100.0" w:type="dxa"/>
        <w:right w:w="115.0" w:type="dxa"/>
      </w:tblCellMar>
    </w:tblPr>
  </w:style>
  <w:style w:type="table" w:styleId="Table12">
    <w:basedOn w:val="TableNormal"/>
    <w:pPr>
      <w:spacing w:after="0" w:line="240" w:lineRule="auto"/>
    </w:pPr>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