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6344" w:rsidRDefault="006902B8">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gjdgxs" w:colFirst="0" w:colLast="0"/>
      <w:bookmarkEnd w:id="0"/>
      <w:r>
        <w:rPr>
          <w:rFonts w:ascii="Arial" w:eastAsia="Arial" w:hAnsi="Arial" w:cs="Arial"/>
          <w:b/>
          <w:sz w:val="32"/>
          <w:szCs w:val="32"/>
        </w:rPr>
        <w:t>DSWD DROMIC Report #6 on Taal Volcano Eruption</w:t>
      </w:r>
    </w:p>
    <w:p w:rsidR="008E6344" w:rsidRDefault="006902B8">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02 April 2022, 6PM</w:t>
      </w:r>
    </w:p>
    <w:p w:rsidR="008E6344" w:rsidRDefault="008E6344">
      <w:pPr>
        <w:pBdr>
          <w:top w:val="nil"/>
          <w:left w:val="nil"/>
          <w:bottom w:val="nil"/>
          <w:right w:val="nil"/>
          <w:between w:val="nil"/>
        </w:pBdr>
        <w:spacing w:after="0" w:line="240" w:lineRule="auto"/>
        <w:jc w:val="both"/>
        <w:rPr>
          <w:rFonts w:ascii="Arial" w:eastAsia="Arial" w:hAnsi="Arial" w:cs="Arial"/>
          <w:b/>
          <w:color w:val="002060"/>
          <w:sz w:val="28"/>
          <w:szCs w:val="28"/>
        </w:rPr>
      </w:pPr>
    </w:p>
    <w:p w:rsidR="008E6344" w:rsidRDefault="006902B8">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8E6344" w:rsidRDefault="008E6344">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8E6344" w:rsidRDefault="006902B8">
      <w:pPr>
        <w:spacing w:after="0" w:line="240" w:lineRule="auto"/>
        <w:ind w:left="450" w:right="27"/>
        <w:jc w:val="both"/>
        <w:rPr>
          <w:rFonts w:ascii="Arial" w:eastAsia="Arial" w:hAnsi="Arial" w:cs="Arial"/>
          <w:sz w:val="24"/>
          <w:szCs w:val="24"/>
        </w:rPr>
      </w:pPr>
      <w:bookmarkStart w:id="2" w:name="_1fob9te" w:colFirst="0" w:colLast="0"/>
      <w:bookmarkEnd w:id="2"/>
      <w:r>
        <w:rPr>
          <w:rFonts w:ascii="Arial" w:eastAsia="Arial" w:hAnsi="Arial" w:cs="Arial"/>
          <w:sz w:val="24"/>
          <w:szCs w:val="24"/>
        </w:rPr>
        <w:t>On 26 March 2022 at 8AM, the Philippine Institute of Volcanology and Seismology (PHIVOLCS) has raised Alert Level 3 over Taal Volcano after the phreatomagmatic eruption of the Main Crater at 7:22 AM to 8:59 AM on 26 March 2022, two (2) subsequent phreatoma</w:t>
      </w:r>
      <w:r>
        <w:rPr>
          <w:rFonts w:ascii="Arial" w:eastAsia="Arial" w:hAnsi="Arial" w:cs="Arial"/>
          <w:sz w:val="24"/>
          <w:szCs w:val="24"/>
        </w:rPr>
        <w:t>gmatic events at 4:34 AM and 5:04 AM on 27 March 2022 have been recorded by the Taal Volcano Network or TVN based on seismic records and visual cameras. Communities around the Taal Lake shores are advised to remain vigilant, take precautionary measures aga</w:t>
      </w:r>
      <w:r>
        <w:rPr>
          <w:rFonts w:ascii="Arial" w:eastAsia="Arial" w:hAnsi="Arial" w:cs="Arial"/>
          <w:sz w:val="24"/>
          <w:szCs w:val="24"/>
        </w:rPr>
        <w:t>inst possible airborne ash and vog and calmly prepare for possible evacuation should unrest intensify.</w:t>
      </w:r>
    </w:p>
    <w:p w:rsidR="008E6344" w:rsidRDefault="008E6344">
      <w:pPr>
        <w:pBdr>
          <w:top w:val="nil"/>
          <w:left w:val="nil"/>
          <w:bottom w:val="nil"/>
          <w:right w:val="nil"/>
          <w:between w:val="nil"/>
        </w:pBdr>
        <w:spacing w:after="0" w:line="240" w:lineRule="auto"/>
        <w:ind w:left="450"/>
        <w:jc w:val="right"/>
        <w:rPr>
          <w:rFonts w:ascii="Arial" w:eastAsia="Arial" w:hAnsi="Arial" w:cs="Arial"/>
          <w:i/>
          <w:color w:val="0070C0"/>
          <w:sz w:val="16"/>
          <w:szCs w:val="16"/>
        </w:rPr>
      </w:pPr>
    </w:p>
    <w:p w:rsidR="008E6344" w:rsidRDefault="006902B8">
      <w:pPr>
        <w:pBdr>
          <w:top w:val="nil"/>
          <w:left w:val="nil"/>
          <w:bottom w:val="nil"/>
          <w:right w:val="nil"/>
          <w:between w:val="nil"/>
        </w:pBdr>
        <w:spacing w:after="0" w:line="240" w:lineRule="auto"/>
        <w:ind w:left="450"/>
        <w:jc w:val="right"/>
        <w:rPr>
          <w:rFonts w:ascii="Arial" w:eastAsia="Arial" w:hAnsi="Arial" w:cs="Arial"/>
          <w:i/>
          <w:color w:val="0070C0"/>
          <w:sz w:val="16"/>
          <w:szCs w:val="16"/>
        </w:rPr>
      </w:pPr>
      <w:r>
        <w:rPr>
          <w:rFonts w:ascii="Arial" w:eastAsia="Arial" w:hAnsi="Arial" w:cs="Arial"/>
          <w:i/>
          <w:color w:val="0070C0"/>
          <w:sz w:val="16"/>
          <w:szCs w:val="16"/>
        </w:rPr>
        <w:t>Source: Philippine Institute of Volcanology and Seismology (PHIVOLCS)</w:t>
      </w:r>
    </w:p>
    <w:p w:rsidR="008E6344" w:rsidRDefault="008E6344">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8E6344" w:rsidRDefault="006902B8">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8E6344" w:rsidRDefault="008E6344">
      <w:pPr>
        <w:pBdr>
          <w:top w:val="nil"/>
          <w:left w:val="nil"/>
          <w:bottom w:val="nil"/>
          <w:right w:val="nil"/>
          <w:between w:val="nil"/>
        </w:pBdr>
        <w:spacing w:after="0" w:line="240" w:lineRule="auto"/>
        <w:ind w:left="450"/>
        <w:jc w:val="both"/>
        <w:rPr>
          <w:rFonts w:ascii="Arial" w:eastAsia="Arial" w:hAnsi="Arial" w:cs="Arial"/>
          <w:color w:val="050505"/>
          <w:sz w:val="24"/>
          <w:szCs w:val="24"/>
        </w:rPr>
      </w:pPr>
    </w:p>
    <w:p w:rsidR="008E6344" w:rsidRDefault="006902B8">
      <w:pPr>
        <w:pBdr>
          <w:top w:val="nil"/>
          <w:left w:val="nil"/>
          <w:bottom w:val="nil"/>
          <w:right w:val="nil"/>
          <w:between w:val="nil"/>
        </w:pBdr>
        <w:spacing w:after="0" w:line="240" w:lineRule="auto"/>
        <w:ind w:left="450"/>
        <w:jc w:val="both"/>
        <w:rPr>
          <w:rFonts w:ascii="Arial" w:eastAsia="Arial" w:hAnsi="Arial" w:cs="Arial"/>
          <w:color w:val="050505"/>
          <w:sz w:val="24"/>
          <w:szCs w:val="24"/>
        </w:rPr>
      </w:pPr>
      <w:r>
        <w:rPr>
          <w:rFonts w:ascii="Arial" w:eastAsia="Arial" w:hAnsi="Arial" w:cs="Arial"/>
          <w:color w:val="050505"/>
          <w:sz w:val="24"/>
          <w:szCs w:val="24"/>
        </w:rPr>
        <w:t xml:space="preserve">There are </w:t>
      </w:r>
      <w:r>
        <w:rPr>
          <w:rFonts w:ascii="Arial" w:eastAsia="Arial" w:hAnsi="Arial" w:cs="Arial"/>
          <w:b/>
          <w:color w:val="0070C0"/>
          <w:sz w:val="24"/>
          <w:szCs w:val="24"/>
        </w:rPr>
        <w:t>2,803 families</w:t>
      </w:r>
      <w:r>
        <w:rPr>
          <w:rFonts w:ascii="Arial" w:eastAsia="Arial" w:hAnsi="Arial" w:cs="Arial"/>
          <w:color w:val="0070C0"/>
          <w:sz w:val="24"/>
          <w:szCs w:val="24"/>
        </w:rPr>
        <w:t xml:space="preserve"> </w:t>
      </w:r>
      <w:r>
        <w:rPr>
          <w:rFonts w:ascii="Arial" w:eastAsia="Arial" w:hAnsi="Arial" w:cs="Arial"/>
          <w:color w:val="050505"/>
          <w:sz w:val="24"/>
          <w:szCs w:val="24"/>
        </w:rPr>
        <w:t xml:space="preserve">or </w:t>
      </w:r>
      <w:r>
        <w:rPr>
          <w:rFonts w:ascii="Arial" w:eastAsia="Arial" w:hAnsi="Arial" w:cs="Arial"/>
          <w:b/>
          <w:color w:val="0070C0"/>
          <w:sz w:val="24"/>
          <w:szCs w:val="24"/>
        </w:rPr>
        <w:t>9,562 persons</w:t>
      </w:r>
      <w:r>
        <w:rPr>
          <w:rFonts w:ascii="Arial" w:eastAsia="Arial" w:hAnsi="Arial" w:cs="Arial"/>
          <w:color w:val="050505"/>
          <w:sz w:val="24"/>
          <w:szCs w:val="24"/>
        </w:rPr>
        <w:t xml:space="preserve"> affected by the Taal Volcano eruption in</w:t>
      </w:r>
      <w:r>
        <w:rPr>
          <w:rFonts w:ascii="Arial" w:eastAsia="Arial" w:hAnsi="Arial" w:cs="Arial"/>
          <w:b/>
          <w:color w:val="050505"/>
          <w:sz w:val="24"/>
          <w:szCs w:val="24"/>
        </w:rPr>
        <w:t xml:space="preserve"> </w:t>
      </w:r>
      <w:r>
        <w:rPr>
          <w:rFonts w:ascii="Arial" w:eastAsia="Arial" w:hAnsi="Arial" w:cs="Arial"/>
          <w:b/>
          <w:color w:val="0070C0"/>
          <w:sz w:val="24"/>
          <w:szCs w:val="24"/>
        </w:rPr>
        <w:t>21 Barangays</w:t>
      </w:r>
      <w:r>
        <w:rPr>
          <w:rFonts w:ascii="Arial" w:eastAsia="Arial" w:hAnsi="Arial" w:cs="Arial"/>
          <w:color w:val="0070C0"/>
          <w:sz w:val="24"/>
          <w:szCs w:val="24"/>
        </w:rPr>
        <w:t xml:space="preserve"> </w:t>
      </w:r>
      <w:r>
        <w:rPr>
          <w:rFonts w:ascii="Arial" w:eastAsia="Arial" w:hAnsi="Arial" w:cs="Arial"/>
          <w:color w:val="050505"/>
          <w:sz w:val="24"/>
          <w:szCs w:val="24"/>
        </w:rPr>
        <w:t xml:space="preserve">in </w:t>
      </w:r>
      <w:r>
        <w:rPr>
          <w:rFonts w:ascii="Arial" w:eastAsia="Arial" w:hAnsi="Arial" w:cs="Arial"/>
          <w:b/>
          <w:color w:val="0070C0"/>
          <w:sz w:val="24"/>
          <w:szCs w:val="24"/>
        </w:rPr>
        <w:t>CALABARZON</w:t>
      </w:r>
      <w:r>
        <w:rPr>
          <w:rFonts w:ascii="Arial" w:eastAsia="Arial" w:hAnsi="Arial" w:cs="Arial"/>
          <w:color w:val="050505"/>
          <w:sz w:val="24"/>
          <w:szCs w:val="24"/>
        </w:rPr>
        <w:t xml:space="preserve"> (see Table 1).</w:t>
      </w:r>
    </w:p>
    <w:p w:rsidR="008E6344" w:rsidRDefault="008E6344">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8E6344" w:rsidRDefault="006902B8">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1. Number of Affected Families / Persons</w:t>
      </w:r>
    </w:p>
    <w:tbl>
      <w:tblPr>
        <w:tblStyle w:val="a"/>
        <w:tblW w:w="9270" w:type="dxa"/>
        <w:jc w:val="right"/>
        <w:tblBorders>
          <w:top w:val="nil"/>
          <w:left w:val="nil"/>
          <w:bottom w:val="nil"/>
          <w:right w:val="nil"/>
          <w:insideH w:val="nil"/>
          <w:insideV w:val="nil"/>
        </w:tblBorders>
        <w:tblLayout w:type="fixed"/>
        <w:tblLook w:val="0600" w:firstRow="0" w:lastRow="0" w:firstColumn="0" w:lastColumn="0" w:noHBand="1" w:noVBand="1"/>
      </w:tblPr>
      <w:tblGrid>
        <w:gridCol w:w="5085"/>
        <w:gridCol w:w="1740"/>
        <w:gridCol w:w="1320"/>
        <w:gridCol w:w="1125"/>
      </w:tblGrid>
      <w:tr w:rsidR="008E6344">
        <w:trPr>
          <w:trHeight w:val="600"/>
          <w:jc w:val="right"/>
        </w:trPr>
        <w:tc>
          <w:tcPr>
            <w:tcW w:w="5085" w:type="dxa"/>
            <w:vMerge w:val="restart"/>
            <w:tcBorders>
              <w:top w:val="single" w:sz="6" w:space="0" w:color="000000"/>
              <w:left w:val="single" w:sz="6" w:space="0" w:color="000000"/>
              <w:bottom w:val="single" w:sz="6" w:space="0" w:color="000000"/>
              <w:right w:val="single" w:sz="8" w:space="0" w:color="000000"/>
            </w:tcBorders>
            <w:shd w:val="clear" w:color="auto" w:fill="7F7F7F"/>
            <w:tcMar>
              <w:top w:w="0" w:type="dxa"/>
              <w:left w:w="40" w:type="dxa"/>
              <w:bottom w:w="0" w:type="dxa"/>
              <w:right w:w="40" w:type="dxa"/>
            </w:tcMar>
            <w:vAlign w:val="center"/>
          </w:tcPr>
          <w:p w:rsidR="008E6344" w:rsidRDefault="006902B8">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4185" w:type="dxa"/>
            <w:gridSpan w:val="3"/>
            <w:vMerge w:val="restart"/>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8E6344" w:rsidRDefault="006902B8">
            <w:pPr>
              <w:widowControl w:val="0"/>
              <w:spacing w:after="0" w:line="276" w:lineRule="auto"/>
              <w:jc w:val="center"/>
              <w:rPr>
                <w:rFonts w:ascii="Arial" w:eastAsia="Arial" w:hAnsi="Arial" w:cs="Arial"/>
                <w:b/>
                <w:sz w:val="20"/>
                <w:szCs w:val="20"/>
              </w:rPr>
            </w:pPr>
            <w:r>
              <w:rPr>
                <w:rFonts w:ascii="Arial" w:eastAsia="Arial" w:hAnsi="Arial" w:cs="Arial"/>
                <w:b/>
                <w:sz w:val="20"/>
                <w:szCs w:val="20"/>
              </w:rPr>
              <w:t>NUMBER OF AFFECTED</w:t>
            </w:r>
          </w:p>
        </w:tc>
      </w:tr>
      <w:tr w:rsidR="008E6344">
        <w:trPr>
          <w:trHeight w:val="309"/>
          <w:jc w:val="right"/>
        </w:trPr>
        <w:tc>
          <w:tcPr>
            <w:tcW w:w="5085" w:type="dxa"/>
            <w:vMerge/>
            <w:tcBorders>
              <w:bottom w:val="single" w:sz="6" w:space="0" w:color="000000"/>
              <w:right w:val="single" w:sz="8" w:space="0" w:color="000000"/>
            </w:tcBorders>
            <w:shd w:val="clear" w:color="auto" w:fill="auto"/>
            <w:tcMar>
              <w:top w:w="100" w:type="dxa"/>
              <w:left w:w="100" w:type="dxa"/>
              <w:bottom w:w="100" w:type="dxa"/>
              <w:right w:w="100" w:type="dxa"/>
            </w:tcMar>
          </w:tcPr>
          <w:p w:rsidR="008E6344" w:rsidRDefault="008E6344">
            <w:pPr>
              <w:widowControl w:val="0"/>
              <w:spacing w:after="0" w:line="276" w:lineRule="auto"/>
            </w:pPr>
          </w:p>
        </w:tc>
        <w:tc>
          <w:tcPr>
            <w:tcW w:w="4185" w:type="dxa"/>
            <w:gridSpan w:val="3"/>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6344" w:rsidRDefault="008E6344">
            <w:pPr>
              <w:widowControl w:val="0"/>
              <w:spacing w:after="0" w:line="276" w:lineRule="auto"/>
            </w:pPr>
          </w:p>
        </w:tc>
      </w:tr>
      <w:tr w:rsidR="008E6344">
        <w:trPr>
          <w:trHeight w:val="300"/>
          <w:jc w:val="right"/>
        </w:trPr>
        <w:tc>
          <w:tcPr>
            <w:tcW w:w="508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8E6344" w:rsidRDefault="008E6344">
            <w:pPr>
              <w:widowControl w:val="0"/>
              <w:spacing w:after="0" w:line="276" w:lineRule="auto"/>
            </w:pPr>
          </w:p>
        </w:tc>
        <w:tc>
          <w:tcPr>
            <w:tcW w:w="1740" w:type="dxa"/>
            <w:tcBorders>
              <w:top w:val="single" w:sz="8"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Barangays</w:t>
            </w:r>
          </w:p>
        </w:tc>
        <w:tc>
          <w:tcPr>
            <w:tcW w:w="1320" w:type="dxa"/>
            <w:tcBorders>
              <w:top w:val="single" w:sz="8"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Families</w:t>
            </w:r>
          </w:p>
        </w:tc>
        <w:tc>
          <w:tcPr>
            <w:tcW w:w="1125" w:type="dxa"/>
            <w:tcBorders>
              <w:top w:val="single" w:sz="8"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Persons</w:t>
            </w:r>
          </w:p>
        </w:tc>
      </w:tr>
      <w:tr w:rsidR="008E6344">
        <w:trPr>
          <w:trHeight w:val="270"/>
          <w:jc w:val="right"/>
        </w:trPr>
        <w:tc>
          <w:tcPr>
            <w:tcW w:w="5085" w:type="dxa"/>
            <w:tcBorders>
              <w:top w:val="single" w:sz="6" w:space="0" w:color="CCCCCC"/>
              <w:left w:val="single" w:sz="6" w:space="0" w:color="000000"/>
              <w:bottom w:val="single" w:sz="6" w:space="0" w:color="000000"/>
              <w:right w:val="single" w:sz="6" w:space="0" w:color="000000"/>
            </w:tcBorders>
            <w:shd w:val="clear" w:color="auto" w:fill="A5A5A5"/>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GRAND TOTAL</w:t>
            </w:r>
          </w:p>
        </w:tc>
        <w:tc>
          <w:tcPr>
            <w:tcW w:w="1740" w:type="dxa"/>
            <w:tcBorders>
              <w:top w:val="single" w:sz="6" w:space="0" w:color="CCCCCC"/>
              <w:left w:val="single" w:sz="6" w:space="0" w:color="CCCCCC"/>
              <w:bottom w:val="single" w:sz="6" w:space="0" w:color="000000"/>
              <w:right w:val="single" w:sz="6" w:space="0" w:color="000000"/>
            </w:tcBorders>
            <w:shd w:val="clear" w:color="auto" w:fill="A5A5A5"/>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21</w:t>
            </w:r>
          </w:p>
        </w:tc>
        <w:tc>
          <w:tcPr>
            <w:tcW w:w="1320" w:type="dxa"/>
            <w:tcBorders>
              <w:top w:val="single" w:sz="6" w:space="0" w:color="CCCCCC"/>
              <w:left w:val="single" w:sz="6" w:space="0" w:color="CCCCCC"/>
              <w:bottom w:val="single" w:sz="6" w:space="0" w:color="000000"/>
              <w:right w:val="single" w:sz="6" w:space="0" w:color="000000"/>
            </w:tcBorders>
            <w:shd w:val="clear" w:color="auto" w:fill="A5A5A5"/>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2,803</w:t>
            </w:r>
          </w:p>
        </w:tc>
        <w:tc>
          <w:tcPr>
            <w:tcW w:w="1125" w:type="dxa"/>
            <w:tcBorders>
              <w:top w:val="single" w:sz="6" w:space="0" w:color="CCCCCC"/>
              <w:left w:val="single" w:sz="6" w:space="0" w:color="CCCCCC"/>
              <w:bottom w:val="single" w:sz="6" w:space="0" w:color="000000"/>
              <w:right w:val="single" w:sz="6" w:space="0" w:color="000000"/>
            </w:tcBorders>
            <w:shd w:val="clear" w:color="auto" w:fill="A5A5A5"/>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9,562</w:t>
            </w:r>
          </w:p>
        </w:tc>
      </w:tr>
      <w:tr w:rsidR="008E6344">
        <w:trPr>
          <w:trHeight w:val="270"/>
          <w:jc w:val="right"/>
        </w:trPr>
        <w:tc>
          <w:tcPr>
            <w:tcW w:w="508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b/>
                <w:sz w:val="20"/>
                <w:szCs w:val="20"/>
              </w:rPr>
              <w:t>CALABARZON</w:t>
            </w:r>
          </w:p>
        </w:tc>
        <w:tc>
          <w:tcPr>
            <w:tcW w:w="174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21</w:t>
            </w:r>
          </w:p>
        </w:tc>
        <w:tc>
          <w:tcPr>
            <w:tcW w:w="132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2,803</w:t>
            </w:r>
          </w:p>
        </w:tc>
        <w:tc>
          <w:tcPr>
            <w:tcW w:w="11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9,562</w:t>
            </w:r>
          </w:p>
        </w:tc>
      </w:tr>
      <w:tr w:rsidR="008E6344">
        <w:trPr>
          <w:trHeight w:val="270"/>
          <w:jc w:val="right"/>
        </w:trPr>
        <w:tc>
          <w:tcPr>
            <w:tcW w:w="508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b/>
                <w:sz w:val="20"/>
                <w:szCs w:val="20"/>
              </w:rPr>
              <w:t>Batangas</w:t>
            </w:r>
          </w:p>
        </w:tc>
        <w:tc>
          <w:tcPr>
            <w:tcW w:w="17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21</w:t>
            </w:r>
          </w:p>
        </w:tc>
        <w:tc>
          <w:tcPr>
            <w:tcW w:w="13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2,803</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9,562</w:t>
            </w:r>
          </w:p>
        </w:tc>
      </w:tr>
      <w:tr w:rsidR="008E6344">
        <w:trPr>
          <w:trHeight w:val="255"/>
          <w:jc w:val="right"/>
        </w:trPr>
        <w:tc>
          <w:tcPr>
            <w:tcW w:w="508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Agoncillo*</w:t>
            </w:r>
          </w:p>
        </w:tc>
        <w:tc>
          <w:tcPr>
            <w:tcW w:w="17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i/>
                <w:sz w:val="20"/>
                <w:szCs w:val="20"/>
              </w:rPr>
              <w:t>6</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1,521</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4,862</w:t>
            </w:r>
          </w:p>
        </w:tc>
      </w:tr>
      <w:tr w:rsidR="008E6344">
        <w:trPr>
          <w:trHeight w:val="255"/>
          <w:jc w:val="right"/>
        </w:trPr>
        <w:tc>
          <w:tcPr>
            <w:tcW w:w="508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Balete***</w:t>
            </w:r>
          </w:p>
        </w:tc>
        <w:tc>
          <w:tcPr>
            <w:tcW w:w="17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i/>
                <w:sz w:val="20"/>
                <w:szCs w:val="20"/>
              </w:rPr>
              <w:t>3</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112</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560</w:t>
            </w:r>
          </w:p>
        </w:tc>
      </w:tr>
      <w:tr w:rsidR="008E6344">
        <w:trPr>
          <w:trHeight w:val="255"/>
          <w:jc w:val="right"/>
        </w:trPr>
        <w:tc>
          <w:tcPr>
            <w:tcW w:w="508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Cuenca*</w:t>
            </w:r>
          </w:p>
        </w:tc>
        <w:tc>
          <w:tcPr>
            <w:tcW w:w="17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i/>
                <w:sz w:val="20"/>
                <w:szCs w:val="20"/>
              </w:rPr>
              <w:t>2</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22</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59</w:t>
            </w:r>
          </w:p>
        </w:tc>
      </w:tr>
      <w:tr w:rsidR="008E6344">
        <w:trPr>
          <w:trHeight w:val="255"/>
          <w:jc w:val="right"/>
        </w:trPr>
        <w:tc>
          <w:tcPr>
            <w:tcW w:w="508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i/>
                <w:sz w:val="20"/>
                <w:szCs w:val="20"/>
              </w:rPr>
              <w:t>Laurel*</w:t>
            </w:r>
          </w:p>
        </w:tc>
        <w:tc>
          <w:tcPr>
            <w:tcW w:w="17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i/>
                <w:sz w:val="20"/>
                <w:szCs w:val="20"/>
              </w:rPr>
              <w:t>5</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1,136</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4,041</w:t>
            </w:r>
          </w:p>
        </w:tc>
      </w:tr>
      <w:tr w:rsidR="008E6344">
        <w:trPr>
          <w:trHeight w:val="255"/>
          <w:jc w:val="right"/>
        </w:trPr>
        <w:tc>
          <w:tcPr>
            <w:tcW w:w="508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i/>
                <w:sz w:val="20"/>
                <w:szCs w:val="20"/>
              </w:rPr>
              <w:t>Talisay*</w:t>
            </w:r>
          </w:p>
        </w:tc>
        <w:tc>
          <w:tcPr>
            <w:tcW w:w="17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i/>
                <w:sz w:val="20"/>
                <w:szCs w:val="20"/>
              </w:rPr>
              <w:t>5</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12</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40</w:t>
            </w:r>
          </w:p>
        </w:tc>
      </w:tr>
    </w:tbl>
    <w:p w:rsidR="008E6344" w:rsidRDefault="008E6344">
      <w:pPr>
        <w:spacing w:after="0" w:line="240" w:lineRule="auto"/>
        <w:jc w:val="both"/>
        <w:rPr>
          <w:rFonts w:ascii="Arial" w:eastAsia="Arial" w:hAnsi="Arial" w:cs="Arial"/>
          <w:b/>
          <w:i/>
          <w:sz w:val="2"/>
          <w:szCs w:val="2"/>
        </w:rPr>
      </w:pPr>
    </w:p>
    <w:p w:rsidR="008E6344" w:rsidRDefault="006902B8">
      <w:pPr>
        <w:spacing w:after="0" w:line="240" w:lineRule="auto"/>
        <w:ind w:left="426" w:right="27"/>
        <w:jc w:val="both"/>
        <w:rPr>
          <w:rFonts w:ascii="Arial" w:eastAsia="Arial" w:hAnsi="Arial" w:cs="Arial"/>
          <w:i/>
          <w:color w:val="0070C0"/>
          <w:sz w:val="16"/>
          <w:szCs w:val="16"/>
        </w:rPr>
      </w:pPr>
      <w:r>
        <w:rPr>
          <w:rFonts w:ascii="Arial" w:eastAsia="Arial" w:hAnsi="Arial" w:cs="Arial"/>
          <w:i/>
          <w:sz w:val="16"/>
          <w:szCs w:val="16"/>
        </w:rPr>
        <w:t>Note: This version reflects the actual number of affected families and persons after data validation on 02 April 2022, 2PM. Hence, changes in figures are based on the ongoing assessment and validation that are continuously being conducted.</w:t>
      </w:r>
    </w:p>
    <w:p w:rsidR="008E6344" w:rsidRDefault="006902B8">
      <w:pPr>
        <w:spacing w:after="0" w:line="240" w:lineRule="auto"/>
        <w:ind w:left="284" w:right="27"/>
        <w:jc w:val="right"/>
        <w:rPr>
          <w:rFonts w:ascii="Arial" w:eastAsia="Arial" w:hAnsi="Arial" w:cs="Arial"/>
          <w:i/>
          <w:color w:val="0070C0"/>
          <w:sz w:val="16"/>
          <w:szCs w:val="16"/>
        </w:rPr>
      </w:pPr>
      <w:r>
        <w:rPr>
          <w:rFonts w:ascii="Arial" w:eastAsia="Arial" w:hAnsi="Arial" w:cs="Arial"/>
          <w:i/>
          <w:color w:val="0070C0"/>
          <w:sz w:val="16"/>
          <w:szCs w:val="16"/>
        </w:rPr>
        <w:t>Source: DSWD-FO CALABARZON</w:t>
      </w:r>
    </w:p>
    <w:p w:rsidR="008E6344" w:rsidRDefault="006902B8">
      <w:pPr>
        <w:pBdr>
          <w:top w:val="nil"/>
          <w:left w:val="nil"/>
          <w:bottom w:val="nil"/>
          <w:right w:val="nil"/>
          <w:between w:val="nil"/>
        </w:pBdr>
        <w:spacing w:after="0" w:line="240" w:lineRule="auto"/>
        <w:jc w:val="both"/>
        <w:rPr>
          <w:rFonts w:ascii="Arial" w:eastAsia="Arial" w:hAnsi="Arial" w:cs="Arial"/>
          <w:i/>
          <w:color w:val="0070C0"/>
          <w:sz w:val="24"/>
          <w:szCs w:val="24"/>
        </w:rPr>
      </w:pPr>
      <w:r>
        <w:rPr>
          <w:rFonts w:ascii="Arial" w:eastAsia="Arial" w:hAnsi="Arial" w:cs="Arial"/>
          <w:i/>
          <w:noProof/>
          <w:color w:val="0070C0"/>
          <w:sz w:val="24"/>
          <w:szCs w:val="24"/>
        </w:rPr>
        <w:lastRenderedPageBreak/>
        <w:drawing>
          <wp:inline distT="0" distB="0" distL="0" distR="0">
            <wp:extent cx="6189345" cy="437515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10" b="10"/>
                    <a:stretch>
                      <a:fillRect/>
                    </a:stretch>
                  </pic:blipFill>
                  <pic:spPr>
                    <a:xfrm>
                      <a:off x="0" y="0"/>
                      <a:ext cx="6189345" cy="4375150"/>
                    </a:xfrm>
                    <a:prstGeom prst="rect">
                      <a:avLst/>
                    </a:prstGeom>
                    <a:ln/>
                  </pic:spPr>
                </pic:pic>
              </a:graphicData>
            </a:graphic>
          </wp:inline>
        </w:drawing>
      </w:r>
    </w:p>
    <w:p w:rsidR="008E6344" w:rsidRDefault="008E6344">
      <w:pPr>
        <w:pBdr>
          <w:top w:val="nil"/>
          <w:left w:val="nil"/>
          <w:bottom w:val="nil"/>
          <w:right w:val="nil"/>
          <w:between w:val="nil"/>
        </w:pBdr>
        <w:spacing w:after="0" w:line="240" w:lineRule="auto"/>
        <w:jc w:val="both"/>
        <w:rPr>
          <w:rFonts w:ascii="Arial" w:eastAsia="Arial" w:hAnsi="Arial" w:cs="Arial"/>
          <w:i/>
          <w:color w:val="0070C0"/>
          <w:sz w:val="24"/>
          <w:szCs w:val="24"/>
        </w:rPr>
      </w:pPr>
    </w:p>
    <w:p w:rsidR="008E6344" w:rsidRDefault="006902B8">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8E6344" w:rsidRDefault="008E6344">
      <w:pPr>
        <w:pBdr>
          <w:top w:val="nil"/>
          <w:left w:val="nil"/>
          <w:bottom w:val="nil"/>
          <w:right w:val="nil"/>
          <w:between w:val="nil"/>
        </w:pBdr>
        <w:spacing w:after="0" w:line="240" w:lineRule="auto"/>
        <w:ind w:firstLine="450"/>
        <w:jc w:val="both"/>
        <w:rPr>
          <w:rFonts w:ascii="Arial" w:eastAsia="Arial" w:hAnsi="Arial" w:cs="Arial"/>
          <w:b/>
          <w:color w:val="002060"/>
          <w:sz w:val="24"/>
          <w:szCs w:val="24"/>
        </w:rPr>
      </w:pPr>
    </w:p>
    <w:p w:rsidR="008E6344" w:rsidRDefault="006902B8">
      <w:pPr>
        <w:numPr>
          <w:ilvl w:val="4"/>
          <w:numId w:val="8"/>
        </w:num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Inside Evacuation Center</w:t>
      </w:r>
    </w:p>
    <w:p w:rsidR="008E6344" w:rsidRDefault="006902B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color w:val="050505"/>
          <w:sz w:val="24"/>
          <w:szCs w:val="24"/>
        </w:rPr>
        <w:t xml:space="preserve">There are </w:t>
      </w:r>
      <w:r>
        <w:rPr>
          <w:rFonts w:ascii="Arial" w:eastAsia="Arial" w:hAnsi="Arial" w:cs="Arial"/>
          <w:b/>
          <w:color w:val="0070C0"/>
          <w:sz w:val="24"/>
          <w:szCs w:val="24"/>
        </w:rPr>
        <w:t>1,192</w:t>
      </w:r>
      <w:r>
        <w:rPr>
          <w:rFonts w:ascii="Arial" w:eastAsia="Arial" w:hAnsi="Arial" w:cs="Arial"/>
          <w:b/>
          <w:color w:val="0070C0"/>
          <w:sz w:val="24"/>
          <w:szCs w:val="24"/>
        </w:rPr>
        <w:t xml:space="preserve"> families</w:t>
      </w:r>
      <w:r>
        <w:rPr>
          <w:rFonts w:ascii="Arial" w:eastAsia="Arial" w:hAnsi="Arial" w:cs="Arial"/>
          <w:color w:val="0070C0"/>
          <w:sz w:val="24"/>
          <w:szCs w:val="24"/>
        </w:rPr>
        <w:t xml:space="preserve"> </w:t>
      </w:r>
      <w:r>
        <w:rPr>
          <w:rFonts w:ascii="Arial" w:eastAsia="Arial" w:hAnsi="Arial" w:cs="Arial"/>
          <w:color w:val="050505"/>
          <w:sz w:val="24"/>
          <w:szCs w:val="24"/>
        </w:rPr>
        <w:t xml:space="preserve">or </w:t>
      </w:r>
      <w:r>
        <w:rPr>
          <w:rFonts w:ascii="Arial" w:eastAsia="Arial" w:hAnsi="Arial" w:cs="Arial"/>
          <w:b/>
          <w:color w:val="0070C0"/>
          <w:sz w:val="24"/>
          <w:szCs w:val="24"/>
        </w:rPr>
        <w:t xml:space="preserve">4,085 </w:t>
      </w:r>
      <w:r>
        <w:rPr>
          <w:rFonts w:ascii="Arial" w:eastAsia="Arial" w:hAnsi="Arial" w:cs="Arial"/>
          <w:b/>
          <w:color w:val="0070C0"/>
          <w:sz w:val="24"/>
          <w:szCs w:val="24"/>
        </w:rPr>
        <w:t>persons</w:t>
      </w:r>
      <w:r>
        <w:rPr>
          <w:rFonts w:ascii="Arial" w:eastAsia="Arial" w:hAnsi="Arial" w:cs="Arial"/>
          <w:color w:val="050505"/>
          <w:sz w:val="24"/>
          <w:szCs w:val="24"/>
        </w:rPr>
        <w:t xml:space="preserve"> currently taking temporary shelter in</w:t>
      </w:r>
      <w:r>
        <w:rPr>
          <w:rFonts w:ascii="Arial" w:eastAsia="Arial" w:hAnsi="Arial" w:cs="Arial"/>
          <w:b/>
          <w:color w:val="050505"/>
          <w:sz w:val="24"/>
          <w:szCs w:val="24"/>
        </w:rPr>
        <w:t xml:space="preserve"> </w:t>
      </w:r>
      <w:r>
        <w:rPr>
          <w:rFonts w:ascii="Arial" w:eastAsia="Arial" w:hAnsi="Arial" w:cs="Arial"/>
          <w:b/>
          <w:color w:val="0070C0"/>
          <w:sz w:val="24"/>
          <w:szCs w:val="24"/>
        </w:rPr>
        <w:t>21</w:t>
      </w:r>
      <w:r>
        <w:rPr>
          <w:rFonts w:ascii="Arial" w:eastAsia="Arial" w:hAnsi="Arial" w:cs="Arial"/>
          <w:b/>
          <w:color w:val="0070C0"/>
          <w:sz w:val="24"/>
          <w:szCs w:val="24"/>
        </w:rPr>
        <w:t xml:space="preserve"> evacuation centers</w:t>
      </w:r>
      <w:r>
        <w:rPr>
          <w:rFonts w:ascii="Arial" w:eastAsia="Arial" w:hAnsi="Arial" w:cs="Arial"/>
          <w:color w:val="0070C0"/>
          <w:sz w:val="24"/>
          <w:szCs w:val="24"/>
        </w:rPr>
        <w:t xml:space="preserve"> </w:t>
      </w:r>
      <w:r>
        <w:rPr>
          <w:rFonts w:ascii="Arial" w:eastAsia="Arial" w:hAnsi="Arial" w:cs="Arial"/>
          <w:color w:val="050505"/>
          <w:sz w:val="24"/>
          <w:szCs w:val="24"/>
        </w:rPr>
        <w:t xml:space="preserve">in </w:t>
      </w:r>
      <w:r>
        <w:rPr>
          <w:rFonts w:ascii="Arial" w:eastAsia="Arial" w:hAnsi="Arial" w:cs="Arial"/>
          <w:b/>
          <w:color w:val="0070C0"/>
          <w:sz w:val="24"/>
          <w:szCs w:val="24"/>
        </w:rPr>
        <w:t>CALABARZON</w:t>
      </w:r>
      <w:r>
        <w:rPr>
          <w:rFonts w:ascii="Arial" w:eastAsia="Arial" w:hAnsi="Arial" w:cs="Arial"/>
          <w:color w:val="050505"/>
          <w:sz w:val="24"/>
          <w:szCs w:val="24"/>
        </w:rPr>
        <w:t xml:space="preserve"> (see Table 2)</w:t>
      </w:r>
      <w:r>
        <w:rPr>
          <w:rFonts w:ascii="Arial" w:eastAsia="Arial" w:hAnsi="Arial" w:cs="Arial"/>
          <w:color w:val="000000"/>
          <w:sz w:val="24"/>
          <w:szCs w:val="24"/>
        </w:rPr>
        <w:t>.</w:t>
      </w:r>
    </w:p>
    <w:p w:rsidR="008E6344" w:rsidRDefault="008E6344">
      <w:pPr>
        <w:pBdr>
          <w:top w:val="nil"/>
          <w:left w:val="nil"/>
          <w:bottom w:val="nil"/>
          <w:right w:val="nil"/>
          <w:between w:val="nil"/>
        </w:pBdr>
        <w:spacing w:after="0" w:line="240" w:lineRule="auto"/>
        <w:jc w:val="both"/>
        <w:rPr>
          <w:rFonts w:ascii="Arial" w:eastAsia="Arial" w:hAnsi="Arial" w:cs="Arial"/>
          <w:color w:val="000000"/>
          <w:sz w:val="24"/>
          <w:szCs w:val="24"/>
        </w:rPr>
      </w:pPr>
    </w:p>
    <w:p w:rsidR="008E6344" w:rsidRDefault="006902B8">
      <w:pPr>
        <w:pBdr>
          <w:top w:val="nil"/>
          <w:left w:val="nil"/>
          <w:bottom w:val="nil"/>
          <w:right w:val="nil"/>
          <w:between w:val="nil"/>
        </w:pBdr>
        <w:spacing w:after="0" w:line="240" w:lineRule="auto"/>
        <w:ind w:left="810"/>
        <w:jc w:val="both"/>
        <w:rPr>
          <w:rFonts w:ascii="Arial" w:eastAsia="Arial" w:hAnsi="Arial" w:cs="Arial"/>
          <w:b/>
          <w:i/>
          <w:sz w:val="20"/>
          <w:szCs w:val="20"/>
        </w:rPr>
      </w:pPr>
      <w:r>
        <w:rPr>
          <w:rFonts w:ascii="Arial" w:eastAsia="Arial" w:hAnsi="Arial" w:cs="Arial"/>
          <w:b/>
          <w:i/>
          <w:color w:val="000000"/>
          <w:sz w:val="20"/>
          <w:szCs w:val="20"/>
        </w:rPr>
        <w:t>Table 2. Number of Displaced Families / Persons Inside Evacuation Centers</w:t>
      </w:r>
    </w:p>
    <w:tbl>
      <w:tblPr>
        <w:tblStyle w:val="a0"/>
        <w:tblW w:w="8895" w:type="dxa"/>
        <w:jc w:val="right"/>
        <w:tblBorders>
          <w:top w:val="nil"/>
          <w:left w:val="nil"/>
          <w:bottom w:val="nil"/>
          <w:right w:val="nil"/>
          <w:insideH w:val="nil"/>
          <w:insideV w:val="nil"/>
        </w:tblBorders>
        <w:tblLayout w:type="fixed"/>
        <w:tblLook w:val="0600" w:firstRow="0" w:lastRow="0" w:firstColumn="0" w:lastColumn="0" w:noHBand="1" w:noVBand="1"/>
      </w:tblPr>
      <w:tblGrid>
        <w:gridCol w:w="3495"/>
        <w:gridCol w:w="900"/>
        <w:gridCol w:w="900"/>
        <w:gridCol w:w="900"/>
        <w:gridCol w:w="900"/>
        <w:gridCol w:w="900"/>
        <w:gridCol w:w="900"/>
      </w:tblGrid>
      <w:tr w:rsidR="008E6344">
        <w:trPr>
          <w:trHeight w:val="300"/>
          <w:jc w:val="right"/>
        </w:trPr>
        <w:tc>
          <w:tcPr>
            <w:tcW w:w="349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E6344" w:rsidRDefault="006902B8">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1800" w:type="dxa"/>
            <w:gridSpan w:val="2"/>
            <w:vMerge w:val="restart"/>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rPr>
                <w:rFonts w:ascii="Arial" w:eastAsia="Arial" w:hAnsi="Arial" w:cs="Arial"/>
                <w:b/>
                <w:sz w:val="20"/>
                <w:szCs w:val="20"/>
              </w:rPr>
            </w:pPr>
            <w:r>
              <w:rPr>
                <w:rFonts w:ascii="Arial" w:eastAsia="Arial" w:hAnsi="Arial" w:cs="Arial"/>
                <w:b/>
                <w:sz w:val="20"/>
                <w:szCs w:val="20"/>
              </w:rPr>
              <w:t>NUMBER OF EVACUATION CENTERS (ECs)</w:t>
            </w:r>
          </w:p>
        </w:tc>
        <w:tc>
          <w:tcPr>
            <w:tcW w:w="3600" w:type="dxa"/>
            <w:gridSpan w:val="4"/>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NUMBER OF DISPLACED</w:t>
            </w:r>
          </w:p>
        </w:tc>
      </w:tr>
      <w:tr w:rsidR="008E6344">
        <w:trPr>
          <w:trHeight w:val="300"/>
          <w:jc w:val="right"/>
        </w:trPr>
        <w:tc>
          <w:tcPr>
            <w:tcW w:w="349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E6344" w:rsidRDefault="008E6344">
            <w:pPr>
              <w:widowControl w:val="0"/>
              <w:spacing w:after="0" w:line="276" w:lineRule="auto"/>
            </w:pPr>
          </w:p>
        </w:tc>
        <w:tc>
          <w:tcPr>
            <w:tcW w:w="180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E6344" w:rsidRDefault="008E6344">
            <w:pPr>
              <w:widowControl w:val="0"/>
              <w:spacing w:after="0" w:line="276" w:lineRule="auto"/>
            </w:pPr>
          </w:p>
        </w:tc>
        <w:tc>
          <w:tcPr>
            <w:tcW w:w="3600" w:type="dxa"/>
            <w:gridSpan w:val="4"/>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INSIDE ECs</w:t>
            </w:r>
          </w:p>
        </w:tc>
      </w:tr>
      <w:tr w:rsidR="008E6344">
        <w:trPr>
          <w:trHeight w:val="300"/>
          <w:jc w:val="right"/>
        </w:trPr>
        <w:tc>
          <w:tcPr>
            <w:tcW w:w="349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E6344" w:rsidRDefault="008E6344">
            <w:pPr>
              <w:widowControl w:val="0"/>
              <w:spacing w:after="0" w:line="276" w:lineRule="auto"/>
            </w:pPr>
          </w:p>
        </w:tc>
        <w:tc>
          <w:tcPr>
            <w:tcW w:w="180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E6344" w:rsidRDefault="008E6344">
            <w:pPr>
              <w:widowControl w:val="0"/>
              <w:spacing w:after="0" w:line="276" w:lineRule="auto"/>
            </w:pPr>
          </w:p>
        </w:tc>
        <w:tc>
          <w:tcPr>
            <w:tcW w:w="1800" w:type="dxa"/>
            <w:gridSpan w:val="2"/>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Families</w:t>
            </w:r>
          </w:p>
        </w:tc>
        <w:tc>
          <w:tcPr>
            <w:tcW w:w="1800" w:type="dxa"/>
            <w:gridSpan w:val="2"/>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Persons (Actual)</w:t>
            </w:r>
          </w:p>
        </w:tc>
      </w:tr>
      <w:tr w:rsidR="008E6344">
        <w:trPr>
          <w:trHeight w:val="300"/>
          <w:jc w:val="right"/>
        </w:trPr>
        <w:tc>
          <w:tcPr>
            <w:tcW w:w="349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E6344" w:rsidRDefault="008E6344">
            <w:pPr>
              <w:widowControl w:val="0"/>
              <w:spacing w:after="0" w:line="276" w:lineRule="auto"/>
            </w:pPr>
          </w:p>
        </w:tc>
        <w:tc>
          <w:tcPr>
            <w:tcW w:w="90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CUM</w:t>
            </w:r>
          </w:p>
        </w:tc>
        <w:tc>
          <w:tcPr>
            <w:tcW w:w="90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NOW</w:t>
            </w:r>
          </w:p>
        </w:tc>
        <w:tc>
          <w:tcPr>
            <w:tcW w:w="90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CUM</w:t>
            </w:r>
          </w:p>
        </w:tc>
        <w:tc>
          <w:tcPr>
            <w:tcW w:w="90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NOW</w:t>
            </w:r>
          </w:p>
        </w:tc>
        <w:tc>
          <w:tcPr>
            <w:tcW w:w="90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CUM</w:t>
            </w:r>
          </w:p>
        </w:tc>
        <w:tc>
          <w:tcPr>
            <w:tcW w:w="90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NOW</w:t>
            </w:r>
          </w:p>
        </w:tc>
      </w:tr>
      <w:tr w:rsidR="008E6344">
        <w:trPr>
          <w:trHeight w:val="270"/>
          <w:jc w:val="right"/>
        </w:trPr>
        <w:tc>
          <w:tcPr>
            <w:tcW w:w="3495" w:type="dxa"/>
            <w:tcBorders>
              <w:top w:val="single" w:sz="6" w:space="0" w:color="000000"/>
              <w:left w:val="single" w:sz="6" w:space="0" w:color="000000"/>
              <w:bottom w:val="single" w:sz="6" w:space="0" w:color="000000"/>
              <w:right w:val="single" w:sz="6" w:space="0" w:color="000000"/>
            </w:tcBorders>
            <w:shd w:val="clear" w:color="auto" w:fill="A5A5A5"/>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GRAND TOTAL</w:t>
            </w:r>
          </w:p>
        </w:tc>
        <w:tc>
          <w:tcPr>
            <w:tcW w:w="900" w:type="dxa"/>
            <w:tcBorders>
              <w:top w:val="single" w:sz="6" w:space="0" w:color="000000"/>
              <w:left w:val="single" w:sz="6" w:space="0" w:color="000000"/>
              <w:bottom w:val="single" w:sz="6" w:space="0" w:color="000000"/>
              <w:right w:val="single" w:sz="6" w:space="0" w:color="000000"/>
            </w:tcBorders>
            <w:shd w:val="clear" w:color="auto" w:fill="A5A5A5"/>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25</w:t>
            </w:r>
          </w:p>
        </w:tc>
        <w:tc>
          <w:tcPr>
            <w:tcW w:w="900" w:type="dxa"/>
            <w:tcBorders>
              <w:top w:val="single" w:sz="6" w:space="0" w:color="000000"/>
              <w:left w:val="single" w:sz="6" w:space="0" w:color="000000"/>
              <w:bottom w:val="single" w:sz="6" w:space="0" w:color="000000"/>
              <w:right w:val="single" w:sz="6" w:space="0" w:color="000000"/>
            </w:tcBorders>
            <w:shd w:val="clear" w:color="auto" w:fill="A5A5A5"/>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21</w:t>
            </w:r>
          </w:p>
        </w:tc>
        <w:tc>
          <w:tcPr>
            <w:tcW w:w="900" w:type="dxa"/>
            <w:tcBorders>
              <w:top w:val="single" w:sz="6" w:space="0" w:color="000000"/>
              <w:left w:val="single" w:sz="6" w:space="0" w:color="000000"/>
              <w:bottom w:val="single" w:sz="6" w:space="0" w:color="000000"/>
              <w:right w:val="single" w:sz="6" w:space="0" w:color="000000"/>
            </w:tcBorders>
            <w:shd w:val="clear" w:color="auto" w:fill="A5A5A5"/>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1,520</w:t>
            </w:r>
          </w:p>
        </w:tc>
        <w:tc>
          <w:tcPr>
            <w:tcW w:w="900" w:type="dxa"/>
            <w:tcBorders>
              <w:top w:val="single" w:sz="6" w:space="0" w:color="000000"/>
              <w:left w:val="single" w:sz="6" w:space="0" w:color="000000"/>
              <w:bottom w:val="single" w:sz="6" w:space="0" w:color="000000"/>
              <w:right w:val="single" w:sz="6" w:space="0" w:color="000000"/>
            </w:tcBorders>
            <w:shd w:val="clear" w:color="auto" w:fill="A5A5A5"/>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1,192</w:t>
            </w:r>
          </w:p>
        </w:tc>
        <w:tc>
          <w:tcPr>
            <w:tcW w:w="900" w:type="dxa"/>
            <w:tcBorders>
              <w:top w:val="single" w:sz="6" w:space="0" w:color="000000"/>
              <w:left w:val="single" w:sz="6" w:space="0" w:color="000000"/>
              <w:bottom w:val="single" w:sz="6" w:space="0" w:color="000000"/>
              <w:right w:val="single" w:sz="6" w:space="0" w:color="000000"/>
            </w:tcBorders>
            <w:shd w:val="clear" w:color="auto" w:fill="A5A5A5"/>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5,212</w:t>
            </w:r>
          </w:p>
        </w:tc>
        <w:tc>
          <w:tcPr>
            <w:tcW w:w="900" w:type="dxa"/>
            <w:tcBorders>
              <w:top w:val="single" w:sz="6" w:space="0" w:color="000000"/>
              <w:left w:val="single" w:sz="6" w:space="0" w:color="000000"/>
              <w:bottom w:val="single" w:sz="6" w:space="0" w:color="000000"/>
              <w:right w:val="single" w:sz="6" w:space="0" w:color="000000"/>
            </w:tcBorders>
            <w:shd w:val="clear" w:color="auto" w:fill="A5A5A5"/>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4,085</w:t>
            </w:r>
          </w:p>
        </w:tc>
      </w:tr>
      <w:tr w:rsidR="008E6344">
        <w:trPr>
          <w:trHeight w:val="270"/>
          <w:jc w:val="right"/>
        </w:trPr>
        <w:tc>
          <w:tcPr>
            <w:tcW w:w="3495" w:type="dxa"/>
            <w:tcBorders>
              <w:top w:val="single" w:sz="6" w:space="0" w:color="000000"/>
              <w:left w:val="dotted"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b/>
                <w:sz w:val="20"/>
                <w:szCs w:val="20"/>
              </w:rPr>
              <w:t>CALABARZON</w:t>
            </w:r>
          </w:p>
        </w:tc>
        <w:tc>
          <w:tcPr>
            <w:tcW w:w="9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25</w:t>
            </w:r>
          </w:p>
        </w:tc>
        <w:tc>
          <w:tcPr>
            <w:tcW w:w="9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21</w:t>
            </w:r>
          </w:p>
        </w:tc>
        <w:tc>
          <w:tcPr>
            <w:tcW w:w="9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1,520</w:t>
            </w:r>
          </w:p>
        </w:tc>
        <w:tc>
          <w:tcPr>
            <w:tcW w:w="9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1,192</w:t>
            </w:r>
          </w:p>
        </w:tc>
        <w:tc>
          <w:tcPr>
            <w:tcW w:w="9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5,212</w:t>
            </w:r>
          </w:p>
        </w:tc>
        <w:tc>
          <w:tcPr>
            <w:tcW w:w="9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4,085</w:t>
            </w:r>
          </w:p>
        </w:tc>
      </w:tr>
      <w:tr w:rsidR="008E6344">
        <w:trPr>
          <w:trHeight w:val="270"/>
          <w:jc w:val="right"/>
        </w:trPr>
        <w:tc>
          <w:tcPr>
            <w:tcW w:w="34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b/>
                <w:sz w:val="20"/>
                <w:szCs w:val="20"/>
              </w:rPr>
              <w:t>Batangas</w:t>
            </w:r>
          </w:p>
        </w:tc>
        <w:tc>
          <w:tcPr>
            <w:tcW w:w="9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25</w:t>
            </w:r>
          </w:p>
        </w:tc>
        <w:tc>
          <w:tcPr>
            <w:tcW w:w="9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21</w:t>
            </w:r>
          </w:p>
        </w:tc>
        <w:tc>
          <w:tcPr>
            <w:tcW w:w="9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1,520</w:t>
            </w:r>
          </w:p>
        </w:tc>
        <w:tc>
          <w:tcPr>
            <w:tcW w:w="9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1,192</w:t>
            </w:r>
          </w:p>
        </w:tc>
        <w:tc>
          <w:tcPr>
            <w:tcW w:w="9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5,212</w:t>
            </w:r>
          </w:p>
        </w:tc>
        <w:tc>
          <w:tcPr>
            <w:tcW w:w="9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4,085</w:t>
            </w:r>
          </w:p>
        </w:tc>
      </w:tr>
      <w:tr w:rsidR="008E6344">
        <w:trPr>
          <w:trHeight w:val="255"/>
          <w:jc w:val="right"/>
        </w:trPr>
        <w:tc>
          <w:tcPr>
            <w:tcW w:w="3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Agoncillo*</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14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13</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937</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711</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3,129</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2,354</w:t>
            </w:r>
          </w:p>
        </w:tc>
      </w:tr>
      <w:tr w:rsidR="008E6344">
        <w:trPr>
          <w:trHeight w:val="255"/>
          <w:jc w:val="right"/>
        </w:trPr>
        <w:tc>
          <w:tcPr>
            <w:tcW w:w="3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Cuenca*</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1</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9</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w:t>
            </w:r>
          </w:p>
        </w:tc>
      </w:tr>
      <w:tr w:rsidR="008E6344">
        <w:trPr>
          <w:trHeight w:val="255"/>
          <w:jc w:val="right"/>
        </w:trPr>
        <w:tc>
          <w:tcPr>
            <w:tcW w:w="3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Laurel*</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8</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7</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556</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464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1,991</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1,670</w:t>
            </w:r>
          </w:p>
        </w:tc>
      </w:tr>
      <w:tr w:rsidR="008E6344">
        <w:trPr>
          <w:trHeight w:val="255"/>
          <w:jc w:val="right"/>
        </w:trPr>
        <w:tc>
          <w:tcPr>
            <w:tcW w:w="3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Lemery**</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1</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17</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17</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61</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61</w:t>
            </w:r>
          </w:p>
        </w:tc>
      </w:tr>
      <w:tr w:rsidR="008E6344">
        <w:trPr>
          <w:trHeight w:val="255"/>
          <w:jc w:val="right"/>
        </w:trPr>
        <w:tc>
          <w:tcPr>
            <w:tcW w:w="34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Narrow" w:eastAsia="Arial Narrow" w:hAnsi="Arial Narrow" w:cs="Arial Narrow"/>
                <w:sz w:val="20"/>
                <w:szCs w:val="20"/>
              </w:rPr>
              <w:t>San Luis**</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Narrow" w:eastAsia="Arial Narrow" w:hAnsi="Arial Narrow" w:cs="Arial Narrow"/>
                <w:sz w:val="20"/>
                <w:szCs w:val="20"/>
              </w:rPr>
              <w:t>1</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Narrow" w:eastAsia="Arial Narrow" w:hAnsi="Arial Narrow" w:cs="Arial Narrow"/>
                <w:sz w:val="20"/>
                <w:szCs w:val="20"/>
              </w:rPr>
              <w:t>-</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Narrow" w:eastAsia="Arial Narrow" w:hAnsi="Arial Narrow" w:cs="Arial Narrow"/>
                <w:sz w:val="20"/>
                <w:szCs w:val="20"/>
              </w:rPr>
              <w:t>1</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Narrow" w:eastAsia="Arial Narrow" w:hAnsi="Arial Narrow" w:cs="Arial Narrow"/>
                <w:sz w:val="20"/>
                <w:szCs w:val="20"/>
              </w:rPr>
              <w:t>-</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Narrow" w:eastAsia="Arial Narrow" w:hAnsi="Arial Narrow" w:cs="Arial Narrow"/>
                <w:sz w:val="20"/>
                <w:szCs w:val="20"/>
              </w:rPr>
              <w:t>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Narrow" w:eastAsia="Arial Narrow" w:hAnsi="Arial Narrow" w:cs="Arial Narrow"/>
                <w:sz w:val="20"/>
                <w:szCs w:val="20"/>
              </w:rPr>
              <w:t>-</w:t>
            </w:r>
          </w:p>
        </w:tc>
      </w:tr>
    </w:tbl>
    <w:p w:rsidR="008E6344" w:rsidRDefault="006902B8">
      <w:pPr>
        <w:spacing w:after="0" w:line="240" w:lineRule="auto"/>
        <w:ind w:left="810" w:right="27"/>
        <w:jc w:val="both"/>
        <w:rPr>
          <w:rFonts w:ascii="Arial" w:eastAsia="Arial" w:hAnsi="Arial" w:cs="Arial"/>
          <w:i/>
          <w:sz w:val="16"/>
          <w:szCs w:val="16"/>
        </w:rPr>
      </w:pPr>
      <w:r>
        <w:rPr>
          <w:rFonts w:ascii="Arial" w:eastAsia="Arial" w:hAnsi="Arial" w:cs="Arial"/>
          <w:i/>
          <w:sz w:val="16"/>
          <w:szCs w:val="16"/>
        </w:rPr>
        <w:lastRenderedPageBreak/>
        <w:t>Note: This version reflects the actual number of displaced families and persons after data validation on 02 April 2022, 2PM. Hence, changes in figures are based on the ongoing assessment and validation that are continuously being conducted.</w:t>
      </w:r>
      <w:r>
        <w:rPr>
          <w:rFonts w:ascii="Arial" w:eastAsia="Arial" w:hAnsi="Arial" w:cs="Arial"/>
          <w:i/>
          <w:sz w:val="16"/>
          <w:szCs w:val="16"/>
        </w:rPr>
        <w:tab/>
      </w:r>
      <w:r>
        <w:rPr>
          <w:rFonts w:ascii="Arial" w:eastAsia="Arial" w:hAnsi="Arial" w:cs="Arial"/>
          <w:i/>
          <w:sz w:val="16"/>
          <w:szCs w:val="16"/>
        </w:rPr>
        <w:tab/>
      </w:r>
      <w:r>
        <w:rPr>
          <w:rFonts w:ascii="Arial" w:eastAsia="Arial" w:hAnsi="Arial" w:cs="Arial"/>
          <w:i/>
          <w:sz w:val="16"/>
          <w:szCs w:val="16"/>
        </w:rPr>
        <w:tab/>
      </w:r>
      <w:r>
        <w:rPr>
          <w:rFonts w:ascii="Arial" w:eastAsia="Arial" w:hAnsi="Arial" w:cs="Arial"/>
          <w:i/>
          <w:sz w:val="16"/>
          <w:szCs w:val="16"/>
        </w:rPr>
        <w:tab/>
      </w:r>
    </w:p>
    <w:p w:rsidR="008E6344" w:rsidRDefault="006902B8">
      <w:pPr>
        <w:spacing w:after="0" w:line="240" w:lineRule="auto"/>
        <w:ind w:left="810" w:right="27"/>
        <w:jc w:val="right"/>
        <w:rPr>
          <w:rFonts w:ascii="Arial" w:eastAsia="Arial" w:hAnsi="Arial" w:cs="Arial"/>
          <w:i/>
          <w:color w:val="0070C0"/>
          <w:sz w:val="16"/>
          <w:szCs w:val="16"/>
        </w:rPr>
      </w:pPr>
      <w:r>
        <w:rPr>
          <w:rFonts w:ascii="Arial" w:eastAsia="Arial" w:hAnsi="Arial" w:cs="Arial"/>
          <w:i/>
          <w:color w:val="0070C0"/>
          <w:sz w:val="16"/>
          <w:szCs w:val="16"/>
        </w:rPr>
        <w:t>Source: DSW</w:t>
      </w:r>
      <w:r>
        <w:rPr>
          <w:rFonts w:ascii="Arial" w:eastAsia="Arial" w:hAnsi="Arial" w:cs="Arial"/>
          <w:i/>
          <w:color w:val="0070C0"/>
          <w:sz w:val="16"/>
          <w:szCs w:val="16"/>
        </w:rPr>
        <w:t>D-FO CALABARZON</w:t>
      </w:r>
    </w:p>
    <w:p w:rsidR="008E6344" w:rsidRDefault="008E6344">
      <w:pPr>
        <w:spacing w:after="0" w:line="240" w:lineRule="auto"/>
        <w:ind w:left="810" w:right="27"/>
        <w:jc w:val="right"/>
        <w:rPr>
          <w:rFonts w:ascii="Arial" w:eastAsia="Arial" w:hAnsi="Arial" w:cs="Arial"/>
          <w:i/>
          <w:color w:val="0070C0"/>
          <w:sz w:val="16"/>
          <w:szCs w:val="16"/>
        </w:rPr>
      </w:pPr>
    </w:p>
    <w:p w:rsidR="008E6344" w:rsidRDefault="008E6344">
      <w:pPr>
        <w:spacing w:after="0" w:line="240" w:lineRule="auto"/>
        <w:ind w:left="810" w:right="27"/>
        <w:jc w:val="right"/>
        <w:rPr>
          <w:rFonts w:ascii="Arial" w:eastAsia="Arial" w:hAnsi="Arial" w:cs="Arial"/>
          <w:i/>
          <w:color w:val="0070C0"/>
          <w:sz w:val="16"/>
          <w:szCs w:val="16"/>
        </w:rPr>
      </w:pPr>
    </w:p>
    <w:p w:rsidR="008E6344" w:rsidRDefault="006902B8">
      <w:pPr>
        <w:numPr>
          <w:ilvl w:val="4"/>
          <w:numId w:val="8"/>
        </w:num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Outside Evacuation Center</w:t>
      </w:r>
    </w:p>
    <w:p w:rsidR="008E6344" w:rsidRDefault="006902B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color w:val="000000"/>
          <w:sz w:val="24"/>
          <w:szCs w:val="24"/>
        </w:rPr>
        <w:t>There are</w:t>
      </w:r>
      <w:r>
        <w:rPr>
          <w:rFonts w:ascii="Arial" w:eastAsia="Arial" w:hAnsi="Arial" w:cs="Arial"/>
          <w:b/>
          <w:color w:val="0070C0"/>
          <w:sz w:val="24"/>
          <w:szCs w:val="24"/>
        </w:rPr>
        <w:t xml:space="preserve"> 1,2</w:t>
      </w:r>
      <w:r>
        <w:rPr>
          <w:rFonts w:ascii="Arial" w:eastAsia="Arial" w:hAnsi="Arial" w:cs="Arial"/>
          <w:b/>
          <w:color w:val="0070C0"/>
          <w:sz w:val="24"/>
          <w:szCs w:val="24"/>
        </w:rPr>
        <w:t>53</w:t>
      </w:r>
      <w:r>
        <w:rPr>
          <w:rFonts w:ascii="Arial" w:eastAsia="Arial" w:hAnsi="Arial" w:cs="Arial"/>
          <w:b/>
          <w:color w:val="0070C0"/>
          <w:sz w:val="24"/>
          <w:szCs w:val="24"/>
        </w:rPr>
        <w:t xml:space="preserve"> families</w:t>
      </w:r>
      <w:r>
        <w:rPr>
          <w:rFonts w:ascii="Arial" w:eastAsia="Arial" w:hAnsi="Arial" w:cs="Arial"/>
          <w:color w:val="000000"/>
          <w:sz w:val="24"/>
          <w:szCs w:val="24"/>
        </w:rPr>
        <w:t xml:space="preserve"> or</w:t>
      </w:r>
      <w:r>
        <w:rPr>
          <w:rFonts w:ascii="Arial" w:eastAsia="Arial" w:hAnsi="Arial" w:cs="Arial"/>
          <w:b/>
          <w:color w:val="000000"/>
          <w:sz w:val="24"/>
          <w:szCs w:val="24"/>
        </w:rPr>
        <w:t xml:space="preserve"> </w:t>
      </w:r>
      <w:r>
        <w:rPr>
          <w:rFonts w:ascii="Arial" w:eastAsia="Arial" w:hAnsi="Arial" w:cs="Arial"/>
          <w:b/>
          <w:color w:val="0070C0"/>
          <w:sz w:val="24"/>
          <w:szCs w:val="24"/>
        </w:rPr>
        <w:t>4,250</w:t>
      </w:r>
      <w:r>
        <w:rPr>
          <w:rFonts w:ascii="Arial" w:eastAsia="Arial" w:hAnsi="Arial" w:cs="Arial"/>
          <w:b/>
          <w:color w:val="0070C0"/>
          <w:sz w:val="24"/>
          <w:szCs w:val="24"/>
        </w:rPr>
        <w:t xml:space="preserve"> persons </w:t>
      </w:r>
      <w:r>
        <w:rPr>
          <w:rFonts w:ascii="Arial" w:eastAsia="Arial" w:hAnsi="Arial" w:cs="Arial"/>
          <w:sz w:val="24"/>
          <w:szCs w:val="24"/>
        </w:rPr>
        <w:t>temporarily staying</w:t>
      </w:r>
      <w:r>
        <w:rPr>
          <w:rFonts w:ascii="Arial" w:eastAsia="Arial" w:hAnsi="Arial" w:cs="Arial"/>
          <w:color w:val="000000"/>
          <w:sz w:val="24"/>
          <w:szCs w:val="24"/>
        </w:rPr>
        <w:t xml:space="preserve"> with their relatives and/or friends in</w:t>
      </w:r>
      <w:r>
        <w:rPr>
          <w:rFonts w:ascii="Arial" w:eastAsia="Arial" w:hAnsi="Arial" w:cs="Arial"/>
          <w:b/>
          <w:color w:val="000000"/>
          <w:sz w:val="24"/>
          <w:szCs w:val="24"/>
        </w:rPr>
        <w:t xml:space="preserve"> </w:t>
      </w:r>
      <w:r>
        <w:rPr>
          <w:rFonts w:ascii="Arial" w:eastAsia="Arial" w:hAnsi="Arial" w:cs="Arial"/>
          <w:b/>
          <w:color w:val="0070C0"/>
          <w:sz w:val="24"/>
          <w:szCs w:val="24"/>
        </w:rPr>
        <w:t>CALABARZON</w:t>
      </w:r>
      <w:r>
        <w:rPr>
          <w:rFonts w:ascii="Arial" w:eastAsia="Arial" w:hAnsi="Arial" w:cs="Arial"/>
          <w:color w:val="000000"/>
          <w:sz w:val="24"/>
          <w:szCs w:val="24"/>
        </w:rPr>
        <w:t xml:space="preserve"> (see Table 3).</w:t>
      </w:r>
    </w:p>
    <w:p w:rsidR="008E6344" w:rsidRDefault="008E6344">
      <w:pPr>
        <w:pBdr>
          <w:top w:val="nil"/>
          <w:left w:val="nil"/>
          <w:bottom w:val="nil"/>
          <w:right w:val="nil"/>
          <w:between w:val="nil"/>
        </w:pBdr>
        <w:spacing w:after="0" w:line="240" w:lineRule="auto"/>
        <w:jc w:val="both"/>
        <w:rPr>
          <w:rFonts w:ascii="Arial" w:eastAsia="Arial" w:hAnsi="Arial" w:cs="Arial"/>
          <w:color w:val="000000"/>
          <w:sz w:val="24"/>
          <w:szCs w:val="24"/>
        </w:rPr>
      </w:pPr>
    </w:p>
    <w:p w:rsidR="008E6344" w:rsidRDefault="006902B8">
      <w:pPr>
        <w:pBdr>
          <w:top w:val="nil"/>
          <w:left w:val="nil"/>
          <w:bottom w:val="nil"/>
          <w:right w:val="nil"/>
          <w:between w:val="nil"/>
        </w:pBdr>
        <w:spacing w:after="0" w:line="240" w:lineRule="auto"/>
        <w:ind w:left="810"/>
        <w:jc w:val="both"/>
        <w:rPr>
          <w:rFonts w:ascii="Arial" w:eastAsia="Arial" w:hAnsi="Arial" w:cs="Arial"/>
          <w:b/>
          <w:i/>
          <w:sz w:val="20"/>
          <w:szCs w:val="20"/>
        </w:rPr>
      </w:pPr>
      <w:r>
        <w:rPr>
          <w:rFonts w:ascii="Arial" w:eastAsia="Arial" w:hAnsi="Arial" w:cs="Arial"/>
          <w:b/>
          <w:i/>
          <w:color w:val="000000"/>
          <w:sz w:val="20"/>
          <w:szCs w:val="20"/>
        </w:rPr>
        <w:t>Table 3. Number of Displaced Families / Persons Outside Evacuation Center</w:t>
      </w:r>
    </w:p>
    <w:tbl>
      <w:tblPr>
        <w:tblStyle w:val="a1"/>
        <w:tblW w:w="8910" w:type="dxa"/>
        <w:jc w:val="right"/>
        <w:tblBorders>
          <w:top w:val="nil"/>
          <w:left w:val="nil"/>
          <w:bottom w:val="nil"/>
          <w:right w:val="nil"/>
          <w:insideH w:val="nil"/>
          <w:insideV w:val="nil"/>
        </w:tblBorders>
        <w:tblLayout w:type="fixed"/>
        <w:tblLook w:val="0600" w:firstRow="0" w:lastRow="0" w:firstColumn="0" w:lastColumn="0" w:noHBand="1" w:noVBand="1"/>
      </w:tblPr>
      <w:tblGrid>
        <w:gridCol w:w="4485"/>
        <w:gridCol w:w="900"/>
        <w:gridCol w:w="1290"/>
        <w:gridCol w:w="1170"/>
        <w:gridCol w:w="1065"/>
      </w:tblGrid>
      <w:tr w:rsidR="008E6344">
        <w:trPr>
          <w:trHeight w:val="300"/>
          <w:jc w:val="right"/>
        </w:trPr>
        <w:tc>
          <w:tcPr>
            <w:tcW w:w="448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E6344" w:rsidRDefault="006902B8">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4425" w:type="dxa"/>
            <w:gridSpan w:val="4"/>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NUMBER OF DISPLACED</w:t>
            </w:r>
          </w:p>
        </w:tc>
      </w:tr>
      <w:tr w:rsidR="008E6344">
        <w:trPr>
          <w:trHeight w:val="300"/>
          <w:jc w:val="right"/>
        </w:trPr>
        <w:tc>
          <w:tcPr>
            <w:tcW w:w="44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E6344" w:rsidRDefault="008E6344">
            <w:pPr>
              <w:widowControl w:val="0"/>
              <w:spacing w:after="0" w:line="276" w:lineRule="auto"/>
            </w:pPr>
          </w:p>
        </w:tc>
        <w:tc>
          <w:tcPr>
            <w:tcW w:w="4425" w:type="dxa"/>
            <w:gridSpan w:val="4"/>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OUTSIDE ECs</w:t>
            </w:r>
          </w:p>
        </w:tc>
      </w:tr>
      <w:tr w:rsidR="008E6344">
        <w:trPr>
          <w:trHeight w:val="300"/>
          <w:jc w:val="right"/>
        </w:trPr>
        <w:tc>
          <w:tcPr>
            <w:tcW w:w="44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E6344" w:rsidRDefault="008E6344">
            <w:pPr>
              <w:widowControl w:val="0"/>
              <w:spacing w:after="0" w:line="276" w:lineRule="auto"/>
            </w:pPr>
          </w:p>
        </w:tc>
        <w:tc>
          <w:tcPr>
            <w:tcW w:w="2190" w:type="dxa"/>
            <w:gridSpan w:val="2"/>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Families</w:t>
            </w:r>
          </w:p>
        </w:tc>
        <w:tc>
          <w:tcPr>
            <w:tcW w:w="2235" w:type="dxa"/>
            <w:gridSpan w:val="2"/>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Persons</w:t>
            </w:r>
          </w:p>
        </w:tc>
      </w:tr>
      <w:tr w:rsidR="008E6344">
        <w:trPr>
          <w:trHeight w:val="300"/>
          <w:jc w:val="right"/>
        </w:trPr>
        <w:tc>
          <w:tcPr>
            <w:tcW w:w="448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E6344" w:rsidRDefault="008E6344">
            <w:pPr>
              <w:widowControl w:val="0"/>
              <w:spacing w:after="0" w:line="276" w:lineRule="auto"/>
            </w:pPr>
          </w:p>
        </w:tc>
        <w:tc>
          <w:tcPr>
            <w:tcW w:w="90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CUM</w:t>
            </w:r>
          </w:p>
        </w:tc>
        <w:tc>
          <w:tcPr>
            <w:tcW w:w="129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NOW</w:t>
            </w:r>
          </w:p>
        </w:tc>
        <w:tc>
          <w:tcPr>
            <w:tcW w:w="117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NOW</w:t>
            </w:r>
          </w:p>
        </w:tc>
      </w:tr>
      <w:tr w:rsidR="008E6344">
        <w:trPr>
          <w:trHeight w:val="270"/>
          <w:jc w:val="right"/>
        </w:trPr>
        <w:tc>
          <w:tcPr>
            <w:tcW w:w="4485" w:type="dxa"/>
            <w:tcBorders>
              <w:top w:val="single" w:sz="6" w:space="0" w:color="000000"/>
              <w:left w:val="single" w:sz="6" w:space="0" w:color="000000"/>
              <w:bottom w:val="single" w:sz="6" w:space="0" w:color="000000"/>
              <w:right w:val="single" w:sz="6" w:space="0" w:color="000000"/>
            </w:tcBorders>
            <w:shd w:val="clear" w:color="auto" w:fill="A5A5A5"/>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GRAND TOTAL</w:t>
            </w:r>
          </w:p>
        </w:tc>
        <w:tc>
          <w:tcPr>
            <w:tcW w:w="900" w:type="dxa"/>
            <w:tcBorders>
              <w:top w:val="single" w:sz="6" w:space="0" w:color="000000"/>
              <w:left w:val="single" w:sz="6" w:space="0" w:color="000000"/>
              <w:bottom w:val="single" w:sz="6" w:space="0" w:color="000000"/>
              <w:right w:val="single" w:sz="6" w:space="0" w:color="000000"/>
            </w:tcBorders>
            <w:shd w:val="clear" w:color="auto" w:fill="A5A5A5"/>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1,283</w:t>
            </w:r>
          </w:p>
        </w:tc>
        <w:tc>
          <w:tcPr>
            <w:tcW w:w="1290" w:type="dxa"/>
            <w:tcBorders>
              <w:top w:val="single" w:sz="6" w:space="0" w:color="000000"/>
              <w:left w:val="single" w:sz="6" w:space="0" w:color="000000"/>
              <w:bottom w:val="single" w:sz="6" w:space="0" w:color="000000"/>
              <w:right w:val="single" w:sz="6" w:space="0" w:color="000000"/>
            </w:tcBorders>
            <w:shd w:val="clear" w:color="auto" w:fill="A5A5A5"/>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1,253</w:t>
            </w:r>
          </w:p>
        </w:tc>
        <w:tc>
          <w:tcPr>
            <w:tcW w:w="1170" w:type="dxa"/>
            <w:tcBorders>
              <w:top w:val="single" w:sz="6" w:space="0" w:color="000000"/>
              <w:left w:val="single" w:sz="6" w:space="0" w:color="000000"/>
              <w:bottom w:val="single" w:sz="6" w:space="0" w:color="000000"/>
              <w:right w:val="single" w:sz="6" w:space="0" w:color="000000"/>
            </w:tcBorders>
            <w:shd w:val="clear" w:color="auto" w:fill="A5A5A5"/>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4,350</w:t>
            </w:r>
          </w:p>
        </w:tc>
        <w:tc>
          <w:tcPr>
            <w:tcW w:w="1065" w:type="dxa"/>
            <w:tcBorders>
              <w:top w:val="single" w:sz="6" w:space="0" w:color="000000"/>
              <w:left w:val="single" w:sz="6" w:space="0" w:color="000000"/>
              <w:bottom w:val="single" w:sz="6" w:space="0" w:color="000000"/>
              <w:right w:val="single" w:sz="6" w:space="0" w:color="000000"/>
            </w:tcBorders>
            <w:shd w:val="clear" w:color="auto" w:fill="A5A5A5"/>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4,250</w:t>
            </w:r>
          </w:p>
        </w:tc>
      </w:tr>
      <w:tr w:rsidR="008E6344">
        <w:trPr>
          <w:trHeight w:val="270"/>
          <w:jc w:val="right"/>
        </w:trPr>
        <w:tc>
          <w:tcPr>
            <w:tcW w:w="4485" w:type="dxa"/>
            <w:tcBorders>
              <w:top w:val="single" w:sz="6" w:space="0" w:color="000000"/>
              <w:left w:val="dotted"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b/>
                <w:sz w:val="20"/>
                <w:szCs w:val="20"/>
              </w:rPr>
              <w:t>CALABARZON</w:t>
            </w:r>
          </w:p>
        </w:tc>
        <w:tc>
          <w:tcPr>
            <w:tcW w:w="9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1,283</w:t>
            </w:r>
          </w:p>
        </w:tc>
        <w:tc>
          <w:tcPr>
            <w:tcW w:w="129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1,253</w:t>
            </w:r>
          </w:p>
        </w:tc>
        <w:tc>
          <w:tcPr>
            <w:tcW w:w="117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4,350</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4,250</w:t>
            </w:r>
          </w:p>
        </w:tc>
      </w:tr>
      <w:tr w:rsidR="008E6344">
        <w:trPr>
          <w:trHeight w:val="270"/>
          <w:jc w:val="right"/>
        </w:trPr>
        <w:tc>
          <w:tcPr>
            <w:tcW w:w="448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b/>
                <w:sz w:val="20"/>
                <w:szCs w:val="20"/>
              </w:rPr>
              <w:t>Batangas</w:t>
            </w:r>
          </w:p>
        </w:tc>
        <w:tc>
          <w:tcPr>
            <w:tcW w:w="9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1,283</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1,253</w:t>
            </w:r>
          </w:p>
        </w:tc>
        <w:tc>
          <w:tcPr>
            <w:tcW w:w="11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4,350</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4,250</w:t>
            </w:r>
          </w:p>
        </w:tc>
      </w:tr>
      <w:tr w:rsidR="008E6344">
        <w:trPr>
          <w:trHeight w:val="255"/>
          <w:jc w:val="right"/>
        </w:trPr>
        <w:tc>
          <w:tcPr>
            <w:tcW w:w="44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Agoncillo*</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399</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391</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1,078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1,050</w:t>
            </w:r>
          </w:p>
        </w:tc>
      </w:tr>
      <w:tr w:rsidR="008E6344">
        <w:trPr>
          <w:trHeight w:val="255"/>
          <w:jc w:val="right"/>
        </w:trPr>
        <w:tc>
          <w:tcPr>
            <w:tcW w:w="44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Alitagtag**</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18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18</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99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99</w:t>
            </w:r>
          </w:p>
        </w:tc>
      </w:tr>
      <w:tr w:rsidR="008E6344">
        <w:trPr>
          <w:trHeight w:val="255"/>
          <w:jc w:val="right"/>
        </w:trPr>
        <w:tc>
          <w:tcPr>
            <w:tcW w:w="44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Balayan**</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4</w:t>
            </w:r>
          </w:p>
        </w:tc>
      </w:tr>
      <w:tr w:rsidR="008E6344">
        <w:trPr>
          <w:trHeight w:val="255"/>
          <w:jc w:val="right"/>
        </w:trPr>
        <w:tc>
          <w:tcPr>
            <w:tcW w:w="44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Balete***</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104</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104</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530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530</w:t>
            </w:r>
          </w:p>
        </w:tc>
      </w:tr>
      <w:tr w:rsidR="008E6344">
        <w:trPr>
          <w:trHeight w:val="255"/>
          <w:jc w:val="right"/>
        </w:trPr>
        <w:tc>
          <w:tcPr>
            <w:tcW w:w="44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Calaca**</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40</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40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129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129</w:t>
            </w:r>
          </w:p>
        </w:tc>
      </w:tr>
      <w:tr w:rsidR="008E6344">
        <w:trPr>
          <w:trHeight w:val="255"/>
          <w:jc w:val="right"/>
        </w:trPr>
        <w:tc>
          <w:tcPr>
            <w:tcW w:w="44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Calatagan**</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8</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35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33</w:t>
            </w:r>
          </w:p>
        </w:tc>
      </w:tr>
      <w:tr w:rsidR="008E6344">
        <w:trPr>
          <w:trHeight w:val="255"/>
          <w:jc w:val="right"/>
        </w:trPr>
        <w:tc>
          <w:tcPr>
            <w:tcW w:w="44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Cuenca*</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13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3</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32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7</w:t>
            </w:r>
          </w:p>
        </w:tc>
      </w:tr>
      <w:tr w:rsidR="008E6344">
        <w:trPr>
          <w:trHeight w:val="255"/>
          <w:jc w:val="right"/>
        </w:trPr>
        <w:tc>
          <w:tcPr>
            <w:tcW w:w="44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Ibaan**</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11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11</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30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30</w:t>
            </w:r>
          </w:p>
        </w:tc>
      </w:tr>
      <w:tr w:rsidR="008E6344">
        <w:trPr>
          <w:trHeight w:val="255"/>
          <w:jc w:val="right"/>
        </w:trPr>
        <w:tc>
          <w:tcPr>
            <w:tcW w:w="44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Laurel*</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508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508</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1,840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1,840</w:t>
            </w:r>
          </w:p>
        </w:tc>
      </w:tr>
      <w:tr w:rsidR="008E6344">
        <w:trPr>
          <w:trHeight w:val="255"/>
          <w:jc w:val="right"/>
        </w:trPr>
        <w:tc>
          <w:tcPr>
            <w:tcW w:w="44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Lemery**</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29</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25</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99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83</w:t>
            </w:r>
          </w:p>
        </w:tc>
      </w:tr>
      <w:tr w:rsidR="008E6344">
        <w:trPr>
          <w:trHeight w:val="255"/>
          <w:jc w:val="right"/>
        </w:trPr>
        <w:tc>
          <w:tcPr>
            <w:tcW w:w="44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Lipa City**</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8</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26</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26</w:t>
            </w:r>
          </w:p>
        </w:tc>
      </w:tr>
      <w:tr w:rsidR="008E6344">
        <w:trPr>
          <w:trHeight w:val="255"/>
          <w:jc w:val="right"/>
        </w:trPr>
        <w:tc>
          <w:tcPr>
            <w:tcW w:w="44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Lobo**</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10</w:t>
            </w:r>
          </w:p>
        </w:tc>
      </w:tr>
      <w:tr w:rsidR="008E6344">
        <w:trPr>
          <w:trHeight w:val="255"/>
          <w:jc w:val="right"/>
        </w:trPr>
        <w:tc>
          <w:tcPr>
            <w:tcW w:w="44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Malvar**</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3</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11</w:t>
            </w:r>
          </w:p>
        </w:tc>
      </w:tr>
      <w:tr w:rsidR="008E6344">
        <w:trPr>
          <w:trHeight w:val="255"/>
          <w:jc w:val="right"/>
        </w:trPr>
        <w:tc>
          <w:tcPr>
            <w:tcW w:w="44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Mataas Na Kahoy</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15</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15</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22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22</w:t>
            </w:r>
          </w:p>
        </w:tc>
      </w:tr>
      <w:tr w:rsidR="008E6344">
        <w:trPr>
          <w:trHeight w:val="255"/>
          <w:jc w:val="right"/>
        </w:trPr>
        <w:tc>
          <w:tcPr>
            <w:tcW w:w="44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Rosario**</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3</w:t>
            </w:r>
          </w:p>
        </w:tc>
      </w:tr>
      <w:tr w:rsidR="008E6344">
        <w:trPr>
          <w:trHeight w:val="255"/>
          <w:jc w:val="right"/>
        </w:trPr>
        <w:tc>
          <w:tcPr>
            <w:tcW w:w="44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San Jose**</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6</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5</w:t>
            </w:r>
          </w:p>
        </w:tc>
      </w:tr>
      <w:tr w:rsidR="008E6344">
        <w:trPr>
          <w:trHeight w:val="255"/>
          <w:jc w:val="right"/>
        </w:trPr>
        <w:tc>
          <w:tcPr>
            <w:tcW w:w="44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San Nicolas**</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72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214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204</w:t>
            </w:r>
          </w:p>
        </w:tc>
      </w:tr>
      <w:tr w:rsidR="008E6344">
        <w:trPr>
          <w:trHeight w:val="255"/>
          <w:jc w:val="right"/>
        </w:trPr>
        <w:tc>
          <w:tcPr>
            <w:tcW w:w="44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Taal**</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22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21</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85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80</w:t>
            </w:r>
          </w:p>
        </w:tc>
      </w:tr>
    </w:tbl>
    <w:p w:rsidR="008E6344" w:rsidRDefault="006902B8">
      <w:pPr>
        <w:pBdr>
          <w:top w:val="nil"/>
          <w:left w:val="nil"/>
          <w:bottom w:val="nil"/>
          <w:right w:val="nil"/>
          <w:between w:val="nil"/>
        </w:pBdr>
        <w:spacing w:after="0" w:line="240" w:lineRule="auto"/>
        <w:ind w:left="810"/>
        <w:jc w:val="both"/>
        <w:rPr>
          <w:rFonts w:ascii="Arial" w:eastAsia="Arial" w:hAnsi="Arial" w:cs="Arial"/>
          <w:i/>
          <w:color w:val="000000"/>
          <w:sz w:val="16"/>
          <w:szCs w:val="16"/>
        </w:rPr>
      </w:pPr>
      <w:r>
        <w:rPr>
          <w:rFonts w:ascii="Arial" w:eastAsia="Arial" w:hAnsi="Arial" w:cs="Arial"/>
          <w:i/>
          <w:sz w:val="16"/>
          <w:szCs w:val="16"/>
        </w:rPr>
        <w:t>Note: This version reflects the actual number of displaced families and persons after data validation on 02 April 2022, 2PM. Hence, changes in figures are based on the ongoing assessment and validation that are continuously being conducted.</w:t>
      </w:r>
    </w:p>
    <w:p w:rsidR="008E6344" w:rsidRDefault="008E6344">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8E6344" w:rsidRDefault="006902B8">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DSWD-FO CALABARZON</w:t>
      </w:r>
    </w:p>
    <w:p w:rsidR="008E6344" w:rsidRDefault="008E6344">
      <w:pPr>
        <w:pBdr>
          <w:top w:val="nil"/>
          <w:left w:val="nil"/>
          <w:bottom w:val="nil"/>
          <w:right w:val="nil"/>
          <w:between w:val="nil"/>
        </w:pBdr>
        <w:spacing w:after="0" w:line="240" w:lineRule="auto"/>
        <w:jc w:val="both"/>
        <w:rPr>
          <w:rFonts w:ascii="Arial" w:eastAsia="Arial" w:hAnsi="Arial" w:cs="Arial"/>
          <w:b/>
          <w:color w:val="002060"/>
          <w:sz w:val="24"/>
          <w:szCs w:val="24"/>
        </w:rPr>
      </w:pPr>
    </w:p>
    <w:p w:rsidR="008E6344" w:rsidRDefault="006902B8">
      <w:pPr>
        <w:numPr>
          <w:ilvl w:val="4"/>
          <w:numId w:val="8"/>
        </w:num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Total Displaced Population</w:t>
      </w:r>
    </w:p>
    <w:p w:rsidR="008E6344" w:rsidRDefault="006902B8">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color w:val="000000"/>
          <w:sz w:val="24"/>
          <w:szCs w:val="24"/>
        </w:rPr>
        <w:t xml:space="preserve">A total of </w:t>
      </w:r>
      <w:r>
        <w:rPr>
          <w:rFonts w:ascii="Arial" w:eastAsia="Arial" w:hAnsi="Arial" w:cs="Arial"/>
          <w:b/>
          <w:color w:val="0070C0"/>
          <w:sz w:val="24"/>
          <w:szCs w:val="24"/>
        </w:rPr>
        <w:t>2,445</w:t>
      </w:r>
      <w:r>
        <w:rPr>
          <w:rFonts w:ascii="Arial" w:eastAsia="Arial" w:hAnsi="Arial" w:cs="Arial"/>
          <w:b/>
          <w:color w:val="0070C0"/>
          <w:sz w:val="24"/>
          <w:szCs w:val="24"/>
        </w:rPr>
        <w:t xml:space="preserve"> families</w:t>
      </w:r>
      <w:r>
        <w:rPr>
          <w:rFonts w:ascii="Arial" w:eastAsia="Arial" w:hAnsi="Arial" w:cs="Arial"/>
          <w:color w:val="000000"/>
          <w:sz w:val="24"/>
          <w:szCs w:val="24"/>
        </w:rPr>
        <w:t xml:space="preserve"> or </w:t>
      </w:r>
      <w:r>
        <w:rPr>
          <w:rFonts w:ascii="Arial" w:eastAsia="Arial" w:hAnsi="Arial" w:cs="Arial"/>
          <w:b/>
          <w:color w:val="0070C0"/>
          <w:sz w:val="24"/>
          <w:szCs w:val="24"/>
        </w:rPr>
        <w:t>8,335</w:t>
      </w:r>
      <w:r>
        <w:rPr>
          <w:rFonts w:ascii="Arial" w:eastAsia="Arial" w:hAnsi="Arial" w:cs="Arial"/>
          <w:b/>
          <w:color w:val="0070C0"/>
          <w:sz w:val="24"/>
          <w:szCs w:val="24"/>
        </w:rPr>
        <w:t xml:space="preserve"> persons</w:t>
      </w:r>
      <w:r>
        <w:rPr>
          <w:rFonts w:ascii="Arial" w:eastAsia="Arial" w:hAnsi="Arial" w:cs="Arial"/>
          <w:b/>
          <w:color w:val="000000"/>
          <w:sz w:val="24"/>
          <w:szCs w:val="24"/>
        </w:rPr>
        <w:t xml:space="preserve"> </w:t>
      </w:r>
      <w:r>
        <w:rPr>
          <w:rFonts w:ascii="Arial" w:eastAsia="Arial" w:hAnsi="Arial" w:cs="Arial"/>
          <w:color w:val="000000"/>
          <w:sz w:val="24"/>
          <w:szCs w:val="24"/>
        </w:rPr>
        <w:t>were displaced in</w:t>
      </w:r>
      <w:r>
        <w:rPr>
          <w:rFonts w:ascii="Arial" w:eastAsia="Arial" w:hAnsi="Arial" w:cs="Arial"/>
          <w:b/>
          <w:color w:val="000000"/>
          <w:sz w:val="24"/>
          <w:szCs w:val="24"/>
        </w:rPr>
        <w:t xml:space="preserve"> </w:t>
      </w:r>
      <w:r>
        <w:rPr>
          <w:rFonts w:ascii="Arial" w:eastAsia="Arial" w:hAnsi="Arial" w:cs="Arial"/>
          <w:b/>
          <w:color w:val="0070C0"/>
          <w:sz w:val="24"/>
          <w:szCs w:val="24"/>
        </w:rPr>
        <w:t>CALABARZON</w:t>
      </w:r>
      <w:r>
        <w:rPr>
          <w:rFonts w:ascii="Arial" w:eastAsia="Arial" w:hAnsi="Arial" w:cs="Arial"/>
          <w:b/>
          <w:color w:val="0070C0"/>
          <w:sz w:val="24"/>
          <w:szCs w:val="24"/>
        </w:rPr>
        <w:t xml:space="preserve"> </w:t>
      </w:r>
      <w:r>
        <w:rPr>
          <w:rFonts w:ascii="Arial" w:eastAsia="Arial" w:hAnsi="Arial" w:cs="Arial"/>
          <w:color w:val="000000"/>
          <w:sz w:val="24"/>
          <w:szCs w:val="24"/>
        </w:rPr>
        <w:t>due to</w:t>
      </w:r>
      <w:r>
        <w:rPr>
          <w:rFonts w:ascii="Arial" w:eastAsia="Arial" w:hAnsi="Arial" w:cs="Arial"/>
          <w:b/>
          <w:color w:val="000000"/>
          <w:sz w:val="24"/>
          <w:szCs w:val="24"/>
        </w:rPr>
        <w:t xml:space="preserve"> </w:t>
      </w:r>
      <w:r>
        <w:rPr>
          <w:rFonts w:ascii="Arial" w:eastAsia="Arial" w:hAnsi="Arial" w:cs="Arial"/>
          <w:sz w:val="24"/>
          <w:szCs w:val="24"/>
        </w:rPr>
        <w:t>the Taal Volcano eruption</w:t>
      </w:r>
      <w:r>
        <w:rPr>
          <w:rFonts w:ascii="Arial" w:eastAsia="Arial" w:hAnsi="Arial" w:cs="Arial"/>
          <w:color w:val="000000"/>
          <w:sz w:val="24"/>
          <w:szCs w:val="24"/>
        </w:rPr>
        <w:t xml:space="preserve"> (see Table 4).</w:t>
      </w:r>
    </w:p>
    <w:p w:rsidR="008E6344" w:rsidRDefault="008E6344">
      <w:pPr>
        <w:pBdr>
          <w:top w:val="nil"/>
          <w:left w:val="nil"/>
          <w:bottom w:val="nil"/>
          <w:right w:val="nil"/>
          <w:between w:val="nil"/>
        </w:pBdr>
        <w:spacing w:after="0" w:line="240" w:lineRule="auto"/>
        <w:jc w:val="both"/>
        <w:rPr>
          <w:rFonts w:ascii="Arial" w:eastAsia="Arial" w:hAnsi="Arial" w:cs="Arial"/>
          <w:color w:val="000000"/>
          <w:sz w:val="24"/>
          <w:szCs w:val="24"/>
        </w:rPr>
      </w:pPr>
    </w:p>
    <w:p w:rsidR="008E6344" w:rsidRDefault="006902B8">
      <w:pPr>
        <w:pBdr>
          <w:top w:val="nil"/>
          <w:left w:val="nil"/>
          <w:bottom w:val="nil"/>
          <w:right w:val="nil"/>
          <w:between w:val="nil"/>
        </w:pBdr>
        <w:spacing w:after="0" w:line="240" w:lineRule="auto"/>
        <w:ind w:left="810"/>
        <w:jc w:val="both"/>
        <w:rPr>
          <w:rFonts w:ascii="Arial" w:eastAsia="Arial" w:hAnsi="Arial" w:cs="Arial"/>
          <w:b/>
          <w:i/>
          <w:sz w:val="20"/>
          <w:szCs w:val="20"/>
        </w:rPr>
      </w:pPr>
      <w:r>
        <w:rPr>
          <w:rFonts w:ascii="Arial" w:eastAsia="Arial" w:hAnsi="Arial" w:cs="Arial"/>
          <w:b/>
          <w:i/>
          <w:color w:val="000000"/>
          <w:sz w:val="20"/>
          <w:szCs w:val="20"/>
        </w:rPr>
        <w:t>Table 4. Total Number of Displaced Families / Persons</w:t>
      </w:r>
    </w:p>
    <w:tbl>
      <w:tblPr>
        <w:tblStyle w:val="a2"/>
        <w:tblW w:w="8940" w:type="dxa"/>
        <w:jc w:val="right"/>
        <w:tblBorders>
          <w:top w:val="nil"/>
          <w:left w:val="nil"/>
          <w:bottom w:val="nil"/>
          <w:right w:val="nil"/>
          <w:insideH w:val="nil"/>
          <w:insideV w:val="nil"/>
        </w:tblBorders>
        <w:tblLayout w:type="fixed"/>
        <w:tblLook w:val="0600" w:firstRow="0" w:lastRow="0" w:firstColumn="0" w:lastColumn="0" w:noHBand="1" w:noVBand="1"/>
      </w:tblPr>
      <w:tblGrid>
        <w:gridCol w:w="4410"/>
        <w:gridCol w:w="900"/>
        <w:gridCol w:w="1290"/>
        <w:gridCol w:w="1215"/>
        <w:gridCol w:w="1125"/>
      </w:tblGrid>
      <w:tr w:rsidR="008E6344">
        <w:trPr>
          <w:trHeight w:val="300"/>
          <w:jc w:val="right"/>
        </w:trPr>
        <w:tc>
          <w:tcPr>
            <w:tcW w:w="4410"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E6344" w:rsidRDefault="006902B8">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4530" w:type="dxa"/>
            <w:gridSpan w:val="4"/>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TOTAL DISPLACED SERVED</w:t>
            </w:r>
          </w:p>
        </w:tc>
      </w:tr>
      <w:tr w:rsidR="008E6344">
        <w:trPr>
          <w:trHeight w:val="300"/>
          <w:jc w:val="right"/>
        </w:trPr>
        <w:tc>
          <w:tcPr>
            <w:tcW w:w="441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E6344" w:rsidRDefault="008E6344">
            <w:pPr>
              <w:widowControl w:val="0"/>
              <w:spacing w:after="0" w:line="276" w:lineRule="auto"/>
            </w:pPr>
          </w:p>
        </w:tc>
        <w:tc>
          <w:tcPr>
            <w:tcW w:w="2190" w:type="dxa"/>
            <w:gridSpan w:val="2"/>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Families</w:t>
            </w:r>
          </w:p>
        </w:tc>
        <w:tc>
          <w:tcPr>
            <w:tcW w:w="2340" w:type="dxa"/>
            <w:gridSpan w:val="2"/>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Persons</w:t>
            </w:r>
          </w:p>
        </w:tc>
      </w:tr>
      <w:tr w:rsidR="008E6344">
        <w:trPr>
          <w:trHeight w:val="300"/>
          <w:jc w:val="right"/>
        </w:trPr>
        <w:tc>
          <w:tcPr>
            <w:tcW w:w="441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E6344" w:rsidRDefault="008E6344">
            <w:pPr>
              <w:widowControl w:val="0"/>
              <w:spacing w:after="0" w:line="276" w:lineRule="auto"/>
            </w:pPr>
          </w:p>
        </w:tc>
        <w:tc>
          <w:tcPr>
            <w:tcW w:w="2190" w:type="dxa"/>
            <w:gridSpan w:val="2"/>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Total Families</w:t>
            </w:r>
          </w:p>
        </w:tc>
        <w:tc>
          <w:tcPr>
            <w:tcW w:w="2340" w:type="dxa"/>
            <w:gridSpan w:val="2"/>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Total Persons</w:t>
            </w:r>
          </w:p>
        </w:tc>
      </w:tr>
      <w:tr w:rsidR="008E6344">
        <w:trPr>
          <w:trHeight w:val="300"/>
          <w:jc w:val="right"/>
        </w:trPr>
        <w:tc>
          <w:tcPr>
            <w:tcW w:w="441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E6344" w:rsidRDefault="008E6344">
            <w:pPr>
              <w:widowControl w:val="0"/>
              <w:spacing w:after="0" w:line="276" w:lineRule="auto"/>
            </w:pPr>
          </w:p>
        </w:tc>
        <w:tc>
          <w:tcPr>
            <w:tcW w:w="90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CUM</w:t>
            </w:r>
          </w:p>
        </w:tc>
        <w:tc>
          <w:tcPr>
            <w:tcW w:w="129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NOW</w:t>
            </w:r>
          </w:p>
        </w:tc>
        <w:tc>
          <w:tcPr>
            <w:tcW w:w="121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CUM</w:t>
            </w:r>
          </w:p>
        </w:tc>
        <w:tc>
          <w:tcPr>
            <w:tcW w:w="112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NOW</w:t>
            </w:r>
          </w:p>
        </w:tc>
      </w:tr>
      <w:tr w:rsidR="008E6344">
        <w:trPr>
          <w:trHeight w:val="270"/>
          <w:jc w:val="right"/>
        </w:trPr>
        <w:tc>
          <w:tcPr>
            <w:tcW w:w="4410" w:type="dxa"/>
            <w:tcBorders>
              <w:top w:val="single" w:sz="6" w:space="0" w:color="000000"/>
              <w:left w:val="single" w:sz="6" w:space="0" w:color="000000"/>
              <w:bottom w:val="single" w:sz="6" w:space="0" w:color="000000"/>
              <w:right w:val="single" w:sz="6" w:space="0" w:color="000000"/>
            </w:tcBorders>
            <w:shd w:val="clear" w:color="auto" w:fill="A5A5A5"/>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GRAND TOTAL</w:t>
            </w:r>
          </w:p>
        </w:tc>
        <w:tc>
          <w:tcPr>
            <w:tcW w:w="900" w:type="dxa"/>
            <w:tcBorders>
              <w:top w:val="single" w:sz="6" w:space="0" w:color="000000"/>
              <w:left w:val="single" w:sz="6" w:space="0" w:color="000000"/>
              <w:bottom w:val="single" w:sz="6" w:space="0" w:color="000000"/>
              <w:right w:val="single" w:sz="6" w:space="0" w:color="000000"/>
            </w:tcBorders>
            <w:shd w:val="clear" w:color="auto" w:fill="A5A5A5"/>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2,803</w:t>
            </w:r>
          </w:p>
        </w:tc>
        <w:tc>
          <w:tcPr>
            <w:tcW w:w="1290" w:type="dxa"/>
            <w:tcBorders>
              <w:top w:val="single" w:sz="6" w:space="0" w:color="000000"/>
              <w:left w:val="single" w:sz="6" w:space="0" w:color="000000"/>
              <w:bottom w:val="single" w:sz="6" w:space="0" w:color="000000"/>
              <w:right w:val="single" w:sz="6" w:space="0" w:color="000000"/>
            </w:tcBorders>
            <w:shd w:val="clear" w:color="auto" w:fill="A5A5A5"/>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2,445</w:t>
            </w:r>
          </w:p>
        </w:tc>
        <w:tc>
          <w:tcPr>
            <w:tcW w:w="1215" w:type="dxa"/>
            <w:tcBorders>
              <w:top w:val="single" w:sz="6" w:space="0" w:color="000000"/>
              <w:left w:val="single" w:sz="6" w:space="0" w:color="000000"/>
              <w:bottom w:val="single" w:sz="6" w:space="0" w:color="000000"/>
              <w:right w:val="single" w:sz="6" w:space="0" w:color="000000"/>
            </w:tcBorders>
            <w:shd w:val="clear" w:color="auto" w:fill="A5A5A5"/>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9,562</w:t>
            </w:r>
          </w:p>
        </w:tc>
        <w:tc>
          <w:tcPr>
            <w:tcW w:w="1125" w:type="dxa"/>
            <w:tcBorders>
              <w:top w:val="single" w:sz="6" w:space="0" w:color="000000"/>
              <w:left w:val="single" w:sz="6" w:space="0" w:color="000000"/>
              <w:bottom w:val="single" w:sz="6" w:space="0" w:color="000000"/>
              <w:right w:val="single" w:sz="6" w:space="0" w:color="000000"/>
            </w:tcBorders>
            <w:shd w:val="clear" w:color="auto" w:fill="A5A5A5"/>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8,335</w:t>
            </w:r>
          </w:p>
        </w:tc>
      </w:tr>
      <w:tr w:rsidR="008E6344">
        <w:trPr>
          <w:trHeight w:val="270"/>
          <w:jc w:val="right"/>
        </w:trPr>
        <w:tc>
          <w:tcPr>
            <w:tcW w:w="4410" w:type="dxa"/>
            <w:tcBorders>
              <w:top w:val="single" w:sz="6" w:space="0" w:color="000000"/>
              <w:left w:val="dotted"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b/>
                <w:sz w:val="20"/>
                <w:szCs w:val="20"/>
              </w:rPr>
              <w:t>CALABARZON</w:t>
            </w:r>
          </w:p>
        </w:tc>
        <w:tc>
          <w:tcPr>
            <w:tcW w:w="9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2,803</w:t>
            </w:r>
          </w:p>
        </w:tc>
        <w:tc>
          <w:tcPr>
            <w:tcW w:w="129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2,445</w:t>
            </w:r>
          </w:p>
        </w:tc>
        <w:tc>
          <w:tcPr>
            <w:tcW w:w="121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9,562</w:t>
            </w:r>
          </w:p>
        </w:tc>
        <w:tc>
          <w:tcPr>
            <w:tcW w:w="112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8,335</w:t>
            </w:r>
          </w:p>
        </w:tc>
      </w:tr>
      <w:tr w:rsidR="008E6344">
        <w:trPr>
          <w:trHeight w:val="270"/>
          <w:jc w:val="right"/>
        </w:trPr>
        <w:tc>
          <w:tcPr>
            <w:tcW w:w="4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b/>
                <w:sz w:val="20"/>
                <w:szCs w:val="20"/>
              </w:rPr>
              <w:t>Batangas</w:t>
            </w:r>
          </w:p>
        </w:tc>
        <w:tc>
          <w:tcPr>
            <w:tcW w:w="9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2,803</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2,445</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9,562</w:t>
            </w:r>
          </w:p>
        </w:tc>
        <w:tc>
          <w:tcPr>
            <w:tcW w:w="11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8,335</w:t>
            </w:r>
          </w:p>
        </w:tc>
      </w:tr>
      <w:tr w:rsidR="008E6344">
        <w:trPr>
          <w:trHeight w:val="255"/>
          <w:jc w:val="right"/>
        </w:trPr>
        <w:tc>
          <w:tcPr>
            <w:tcW w:w="4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Agoncillo*</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1,336</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1,102</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4,207</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3,404</w:t>
            </w:r>
          </w:p>
        </w:tc>
      </w:tr>
      <w:tr w:rsidR="008E6344">
        <w:trPr>
          <w:trHeight w:val="255"/>
          <w:jc w:val="right"/>
        </w:trPr>
        <w:tc>
          <w:tcPr>
            <w:tcW w:w="4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Alitagtag**</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18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18</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99</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99</w:t>
            </w:r>
          </w:p>
        </w:tc>
      </w:tr>
      <w:tr w:rsidR="008E6344">
        <w:trPr>
          <w:trHeight w:val="255"/>
          <w:jc w:val="right"/>
        </w:trPr>
        <w:tc>
          <w:tcPr>
            <w:tcW w:w="4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Balayan**</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5</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4</w:t>
            </w:r>
          </w:p>
        </w:tc>
      </w:tr>
      <w:tr w:rsidR="008E6344">
        <w:trPr>
          <w:trHeight w:val="255"/>
          <w:jc w:val="right"/>
        </w:trPr>
        <w:tc>
          <w:tcPr>
            <w:tcW w:w="4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Balete***</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104</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104</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530</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530</w:t>
            </w:r>
          </w:p>
        </w:tc>
      </w:tr>
      <w:tr w:rsidR="008E6344">
        <w:trPr>
          <w:trHeight w:val="255"/>
          <w:jc w:val="right"/>
        </w:trPr>
        <w:tc>
          <w:tcPr>
            <w:tcW w:w="4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Calaca**</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40</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40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129</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129</w:t>
            </w:r>
          </w:p>
        </w:tc>
      </w:tr>
      <w:tr w:rsidR="008E6344">
        <w:trPr>
          <w:trHeight w:val="255"/>
          <w:jc w:val="right"/>
        </w:trPr>
        <w:tc>
          <w:tcPr>
            <w:tcW w:w="4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Calatagan**</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8</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35</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33</w:t>
            </w:r>
          </w:p>
        </w:tc>
      </w:tr>
      <w:tr w:rsidR="008E6344">
        <w:trPr>
          <w:trHeight w:val="255"/>
          <w:jc w:val="right"/>
        </w:trPr>
        <w:tc>
          <w:tcPr>
            <w:tcW w:w="4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Cuenca*</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22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3</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59</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7</w:t>
            </w:r>
          </w:p>
        </w:tc>
      </w:tr>
      <w:tr w:rsidR="008E6344">
        <w:trPr>
          <w:trHeight w:val="255"/>
          <w:jc w:val="right"/>
        </w:trPr>
        <w:tc>
          <w:tcPr>
            <w:tcW w:w="4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Ibaan**</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11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11</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30</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30</w:t>
            </w:r>
          </w:p>
        </w:tc>
      </w:tr>
      <w:tr w:rsidR="008E6344">
        <w:trPr>
          <w:trHeight w:val="255"/>
          <w:jc w:val="right"/>
        </w:trPr>
        <w:tc>
          <w:tcPr>
            <w:tcW w:w="4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Laurel*</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1,064</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972</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3,831</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3,510</w:t>
            </w:r>
          </w:p>
        </w:tc>
      </w:tr>
      <w:tr w:rsidR="008E6344">
        <w:trPr>
          <w:trHeight w:val="255"/>
          <w:jc w:val="right"/>
        </w:trPr>
        <w:tc>
          <w:tcPr>
            <w:tcW w:w="4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Lemery**</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46</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42</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160</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144</w:t>
            </w:r>
          </w:p>
        </w:tc>
      </w:tr>
      <w:tr w:rsidR="008E6344">
        <w:trPr>
          <w:trHeight w:val="255"/>
          <w:jc w:val="right"/>
        </w:trPr>
        <w:tc>
          <w:tcPr>
            <w:tcW w:w="4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Lipa City**</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8</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26</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26</w:t>
            </w:r>
          </w:p>
        </w:tc>
      </w:tr>
      <w:tr w:rsidR="008E6344">
        <w:trPr>
          <w:trHeight w:val="255"/>
          <w:jc w:val="right"/>
        </w:trPr>
        <w:tc>
          <w:tcPr>
            <w:tcW w:w="4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Lobo**</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10</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10</w:t>
            </w:r>
          </w:p>
        </w:tc>
      </w:tr>
      <w:tr w:rsidR="008E6344">
        <w:trPr>
          <w:trHeight w:val="255"/>
          <w:jc w:val="right"/>
        </w:trPr>
        <w:tc>
          <w:tcPr>
            <w:tcW w:w="4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Malvar**</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3</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11</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11</w:t>
            </w:r>
          </w:p>
        </w:tc>
      </w:tr>
      <w:tr w:rsidR="008E6344">
        <w:trPr>
          <w:trHeight w:val="255"/>
          <w:jc w:val="right"/>
        </w:trPr>
        <w:tc>
          <w:tcPr>
            <w:tcW w:w="4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Mataas Na Kahoy</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15</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15</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22</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22</w:t>
            </w:r>
          </w:p>
        </w:tc>
      </w:tr>
      <w:tr w:rsidR="008E6344">
        <w:trPr>
          <w:trHeight w:val="255"/>
          <w:jc w:val="right"/>
        </w:trPr>
        <w:tc>
          <w:tcPr>
            <w:tcW w:w="4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Rosario**</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3</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3</w:t>
            </w:r>
          </w:p>
        </w:tc>
      </w:tr>
      <w:tr w:rsidR="008E6344">
        <w:trPr>
          <w:trHeight w:val="255"/>
          <w:jc w:val="right"/>
        </w:trPr>
        <w:tc>
          <w:tcPr>
            <w:tcW w:w="4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San Jose**</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6</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18</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5</w:t>
            </w:r>
          </w:p>
        </w:tc>
      </w:tr>
      <w:tr w:rsidR="008E6344">
        <w:trPr>
          <w:trHeight w:val="255"/>
          <w:jc w:val="right"/>
        </w:trPr>
        <w:tc>
          <w:tcPr>
            <w:tcW w:w="4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San Nicolas**</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72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70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214</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204</w:t>
            </w:r>
          </w:p>
        </w:tc>
      </w:tr>
      <w:tr w:rsidR="008E6344">
        <w:trPr>
          <w:trHeight w:val="255"/>
          <w:jc w:val="right"/>
        </w:trPr>
        <w:tc>
          <w:tcPr>
            <w:tcW w:w="4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Taal**</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22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21</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8E6344" w:rsidRDefault="006902B8">
            <w:pPr>
              <w:widowControl w:val="0"/>
              <w:spacing w:after="0" w:line="276" w:lineRule="auto"/>
              <w:jc w:val="right"/>
            </w:pPr>
            <w:r>
              <w:rPr>
                <w:rFonts w:ascii="Arial" w:eastAsia="Arial" w:hAnsi="Arial" w:cs="Arial"/>
                <w:sz w:val="20"/>
                <w:szCs w:val="20"/>
              </w:rPr>
              <w:t>85</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sz w:val="20"/>
                <w:szCs w:val="20"/>
              </w:rPr>
              <w:t>80</w:t>
            </w:r>
          </w:p>
        </w:tc>
      </w:tr>
    </w:tbl>
    <w:p w:rsidR="008E6344" w:rsidRDefault="006902B8">
      <w:pPr>
        <w:pBdr>
          <w:top w:val="nil"/>
          <w:left w:val="nil"/>
          <w:bottom w:val="nil"/>
          <w:right w:val="nil"/>
          <w:between w:val="nil"/>
        </w:pBdr>
        <w:spacing w:after="0" w:line="240" w:lineRule="auto"/>
        <w:ind w:left="810"/>
        <w:rPr>
          <w:rFonts w:ascii="Arial" w:eastAsia="Arial" w:hAnsi="Arial" w:cs="Arial"/>
          <w:i/>
          <w:color w:val="000000"/>
          <w:sz w:val="16"/>
          <w:szCs w:val="16"/>
        </w:rPr>
      </w:pPr>
      <w:r>
        <w:rPr>
          <w:rFonts w:ascii="Arial" w:eastAsia="Arial" w:hAnsi="Arial" w:cs="Arial"/>
          <w:i/>
          <w:sz w:val="16"/>
          <w:szCs w:val="16"/>
        </w:rPr>
        <w:t>Note: This version reflects the actual number of displaced families and persons after data validation on 02 April 2022, 2PM. Hence, changes in figures are based on the ongoing assessment and validation that are continuously being conducted.</w:t>
      </w:r>
    </w:p>
    <w:p w:rsidR="008E6344" w:rsidRDefault="006902B8">
      <w:pPr>
        <w:pBdr>
          <w:top w:val="nil"/>
          <w:left w:val="nil"/>
          <w:bottom w:val="nil"/>
          <w:right w:val="nil"/>
          <w:between w:val="nil"/>
        </w:pBdr>
        <w:spacing w:after="0" w:line="240" w:lineRule="auto"/>
        <w:ind w:left="810"/>
        <w:rPr>
          <w:rFonts w:ascii="Arial" w:eastAsia="Arial" w:hAnsi="Arial" w:cs="Arial"/>
          <w:i/>
          <w:color w:val="000000"/>
          <w:sz w:val="16"/>
          <w:szCs w:val="16"/>
        </w:rPr>
      </w:pPr>
      <w:r>
        <w:rPr>
          <w:rFonts w:ascii="Arial" w:eastAsia="Arial" w:hAnsi="Arial" w:cs="Arial"/>
          <w:i/>
          <w:color w:val="000000"/>
          <w:sz w:val="16"/>
          <w:szCs w:val="16"/>
        </w:rPr>
        <w:t>*Affected munic</w:t>
      </w:r>
      <w:r>
        <w:rPr>
          <w:rFonts w:ascii="Arial" w:eastAsia="Arial" w:hAnsi="Arial" w:cs="Arial"/>
          <w:i/>
          <w:color w:val="000000"/>
          <w:sz w:val="16"/>
          <w:szCs w:val="16"/>
        </w:rPr>
        <w:t>ipalities</w:t>
      </w:r>
    </w:p>
    <w:p w:rsidR="008E6344" w:rsidRDefault="006902B8">
      <w:pPr>
        <w:pBdr>
          <w:top w:val="nil"/>
          <w:left w:val="nil"/>
          <w:bottom w:val="nil"/>
          <w:right w:val="nil"/>
          <w:between w:val="nil"/>
        </w:pBdr>
        <w:spacing w:after="0" w:line="240" w:lineRule="auto"/>
        <w:ind w:left="810"/>
        <w:rPr>
          <w:rFonts w:ascii="Arial" w:eastAsia="Arial" w:hAnsi="Arial" w:cs="Arial"/>
          <w:i/>
          <w:color w:val="000000"/>
          <w:sz w:val="16"/>
          <w:szCs w:val="16"/>
        </w:rPr>
      </w:pPr>
      <w:r>
        <w:rPr>
          <w:rFonts w:ascii="Arial" w:eastAsia="Arial" w:hAnsi="Arial" w:cs="Arial"/>
          <w:i/>
          <w:color w:val="000000"/>
          <w:sz w:val="16"/>
          <w:szCs w:val="16"/>
        </w:rPr>
        <w:t xml:space="preserve">**Host LGUs which catered the displaced families or persons from the affected municipalities </w:t>
      </w:r>
    </w:p>
    <w:p w:rsidR="008E6344" w:rsidRDefault="006902B8">
      <w:pPr>
        <w:pBdr>
          <w:top w:val="nil"/>
          <w:left w:val="nil"/>
          <w:bottom w:val="nil"/>
          <w:right w:val="nil"/>
          <w:between w:val="nil"/>
        </w:pBdr>
        <w:spacing w:after="0" w:line="240" w:lineRule="auto"/>
        <w:ind w:left="810"/>
        <w:rPr>
          <w:rFonts w:ascii="Arial" w:eastAsia="Arial" w:hAnsi="Arial" w:cs="Arial"/>
          <w:i/>
          <w:color w:val="000000"/>
          <w:sz w:val="16"/>
          <w:szCs w:val="16"/>
        </w:rPr>
      </w:pPr>
      <w:r>
        <w:rPr>
          <w:rFonts w:ascii="Arial" w:eastAsia="Arial" w:hAnsi="Arial" w:cs="Arial"/>
          <w:i/>
          <w:color w:val="000000"/>
          <w:sz w:val="16"/>
          <w:szCs w:val="16"/>
        </w:rPr>
        <w:t>***Affected and Host LGU</w:t>
      </w:r>
    </w:p>
    <w:p w:rsidR="008E6344" w:rsidRDefault="006902B8">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DSWD-FO CALABARZON</w:t>
      </w:r>
    </w:p>
    <w:p w:rsidR="008E6344" w:rsidRDefault="008E6344">
      <w:pPr>
        <w:spacing w:after="0" w:line="240" w:lineRule="auto"/>
        <w:ind w:left="720"/>
        <w:jc w:val="both"/>
        <w:rPr>
          <w:rFonts w:ascii="Arial" w:eastAsia="Arial" w:hAnsi="Arial" w:cs="Arial"/>
          <w:b/>
          <w:color w:val="222222"/>
          <w:sz w:val="28"/>
          <w:szCs w:val="28"/>
        </w:rPr>
      </w:pPr>
    </w:p>
    <w:p w:rsidR="008E6344" w:rsidRDefault="006902B8">
      <w:pPr>
        <w:numPr>
          <w:ilvl w:val="0"/>
          <w:numId w:val="8"/>
        </w:numPr>
        <w:spacing w:after="0" w:line="240" w:lineRule="auto"/>
        <w:jc w:val="both"/>
        <w:rPr>
          <w:rFonts w:ascii="Arial" w:eastAsia="Arial" w:hAnsi="Arial" w:cs="Arial"/>
          <w:b/>
          <w:color w:val="222222"/>
          <w:sz w:val="28"/>
          <w:szCs w:val="28"/>
        </w:rPr>
      </w:pPr>
      <w:r>
        <w:rPr>
          <w:rFonts w:ascii="Arial" w:eastAsia="Arial" w:hAnsi="Arial" w:cs="Arial"/>
          <w:b/>
          <w:color w:val="222222"/>
          <w:sz w:val="28"/>
          <w:szCs w:val="28"/>
        </w:rPr>
        <w:t>Cost of Humanitarian Assistance Provided</w:t>
      </w:r>
    </w:p>
    <w:p w:rsidR="008E6344" w:rsidRDefault="006902B8">
      <w:pPr>
        <w:spacing w:after="0" w:line="240" w:lineRule="auto"/>
        <w:ind w:left="810"/>
        <w:jc w:val="both"/>
        <w:rPr>
          <w:rFonts w:ascii="Arial" w:eastAsia="Arial" w:hAnsi="Arial" w:cs="Arial"/>
          <w:color w:val="222222"/>
          <w:sz w:val="24"/>
          <w:szCs w:val="24"/>
        </w:rPr>
      </w:pPr>
      <w:r>
        <w:rPr>
          <w:rFonts w:ascii="Arial" w:eastAsia="Arial" w:hAnsi="Arial" w:cs="Arial"/>
          <w:color w:val="222222"/>
          <w:sz w:val="24"/>
          <w:szCs w:val="24"/>
        </w:rPr>
        <w:t xml:space="preserve">A total of </w:t>
      </w:r>
      <w:r>
        <w:rPr>
          <w:rFonts w:ascii="Arial" w:eastAsia="Arial" w:hAnsi="Arial" w:cs="Arial"/>
          <w:b/>
          <w:color w:val="222222"/>
          <w:sz w:val="24"/>
          <w:szCs w:val="24"/>
        </w:rPr>
        <w:t>₱</w:t>
      </w:r>
      <w:r>
        <w:rPr>
          <w:rFonts w:ascii="Arial" w:eastAsia="Arial" w:hAnsi="Arial" w:cs="Arial"/>
          <w:b/>
          <w:color w:val="222222"/>
          <w:sz w:val="24"/>
          <w:szCs w:val="24"/>
        </w:rPr>
        <w:t xml:space="preserve">817,992.52 </w:t>
      </w:r>
      <w:r>
        <w:rPr>
          <w:rFonts w:ascii="Arial" w:eastAsia="Arial" w:hAnsi="Arial" w:cs="Arial"/>
          <w:color w:val="222222"/>
          <w:sz w:val="24"/>
          <w:szCs w:val="24"/>
        </w:rPr>
        <w:t>worth of assistance was provided to the affected</w:t>
      </w:r>
      <w:r>
        <w:rPr>
          <w:rFonts w:ascii="Arial" w:eastAsia="Arial" w:hAnsi="Arial" w:cs="Arial"/>
          <w:b/>
          <w:color w:val="222222"/>
          <w:sz w:val="24"/>
          <w:szCs w:val="24"/>
        </w:rPr>
        <w:t xml:space="preserve"> </w:t>
      </w:r>
      <w:r>
        <w:rPr>
          <w:rFonts w:ascii="Arial" w:eastAsia="Arial" w:hAnsi="Arial" w:cs="Arial"/>
          <w:color w:val="222222"/>
          <w:sz w:val="24"/>
          <w:szCs w:val="24"/>
        </w:rPr>
        <w:t xml:space="preserve">families by the </w:t>
      </w:r>
      <w:r>
        <w:rPr>
          <w:rFonts w:ascii="Arial" w:eastAsia="Arial" w:hAnsi="Arial" w:cs="Arial"/>
          <w:b/>
          <w:color w:val="222222"/>
          <w:sz w:val="24"/>
          <w:szCs w:val="24"/>
        </w:rPr>
        <w:t xml:space="preserve">LGUs </w:t>
      </w:r>
      <w:r>
        <w:rPr>
          <w:rFonts w:ascii="Arial" w:eastAsia="Arial" w:hAnsi="Arial" w:cs="Arial"/>
          <w:color w:val="222222"/>
          <w:sz w:val="24"/>
          <w:szCs w:val="24"/>
        </w:rPr>
        <w:t>(see Table 5).</w:t>
      </w:r>
    </w:p>
    <w:p w:rsidR="008E6344" w:rsidRDefault="008E6344">
      <w:pPr>
        <w:spacing w:after="0" w:line="240" w:lineRule="auto"/>
        <w:ind w:left="450"/>
        <w:jc w:val="both"/>
        <w:rPr>
          <w:rFonts w:ascii="Arial" w:eastAsia="Arial" w:hAnsi="Arial" w:cs="Arial"/>
          <w:b/>
          <w:color w:val="222222"/>
          <w:sz w:val="20"/>
          <w:szCs w:val="20"/>
        </w:rPr>
      </w:pPr>
    </w:p>
    <w:p w:rsidR="008E6344" w:rsidRDefault="006902B8">
      <w:pPr>
        <w:spacing w:after="0" w:line="240" w:lineRule="auto"/>
        <w:ind w:left="900"/>
        <w:jc w:val="both"/>
        <w:rPr>
          <w:rFonts w:ascii="Arial" w:eastAsia="Arial" w:hAnsi="Arial" w:cs="Arial"/>
          <w:b/>
          <w:color w:val="222222"/>
          <w:sz w:val="24"/>
          <w:szCs w:val="24"/>
        </w:rPr>
      </w:pPr>
      <w:r>
        <w:rPr>
          <w:rFonts w:ascii="Arial" w:eastAsia="Arial" w:hAnsi="Arial" w:cs="Arial"/>
          <w:b/>
          <w:i/>
          <w:color w:val="222222"/>
          <w:sz w:val="20"/>
          <w:szCs w:val="20"/>
        </w:rPr>
        <w:t>Table 6. Cost of Assistance Provided to Affected Families / Persons</w:t>
      </w:r>
    </w:p>
    <w:tbl>
      <w:tblPr>
        <w:tblStyle w:val="a3"/>
        <w:tblW w:w="8835" w:type="dxa"/>
        <w:jc w:val="right"/>
        <w:tblBorders>
          <w:top w:val="nil"/>
          <w:left w:val="nil"/>
          <w:bottom w:val="nil"/>
          <w:right w:val="nil"/>
          <w:insideH w:val="nil"/>
          <w:insideV w:val="nil"/>
        </w:tblBorders>
        <w:tblLayout w:type="fixed"/>
        <w:tblLook w:val="0600" w:firstRow="0" w:lastRow="0" w:firstColumn="0" w:lastColumn="0" w:noHBand="1" w:noVBand="1"/>
      </w:tblPr>
      <w:tblGrid>
        <w:gridCol w:w="3360"/>
        <w:gridCol w:w="1095"/>
        <w:gridCol w:w="1095"/>
        <w:gridCol w:w="1095"/>
        <w:gridCol w:w="1095"/>
        <w:gridCol w:w="1095"/>
      </w:tblGrid>
      <w:tr w:rsidR="008E6344">
        <w:trPr>
          <w:trHeight w:val="270"/>
          <w:jc w:val="right"/>
        </w:trPr>
        <w:tc>
          <w:tcPr>
            <w:tcW w:w="3360"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8E6344" w:rsidRDefault="006902B8">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475" w:type="dxa"/>
            <w:gridSpan w:val="5"/>
            <w:vMerge w:val="restart"/>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rPr>
                <w:rFonts w:ascii="Arial" w:eastAsia="Arial" w:hAnsi="Arial" w:cs="Arial"/>
                <w:b/>
                <w:sz w:val="20"/>
                <w:szCs w:val="20"/>
              </w:rPr>
            </w:pPr>
            <w:r>
              <w:rPr>
                <w:rFonts w:ascii="Arial" w:eastAsia="Arial" w:hAnsi="Arial" w:cs="Arial"/>
                <w:b/>
                <w:sz w:val="20"/>
                <w:szCs w:val="20"/>
              </w:rPr>
              <w:t>COST OF ASSISTANCE</w:t>
            </w:r>
          </w:p>
        </w:tc>
      </w:tr>
      <w:tr w:rsidR="008E6344">
        <w:trPr>
          <w:trHeight w:val="270"/>
          <w:jc w:val="right"/>
        </w:trPr>
        <w:tc>
          <w:tcPr>
            <w:tcW w:w="33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E6344" w:rsidRDefault="008E6344">
            <w:pPr>
              <w:widowControl w:val="0"/>
              <w:spacing w:after="0" w:line="276" w:lineRule="auto"/>
              <w:jc w:val="center"/>
              <w:rPr>
                <w:rFonts w:ascii="Arial Narrow" w:eastAsia="Arial Narrow" w:hAnsi="Arial Narrow" w:cs="Arial Narrow"/>
                <w:b/>
                <w:sz w:val="20"/>
                <w:szCs w:val="20"/>
              </w:rPr>
            </w:pPr>
          </w:p>
        </w:tc>
        <w:tc>
          <w:tcPr>
            <w:tcW w:w="5475" w:type="dxa"/>
            <w:gridSpan w:val="5"/>
            <w:vMerge/>
            <w:tcBorders>
              <w:top w:val="single" w:sz="6" w:space="0" w:color="000000"/>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8E6344" w:rsidRDefault="008E6344">
            <w:pPr>
              <w:widowControl w:val="0"/>
              <w:spacing w:after="0" w:line="276" w:lineRule="auto"/>
              <w:jc w:val="right"/>
              <w:rPr>
                <w:rFonts w:ascii="Arial Narrow" w:eastAsia="Arial Narrow" w:hAnsi="Arial Narrow" w:cs="Arial Narrow"/>
                <w:b/>
                <w:sz w:val="20"/>
                <w:szCs w:val="20"/>
              </w:rPr>
            </w:pPr>
          </w:p>
        </w:tc>
      </w:tr>
      <w:tr w:rsidR="008E6344">
        <w:trPr>
          <w:trHeight w:val="264"/>
          <w:jc w:val="right"/>
        </w:trPr>
        <w:tc>
          <w:tcPr>
            <w:tcW w:w="33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E6344" w:rsidRDefault="008E6344">
            <w:pPr>
              <w:widowControl w:val="0"/>
              <w:spacing w:after="0" w:line="276" w:lineRule="auto"/>
              <w:jc w:val="center"/>
              <w:rPr>
                <w:rFonts w:ascii="Arial Narrow" w:eastAsia="Arial Narrow" w:hAnsi="Arial Narrow" w:cs="Arial Narrow"/>
                <w:b/>
                <w:sz w:val="20"/>
                <w:szCs w:val="20"/>
              </w:rPr>
            </w:pPr>
          </w:p>
        </w:tc>
        <w:tc>
          <w:tcPr>
            <w:tcW w:w="5475" w:type="dxa"/>
            <w:gridSpan w:val="5"/>
            <w:vMerge/>
            <w:tcBorders>
              <w:top w:val="single" w:sz="6" w:space="0" w:color="000000"/>
              <w:left w:val="single" w:sz="6" w:space="0" w:color="CCCCCC"/>
              <w:bottom w:val="single" w:sz="6" w:space="0" w:color="000000"/>
              <w:right w:val="single" w:sz="6" w:space="0" w:color="000000"/>
            </w:tcBorders>
            <w:shd w:val="clear" w:color="auto" w:fill="auto"/>
            <w:tcMar>
              <w:top w:w="100" w:type="dxa"/>
              <w:left w:w="100" w:type="dxa"/>
              <w:bottom w:w="100" w:type="dxa"/>
              <w:right w:w="100" w:type="dxa"/>
            </w:tcMar>
          </w:tcPr>
          <w:p w:rsidR="008E6344" w:rsidRDefault="008E6344">
            <w:pPr>
              <w:widowControl w:val="0"/>
              <w:spacing w:after="0" w:line="276" w:lineRule="auto"/>
              <w:jc w:val="right"/>
              <w:rPr>
                <w:rFonts w:ascii="Arial Narrow" w:eastAsia="Arial Narrow" w:hAnsi="Arial Narrow" w:cs="Arial Narrow"/>
                <w:b/>
                <w:sz w:val="20"/>
                <w:szCs w:val="20"/>
              </w:rPr>
            </w:pPr>
          </w:p>
        </w:tc>
      </w:tr>
      <w:tr w:rsidR="008E6344">
        <w:trPr>
          <w:trHeight w:val="285"/>
          <w:jc w:val="right"/>
        </w:trPr>
        <w:tc>
          <w:tcPr>
            <w:tcW w:w="33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E6344" w:rsidRDefault="008E6344">
            <w:pPr>
              <w:widowControl w:val="0"/>
              <w:spacing w:after="0" w:line="276" w:lineRule="auto"/>
              <w:jc w:val="center"/>
              <w:rPr>
                <w:rFonts w:ascii="Arial Narrow" w:eastAsia="Arial Narrow" w:hAnsi="Arial Narrow" w:cs="Arial Narrow"/>
                <w:b/>
                <w:sz w:val="20"/>
                <w:szCs w:val="20"/>
              </w:rPr>
            </w:pPr>
          </w:p>
        </w:tc>
        <w:tc>
          <w:tcPr>
            <w:tcW w:w="1095"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DSWD</w:t>
            </w:r>
          </w:p>
        </w:tc>
        <w:tc>
          <w:tcPr>
            <w:tcW w:w="1095"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LGUs</w:t>
            </w:r>
          </w:p>
        </w:tc>
        <w:tc>
          <w:tcPr>
            <w:tcW w:w="1095"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NGOs</w:t>
            </w:r>
          </w:p>
        </w:tc>
        <w:tc>
          <w:tcPr>
            <w:tcW w:w="1095"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OTHERS</w:t>
            </w:r>
          </w:p>
        </w:tc>
        <w:tc>
          <w:tcPr>
            <w:tcW w:w="1095"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GRAND TOTAL</w:t>
            </w:r>
          </w:p>
        </w:tc>
      </w:tr>
      <w:tr w:rsidR="008E6344">
        <w:trPr>
          <w:trHeight w:val="285"/>
          <w:jc w:val="right"/>
        </w:trPr>
        <w:tc>
          <w:tcPr>
            <w:tcW w:w="3360" w:type="dxa"/>
            <w:tcBorders>
              <w:top w:val="single" w:sz="6" w:space="0" w:color="000000"/>
              <w:left w:val="single" w:sz="6" w:space="0" w:color="000000"/>
              <w:bottom w:val="single" w:sz="6" w:space="0" w:color="000000"/>
              <w:right w:val="single" w:sz="6" w:space="0" w:color="000000"/>
            </w:tcBorders>
            <w:shd w:val="clear" w:color="auto" w:fill="A5A5A5"/>
            <w:tcMar>
              <w:top w:w="0" w:type="dxa"/>
              <w:left w:w="40" w:type="dxa"/>
              <w:bottom w:w="0" w:type="dxa"/>
              <w:right w:w="40" w:type="dxa"/>
            </w:tcMar>
            <w:vAlign w:val="center"/>
          </w:tcPr>
          <w:p w:rsidR="008E6344" w:rsidRDefault="006902B8">
            <w:pPr>
              <w:widowControl w:val="0"/>
              <w:spacing w:after="0" w:line="276" w:lineRule="auto"/>
              <w:jc w:val="center"/>
            </w:pPr>
            <w:r>
              <w:rPr>
                <w:rFonts w:ascii="Arial" w:eastAsia="Arial" w:hAnsi="Arial" w:cs="Arial"/>
                <w:b/>
                <w:sz w:val="20"/>
                <w:szCs w:val="20"/>
              </w:rPr>
              <w:t>GRAND TOTAL</w:t>
            </w:r>
          </w:p>
        </w:tc>
        <w:tc>
          <w:tcPr>
            <w:tcW w:w="1095" w:type="dxa"/>
            <w:tcBorders>
              <w:top w:val="single" w:sz="6" w:space="0" w:color="000000"/>
              <w:left w:val="single" w:sz="6" w:space="0" w:color="CCCCCC"/>
              <w:bottom w:val="single" w:sz="6" w:space="0" w:color="000000"/>
              <w:right w:val="single" w:sz="6" w:space="0" w:color="000000"/>
            </w:tcBorders>
            <w:shd w:val="clear" w:color="auto" w:fill="A5A5A5"/>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w:t>
            </w:r>
          </w:p>
        </w:tc>
        <w:tc>
          <w:tcPr>
            <w:tcW w:w="1095" w:type="dxa"/>
            <w:tcBorders>
              <w:top w:val="single" w:sz="6" w:space="0" w:color="000000"/>
              <w:left w:val="single" w:sz="6" w:space="0" w:color="CCCCCC"/>
              <w:bottom w:val="single" w:sz="6" w:space="0" w:color="000000"/>
              <w:right w:val="single" w:sz="6" w:space="0" w:color="000000"/>
            </w:tcBorders>
            <w:shd w:val="clear" w:color="auto" w:fill="A5A5A5"/>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817,992.52</w:t>
            </w:r>
          </w:p>
        </w:tc>
        <w:tc>
          <w:tcPr>
            <w:tcW w:w="1095" w:type="dxa"/>
            <w:tcBorders>
              <w:top w:val="single" w:sz="6" w:space="0" w:color="000000"/>
              <w:left w:val="single" w:sz="6" w:space="0" w:color="CCCCCC"/>
              <w:bottom w:val="single" w:sz="6" w:space="0" w:color="000000"/>
              <w:right w:val="single" w:sz="6" w:space="0" w:color="000000"/>
            </w:tcBorders>
            <w:shd w:val="clear" w:color="auto" w:fill="A5A5A5"/>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w:t>
            </w:r>
          </w:p>
        </w:tc>
        <w:tc>
          <w:tcPr>
            <w:tcW w:w="1095" w:type="dxa"/>
            <w:tcBorders>
              <w:top w:val="single" w:sz="6" w:space="0" w:color="000000"/>
              <w:left w:val="single" w:sz="6" w:space="0" w:color="CCCCCC"/>
              <w:bottom w:val="single" w:sz="6" w:space="0" w:color="000000"/>
              <w:right w:val="single" w:sz="6" w:space="0" w:color="000000"/>
            </w:tcBorders>
            <w:shd w:val="clear" w:color="auto" w:fill="A5A5A5"/>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w:t>
            </w:r>
          </w:p>
        </w:tc>
        <w:tc>
          <w:tcPr>
            <w:tcW w:w="1095" w:type="dxa"/>
            <w:tcBorders>
              <w:top w:val="single" w:sz="6" w:space="0" w:color="000000"/>
              <w:left w:val="single" w:sz="6" w:space="0" w:color="CCCCCC"/>
              <w:bottom w:val="single" w:sz="6" w:space="0" w:color="000000"/>
              <w:right w:val="single" w:sz="6" w:space="0" w:color="000000"/>
            </w:tcBorders>
            <w:shd w:val="clear" w:color="auto" w:fill="A5A5A5"/>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817,992.52</w:t>
            </w:r>
          </w:p>
        </w:tc>
      </w:tr>
      <w:tr w:rsidR="008E6344">
        <w:trPr>
          <w:trHeight w:val="28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b/>
                <w:sz w:val="20"/>
                <w:szCs w:val="20"/>
              </w:rPr>
              <w:t>CALABARZON</w:t>
            </w:r>
          </w:p>
        </w:tc>
        <w:tc>
          <w:tcPr>
            <w:tcW w:w="10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w:t>
            </w:r>
          </w:p>
        </w:tc>
        <w:tc>
          <w:tcPr>
            <w:tcW w:w="10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817,992.52</w:t>
            </w:r>
          </w:p>
        </w:tc>
        <w:tc>
          <w:tcPr>
            <w:tcW w:w="10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E6344" w:rsidRDefault="008E6344">
            <w:pPr>
              <w:widowControl w:val="0"/>
              <w:spacing w:after="0" w:line="276" w:lineRule="auto"/>
              <w:jc w:val="right"/>
            </w:pPr>
          </w:p>
        </w:tc>
        <w:tc>
          <w:tcPr>
            <w:tcW w:w="10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w:t>
            </w:r>
          </w:p>
        </w:tc>
        <w:tc>
          <w:tcPr>
            <w:tcW w:w="10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817,992.52</w:t>
            </w:r>
          </w:p>
        </w:tc>
      </w:tr>
      <w:tr w:rsidR="008E6344">
        <w:trPr>
          <w:trHeight w:val="28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b/>
                <w:sz w:val="20"/>
                <w:szCs w:val="20"/>
              </w:rPr>
              <w:t>Batangas</w:t>
            </w:r>
          </w:p>
        </w:tc>
        <w:tc>
          <w:tcPr>
            <w:tcW w:w="10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w:t>
            </w:r>
          </w:p>
        </w:tc>
        <w:tc>
          <w:tcPr>
            <w:tcW w:w="10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817,992.52</w:t>
            </w:r>
          </w:p>
        </w:tc>
        <w:tc>
          <w:tcPr>
            <w:tcW w:w="10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E6344" w:rsidRDefault="008E6344">
            <w:pPr>
              <w:widowControl w:val="0"/>
              <w:spacing w:after="0" w:line="276" w:lineRule="auto"/>
              <w:jc w:val="right"/>
            </w:pPr>
          </w:p>
        </w:tc>
        <w:tc>
          <w:tcPr>
            <w:tcW w:w="10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w:t>
            </w:r>
          </w:p>
        </w:tc>
        <w:tc>
          <w:tcPr>
            <w:tcW w:w="10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b/>
                <w:sz w:val="20"/>
                <w:szCs w:val="20"/>
              </w:rPr>
              <w:t>817,992.52</w:t>
            </w:r>
          </w:p>
        </w:tc>
      </w:tr>
      <w:tr w:rsidR="008E6344">
        <w:trPr>
          <w:trHeight w:val="28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sz w:val="20"/>
                <w:szCs w:val="20"/>
              </w:rPr>
              <w:t>Agoncillo*</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i/>
                <w:sz w:val="20"/>
                <w:szCs w:val="20"/>
              </w:rPr>
              <w:t>-</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i/>
                <w:sz w:val="20"/>
                <w:szCs w:val="20"/>
              </w:rPr>
              <w:t>413,400.00</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8E6344">
            <w:pPr>
              <w:widowControl w:val="0"/>
              <w:spacing w:after="0" w:line="276" w:lineRule="auto"/>
              <w:jc w:val="right"/>
            </w:pP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i/>
                <w:sz w:val="20"/>
                <w:szCs w:val="20"/>
              </w:rPr>
              <w:t>-</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i/>
                <w:sz w:val="20"/>
                <w:szCs w:val="20"/>
              </w:rPr>
              <w:t>413,400.00</w:t>
            </w:r>
          </w:p>
        </w:tc>
      </w:tr>
      <w:tr w:rsidR="008E6344">
        <w:trPr>
          <w:trHeight w:val="28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i/>
                <w:sz w:val="20"/>
                <w:szCs w:val="20"/>
              </w:rPr>
              <w:t>Laurel*</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i/>
                <w:sz w:val="20"/>
                <w:szCs w:val="20"/>
              </w:rPr>
              <w:t>-</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i/>
                <w:sz w:val="20"/>
                <w:szCs w:val="20"/>
              </w:rPr>
              <w:t>402,350.00</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8E6344">
            <w:pPr>
              <w:widowControl w:val="0"/>
              <w:spacing w:after="0" w:line="276" w:lineRule="auto"/>
              <w:jc w:val="right"/>
            </w:pP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i/>
                <w:sz w:val="20"/>
                <w:szCs w:val="20"/>
              </w:rPr>
              <w:t>-</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i/>
                <w:sz w:val="20"/>
                <w:szCs w:val="20"/>
              </w:rPr>
              <w:t>402,350.00</w:t>
            </w:r>
          </w:p>
        </w:tc>
      </w:tr>
      <w:tr w:rsidR="008E6344">
        <w:trPr>
          <w:trHeight w:val="28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pPr>
            <w:r>
              <w:rPr>
                <w:rFonts w:ascii="Arial" w:eastAsia="Arial" w:hAnsi="Arial" w:cs="Arial"/>
                <w:i/>
                <w:sz w:val="20"/>
                <w:szCs w:val="20"/>
              </w:rPr>
              <w:t>City of Tanauan**</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i/>
                <w:sz w:val="20"/>
                <w:szCs w:val="20"/>
              </w:rPr>
              <w:t>-</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i/>
                <w:sz w:val="20"/>
                <w:szCs w:val="20"/>
              </w:rPr>
              <w:t>2,242.52</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8E6344">
            <w:pPr>
              <w:widowControl w:val="0"/>
              <w:spacing w:after="0" w:line="276" w:lineRule="auto"/>
              <w:jc w:val="right"/>
            </w:pP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i/>
                <w:sz w:val="20"/>
                <w:szCs w:val="20"/>
              </w:rPr>
              <w:t>-</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8E6344" w:rsidRDefault="006902B8">
            <w:pPr>
              <w:widowControl w:val="0"/>
              <w:spacing w:after="0" w:line="276" w:lineRule="auto"/>
              <w:jc w:val="right"/>
            </w:pPr>
            <w:r>
              <w:rPr>
                <w:rFonts w:ascii="Arial" w:eastAsia="Arial" w:hAnsi="Arial" w:cs="Arial"/>
                <w:i/>
                <w:sz w:val="20"/>
                <w:szCs w:val="20"/>
              </w:rPr>
              <w:t>2,242.52</w:t>
            </w:r>
          </w:p>
        </w:tc>
      </w:tr>
    </w:tbl>
    <w:p w:rsidR="008E6344" w:rsidRDefault="008E6344">
      <w:pPr>
        <w:spacing w:after="0" w:line="240" w:lineRule="auto"/>
        <w:ind w:right="27"/>
        <w:jc w:val="both"/>
        <w:rPr>
          <w:rFonts w:ascii="Arial" w:eastAsia="Arial" w:hAnsi="Arial" w:cs="Arial"/>
          <w:b/>
          <w:color w:val="002060"/>
          <w:sz w:val="2"/>
          <w:szCs w:val="2"/>
        </w:rPr>
      </w:pPr>
    </w:p>
    <w:p w:rsidR="008E6344" w:rsidRDefault="006902B8">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lastRenderedPageBreak/>
        <w:t>Source: DSWD-FO CALABARZON</w:t>
      </w:r>
    </w:p>
    <w:p w:rsidR="008E6344" w:rsidRDefault="008E6344">
      <w:pPr>
        <w:spacing w:after="0" w:line="240" w:lineRule="auto"/>
        <w:ind w:left="720"/>
        <w:jc w:val="right"/>
        <w:rPr>
          <w:rFonts w:ascii="Arial" w:eastAsia="Arial" w:hAnsi="Arial" w:cs="Arial"/>
          <w:i/>
          <w:color w:val="0070C0"/>
          <w:sz w:val="16"/>
          <w:szCs w:val="16"/>
        </w:rPr>
      </w:pPr>
    </w:p>
    <w:p w:rsidR="008E6344" w:rsidRDefault="006902B8">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8E6344" w:rsidRDefault="008E6344">
      <w:pPr>
        <w:pBdr>
          <w:top w:val="nil"/>
          <w:left w:val="nil"/>
          <w:bottom w:val="nil"/>
          <w:right w:val="nil"/>
          <w:between w:val="nil"/>
        </w:pBdr>
        <w:spacing w:after="0" w:line="240" w:lineRule="auto"/>
        <w:ind w:left="720"/>
        <w:jc w:val="both"/>
        <w:rPr>
          <w:rFonts w:ascii="Arial" w:eastAsia="Arial" w:hAnsi="Arial" w:cs="Arial"/>
          <w:b/>
          <w:color w:val="002060"/>
          <w:sz w:val="28"/>
          <w:szCs w:val="28"/>
        </w:rPr>
      </w:pPr>
    </w:p>
    <w:p w:rsidR="008E6344" w:rsidRDefault="006902B8">
      <w:pPr>
        <w:numPr>
          <w:ilvl w:val="0"/>
          <w:numId w:val="4"/>
        </w:numPr>
        <w:pBdr>
          <w:top w:val="nil"/>
          <w:left w:val="nil"/>
          <w:bottom w:val="nil"/>
          <w:right w:val="nil"/>
          <w:between w:val="nil"/>
        </w:pBdr>
        <w:spacing w:after="0" w:line="240" w:lineRule="auto"/>
        <w:ind w:left="810"/>
        <w:jc w:val="both"/>
        <w:rPr>
          <w:rFonts w:ascii="Arial" w:eastAsia="Arial" w:hAnsi="Arial" w:cs="Arial"/>
          <w:b/>
        </w:rPr>
      </w:pPr>
      <w:r>
        <w:rPr>
          <w:rFonts w:ascii="Arial" w:eastAsia="Arial" w:hAnsi="Arial" w:cs="Arial"/>
          <w:b/>
          <w:sz w:val="24"/>
          <w:szCs w:val="24"/>
        </w:rPr>
        <w:t>Standby Funds and Prepositioned Relief Stockpile</w:t>
      </w:r>
    </w:p>
    <w:tbl>
      <w:tblPr>
        <w:tblStyle w:val="a4"/>
        <w:tblW w:w="951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5"/>
        <w:gridCol w:w="1380"/>
        <w:gridCol w:w="1140"/>
        <w:gridCol w:w="1185"/>
        <w:gridCol w:w="1245"/>
        <w:gridCol w:w="1335"/>
      </w:tblGrid>
      <w:tr w:rsidR="008E6344">
        <w:trPr>
          <w:trHeight w:val="45"/>
          <w:jc w:val="right"/>
        </w:trPr>
        <w:tc>
          <w:tcPr>
            <w:tcW w:w="3225" w:type="dxa"/>
            <w:vMerge w:val="restart"/>
            <w:tcBorders>
              <w:top w:val="single" w:sz="4" w:space="0" w:color="202124"/>
              <w:left w:val="single" w:sz="4" w:space="0" w:color="202124"/>
              <w:bottom w:val="single" w:sz="4" w:space="0" w:color="202124"/>
              <w:right w:val="single" w:sz="4" w:space="0" w:color="202124"/>
            </w:tcBorders>
            <w:shd w:val="clear" w:color="auto" w:fill="B7B7B7"/>
            <w:tcMar>
              <w:top w:w="28" w:type="dxa"/>
              <w:left w:w="28" w:type="dxa"/>
              <w:bottom w:w="28" w:type="dxa"/>
              <w:right w:w="28" w:type="dxa"/>
            </w:tcMar>
            <w:vAlign w:val="center"/>
          </w:tcPr>
          <w:p w:rsidR="008E6344" w:rsidRDefault="008E6344">
            <w:pPr>
              <w:widowControl w:val="0"/>
              <w:spacing w:after="0" w:line="240" w:lineRule="auto"/>
              <w:jc w:val="center"/>
              <w:rPr>
                <w:rFonts w:ascii="Arial Narrow" w:eastAsia="Arial Narrow" w:hAnsi="Arial Narrow" w:cs="Arial Narrow"/>
                <w:b/>
                <w:sz w:val="18"/>
                <w:szCs w:val="18"/>
              </w:rPr>
            </w:pPr>
          </w:p>
          <w:p w:rsidR="008E6344" w:rsidRDefault="006902B8">
            <w:pPr>
              <w:widowControl w:val="0"/>
              <w:spacing w:after="0" w:line="240"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REGIONAL / FIELD OFFICE</w:t>
            </w:r>
          </w:p>
        </w:tc>
        <w:tc>
          <w:tcPr>
            <w:tcW w:w="1380" w:type="dxa"/>
            <w:vMerge w:val="restart"/>
            <w:tcBorders>
              <w:top w:val="single" w:sz="4" w:space="0" w:color="202124"/>
              <w:left w:val="single" w:sz="4" w:space="0" w:color="202124"/>
              <w:bottom w:val="single" w:sz="4" w:space="0" w:color="202124"/>
              <w:right w:val="single" w:sz="4" w:space="0" w:color="202124"/>
            </w:tcBorders>
            <w:shd w:val="clear" w:color="auto" w:fill="B7B7B7"/>
            <w:tcMar>
              <w:top w:w="28" w:type="dxa"/>
              <w:left w:w="28" w:type="dxa"/>
              <w:bottom w:w="28" w:type="dxa"/>
              <w:right w:w="28" w:type="dxa"/>
            </w:tcMar>
            <w:vAlign w:val="center"/>
          </w:tcPr>
          <w:p w:rsidR="008E6344" w:rsidRDefault="008E6344">
            <w:pPr>
              <w:widowControl w:val="0"/>
              <w:spacing w:after="0" w:line="240" w:lineRule="auto"/>
              <w:jc w:val="center"/>
              <w:rPr>
                <w:rFonts w:ascii="Arial Narrow" w:eastAsia="Arial Narrow" w:hAnsi="Arial Narrow" w:cs="Arial Narrow"/>
                <w:b/>
                <w:sz w:val="18"/>
                <w:szCs w:val="18"/>
              </w:rPr>
            </w:pPr>
          </w:p>
          <w:p w:rsidR="008E6344" w:rsidRDefault="006902B8">
            <w:pPr>
              <w:widowControl w:val="0"/>
              <w:spacing w:after="0" w:line="240"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STANDBY FUNDS</w:t>
            </w:r>
          </w:p>
        </w:tc>
        <w:tc>
          <w:tcPr>
            <w:tcW w:w="3570" w:type="dxa"/>
            <w:gridSpan w:val="3"/>
            <w:tcBorders>
              <w:top w:val="single" w:sz="4" w:space="0" w:color="202124"/>
              <w:left w:val="single" w:sz="4" w:space="0" w:color="202124"/>
              <w:bottom w:val="single" w:sz="4" w:space="0" w:color="202124"/>
              <w:right w:val="single" w:sz="4" w:space="0" w:color="202124"/>
            </w:tcBorders>
            <w:shd w:val="clear" w:color="auto" w:fill="B7B7B7"/>
            <w:tcMar>
              <w:top w:w="28" w:type="dxa"/>
              <w:left w:w="28" w:type="dxa"/>
              <w:bottom w:w="28" w:type="dxa"/>
              <w:right w:w="28" w:type="dxa"/>
            </w:tcMar>
            <w:vAlign w:val="center"/>
          </w:tcPr>
          <w:p w:rsidR="008E6344" w:rsidRDefault="006902B8">
            <w:pPr>
              <w:widowControl w:val="0"/>
              <w:spacing w:after="0" w:line="240"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STOCKPILE</w:t>
            </w:r>
          </w:p>
        </w:tc>
        <w:tc>
          <w:tcPr>
            <w:tcW w:w="1335" w:type="dxa"/>
            <w:vMerge w:val="restart"/>
            <w:tcBorders>
              <w:top w:val="single" w:sz="4" w:space="0" w:color="202124"/>
              <w:left w:val="single" w:sz="4" w:space="0" w:color="202124"/>
              <w:bottom w:val="single" w:sz="4" w:space="0" w:color="202124"/>
              <w:right w:val="single" w:sz="4" w:space="0" w:color="202124"/>
            </w:tcBorders>
            <w:shd w:val="clear" w:color="auto" w:fill="B7B7B7"/>
            <w:tcMar>
              <w:top w:w="28" w:type="dxa"/>
              <w:left w:w="28" w:type="dxa"/>
              <w:bottom w:w="28" w:type="dxa"/>
              <w:right w:w="28" w:type="dxa"/>
            </w:tcMar>
            <w:vAlign w:val="center"/>
          </w:tcPr>
          <w:p w:rsidR="008E6344" w:rsidRDefault="008E6344">
            <w:pPr>
              <w:widowControl w:val="0"/>
              <w:spacing w:after="0" w:line="240" w:lineRule="auto"/>
              <w:jc w:val="center"/>
              <w:rPr>
                <w:rFonts w:ascii="Arial Narrow" w:eastAsia="Arial Narrow" w:hAnsi="Arial Narrow" w:cs="Arial Narrow"/>
                <w:b/>
                <w:sz w:val="18"/>
                <w:szCs w:val="18"/>
              </w:rPr>
            </w:pPr>
          </w:p>
          <w:p w:rsidR="008E6344" w:rsidRDefault="006902B8">
            <w:pPr>
              <w:widowControl w:val="0"/>
              <w:spacing w:after="0" w:line="240"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TOTAL STANDBY FUNDS &amp; STOCKPILE</w:t>
            </w:r>
          </w:p>
        </w:tc>
      </w:tr>
      <w:tr w:rsidR="008E6344">
        <w:trPr>
          <w:trHeight w:val="469"/>
          <w:jc w:val="right"/>
        </w:trPr>
        <w:tc>
          <w:tcPr>
            <w:tcW w:w="3225" w:type="dxa"/>
            <w:vMerge/>
            <w:tcBorders>
              <w:top w:val="single" w:sz="4" w:space="0" w:color="202124"/>
              <w:left w:val="single" w:sz="4" w:space="0" w:color="202124"/>
              <w:bottom w:val="single" w:sz="4" w:space="0" w:color="202124"/>
              <w:right w:val="single" w:sz="4" w:space="0" w:color="202124"/>
            </w:tcBorders>
            <w:shd w:val="clear" w:color="auto" w:fill="B7B7B7"/>
            <w:tcMar>
              <w:top w:w="28" w:type="dxa"/>
              <w:left w:w="28" w:type="dxa"/>
              <w:bottom w:w="28" w:type="dxa"/>
              <w:right w:w="28" w:type="dxa"/>
            </w:tcMar>
            <w:vAlign w:val="center"/>
          </w:tcPr>
          <w:p w:rsidR="008E6344" w:rsidRDefault="008E6344">
            <w:pPr>
              <w:widowControl w:val="0"/>
              <w:spacing w:after="0" w:line="240" w:lineRule="auto"/>
              <w:jc w:val="center"/>
              <w:rPr>
                <w:rFonts w:ascii="Arial Narrow" w:eastAsia="Arial Narrow" w:hAnsi="Arial Narrow" w:cs="Arial Narrow"/>
                <w:b/>
                <w:sz w:val="18"/>
                <w:szCs w:val="18"/>
              </w:rPr>
            </w:pPr>
          </w:p>
        </w:tc>
        <w:tc>
          <w:tcPr>
            <w:tcW w:w="1380" w:type="dxa"/>
            <w:vMerge/>
            <w:tcBorders>
              <w:top w:val="single" w:sz="4" w:space="0" w:color="202124"/>
              <w:left w:val="single" w:sz="4" w:space="0" w:color="202124"/>
              <w:bottom w:val="single" w:sz="4" w:space="0" w:color="202124"/>
              <w:right w:val="single" w:sz="4" w:space="0" w:color="202124"/>
            </w:tcBorders>
            <w:shd w:val="clear" w:color="auto" w:fill="B7B7B7"/>
            <w:tcMar>
              <w:top w:w="28" w:type="dxa"/>
              <w:left w:w="28" w:type="dxa"/>
              <w:bottom w:w="28" w:type="dxa"/>
              <w:right w:w="28" w:type="dxa"/>
            </w:tcMar>
            <w:vAlign w:val="center"/>
          </w:tcPr>
          <w:p w:rsidR="008E6344" w:rsidRDefault="008E6344">
            <w:pPr>
              <w:widowControl w:val="0"/>
              <w:spacing w:after="0" w:line="240" w:lineRule="auto"/>
              <w:jc w:val="center"/>
              <w:rPr>
                <w:rFonts w:ascii="Arial Narrow" w:eastAsia="Arial Narrow" w:hAnsi="Arial Narrow" w:cs="Arial Narrow"/>
                <w:b/>
                <w:sz w:val="18"/>
                <w:szCs w:val="18"/>
              </w:rPr>
            </w:pPr>
          </w:p>
        </w:tc>
        <w:tc>
          <w:tcPr>
            <w:tcW w:w="2325" w:type="dxa"/>
            <w:gridSpan w:val="2"/>
            <w:tcBorders>
              <w:top w:val="single" w:sz="4" w:space="0" w:color="202124"/>
              <w:left w:val="single" w:sz="4" w:space="0" w:color="202124"/>
              <w:bottom w:val="single" w:sz="4" w:space="0" w:color="202124"/>
              <w:right w:val="single" w:sz="4" w:space="0" w:color="202124"/>
            </w:tcBorders>
            <w:shd w:val="clear" w:color="auto" w:fill="B7B7B7"/>
            <w:tcMar>
              <w:top w:w="28" w:type="dxa"/>
              <w:left w:w="28" w:type="dxa"/>
              <w:bottom w:w="28" w:type="dxa"/>
              <w:right w:w="28" w:type="dxa"/>
            </w:tcMar>
            <w:vAlign w:val="center"/>
          </w:tcPr>
          <w:p w:rsidR="008E6344" w:rsidRDefault="006902B8">
            <w:pPr>
              <w:widowControl w:val="0"/>
              <w:spacing w:after="0" w:line="240" w:lineRule="auto"/>
              <w:jc w:val="center"/>
            </w:pPr>
            <w:r>
              <w:rPr>
                <w:rFonts w:ascii="Arial Narrow" w:eastAsia="Arial Narrow" w:hAnsi="Arial Narrow" w:cs="Arial Narrow"/>
                <w:b/>
                <w:sz w:val="18"/>
                <w:szCs w:val="18"/>
              </w:rPr>
              <w:t>FAMILY FOOD PACKS</w:t>
            </w:r>
          </w:p>
        </w:tc>
        <w:tc>
          <w:tcPr>
            <w:tcW w:w="1245" w:type="dxa"/>
            <w:tcBorders>
              <w:top w:val="single" w:sz="4" w:space="0" w:color="202124"/>
              <w:left w:val="single" w:sz="4" w:space="0" w:color="202124"/>
              <w:bottom w:val="single" w:sz="4" w:space="0" w:color="202124"/>
              <w:right w:val="single" w:sz="4" w:space="0" w:color="202124"/>
            </w:tcBorders>
            <w:shd w:val="clear" w:color="auto" w:fill="B7B7B7"/>
            <w:tcMar>
              <w:top w:w="28" w:type="dxa"/>
              <w:left w:w="28" w:type="dxa"/>
              <w:bottom w:w="28" w:type="dxa"/>
              <w:right w:w="28" w:type="dxa"/>
            </w:tcMar>
            <w:vAlign w:val="center"/>
          </w:tcPr>
          <w:p w:rsidR="008E6344" w:rsidRDefault="006902B8">
            <w:pPr>
              <w:widowControl w:val="0"/>
              <w:spacing w:after="0" w:line="240"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OTHER FOOD AND NON-FOOD ITEMS (FNIs)</w:t>
            </w:r>
          </w:p>
        </w:tc>
        <w:tc>
          <w:tcPr>
            <w:tcW w:w="1335" w:type="dxa"/>
            <w:vMerge/>
            <w:tcBorders>
              <w:top w:val="single" w:sz="4" w:space="0" w:color="202124"/>
              <w:left w:val="single" w:sz="4" w:space="0" w:color="202124"/>
              <w:bottom w:val="single" w:sz="4" w:space="0" w:color="202124"/>
              <w:right w:val="single" w:sz="4" w:space="0" w:color="202124"/>
            </w:tcBorders>
            <w:shd w:val="clear" w:color="auto" w:fill="B7B7B7"/>
            <w:tcMar>
              <w:top w:w="28" w:type="dxa"/>
              <w:left w:w="28" w:type="dxa"/>
              <w:bottom w:w="28" w:type="dxa"/>
              <w:right w:w="28" w:type="dxa"/>
            </w:tcMar>
            <w:vAlign w:val="center"/>
          </w:tcPr>
          <w:p w:rsidR="008E6344" w:rsidRDefault="008E6344">
            <w:pPr>
              <w:widowControl w:val="0"/>
              <w:spacing w:after="0" w:line="240" w:lineRule="auto"/>
              <w:jc w:val="center"/>
              <w:rPr>
                <w:rFonts w:ascii="Arial Narrow" w:eastAsia="Arial Narrow" w:hAnsi="Arial Narrow" w:cs="Arial Narrow"/>
                <w:b/>
                <w:sz w:val="18"/>
                <w:szCs w:val="18"/>
              </w:rPr>
            </w:pPr>
          </w:p>
        </w:tc>
      </w:tr>
      <w:tr w:rsidR="008E6344">
        <w:trPr>
          <w:trHeight w:val="323"/>
          <w:jc w:val="right"/>
        </w:trPr>
        <w:tc>
          <w:tcPr>
            <w:tcW w:w="3225" w:type="dxa"/>
            <w:vMerge/>
            <w:tcBorders>
              <w:top w:val="single" w:sz="4" w:space="0" w:color="202124"/>
              <w:left w:val="single" w:sz="4" w:space="0" w:color="202124"/>
              <w:bottom w:val="single" w:sz="4" w:space="0" w:color="202124"/>
              <w:right w:val="single" w:sz="4" w:space="0" w:color="202124"/>
            </w:tcBorders>
            <w:shd w:val="clear" w:color="auto" w:fill="auto"/>
            <w:tcMar>
              <w:top w:w="28" w:type="dxa"/>
              <w:left w:w="28" w:type="dxa"/>
              <w:bottom w:w="28" w:type="dxa"/>
              <w:right w:w="28" w:type="dxa"/>
            </w:tcMar>
            <w:vAlign w:val="center"/>
          </w:tcPr>
          <w:p w:rsidR="008E6344" w:rsidRDefault="008E6344">
            <w:pPr>
              <w:widowControl w:val="0"/>
              <w:spacing w:after="0" w:line="240" w:lineRule="auto"/>
            </w:pPr>
          </w:p>
        </w:tc>
        <w:tc>
          <w:tcPr>
            <w:tcW w:w="1380" w:type="dxa"/>
            <w:vMerge/>
            <w:tcBorders>
              <w:top w:val="single" w:sz="4" w:space="0" w:color="202124"/>
              <w:left w:val="single" w:sz="4" w:space="0" w:color="202124"/>
              <w:bottom w:val="single" w:sz="8" w:space="0" w:color="202124"/>
              <w:right w:val="single" w:sz="4" w:space="0" w:color="202124"/>
            </w:tcBorders>
            <w:shd w:val="clear" w:color="auto" w:fill="auto"/>
            <w:tcMar>
              <w:top w:w="28" w:type="dxa"/>
              <w:left w:w="28" w:type="dxa"/>
              <w:bottom w:w="28" w:type="dxa"/>
              <w:right w:w="28" w:type="dxa"/>
            </w:tcMar>
            <w:vAlign w:val="center"/>
          </w:tcPr>
          <w:p w:rsidR="008E6344" w:rsidRDefault="008E6344">
            <w:pPr>
              <w:widowControl w:val="0"/>
              <w:spacing w:after="0" w:line="240" w:lineRule="auto"/>
            </w:pPr>
          </w:p>
        </w:tc>
        <w:tc>
          <w:tcPr>
            <w:tcW w:w="1140" w:type="dxa"/>
            <w:tcBorders>
              <w:top w:val="single" w:sz="4" w:space="0" w:color="202124"/>
              <w:left w:val="single" w:sz="4" w:space="0" w:color="202124"/>
              <w:bottom w:val="single" w:sz="8" w:space="0" w:color="202124"/>
              <w:right w:val="single" w:sz="4" w:space="0" w:color="202124"/>
            </w:tcBorders>
            <w:shd w:val="clear" w:color="auto" w:fill="B7B7B7"/>
            <w:tcMar>
              <w:top w:w="28" w:type="dxa"/>
              <w:left w:w="28" w:type="dxa"/>
              <w:bottom w:w="28" w:type="dxa"/>
              <w:right w:w="28" w:type="dxa"/>
            </w:tcMar>
            <w:vAlign w:val="center"/>
          </w:tcPr>
          <w:p w:rsidR="008E6344" w:rsidRDefault="006902B8">
            <w:pPr>
              <w:widowControl w:val="0"/>
              <w:spacing w:after="0" w:line="240" w:lineRule="auto"/>
              <w:jc w:val="center"/>
            </w:pPr>
            <w:r>
              <w:rPr>
                <w:rFonts w:ascii="Arial Narrow" w:eastAsia="Arial Narrow" w:hAnsi="Arial Narrow" w:cs="Arial Narrow"/>
                <w:b/>
                <w:sz w:val="18"/>
                <w:szCs w:val="18"/>
              </w:rPr>
              <w:t>QUANTITY</w:t>
            </w:r>
          </w:p>
        </w:tc>
        <w:tc>
          <w:tcPr>
            <w:tcW w:w="1185" w:type="dxa"/>
            <w:tcBorders>
              <w:top w:val="single" w:sz="4" w:space="0" w:color="202124"/>
              <w:left w:val="single" w:sz="4" w:space="0" w:color="202124"/>
              <w:bottom w:val="single" w:sz="8" w:space="0" w:color="202124"/>
              <w:right w:val="single" w:sz="4" w:space="0" w:color="202124"/>
            </w:tcBorders>
            <w:shd w:val="clear" w:color="auto" w:fill="B7B7B7"/>
            <w:tcMar>
              <w:top w:w="28" w:type="dxa"/>
              <w:left w:w="28" w:type="dxa"/>
              <w:bottom w:w="28" w:type="dxa"/>
              <w:right w:w="28" w:type="dxa"/>
            </w:tcMar>
            <w:vAlign w:val="center"/>
          </w:tcPr>
          <w:p w:rsidR="008E6344" w:rsidRDefault="006902B8">
            <w:pPr>
              <w:widowControl w:val="0"/>
              <w:spacing w:after="0" w:line="240" w:lineRule="auto"/>
              <w:jc w:val="center"/>
            </w:pPr>
            <w:r>
              <w:rPr>
                <w:rFonts w:ascii="Arial Narrow" w:eastAsia="Arial Narrow" w:hAnsi="Arial Narrow" w:cs="Arial Narrow"/>
                <w:b/>
                <w:sz w:val="18"/>
                <w:szCs w:val="18"/>
              </w:rPr>
              <w:t>TOTAL COST</w:t>
            </w:r>
          </w:p>
        </w:tc>
        <w:tc>
          <w:tcPr>
            <w:tcW w:w="1245" w:type="dxa"/>
            <w:tcBorders>
              <w:top w:val="single" w:sz="4" w:space="0" w:color="202124"/>
              <w:left w:val="single" w:sz="4" w:space="0" w:color="202124"/>
              <w:bottom w:val="single" w:sz="8" w:space="0" w:color="202124"/>
              <w:right w:val="single" w:sz="4" w:space="0" w:color="202124"/>
            </w:tcBorders>
            <w:shd w:val="clear" w:color="auto" w:fill="B7B7B7"/>
            <w:tcMar>
              <w:top w:w="28" w:type="dxa"/>
              <w:left w:w="28" w:type="dxa"/>
              <w:bottom w:w="28" w:type="dxa"/>
              <w:right w:w="28" w:type="dxa"/>
            </w:tcMar>
            <w:vAlign w:val="center"/>
          </w:tcPr>
          <w:p w:rsidR="008E6344" w:rsidRDefault="008E6344">
            <w:pPr>
              <w:widowControl w:val="0"/>
              <w:spacing w:after="0" w:line="240" w:lineRule="auto"/>
              <w:jc w:val="center"/>
              <w:rPr>
                <w:rFonts w:ascii="Arial Narrow" w:eastAsia="Arial Narrow" w:hAnsi="Arial Narrow" w:cs="Arial Narrow"/>
                <w:b/>
                <w:sz w:val="18"/>
                <w:szCs w:val="18"/>
              </w:rPr>
            </w:pPr>
          </w:p>
        </w:tc>
        <w:tc>
          <w:tcPr>
            <w:tcW w:w="1335" w:type="dxa"/>
            <w:vMerge/>
            <w:tcBorders>
              <w:top w:val="single" w:sz="4" w:space="0" w:color="202124"/>
              <w:left w:val="single" w:sz="4" w:space="0" w:color="202124"/>
              <w:bottom w:val="single" w:sz="8" w:space="0" w:color="202124"/>
              <w:right w:val="single" w:sz="4" w:space="0" w:color="202124"/>
            </w:tcBorders>
            <w:shd w:val="clear" w:color="auto" w:fill="auto"/>
            <w:tcMar>
              <w:top w:w="28" w:type="dxa"/>
              <w:left w:w="28" w:type="dxa"/>
              <w:bottom w:w="28" w:type="dxa"/>
              <w:right w:w="28" w:type="dxa"/>
            </w:tcMar>
            <w:vAlign w:val="center"/>
          </w:tcPr>
          <w:p w:rsidR="008E6344" w:rsidRDefault="008E6344">
            <w:pPr>
              <w:widowControl w:val="0"/>
              <w:spacing w:after="0" w:line="240" w:lineRule="auto"/>
            </w:pPr>
          </w:p>
        </w:tc>
      </w:tr>
      <w:tr w:rsidR="008E6344">
        <w:trPr>
          <w:trHeight w:val="315"/>
          <w:jc w:val="right"/>
        </w:trPr>
        <w:tc>
          <w:tcPr>
            <w:tcW w:w="3225" w:type="dxa"/>
            <w:tcBorders>
              <w:top w:val="single" w:sz="4" w:space="0" w:color="202124"/>
              <w:left w:val="single" w:sz="4" w:space="0" w:color="202124"/>
              <w:bottom w:val="single" w:sz="4" w:space="0" w:color="202124"/>
              <w:right w:val="single" w:sz="8" w:space="0" w:color="202124"/>
            </w:tcBorders>
            <w:shd w:val="clear" w:color="auto" w:fill="CFE2F3"/>
            <w:tcMar>
              <w:top w:w="28" w:type="dxa"/>
              <w:left w:w="28" w:type="dxa"/>
              <w:bottom w:w="28" w:type="dxa"/>
              <w:right w:w="28" w:type="dxa"/>
            </w:tcMar>
            <w:vAlign w:val="center"/>
          </w:tcPr>
          <w:p w:rsidR="008E6344" w:rsidRDefault="006902B8">
            <w:pPr>
              <w:widowControl w:val="0"/>
              <w:spacing w:after="0" w:line="240" w:lineRule="auto"/>
              <w:jc w:val="center"/>
              <w:rPr>
                <w:b/>
              </w:rPr>
            </w:pPr>
            <w:r>
              <w:rPr>
                <w:rFonts w:ascii="Arial Narrow" w:eastAsia="Arial Narrow" w:hAnsi="Arial Narrow" w:cs="Arial Narrow"/>
                <w:b/>
                <w:sz w:val="18"/>
                <w:szCs w:val="18"/>
              </w:rPr>
              <w:t>TOTAL</w:t>
            </w:r>
          </w:p>
        </w:tc>
        <w:tc>
          <w:tcPr>
            <w:tcW w:w="1380" w:type="dxa"/>
            <w:tcBorders>
              <w:top w:val="single" w:sz="6" w:space="0" w:color="000000"/>
              <w:left w:val="single" w:sz="6" w:space="0" w:color="000000"/>
              <w:bottom w:val="single" w:sz="6" w:space="0" w:color="000000"/>
              <w:right w:val="single" w:sz="6" w:space="0" w:color="000000"/>
            </w:tcBorders>
            <w:shd w:val="clear" w:color="auto" w:fill="CFE2F3"/>
            <w:tcMar>
              <w:top w:w="0" w:type="dxa"/>
              <w:left w:w="40" w:type="dxa"/>
              <w:bottom w:w="0" w:type="dxa"/>
              <w:right w:w="40" w:type="dxa"/>
            </w:tcMar>
            <w:vAlign w:val="center"/>
          </w:tcPr>
          <w:p w:rsidR="008E6344" w:rsidRDefault="006902B8">
            <w:pPr>
              <w:widowControl w:val="0"/>
              <w:spacing w:after="0" w:line="276" w:lineRule="auto"/>
              <w:jc w:val="right"/>
              <w:rPr>
                <w:rFonts w:ascii="Arial" w:eastAsia="Arial" w:hAnsi="Arial" w:cs="Arial"/>
                <w:sz w:val="20"/>
                <w:szCs w:val="20"/>
              </w:rPr>
            </w:pPr>
            <w:r>
              <w:rPr>
                <w:rFonts w:ascii="Arial Narrow" w:eastAsia="Arial Narrow" w:hAnsi="Arial Narrow" w:cs="Arial Narrow"/>
                <w:b/>
                <w:sz w:val="18"/>
                <w:szCs w:val="18"/>
              </w:rPr>
              <w:t>150,746,240.19</w:t>
            </w:r>
          </w:p>
        </w:tc>
        <w:tc>
          <w:tcPr>
            <w:tcW w:w="1140" w:type="dxa"/>
            <w:tcBorders>
              <w:top w:val="single" w:sz="6" w:space="0" w:color="000000"/>
              <w:left w:val="single" w:sz="6" w:space="0" w:color="CCCCCC"/>
              <w:bottom w:val="single" w:sz="6" w:space="0" w:color="000000"/>
              <w:right w:val="single" w:sz="6" w:space="0" w:color="000000"/>
            </w:tcBorders>
            <w:shd w:val="clear" w:color="auto" w:fill="CFE2F3"/>
            <w:tcMar>
              <w:top w:w="0" w:type="dxa"/>
              <w:left w:w="40" w:type="dxa"/>
              <w:bottom w:w="0" w:type="dxa"/>
              <w:right w:w="40" w:type="dxa"/>
            </w:tcMar>
            <w:vAlign w:val="center"/>
          </w:tcPr>
          <w:p w:rsidR="008E6344" w:rsidRDefault="006902B8">
            <w:pPr>
              <w:widowControl w:val="0"/>
              <w:spacing w:after="0" w:line="276" w:lineRule="auto"/>
              <w:jc w:val="right"/>
              <w:rPr>
                <w:rFonts w:ascii="Arial" w:eastAsia="Arial" w:hAnsi="Arial" w:cs="Arial"/>
                <w:b/>
                <w:sz w:val="20"/>
                <w:szCs w:val="20"/>
              </w:rPr>
            </w:pPr>
            <w:r>
              <w:rPr>
                <w:rFonts w:ascii="Arial Narrow" w:eastAsia="Arial Narrow" w:hAnsi="Arial Narrow" w:cs="Arial Narrow"/>
                <w:b/>
                <w:sz w:val="18"/>
                <w:szCs w:val="18"/>
              </w:rPr>
              <w:t>489,259</w:t>
            </w:r>
          </w:p>
        </w:tc>
        <w:tc>
          <w:tcPr>
            <w:tcW w:w="1185" w:type="dxa"/>
            <w:tcBorders>
              <w:top w:val="single" w:sz="6" w:space="0" w:color="000000"/>
              <w:left w:val="single" w:sz="6" w:space="0" w:color="CCCCCC"/>
              <w:bottom w:val="single" w:sz="6" w:space="0" w:color="000000"/>
              <w:right w:val="single" w:sz="6" w:space="0" w:color="000000"/>
            </w:tcBorders>
            <w:shd w:val="clear" w:color="auto" w:fill="CFE2F3"/>
            <w:tcMar>
              <w:top w:w="0" w:type="dxa"/>
              <w:left w:w="40" w:type="dxa"/>
              <w:bottom w:w="0" w:type="dxa"/>
              <w:right w:w="40" w:type="dxa"/>
            </w:tcMar>
            <w:vAlign w:val="center"/>
          </w:tcPr>
          <w:p w:rsidR="008E6344" w:rsidRDefault="006902B8">
            <w:pPr>
              <w:widowControl w:val="0"/>
              <w:spacing w:after="0" w:line="276" w:lineRule="auto"/>
              <w:jc w:val="right"/>
              <w:rPr>
                <w:rFonts w:ascii="Arial" w:eastAsia="Arial" w:hAnsi="Arial" w:cs="Arial"/>
                <w:sz w:val="20"/>
                <w:szCs w:val="20"/>
              </w:rPr>
            </w:pPr>
            <w:r>
              <w:rPr>
                <w:rFonts w:ascii="Arial Narrow" w:eastAsia="Arial Narrow" w:hAnsi="Arial Narrow" w:cs="Arial Narrow"/>
                <w:b/>
                <w:sz w:val="18"/>
                <w:szCs w:val="18"/>
              </w:rPr>
              <w:t>307,682,570.28</w:t>
            </w:r>
          </w:p>
        </w:tc>
        <w:tc>
          <w:tcPr>
            <w:tcW w:w="1245" w:type="dxa"/>
            <w:tcBorders>
              <w:top w:val="single" w:sz="6" w:space="0" w:color="000000"/>
              <w:left w:val="single" w:sz="6" w:space="0" w:color="CCCCCC"/>
              <w:bottom w:val="single" w:sz="6" w:space="0" w:color="000000"/>
              <w:right w:val="single" w:sz="6" w:space="0" w:color="000000"/>
            </w:tcBorders>
            <w:shd w:val="clear" w:color="auto" w:fill="CFE2F3"/>
            <w:tcMar>
              <w:top w:w="0" w:type="dxa"/>
              <w:left w:w="40" w:type="dxa"/>
              <w:bottom w:w="0" w:type="dxa"/>
              <w:right w:w="40" w:type="dxa"/>
            </w:tcMar>
            <w:vAlign w:val="center"/>
          </w:tcPr>
          <w:p w:rsidR="008E6344" w:rsidRDefault="006902B8">
            <w:pPr>
              <w:widowControl w:val="0"/>
              <w:spacing w:after="0" w:line="276" w:lineRule="auto"/>
              <w:jc w:val="right"/>
              <w:rPr>
                <w:rFonts w:ascii="Arial" w:eastAsia="Arial" w:hAnsi="Arial" w:cs="Arial"/>
                <w:sz w:val="20"/>
                <w:szCs w:val="20"/>
              </w:rPr>
            </w:pPr>
            <w:r>
              <w:rPr>
                <w:rFonts w:ascii="Arial Narrow" w:eastAsia="Arial Narrow" w:hAnsi="Arial Narrow" w:cs="Arial Narrow"/>
                <w:b/>
                <w:sz w:val="18"/>
                <w:szCs w:val="18"/>
              </w:rPr>
              <w:t>703,923,204.65</w:t>
            </w:r>
          </w:p>
        </w:tc>
        <w:tc>
          <w:tcPr>
            <w:tcW w:w="1335" w:type="dxa"/>
            <w:tcBorders>
              <w:top w:val="single" w:sz="6" w:space="0" w:color="000000"/>
              <w:left w:val="single" w:sz="6" w:space="0" w:color="CCCCCC"/>
              <w:bottom w:val="single" w:sz="6" w:space="0" w:color="000000"/>
              <w:right w:val="single" w:sz="6" w:space="0" w:color="000000"/>
            </w:tcBorders>
            <w:shd w:val="clear" w:color="auto" w:fill="CFE2F3"/>
            <w:tcMar>
              <w:top w:w="0" w:type="dxa"/>
              <w:left w:w="40" w:type="dxa"/>
              <w:bottom w:w="0" w:type="dxa"/>
              <w:right w:w="40" w:type="dxa"/>
            </w:tcMar>
            <w:vAlign w:val="center"/>
          </w:tcPr>
          <w:p w:rsidR="008E6344" w:rsidRDefault="006902B8">
            <w:pPr>
              <w:widowControl w:val="0"/>
              <w:spacing w:after="0" w:line="276" w:lineRule="auto"/>
              <w:jc w:val="right"/>
              <w:rPr>
                <w:rFonts w:ascii="Arial" w:eastAsia="Arial" w:hAnsi="Arial" w:cs="Arial"/>
                <w:sz w:val="20"/>
                <w:szCs w:val="20"/>
              </w:rPr>
            </w:pPr>
            <w:r>
              <w:rPr>
                <w:rFonts w:ascii="Arial Narrow" w:eastAsia="Arial Narrow" w:hAnsi="Arial Narrow" w:cs="Arial Narrow"/>
                <w:b/>
                <w:sz w:val="18"/>
                <w:szCs w:val="18"/>
              </w:rPr>
              <w:t>1,162,352,015.12</w:t>
            </w:r>
          </w:p>
        </w:tc>
      </w:tr>
      <w:tr w:rsidR="008E6344">
        <w:trPr>
          <w:trHeight w:val="323"/>
          <w:jc w:val="right"/>
        </w:trPr>
        <w:tc>
          <w:tcPr>
            <w:tcW w:w="3225" w:type="dxa"/>
            <w:tcBorders>
              <w:top w:val="single" w:sz="4" w:space="0" w:color="202124"/>
              <w:left w:val="single" w:sz="4" w:space="0" w:color="202124"/>
              <w:bottom w:val="single" w:sz="4" w:space="0" w:color="202124"/>
              <w:right w:val="single" w:sz="8" w:space="0" w:color="202124"/>
            </w:tcBorders>
            <w:shd w:val="clear" w:color="auto" w:fill="FFFFFF"/>
            <w:tcMar>
              <w:top w:w="28" w:type="dxa"/>
              <w:left w:w="28" w:type="dxa"/>
              <w:bottom w:w="28" w:type="dxa"/>
              <w:right w:w="28" w:type="dxa"/>
            </w:tcMar>
            <w:vAlign w:val="center"/>
          </w:tcPr>
          <w:p w:rsidR="008E6344" w:rsidRDefault="006902B8">
            <w:pPr>
              <w:widowControl w:val="0"/>
              <w:spacing w:after="0" w:line="240" w:lineRule="auto"/>
            </w:pPr>
            <w:r>
              <w:rPr>
                <w:rFonts w:ascii="Arial Narrow" w:eastAsia="Arial Narrow" w:hAnsi="Arial Narrow" w:cs="Arial Narrow"/>
                <w:sz w:val="18"/>
                <w:szCs w:val="18"/>
              </w:rPr>
              <w:t>Central Office</w:t>
            </w:r>
          </w:p>
        </w:tc>
        <w:tc>
          <w:tcPr>
            <w:tcW w:w="138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E6344" w:rsidRDefault="006902B8">
            <w:pPr>
              <w:widowControl w:val="0"/>
              <w:spacing w:after="0" w:line="276" w:lineRule="auto"/>
              <w:jc w:val="right"/>
              <w:rPr>
                <w:rFonts w:ascii="Arial" w:eastAsia="Arial" w:hAnsi="Arial" w:cs="Arial"/>
                <w:sz w:val="20"/>
                <w:szCs w:val="20"/>
              </w:rPr>
            </w:pPr>
            <w:r>
              <w:rPr>
                <w:rFonts w:ascii="Arial Narrow" w:eastAsia="Arial Narrow" w:hAnsi="Arial Narrow" w:cs="Arial Narrow"/>
                <w:sz w:val="18"/>
                <w:szCs w:val="18"/>
              </w:rPr>
              <w:t>68,614,227.99</w:t>
            </w:r>
          </w:p>
        </w:tc>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E6344" w:rsidRDefault="006902B8">
            <w:pPr>
              <w:widowControl w:val="0"/>
              <w:spacing w:after="0" w:line="276" w:lineRule="auto"/>
              <w:jc w:val="right"/>
              <w:rPr>
                <w:rFonts w:ascii="Arial" w:eastAsia="Arial" w:hAnsi="Arial" w:cs="Arial"/>
                <w:sz w:val="20"/>
                <w:szCs w:val="20"/>
              </w:rPr>
            </w:pPr>
            <w:r>
              <w:rPr>
                <w:rFonts w:ascii="Arial Narrow" w:eastAsia="Arial Narrow" w:hAnsi="Arial Narrow" w:cs="Arial Narrow"/>
                <w:sz w:val="18"/>
                <w:szCs w:val="18"/>
              </w:rPr>
              <w:t>-</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E6344" w:rsidRDefault="006902B8">
            <w:pPr>
              <w:widowControl w:val="0"/>
              <w:spacing w:after="0" w:line="276" w:lineRule="auto"/>
              <w:jc w:val="right"/>
              <w:rPr>
                <w:rFonts w:ascii="Arial" w:eastAsia="Arial" w:hAnsi="Arial" w:cs="Arial"/>
                <w:sz w:val="20"/>
                <w:szCs w:val="20"/>
              </w:rPr>
            </w:pPr>
            <w:r>
              <w:rPr>
                <w:rFonts w:ascii="Arial Narrow" w:eastAsia="Arial Narrow" w:hAnsi="Arial Narrow" w:cs="Arial Narrow"/>
                <w:sz w:val="18"/>
                <w:szCs w:val="18"/>
              </w:rPr>
              <w:t>-</w:t>
            </w:r>
          </w:p>
        </w:tc>
        <w:tc>
          <w:tcPr>
            <w:tcW w:w="12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E6344" w:rsidRDefault="006902B8">
            <w:pPr>
              <w:widowControl w:val="0"/>
              <w:spacing w:after="0" w:line="276" w:lineRule="auto"/>
              <w:jc w:val="right"/>
              <w:rPr>
                <w:rFonts w:ascii="Arial" w:eastAsia="Arial" w:hAnsi="Arial" w:cs="Arial"/>
                <w:sz w:val="20"/>
                <w:szCs w:val="20"/>
              </w:rPr>
            </w:pPr>
            <w:r>
              <w:rPr>
                <w:rFonts w:ascii="Arial Narrow" w:eastAsia="Arial Narrow" w:hAnsi="Arial Narrow" w:cs="Arial Narrow"/>
                <w:sz w:val="18"/>
                <w:szCs w:val="18"/>
              </w:rPr>
              <w:t>-</w:t>
            </w:r>
          </w:p>
        </w:tc>
        <w:tc>
          <w:tcPr>
            <w:tcW w:w="13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E6344" w:rsidRDefault="006902B8">
            <w:pPr>
              <w:widowControl w:val="0"/>
              <w:spacing w:after="0" w:line="276" w:lineRule="auto"/>
              <w:jc w:val="right"/>
              <w:rPr>
                <w:rFonts w:ascii="Arial" w:eastAsia="Arial" w:hAnsi="Arial" w:cs="Arial"/>
                <w:sz w:val="20"/>
                <w:szCs w:val="20"/>
              </w:rPr>
            </w:pPr>
            <w:r>
              <w:rPr>
                <w:rFonts w:ascii="Arial Narrow" w:eastAsia="Arial Narrow" w:hAnsi="Arial Narrow" w:cs="Arial Narrow"/>
                <w:sz w:val="18"/>
                <w:szCs w:val="18"/>
              </w:rPr>
              <w:t>68,614,227.99</w:t>
            </w:r>
          </w:p>
        </w:tc>
      </w:tr>
      <w:tr w:rsidR="008E6344">
        <w:trPr>
          <w:trHeight w:val="323"/>
          <w:jc w:val="right"/>
        </w:trPr>
        <w:tc>
          <w:tcPr>
            <w:tcW w:w="3225" w:type="dxa"/>
            <w:tcBorders>
              <w:top w:val="single" w:sz="4" w:space="0" w:color="202124"/>
              <w:left w:val="single" w:sz="4" w:space="0" w:color="202124"/>
              <w:bottom w:val="single" w:sz="4" w:space="0" w:color="202124"/>
              <w:right w:val="single" w:sz="8" w:space="0" w:color="202124"/>
            </w:tcBorders>
            <w:shd w:val="clear" w:color="auto" w:fill="FFFFFF"/>
            <w:tcMar>
              <w:top w:w="28" w:type="dxa"/>
              <w:left w:w="28" w:type="dxa"/>
              <w:bottom w:w="28" w:type="dxa"/>
              <w:right w:w="28" w:type="dxa"/>
            </w:tcMar>
            <w:vAlign w:val="center"/>
          </w:tcPr>
          <w:p w:rsidR="008E6344" w:rsidRDefault="006902B8">
            <w:pPr>
              <w:widowControl w:val="0"/>
              <w:spacing w:after="0" w:line="240" w:lineRule="auto"/>
            </w:pPr>
            <w:r>
              <w:rPr>
                <w:rFonts w:ascii="Arial Narrow" w:eastAsia="Arial Narrow" w:hAnsi="Arial Narrow" w:cs="Arial Narrow"/>
                <w:sz w:val="18"/>
                <w:szCs w:val="18"/>
              </w:rPr>
              <w:t>NRLMB - NROC</w:t>
            </w:r>
          </w:p>
        </w:tc>
        <w:tc>
          <w:tcPr>
            <w:tcW w:w="138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E6344" w:rsidRDefault="006902B8">
            <w:pPr>
              <w:widowControl w:val="0"/>
              <w:spacing w:after="0" w:line="276" w:lineRule="auto"/>
              <w:jc w:val="right"/>
              <w:rPr>
                <w:rFonts w:ascii="Arial" w:eastAsia="Arial" w:hAnsi="Arial" w:cs="Arial"/>
                <w:sz w:val="20"/>
                <w:szCs w:val="20"/>
              </w:rPr>
            </w:pPr>
            <w:r>
              <w:rPr>
                <w:rFonts w:ascii="Arial Narrow" w:eastAsia="Arial Narrow" w:hAnsi="Arial Narrow" w:cs="Arial Narrow"/>
                <w:sz w:val="18"/>
                <w:szCs w:val="18"/>
              </w:rPr>
              <w:t>-</w:t>
            </w:r>
          </w:p>
        </w:tc>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E6344" w:rsidRDefault="006902B8">
            <w:pPr>
              <w:widowControl w:val="0"/>
              <w:spacing w:after="0" w:line="276" w:lineRule="auto"/>
              <w:jc w:val="right"/>
              <w:rPr>
                <w:rFonts w:ascii="Arial" w:eastAsia="Arial" w:hAnsi="Arial" w:cs="Arial"/>
                <w:sz w:val="20"/>
                <w:szCs w:val="20"/>
              </w:rPr>
            </w:pPr>
            <w:r>
              <w:rPr>
                <w:rFonts w:ascii="Arial Narrow" w:eastAsia="Arial Narrow" w:hAnsi="Arial Narrow" w:cs="Arial Narrow"/>
                <w:sz w:val="18"/>
                <w:szCs w:val="18"/>
              </w:rPr>
              <w:t>73,475</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E6344" w:rsidRDefault="006902B8">
            <w:pPr>
              <w:widowControl w:val="0"/>
              <w:spacing w:after="0" w:line="276" w:lineRule="auto"/>
              <w:jc w:val="right"/>
              <w:rPr>
                <w:rFonts w:ascii="Arial" w:eastAsia="Arial" w:hAnsi="Arial" w:cs="Arial"/>
                <w:sz w:val="20"/>
                <w:szCs w:val="20"/>
              </w:rPr>
            </w:pPr>
            <w:r>
              <w:rPr>
                <w:rFonts w:ascii="Arial Narrow" w:eastAsia="Arial Narrow" w:hAnsi="Arial Narrow" w:cs="Arial Narrow"/>
                <w:sz w:val="18"/>
                <w:szCs w:val="18"/>
              </w:rPr>
              <w:t>45,450,475.00</w:t>
            </w:r>
          </w:p>
        </w:tc>
        <w:tc>
          <w:tcPr>
            <w:tcW w:w="12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E6344" w:rsidRDefault="006902B8">
            <w:pPr>
              <w:widowControl w:val="0"/>
              <w:spacing w:after="0" w:line="276" w:lineRule="auto"/>
              <w:jc w:val="right"/>
              <w:rPr>
                <w:rFonts w:ascii="Arial" w:eastAsia="Arial" w:hAnsi="Arial" w:cs="Arial"/>
                <w:sz w:val="20"/>
                <w:szCs w:val="20"/>
              </w:rPr>
            </w:pPr>
            <w:r>
              <w:rPr>
                <w:rFonts w:ascii="Arial Narrow" w:eastAsia="Arial Narrow" w:hAnsi="Arial Narrow" w:cs="Arial Narrow"/>
                <w:sz w:val="18"/>
                <w:szCs w:val="18"/>
              </w:rPr>
              <w:t>247,179,916.06</w:t>
            </w:r>
          </w:p>
        </w:tc>
        <w:tc>
          <w:tcPr>
            <w:tcW w:w="13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E6344" w:rsidRDefault="006902B8">
            <w:pPr>
              <w:widowControl w:val="0"/>
              <w:spacing w:after="0" w:line="276" w:lineRule="auto"/>
              <w:jc w:val="right"/>
              <w:rPr>
                <w:rFonts w:ascii="Arial" w:eastAsia="Arial" w:hAnsi="Arial" w:cs="Arial"/>
                <w:sz w:val="20"/>
                <w:szCs w:val="20"/>
              </w:rPr>
            </w:pPr>
            <w:r>
              <w:rPr>
                <w:rFonts w:ascii="Arial Narrow" w:eastAsia="Arial Narrow" w:hAnsi="Arial Narrow" w:cs="Arial Narrow"/>
                <w:sz w:val="18"/>
                <w:szCs w:val="18"/>
              </w:rPr>
              <w:t>292,630,391.06</w:t>
            </w:r>
          </w:p>
        </w:tc>
      </w:tr>
      <w:tr w:rsidR="008E6344">
        <w:trPr>
          <w:trHeight w:val="323"/>
          <w:jc w:val="right"/>
        </w:trPr>
        <w:tc>
          <w:tcPr>
            <w:tcW w:w="3225" w:type="dxa"/>
            <w:tcBorders>
              <w:top w:val="single" w:sz="4" w:space="0" w:color="202124"/>
              <w:left w:val="single" w:sz="4" w:space="0" w:color="202124"/>
              <w:bottom w:val="single" w:sz="4" w:space="0" w:color="202124"/>
              <w:right w:val="single" w:sz="8" w:space="0" w:color="202124"/>
            </w:tcBorders>
            <w:shd w:val="clear" w:color="auto" w:fill="FFFFFF"/>
            <w:tcMar>
              <w:top w:w="28" w:type="dxa"/>
              <w:left w:w="28" w:type="dxa"/>
              <w:bottom w:w="28" w:type="dxa"/>
              <w:right w:w="28" w:type="dxa"/>
            </w:tcMar>
            <w:vAlign w:val="center"/>
          </w:tcPr>
          <w:p w:rsidR="008E6344" w:rsidRDefault="006902B8">
            <w:pPr>
              <w:widowControl w:val="0"/>
              <w:spacing w:after="0" w:line="240" w:lineRule="auto"/>
            </w:pPr>
            <w:r>
              <w:rPr>
                <w:rFonts w:ascii="Arial Narrow" w:eastAsia="Arial Narrow" w:hAnsi="Arial Narrow" w:cs="Arial Narrow"/>
                <w:sz w:val="18"/>
                <w:szCs w:val="18"/>
              </w:rPr>
              <w:t>NRLMB - VDRC</w:t>
            </w:r>
          </w:p>
        </w:tc>
        <w:tc>
          <w:tcPr>
            <w:tcW w:w="138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E6344" w:rsidRDefault="006902B8">
            <w:pPr>
              <w:widowControl w:val="0"/>
              <w:spacing w:after="0" w:line="276" w:lineRule="auto"/>
              <w:jc w:val="right"/>
              <w:rPr>
                <w:rFonts w:ascii="Arial" w:eastAsia="Arial" w:hAnsi="Arial" w:cs="Arial"/>
                <w:sz w:val="20"/>
                <w:szCs w:val="20"/>
              </w:rPr>
            </w:pPr>
            <w:r>
              <w:rPr>
                <w:rFonts w:ascii="Arial Narrow" w:eastAsia="Arial Narrow" w:hAnsi="Arial Narrow" w:cs="Arial Narrow"/>
                <w:sz w:val="18"/>
                <w:szCs w:val="18"/>
              </w:rPr>
              <w:t>-</w:t>
            </w:r>
          </w:p>
        </w:tc>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E6344" w:rsidRDefault="006902B8">
            <w:pPr>
              <w:widowControl w:val="0"/>
              <w:spacing w:after="0" w:line="276" w:lineRule="auto"/>
              <w:jc w:val="right"/>
              <w:rPr>
                <w:rFonts w:ascii="Arial" w:eastAsia="Arial" w:hAnsi="Arial" w:cs="Arial"/>
                <w:sz w:val="20"/>
                <w:szCs w:val="20"/>
              </w:rPr>
            </w:pPr>
            <w:r>
              <w:rPr>
                <w:rFonts w:ascii="Arial Narrow" w:eastAsia="Arial Narrow" w:hAnsi="Arial Narrow" w:cs="Arial Narrow"/>
                <w:sz w:val="18"/>
                <w:szCs w:val="18"/>
              </w:rPr>
              <w:t>3,737</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E6344" w:rsidRDefault="006902B8">
            <w:pPr>
              <w:widowControl w:val="0"/>
              <w:spacing w:after="0" w:line="276" w:lineRule="auto"/>
              <w:jc w:val="right"/>
              <w:rPr>
                <w:rFonts w:ascii="Arial" w:eastAsia="Arial" w:hAnsi="Arial" w:cs="Arial"/>
                <w:sz w:val="20"/>
                <w:szCs w:val="20"/>
              </w:rPr>
            </w:pPr>
            <w:r>
              <w:rPr>
                <w:rFonts w:ascii="Arial Narrow" w:eastAsia="Arial Narrow" w:hAnsi="Arial Narrow" w:cs="Arial Narrow"/>
                <w:sz w:val="18"/>
                <w:szCs w:val="18"/>
              </w:rPr>
              <w:t>2,324,414.00</w:t>
            </w:r>
          </w:p>
        </w:tc>
        <w:tc>
          <w:tcPr>
            <w:tcW w:w="12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E6344" w:rsidRDefault="006902B8">
            <w:pPr>
              <w:widowControl w:val="0"/>
              <w:spacing w:after="0" w:line="276" w:lineRule="auto"/>
              <w:jc w:val="right"/>
              <w:rPr>
                <w:rFonts w:ascii="Arial" w:eastAsia="Arial" w:hAnsi="Arial" w:cs="Arial"/>
                <w:sz w:val="20"/>
                <w:szCs w:val="20"/>
              </w:rPr>
            </w:pPr>
            <w:r>
              <w:rPr>
                <w:rFonts w:ascii="Arial Narrow" w:eastAsia="Arial Narrow" w:hAnsi="Arial Narrow" w:cs="Arial Narrow"/>
                <w:sz w:val="18"/>
                <w:szCs w:val="18"/>
              </w:rPr>
              <w:t>17,274,653.00</w:t>
            </w:r>
          </w:p>
        </w:tc>
        <w:tc>
          <w:tcPr>
            <w:tcW w:w="13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E6344" w:rsidRDefault="006902B8">
            <w:pPr>
              <w:widowControl w:val="0"/>
              <w:spacing w:after="0" w:line="276" w:lineRule="auto"/>
              <w:jc w:val="right"/>
              <w:rPr>
                <w:rFonts w:ascii="Arial" w:eastAsia="Arial" w:hAnsi="Arial" w:cs="Arial"/>
                <w:sz w:val="20"/>
                <w:szCs w:val="20"/>
              </w:rPr>
            </w:pPr>
            <w:r>
              <w:rPr>
                <w:rFonts w:ascii="Arial Narrow" w:eastAsia="Arial Narrow" w:hAnsi="Arial Narrow" w:cs="Arial Narrow"/>
                <w:sz w:val="18"/>
                <w:szCs w:val="18"/>
              </w:rPr>
              <w:t>19,599,067.00</w:t>
            </w:r>
          </w:p>
        </w:tc>
      </w:tr>
      <w:tr w:rsidR="008E6344">
        <w:trPr>
          <w:trHeight w:val="323"/>
          <w:jc w:val="right"/>
        </w:trPr>
        <w:tc>
          <w:tcPr>
            <w:tcW w:w="3225" w:type="dxa"/>
            <w:tcBorders>
              <w:top w:val="single" w:sz="4" w:space="0" w:color="202124"/>
              <w:left w:val="single" w:sz="4" w:space="0" w:color="202124"/>
              <w:bottom w:val="single" w:sz="4" w:space="0" w:color="202124"/>
              <w:right w:val="single" w:sz="8" w:space="0" w:color="202124"/>
            </w:tcBorders>
            <w:shd w:val="clear" w:color="auto" w:fill="FFFFFF"/>
            <w:tcMar>
              <w:top w:w="28" w:type="dxa"/>
              <w:left w:w="28" w:type="dxa"/>
              <w:bottom w:w="28" w:type="dxa"/>
              <w:right w:w="28" w:type="dxa"/>
            </w:tcMar>
            <w:vAlign w:val="center"/>
          </w:tcPr>
          <w:p w:rsidR="008E6344" w:rsidRDefault="006902B8">
            <w:pPr>
              <w:widowControl w:val="0"/>
              <w:spacing w:after="0" w:line="240" w:lineRule="auto"/>
            </w:pPr>
            <w:r>
              <w:rPr>
                <w:rFonts w:ascii="Arial Narrow" w:eastAsia="Arial Narrow" w:hAnsi="Arial Narrow" w:cs="Arial Narrow"/>
                <w:sz w:val="18"/>
                <w:szCs w:val="18"/>
              </w:rPr>
              <w:t>CALABARZON</w:t>
            </w:r>
          </w:p>
        </w:tc>
        <w:tc>
          <w:tcPr>
            <w:tcW w:w="138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E6344" w:rsidRDefault="006902B8">
            <w:pPr>
              <w:widowControl w:val="0"/>
              <w:spacing w:after="0" w:line="276" w:lineRule="auto"/>
              <w:jc w:val="right"/>
              <w:rPr>
                <w:rFonts w:ascii="Arial" w:eastAsia="Arial" w:hAnsi="Arial" w:cs="Arial"/>
                <w:sz w:val="20"/>
                <w:szCs w:val="20"/>
              </w:rPr>
            </w:pPr>
            <w:r>
              <w:rPr>
                <w:rFonts w:ascii="Arial Narrow" w:eastAsia="Arial Narrow" w:hAnsi="Arial Narrow" w:cs="Arial Narrow"/>
                <w:sz w:val="18"/>
                <w:szCs w:val="18"/>
              </w:rPr>
              <w:t>5,000,000.47</w:t>
            </w:r>
          </w:p>
        </w:tc>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E6344" w:rsidRDefault="006902B8">
            <w:pPr>
              <w:widowControl w:val="0"/>
              <w:spacing w:after="0" w:line="276" w:lineRule="auto"/>
              <w:jc w:val="right"/>
              <w:rPr>
                <w:rFonts w:ascii="Arial" w:eastAsia="Arial" w:hAnsi="Arial" w:cs="Arial"/>
                <w:sz w:val="20"/>
                <w:szCs w:val="20"/>
              </w:rPr>
            </w:pPr>
            <w:r>
              <w:rPr>
                <w:rFonts w:ascii="Arial Narrow" w:eastAsia="Arial Narrow" w:hAnsi="Arial Narrow" w:cs="Arial Narrow"/>
                <w:sz w:val="18"/>
                <w:szCs w:val="18"/>
              </w:rPr>
              <w:t>10,672</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E6344" w:rsidRDefault="006902B8">
            <w:pPr>
              <w:widowControl w:val="0"/>
              <w:spacing w:after="0" w:line="276" w:lineRule="auto"/>
              <w:jc w:val="right"/>
              <w:rPr>
                <w:rFonts w:ascii="Arial" w:eastAsia="Arial" w:hAnsi="Arial" w:cs="Arial"/>
                <w:sz w:val="20"/>
                <w:szCs w:val="20"/>
              </w:rPr>
            </w:pPr>
            <w:r>
              <w:rPr>
                <w:rFonts w:ascii="Arial Narrow" w:eastAsia="Arial Narrow" w:hAnsi="Arial Narrow" w:cs="Arial Narrow"/>
                <w:sz w:val="18"/>
                <w:szCs w:val="18"/>
              </w:rPr>
              <w:t>7,092,954.10</w:t>
            </w:r>
          </w:p>
        </w:tc>
        <w:tc>
          <w:tcPr>
            <w:tcW w:w="12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E6344" w:rsidRDefault="006902B8">
            <w:pPr>
              <w:widowControl w:val="0"/>
              <w:spacing w:after="0" w:line="276" w:lineRule="auto"/>
              <w:jc w:val="right"/>
              <w:rPr>
                <w:rFonts w:ascii="Arial" w:eastAsia="Arial" w:hAnsi="Arial" w:cs="Arial"/>
                <w:sz w:val="20"/>
                <w:szCs w:val="20"/>
              </w:rPr>
            </w:pPr>
            <w:r>
              <w:rPr>
                <w:rFonts w:ascii="Arial Narrow" w:eastAsia="Arial Narrow" w:hAnsi="Arial Narrow" w:cs="Arial Narrow"/>
                <w:sz w:val="18"/>
                <w:szCs w:val="18"/>
              </w:rPr>
              <w:t>68,035,704.76</w:t>
            </w:r>
          </w:p>
        </w:tc>
        <w:tc>
          <w:tcPr>
            <w:tcW w:w="13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E6344" w:rsidRDefault="006902B8">
            <w:pPr>
              <w:widowControl w:val="0"/>
              <w:spacing w:after="0" w:line="276" w:lineRule="auto"/>
              <w:jc w:val="right"/>
              <w:rPr>
                <w:rFonts w:ascii="Arial" w:eastAsia="Arial" w:hAnsi="Arial" w:cs="Arial"/>
                <w:sz w:val="20"/>
                <w:szCs w:val="20"/>
              </w:rPr>
            </w:pPr>
            <w:r>
              <w:rPr>
                <w:rFonts w:ascii="Arial Narrow" w:eastAsia="Arial Narrow" w:hAnsi="Arial Narrow" w:cs="Arial Narrow"/>
                <w:sz w:val="18"/>
                <w:szCs w:val="18"/>
              </w:rPr>
              <w:t>80,106,359.33</w:t>
            </w:r>
          </w:p>
        </w:tc>
      </w:tr>
      <w:tr w:rsidR="008E6344">
        <w:trPr>
          <w:trHeight w:val="298"/>
          <w:jc w:val="right"/>
        </w:trPr>
        <w:tc>
          <w:tcPr>
            <w:tcW w:w="3225" w:type="dxa"/>
            <w:tcBorders>
              <w:top w:val="single" w:sz="4" w:space="0" w:color="202124"/>
              <w:left w:val="single" w:sz="4" w:space="0" w:color="202124"/>
              <w:bottom w:val="single" w:sz="4" w:space="0" w:color="202124"/>
              <w:right w:val="single" w:sz="8" w:space="0" w:color="202124"/>
            </w:tcBorders>
            <w:shd w:val="clear" w:color="auto" w:fill="FFFFFF"/>
            <w:tcMar>
              <w:top w:w="28" w:type="dxa"/>
              <w:left w:w="28" w:type="dxa"/>
              <w:bottom w:w="28" w:type="dxa"/>
              <w:right w:w="28" w:type="dxa"/>
            </w:tcMar>
            <w:vAlign w:val="center"/>
          </w:tcPr>
          <w:p w:rsidR="008E6344" w:rsidRDefault="006902B8">
            <w:pPr>
              <w:widowControl w:val="0"/>
              <w:spacing w:after="0" w:line="240" w:lineRule="auto"/>
            </w:pPr>
            <w:r>
              <w:rPr>
                <w:rFonts w:ascii="Arial Narrow" w:eastAsia="Arial Narrow" w:hAnsi="Arial Narrow" w:cs="Arial Narrow"/>
                <w:sz w:val="18"/>
                <w:szCs w:val="18"/>
              </w:rPr>
              <w:t>Other FOs</w:t>
            </w:r>
          </w:p>
        </w:tc>
        <w:tc>
          <w:tcPr>
            <w:tcW w:w="138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8E6344" w:rsidRDefault="006902B8">
            <w:pPr>
              <w:widowControl w:val="0"/>
              <w:spacing w:after="0" w:line="276" w:lineRule="auto"/>
              <w:jc w:val="right"/>
              <w:rPr>
                <w:rFonts w:ascii="Arial" w:eastAsia="Arial" w:hAnsi="Arial" w:cs="Arial"/>
                <w:sz w:val="20"/>
                <w:szCs w:val="20"/>
              </w:rPr>
            </w:pPr>
            <w:r>
              <w:rPr>
                <w:rFonts w:ascii="Arial Narrow" w:eastAsia="Arial Narrow" w:hAnsi="Arial Narrow" w:cs="Arial Narrow"/>
                <w:sz w:val="18"/>
                <w:szCs w:val="18"/>
              </w:rPr>
              <w:t>77,132,011.73</w:t>
            </w:r>
          </w:p>
        </w:tc>
        <w:tc>
          <w:tcPr>
            <w:tcW w:w="114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E6344" w:rsidRDefault="006902B8">
            <w:pPr>
              <w:widowControl w:val="0"/>
              <w:spacing w:after="0" w:line="276" w:lineRule="auto"/>
              <w:jc w:val="right"/>
              <w:rPr>
                <w:rFonts w:ascii="Arial" w:eastAsia="Arial" w:hAnsi="Arial" w:cs="Arial"/>
                <w:sz w:val="20"/>
                <w:szCs w:val="20"/>
              </w:rPr>
            </w:pPr>
            <w:r>
              <w:rPr>
                <w:rFonts w:ascii="Arial Narrow" w:eastAsia="Arial Narrow" w:hAnsi="Arial Narrow" w:cs="Arial Narrow"/>
                <w:sz w:val="18"/>
                <w:szCs w:val="18"/>
              </w:rPr>
              <w:t>401,375</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E6344" w:rsidRDefault="006902B8">
            <w:pPr>
              <w:widowControl w:val="0"/>
              <w:spacing w:after="0" w:line="276" w:lineRule="auto"/>
              <w:jc w:val="right"/>
              <w:rPr>
                <w:rFonts w:ascii="Arial" w:eastAsia="Arial" w:hAnsi="Arial" w:cs="Arial"/>
                <w:sz w:val="20"/>
                <w:szCs w:val="20"/>
              </w:rPr>
            </w:pPr>
            <w:r>
              <w:rPr>
                <w:rFonts w:ascii="Arial Narrow" w:eastAsia="Arial Narrow" w:hAnsi="Arial Narrow" w:cs="Arial Narrow"/>
                <w:sz w:val="18"/>
                <w:szCs w:val="18"/>
              </w:rPr>
              <w:t>252,837,027.18</w:t>
            </w:r>
          </w:p>
        </w:tc>
        <w:tc>
          <w:tcPr>
            <w:tcW w:w="12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E6344" w:rsidRDefault="006902B8">
            <w:pPr>
              <w:widowControl w:val="0"/>
              <w:spacing w:after="0" w:line="276" w:lineRule="auto"/>
              <w:jc w:val="right"/>
              <w:rPr>
                <w:rFonts w:ascii="Arial" w:eastAsia="Arial" w:hAnsi="Arial" w:cs="Arial"/>
                <w:sz w:val="20"/>
                <w:szCs w:val="20"/>
              </w:rPr>
            </w:pPr>
            <w:r>
              <w:rPr>
                <w:rFonts w:ascii="Arial Narrow" w:eastAsia="Arial Narrow" w:hAnsi="Arial Narrow" w:cs="Arial Narrow"/>
                <w:sz w:val="18"/>
                <w:szCs w:val="18"/>
              </w:rPr>
              <w:t>371,432,930.83</w:t>
            </w:r>
          </w:p>
        </w:tc>
        <w:tc>
          <w:tcPr>
            <w:tcW w:w="13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8E6344" w:rsidRDefault="006902B8">
            <w:pPr>
              <w:widowControl w:val="0"/>
              <w:spacing w:after="0" w:line="276" w:lineRule="auto"/>
              <w:jc w:val="right"/>
              <w:rPr>
                <w:rFonts w:ascii="Arial" w:eastAsia="Arial" w:hAnsi="Arial" w:cs="Arial"/>
                <w:sz w:val="20"/>
                <w:szCs w:val="20"/>
              </w:rPr>
            </w:pPr>
            <w:r>
              <w:rPr>
                <w:rFonts w:ascii="Arial Narrow" w:eastAsia="Arial Narrow" w:hAnsi="Arial Narrow" w:cs="Arial Narrow"/>
                <w:sz w:val="18"/>
                <w:szCs w:val="18"/>
              </w:rPr>
              <w:t>701,401,969.74</w:t>
            </w:r>
          </w:p>
        </w:tc>
      </w:tr>
    </w:tbl>
    <w:p w:rsidR="008E6344" w:rsidRDefault="006902B8">
      <w:pPr>
        <w:spacing w:after="0" w:line="240" w:lineRule="auto"/>
        <w:jc w:val="both"/>
        <w:rPr>
          <w:rFonts w:ascii="Arial" w:eastAsia="Arial" w:hAnsi="Arial" w:cs="Arial"/>
          <w:i/>
          <w:sz w:val="16"/>
          <w:szCs w:val="16"/>
        </w:rPr>
      </w:pPr>
      <w:r>
        <w:rPr>
          <w:rFonts w:ascii="Arial" w:eastAsia="Arial" w:hAnsi="Arial" w:cs="Arial"/>
          <w:i/>
          <w:sz w:val="16"/>
          <w:szCs w:val="16"/>
        </w:rPr>
        <w:t xml:space="preserve">     The</w:t>
      </w:r>
      <w:r w:rsidR="007D0AE8">
        <w:rPr>
          <w:rFonts w:ascii="Arial" w:eastAsia="Arial" w:hAnsi="Arial" w:cs="Arial"/>
          <w:i/>
          <w:sz w:val="16"/>
          <w:szCs w:val="16"/>
        </w:rPr>
        <w:t xml:space="preserve"> Inventory Summary is as of 02 </w:t>
      </w:r>
      <w:r>
        <w:rPr>
          <w:rFonts w:ascii="Arial" w:eastAsia="Arial" w:hAnsi="Arial" w:cs="Arial"/>
          <w:i/>
          <w:sz w:val="16"/>
          <w:szCs w:val="16"/>
        </w:rPr>
        <w:t xml:space="preserve">April 2022, 4PM. </w:t>
      </w:r>
    </w:p>
    <w:p w:rsidR="008E6344" w:rsidRDefault="006902B8">
      <w:pPr>
        <w:spacing w:after="0" w:line="240" w:lineRule="auto"/>
        <w:ind w:left="5760" w:firstLine="720"/>
        <w:jc w:val="both"/>
        <w:rPr>
          <w:rFonts w:ascii="Arial" w:eastAsia="Arial" w:hAnsi="Arial" w:cs="Arial"/>
          <w:b/>
          <w:color w:val="0070C0"/>
          <w:sz w:val="24"/>
          <w:szCs w:val="24"/>
        </w:rPr>
      </w:pPr>
      <w:bookmarkStart w:id="3" w:name="_3znysh7" w:colFirst="0" w:colLast="0"/>
      <w:bookmarkEnd w:id="3"/>
      <w:r>
        <w:rPr>
          <w:rFonts w:ascii="Arial" w:eastAsia="Arial" w:hAnsi="Arial" w:cs="Arial"/>
          <w:i/>
          <w:color w:val="0070C0"/>
          <w:sz w:val="16"/>
          <w:szCs w:val="16"/>
        </w:rPr>
        <w:t>Source: DSWD-DRMB and DSWD-NRLMB</w:t>
      </w:r>
    </w:p>
    <w:p w:rsidR="008E6344" w:rsidRDefault="008E6344">
      <w:pPr>
        <w:pBdr>
          <w:top w:val="nil"/>
          <w:left w:val="nil"/>
          <w:bottom w:val="nil"/>
          <w:right w:val="nil"/>
          <w:between w:val="nil"/>
        </w:pBdr>
        <w:spacing w:after="0" w:line="240" w:lineRule="auto"/>
        <w:rPr>
          <w:rFonts w:ascii="Arial" w:eastAsia="Arial" w:hAnsi="Arial" w:cs="Arial"/>
          <w:b/>
          <w:sz w:val="24"/>
          <w:szCs w:val="24"/>
        </w:rPr>
      </w:pPr>
    </w:p>
    <w:p w:rsidR="008E6344" w:rsidRDefault="006902B8">
      <w:pPr>
        <w:numPr>
          <w:ilvl w:val="1"/>
          <w:numId w:val="2"/>
        </w:numPr>
        <w:pBdr>
          <w:top w:val="nil"/>
          <w:left w:val="nil"/>
          <w:bottom w:val="nil"/>
          <w:right w:val="nil"/>
          <w:between w:val="nil"/>
        </w:pBdr>
        <w:spacing w:after="0" w:line="240" w:lineRule="auto"/>
        <w:ind w:left="1170"/>
        <w:rPr>
          <w:rFonts w:ascii="Arial" w:eastAsia="Arial" w:hAnsi="Arial" w:cs="Arial"/>
          <w:b/>
          <w:sz w:val="24"/>
          <w:szCs w:val="24"/>
        </w:rPr>
      </w:pPr>
      <w:r>
        <w:rPr>
          <w:rFonts w:ascii="Arial" w:eastAsia="Arial" w:hAnsi="Arial" w:cs="Arial"/>
          <w:b/>
          <w:sz w:val="24"/>
          <w:szCs w:val="24"/>
        </w:rPr>
        <w:t xml:space="preserve">Standby Funds </w:t>
      </w:r>
    </w:p>
    <w:p w:rsidR="008E6344" w:rsidRDefault="006902B8">
      <w:pPr>
        <w:numPr>
          <w:ilvl w:val="2"/>
          <w:numId w:val="3"/>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68.61 million Quick Response Fund (QRF) at the DSWD-Central Office.</w:t>
      </w:r>
    </w:p>
    <w:p w:rsidR="008E6344" w:rsidRDefault="006902B8">
      <w:pPr>
        <w:numPr>
          <w:ilvl w:val="2"/>
          <w:numId w:val="3"/>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5 million available at DSWD-FO CALABARZON.</w:t>
      </w:r>
    </w:p>
    <w:p w:rsidR="008E6344" w:rsidRDefault="006902B8">
      <w:pPr>
        <w:numPr>
          <w:ilvl w:val="2"/>
          <w:numId w:val="3"/>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 xml:space="preserve">77.13 million in other DSWD-FOs which may support the relief needs of the </w:t>
      </w:r>
      <w:r w:rsidR="007D0AE8">
        <w:rPr>
          <w:rFonts w:ascii="Arial" w:eastAsia="Arial" w:hAnsi="Arial" w:cs="Arial"/>
          <w:sz w:val="24"/>
          <w:szCs w:val="24"/>
        </w:rPr>
        <w:t>displaced</w:t>
      </w:r>
      <w:r>
        <w:rPr>
          <w:rFonts w:ascii="Arial" w:eastAsia="Arial" w:hAnsi="Arial" w:cs="Arial"/>
          <w:sz w:val="24"/>
          <w:szCs w:val="24"/>
        </w:rPr>
        <w:t xml:space="preserve"> families</w:t>
      </w:r>
      <w:r>
        <w:rPr>
          <w:rFonts w:ascii="Arial" w:eastAsia="Arial" w:hAnsi="Arial" w:cs="Arial"/>
          <w:sz w:val="24"/>
          <w:szCs w:val="24"/>
        </w:rPr>
        <w:t xml:space="preserve"> due to the Taal Volcano eruption through inter-FO augmentation.</w:t>
      </w:r>
    </w:p>
    <w:p w:rsidR="008E6344" w:rsidRDefault="008E6344">
      <w:pPr>
        <w:spacing w:after="0" w:line="240" w:lineRule="auto"/>
        <w:rPr>
          <w:rFonts w:ascii="Arial" w:eastAsia="Arial" w:hAnsi="Arial" w:cs="Arial"/>
          <w:b/>
          <w:sz w:val="24"/>
          <w:szCs w:val="24"/>
        </w:rPr>
      </w:pPr>
    </w:p>
    <w:p w:rsidR="008E6344" w:rsidRDefault="006902B8">
      <w:pPr>
        <w:numPr>
          <w:ilvl w:val="1"/>
          <w:numId w:val="2"/>
        </w:numPr>
        <w:pBdr>
          <w:top w:val="nil"/>
          <w:left w:val="nil"/>
          <w:bottom w:val="nil"/>
          <w:right w:val="nil"/>
          <w:between w:val="nil"/>
        </w:pBdr>
        <w:spacing w:after="0" w:line="240" w:lineRule="auto"/>
        <w:ind w:left="1170"/>
        <w:jc w:val="both"/>
        <w:rPr>
          <w:rFonts w:ascii="Arial" w:eastAsia="Arial" w:hAnsi="Arial" w:cs="Arial"/>
          <w:b/>
          <w:sz w:val="24"/>
          <w:szCs w:val="24"/>
        </w:rPr>
      </w:pPr>
      <w:r>
        <w:rPr>
          <w:rFonts w:ascii="Arial" w:eastAsia="Arial" w:hAnsi="Arial" w:cs="Arial"/>
          <w:b/>
          <w:sz w:val="24"/>
          <w:szCs w:val="24"/>
        </w:rPr>
        <w:t>Prepositioned FFPs and Other Relief Items</w:t>
      </w:r>
    </w:p>
    <w:p w:rsidR="008E6344" w:rsidRDefault="006902B8">
      <w:pPr>
        <w:numPr>
          <w:ilvl w:val="2"/>
          <w:numId w:val="5"/>
        </w:numPr>
        <w:spacing w:after="0" w:line="240" w:lineRule="auto"/>
        <w:ind w:left="1620"/>
        <w:jc w:val="both"/>
        <w:rPr>
          <w:sz w:val="24"/>
          <w:szCs w:val="24"/>
        </w:rPr>
      </w:pPr>
      <w:r>
        <w:rPr>
          <w:rFonts w:ascii="Arial" w:eastAsia="Arial" w:hAnsi="Arial" w:cs="Arial"/>
          <w:sz w:val="24"/>
          <w:szCs w:val="24"/>
        </w:rPr>
        <w:t>77,212 FFPs available in Disaster Response Centers; of which, 73,475 FFPs are at the National Resource Operations Center (NROC), Pasay City and 3,737 FFPs are at the Visayas Disaster Response Center (VDRC), Cebu City.</w:t>
      </w:r>
    </w:p>
    <w:p w:rsidR="008E6344" w:rsidRDefault="006902B8">
      <w:pPr>
        <w:numPr>
          <w:ilvl w:val="2"/>
          <w:numId w:val="5"/>
        </w:numPr>
        <w:spacing w:after="0" w:line="240" w:lineRule="auto"/>
        <w:ind w:left="1620"/>
        <w:jc w:val="both"/>
        <w:rPr>
          <w:sz w:val="24"/>
          <w:szCs w:val="24"/>
        </w:rPr>
      </w:pPr>
      <w:r>
        <w:rPr>
          <w:rFonts w:ascii="Arial" w:eastAsia="Arial" w:hAnsi="Arial" w:cs="Arial"/>
          <w:sz w:val="24"/>
          <w:szCs w:val="24"/>
        </w:rPr>
        <w:t>10,672 FFPs available at DSWD-FO CALAB</w:t>
      </w:r>
      <w:r>
        <w:rPr>
          <w:rFonts w:ascii="Arial" w:eastAsia="Arial" w:hAnsi="Arial" w:cs="Arial"/>
          <w:sz w:val="24"/>
          <w:szCs w:val="24"/>
        </w:rPr>
        <w:t>ARZON.</w:t>
      </w:r>
    </w:p>
    <w:p w:rsidR="008E6344" w:rsidRDefault="006902B8">
      <w:pPr>
        <w:numPr>
          <w:ilvl w:val="2"/>
          <w:numId w:val="5"/>
        </w:numPr>
        <w:spacing w:after="0" w:line="240" w:lineRule="auto"/>
        <w:ind w:left="1620"/>
        <w:jc w:val="both"/>
        <w:rPr>
          <w:sz w:val="24"/>
          <w:szCs w:val="24"/>
        </w:rPr>
      </w:pPr>
      <w:r>
        <w:rPr>
          <w:rFonts w:ascii="Arial" w:eastAsia="Arial" w:hAnsi="Arial" w:cs="Arial"/>
          <w:sz w:val="24"/>
          <w:szCs w:val="24"/>
        </w:rPr>
        <w:t>401,375 FFPs in other DSWD-FOs which may support the relief needs of the displaced families due to the Taal Volcano eruption through inter-FO augmentation.</w:t>
      </w:r>
    </w:p>
    <w:p w:rsidR="008E6344" w:rsidRDefault="006902B8">
      <w:pPr>
        <w:numPr>
          <w:ilvl w:val="2"/>
          <w:numId w:val="5"/>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704 million worth of other food and non-food items (FNIs) at NROC, VDRC and DSWD-FO warehous</w:t>
      </w:r>
      <w:r>
        <w:rPr>
          <w:rFonts w:ascii="Arial" w:eastAsia="Arial" w:hAnsi="Arial" w:cs="Arial"/>
          <w:sz w:val="24"/>
          <w:szCs w:val="24"/>
        </w:rPr>
        <w:t>es countrywide.</w:t>
      </w:r>
    </w:p>
    <w:p w:rsidR="008E6344" w:rsidRDefault="008E6344">
      <w:pPr>
        <w:pBdr>
          <w:top w:val="nil"/>
          <w:left w:val="nil"/>
          <w:bottom w:val="nil"/>
          <w:right w:val="nil"/>
          <w:between w:val="nil"/>
        </w:pBdr>
        <w:spacing w:after="0" w:line="240" w:lineRule="auto"/>
        <w:jc w:val="both"/>
        <w:rPr>
          <w:rFonts w:ascii="Arial" w:eastAsia="Arial" w:hAnsi="Arial" w:cs="Arial"/>
          <w:sz w:val="24"/>
          <w:szCs w:val="24"/>
        </w:rPr>
      </w:pPr>
    </w:p>
    <w:p w:rsidR="008E6344" w:rsidRDefault="006902B8">
      <w:pPr>
        <w:numPr>
          <w:ilvl w:val="0"/>
          <w:numId w:val="4"/>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rsidR="008E6344" w:rsidRDefault="008E6344">
      <w:pPr>
        <w:spacing w:after="0" w:line="240" w:lineRule="auto"/>
        <w:ind w:right="57"/>
        <w:jc w:val="both"/>
        <w:rPr>
          <w:rFonts w:ascii="Arial" w:eastAsia="Arial" w:hAnsi="Arial" w:cs="Arial"/>
          <w:b/>
          <w:sz w:val="24"/>
          <w:szCs w:val="24"/>
        </w:rPr>
      </w:pPr>
    </w:p>
    <w:p w:rsidR="008E6344" w:rsidRDefault="006902B8">
      <w:pP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CALABARZON</w:t>
      </w:r>
    </w:p>
    <w:tbl>
      <w:tblPr>
        <w:tblStyle w:val="a5"/>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E6344">
        <w:tc>
          <w:tcPr>
            <w:tcW w:w="2025" w:type="dxa"/>
          </w:tcPr>
          <w:p w:rsidR="008E6344" w:rsidRDefault="006902B8">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8E6344" w:rsidRDefault="006902B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E6344">
        <w:tc>
          <w:tcPr>
            <w:tcW w:w="2025" w:type="dxa"/>
          </w:tcPr>
          <w:p w:rsidR="008E6344" w:rsidRDefault="006902B8">
            <w:pPr>
              <w:ind w:right="57"/>
              <w:jc w:val="center"/>
              <w:rPr>
                <w:rFonts w:ascii="Arial" w:eastAsia="Arial" w:hAnsi="Arial" w:cs="Arial"/>
                <w:sz w:val="20"/>
                <w:szCs w:val="20"/>
              </w:rPr>
            </w:pPr>
            <w:r>
              <w:rPr>
                <w:rFonts w:ascii="Arial" w:eastAsia="Arial" w:hAnsi="Arial" w:cs="Arial"/>
                <w:sz w:val="20"/>
                <w:szCs w:val="20"/>
              </w:rPr>
              <w:t>01 April 2022</w:t>
            </w:r>
          </w:p>
        </w:tc>
        <w:tc>
          <w:tcPr>
            <w:tcW w:w="6907" w:type="dxa"/>
          </w:tcPr>
          <w:p w:rsidR="008E6344" w:rsidRDefault="006902B8">
            <w:pPr>
              <w:numPr>
                <w:ilvl w:val="0"/>
                <w:numId w:val="1"/>
              </w:numPr>
              <w:pBdr>
                <w:top w:val="none" w:sz="0" w:space="0" w:color="000000"/>
                <w:left w:val="none" w:sz="0" w:space="0" w:color="000000"/>
                <w:bottom w:val="none" w:sz="0" w:space="0" w:color="000000"/>
                <w:right w:val="none" w:sz="0" w:space="0" w:color="000000"/>
                <w:between w:val="none" w:sz="0" w:space="0" w:color="000000"/>
              </w:pBdr>
              <w:ind w:left="300" w:right="57"/>
              <w:jc w:val="both"/>
              <w:rPr>
                <w:rFonts w:ascii="Arial" w:eastAsia="Arial" w:hAnsi="Arial" w:cs="Arial"/>
                <w:sz w:val="20"/>
                <w:szCs w:val="20"/>
              </w:rPr>
            </w:pPr>
            <w:r>
              <w:rPr>
                <w:rFonts w:ascii="Arial" w:eastAsia="Arial" w:hAnsi="Arial" w:cs="Arial"/>
                <w:sz w:val="20"/>
                <w:szCs w:val="20"/>
              </w:rPr>
              <w:t>DSWD-FO CALABARZON facilitated the provision of 800 Family Food Packs with 16 volunteers at the FO warehouse in GMA, Cavite. Inspection of the FFP items was also conducted to ensure its quality.</w:t>
            </w:r>
          </w:p>
        </w:tc>
      </w:tr>
      <w:tr w:rsidR="008E6344">
        <w:tc>
          <w:tcPr>
            <w:tcW w:w="2025" w:type="dxa"/>
          </w:tcPr>
          <w:p w:rsidR="008E6344" w:rsidRDefault="006902B8">
            <w:pPr>
              <w:numPr>
                <w:ilvl w:val="0"/>
                <w:numId w:val="1"/>
              </w:numPr>
              <w:ind w:right="57"/>
              <w:jc w:val="center"/>
              <w:rPr>
                <w:rFonts w:ascii="Arial" w:eastAsia="Arial" w:hAnsi="Arial" w:cs="Arial"/>
                <w:sz w:val="20"/>
                <w:szCs w:val="20"/>
              </w:rPr>
            </w:pPr>
            <w:r>
              <w:rPr>
                <w:rFonts w:ascii="Arial" w:eastAsia="Arial" w:hAnsi="Arial" w:cs="Arial"/>
                <w:sz w:val="20"/>
                <w:szCs w:val="20"/>
              </w:rPr>
              <w:t>26 March 2022</w:t>
            </w:r>
          </w:p>
        </w:tc>
        <w:tc>
          <w:tcPr>
            <w:tcW w:w="6907" w:type="dxa"/>
          </w:tcPr>
          <w:p w:rsidR="008E6344" w:rsidRDefault="006902B8">
            <w:pPr>
              <w:numPr>
                <w:ilvl w:val="0"/>
                <w:numId w:val="1"/>
              </w:numPr>
              <w:pBdr>
                <w:top w:val="none" w:sz="0" w:space="0" w:color="000000"/>
                <w:left w:val="none" w:sz="0" w:space="0" w:color="000000"/>
                <w:bottom w:val="none" w:sz="0" w:space="0" w:color="000000"/>
                <w:right w:val="none" w:sz="0" w:space="0" w:color="000000"/>
                <w:between w:val="none" w:sz="0" w:space="0" w:color="000000"/>
              </w:pBdr>
              <w:ind w:left="300" w:right="57"/>
              <w:jc w:val="both"/>
              <w:rPr>
                <w:rFonts w:ascii="Arial" w:eastAsia="Arial" w:hAnsi="Arial" w:cs="Arial"/>
                <w:sz w:val="20"/>
                <w:szCs w:val="20"/>
              </w:rPr>
            </w:pPr>
            <w:r>
              <w:rPr>
                <w:rFonts w:ascii="Arial" w:eastAsia="Arial" w:hAnsi="Arial" w:cs="Arial"/>
                <w:sz w:val="20"/>
                <w:szCs w:val="20"/>
              </w:rPr>
              <w:t>DSWD-FO CALABARZON facilitated the fast tracki</w:t>
            </w:r>
            <w:r>
              <w:rPr>
                <w:rFonts w:ascii="Arial" w:eastAsia="Arial" w:hAnsi="Arial" w:cs="Arial"/>
                <w:sz w:val="20"/>
                <w:szCs w:val="20"/>
              </w:rPr>
              <w:t>ng of procurement and delivery of raw materials for Food and Non-Food Items (FNIs).</w:t>
            </w:r>
          </w:p>
          <w:p w:rsidR="008E6344" w:rsidRDefault="006902B8">
            <w:pPr>
              <w:numPr>
                <w:ilvl w:val="0"/>
                <w:numId w:val="1"/>
              </w:numPr>
              <w:pBdr>
                <w:top w:val="none" w:sz="0" w:space="0" w:color="000000"/>
                <w:left w:val="none" w:sz="0" w:space="0" w:color="000000"/>
                <w:bottom w:val="none" w:sz="0" w:space="0" w:color="000000"/>
                <w:right w:val="none" w:sz="0" w:space="0" w:color="000000"/>
                <w:between w:val="none" w:sz="0" w:space="0" w:color="000000"/>
              </w:pBdr>
              <w:ind w:left="300" w:right="57"/>
              <w:jc w:val="both"/>
              <w:rPr>
                <w:rFonts w:ascii="Arial" w:eastAsia="Arial" w:hAnsi="Arial" w:cs="Arial"/>
                <w:sz w:val="20"/>
                <w:szCs w:val="20"/>
              </w:rPr>
            </w:pPr>
            <w:r>
              <w:rPr>
                <w:rFonts w:ascii="Arial" w:eastAsia="Arial" w:hAnsi="Arial" w:cs="Arial"/>
                <w:sz w:val="20"/>
                <w:szCs w:val="20"/>
              </w:rPr>
              <w:lastRenderedPageBreak/>
              <w:t>FNIs augmentation in relation to the election ban shall be considered and coordinated with the proper authorities to avoid problems or delays in case of requests from the a</w:t>
            </w:r>
            <w:r>
              <w:rPr>
                <w:rFonts w:ascii="Arial" w:eastAsia="Arial" w:hAnsi="Arial" w:cs="Arial"/>
                <w:sz w:val="20"/>
                <w:szCs w:val="20"/>
              </w:rPr>
              <w:t>ffected LGUs.</w:t>
            </w:r>
          </w:p>
        </w:tc>
      </w:tr>
    </w:tbl>
    <w:p w:rsidR="008E6344" w:rsidRDefault="008E6344">
      <w:pPr>
        <w:pBdr>
          <w:top w:val="nil"/>
          <w:left w:val="nil"/>
          <w:bottom w:val="nil"/>
          <w:right w:val="nil"/>
          <w:between w:val="nil"/>
        </w:pBdr>
        <w:spacing w:after="0" w:line="240" w:lineRule="auto"/>
        <w:ind w:right="57"/>
        <w:jc w:val="both"/>
        <w:rPr>
          <w:rFonts w:ascii="Arial" w:eastAsia="Arial" w:hAnsi="Arial" w:cs="Arial"/>
          <w:b/>
          <w:sz w:val="24"/>
          <w:szCs w:val="24"/>
        </w:rPr>
      </w:pPr>
    </w:p>
    <w:p w:rsidR="008E6344" w:rsidRDefault="006902B8">
      <w:pPr>
        <w:numPr>
          <w:ilvl w:val="0"/>
          <w:numId w:val="4"/>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Camp Coordination and Camp Management</w:t>
      </w:r>
    </w:p>
    <w:p w:rsidR="008E6344" w:rsidRDefault="008E6344">
      <w:pPr>
        <w:spacing w:after="0" w:line="240" w:lineRule="auto"/>
        <w:ind w:right="57"/>
        <w:jc w:val="both"/>
        <w:rPr>
          <w:rFonts w:ascii="Arial" w:eastAsia="Arial" w:hAnsi="Arial" w:cs="Arial"/>
          <w:b/>
          <w:sz w:val="24"/>
          <w:szCs w:val="24"/>
        </w:rPr>
      </w:pPr>
    </w:p>
    <w:p w:rsidR="008E6344" w:rsidRDefault="006902B8">
      <w:pP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CALABARZON</w:t>
      </w:r>
    </w:p>
    <w:tbl>
      <w:tblPr>
        <w:tblStyle w:val="a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E6344">
        <w:trPr>
          <w:tblHeader/>
        </w:trPr>
        <w:tc>
          <w:tcPr>
            <w:tcW w:w="2025" w:type="dxa"/>
          </w:tcPr>
          <w:p w:rsidR="008E6344" w:rsidRDefault="006902B8">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8E6344" w:rsidRDefault="006902B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E6344">
        <w:tc>
          <w:tcPr>
            <w:tcW w:w="2025" w:type="dxa"/>
          </w:tcPr>
          <w:p w:rsidR="008E6344" w:rsidRDefault="006902B8">
            <w:pPr>
              <w:ind w:right="57"/>
              <w:jc w:val="center"/>
              <w:rPr>
                <w:rFonts w:ascii="Arial" w:eastAsia="Arial" w:hAnsi="Arial" w:cs="Arial"/>
                <w:sz w:val="20"/>
                <w:szCs w:val="20"/>
              </w:rPr>
            </w:pPr>
            <w:r>
              <w:rPr>
                <w:rFonts w:ascii="Arial" w:eastAsia="Arial" w:hAnsi="Arial" w:cs="Arial"/>
                <w:sz w:val="20"/>
                <w:szCs w:val="20"/>
              </w:rPr>
              <w:t>27 March 2022</w:t>
            </w:r>
          </w:p>
        </w:tc>
        <w:tc>
          <w:tcPr>
            <w:tcW w:w="6907" w:type="dxa"/>
          </w:tcPr>
          <w:p w:rsidR="008E6344" w:rsidRDefault="006902B8">
            <w:pPr>
              <w:numPr>
                <w:ilvl w:val="0"/>
                <w:numId w:val="1"/>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DSWD-FO CALABARZON has provided technical assistance and guidance in utilizing the CCCM assessment tools to the Batangas PSWDO and PDRRMO as basis for the assessment of the ongoing CCCM including the COVID-19 protocols to ensure protection of all vulnerabl</w:t>
            </w:r>
            <w:r>
              <w:rPr>
                <w:rFonts w:ascii="Arial" w:eastAsia="Arial" w:hAnsi="Arial" w:cs="Arial"/>
                <w:color w:val="000000"/>
                <w:sz w:val="20"/>
                <w:szCs w:val="20"/>
              </w:rPr>
              <w:t>e sectors and provide necessary and immediate assistance to the affected families.</w:t>
            </w:r>
          </w:p>
        </w:tc>
      </w:tr>
    </w:tbl>
    <w:p w:rsidR="008E6344" w:rsidRDefault="008E6344">
      <w:pPr>
        <w:pBdr>
          <w:top w:val="nil"/>
          <w:left w:val="nil"/>
          <w:bottom w:val="nil"/>
          <w:right w:val="nil"/>
          <w:between w:val="nil"/>
        </w:pBdr>
        <w:spacing w:after="0" w:line="240" w:lineRule="auto"/>
        <w:ind w:right="57"/>
        <w:jc w:val="both"/>
        <w:rPr>
          <w:rFonts w:ascii="Arial" w:eastAsia="Arial" w:hAnsi="Arial" w:cs="Arial"/>
          <w:b/>
          <w:sz w:val="24"/>
          <w:szCs w:val="24"/>
        </w:rPr>
      </w:pPr>
    </w:p>
    <w:p w:rsidR="008E6344" w:rsidRDefault="006902B8">
      <w:pPr>
        <w:numPr>
          <w:ilvl w:val="0"/>
          <w:numId w:val="4"/>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Other Activities</w:t>
      </w:r>
    </w:p>
    <w:p w:rsidR="008E6344" w:rsidRDefault="008E6344">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8E6344" w:rsidRDefault="006902B8">
      <w:pPr>
        <w:pBdr>
          <w:top w:val="nil"/>
          <w:left w:val="nil"/>
          <w:bottom w:val="nil"/>
          <w:right w:val="nil"/>
          <w:between w:val="nil"/>
        </w:pBdr>
        <w:spacing w:after="0" w:line="240" w:lineRule="auto"/>
        <w:ind w:left="720" w:right="57"/>
        <w:jc w:val="both"/>
        <w:rPr>
          <w:rFonts w:ascii="Arial" w:eastAsia="Arial" w:hAnsi="Arial" w:cs="Arial"/>
          <w:b/>
          <w:sz w:val="24"/>
          <w:szCs w:val="24"/>
        </w:rPr>
      </w:pPr>
      <w:r>
        <w:rPr>
          <w:rFonts w:ascii="Arial" w:eastAsia="Arial" w:hAnsi="Arial" w:cs="Arial"/>
          <w:b/>
          <w:color w:val="000000"/>
          <w:sz w:val="24"/>
          <w:szCs w:val="24"/>
        </w:rPr>
        <w:t>DSWD-DRMB</w:t>
      </w:r>
    </w:p>
    <w:tbl>
      <w:tblPr>
        <w:tblStyle w:val="a7"/>
        <w:tblW w:w="8909" w:type="dxa"/>
        <w:tblInd w:w="805" w:type="dxa"/>
        <w:tblLayout w:type="fixed"/>
        <w:tblLook w:val="0400" w:firstRow="0" w:lastRow="0" w:firstColumn="0" w:lastColumn="0" w:noHBand="0" w:noVBand="1"/>
      </w:tblPr>
      <w:tblGrid>
        <w:gridCol w:w="2065"/>
        <w:gridCol w:w="6844"/>
      </w:tblGrid>
      <w:tr w:rsidR="008E6344">
        <w:trPr>
          <w:trHeight w:val="20"/>
          <w:tblHeader/>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E6344" w:rsidRDefault="006902B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E6344" w:rsidRDefault="006902B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E63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E6344" w:rsidRDefault="006902B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28 March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E6344" w:rsidRDefault="006902B8">
            <w:pPr>
              <w:numPr>
                <w:ilvl w:val="0"/>
                <w:numId w:val="1"/>
              </w:numPr>
              <w:pBdr>
                <w:top w:val="none" w:sz="0" w:space="0" w:color="000000"/>
                <w:left w:val="none" w:sz="0" w:space="0" w:color="000000"/>
                <w:bottom w:val="none" w:sz="0" w:space="0" w:color="000000"/>
                <w:right w:val="none" w:sz="0" w:space="0" w:color="000000"/>
                <w:between w:val="none" w:sz="0" w:space="0" w:color="000000"/>
              </w:pBdr>
              <w:ind w:left="300" w:right="57"/>
              <w:jc w:val="both"/>
              <w:rPr>
                <w:rFonts w:ascii="Arial" w:eastAsia="Arial" w:hAnsi="Arial" w:cs="Arial"/>
                <w:sz w:val="20"/>
                <w:szCs w:val="20"/>
              </w:rPr>
            </w:pPr>
            <w:r>
              <w:rPr>
                <w:rFonts w:ascii="Arial" w:eastAsia="Arial" w:hAnsi="Arial" w:cs="Arial"/>
                <w:sz w:val="20"/>
                <w:szCs w:val="20"/>
              </w:rPr>
              <w:t>DRMB is closely coordinating with DSWD-FO CALABARZON for significant reports on the status of affected families, assistance, and relief efforts.</w:t>
            </w:r>
          </w:p>
        </w:tc>
      </w:tr>
      <w:tr w:rsidR="008E6344">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E6344" w:rsidRDefault="006902B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27 March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E6344" w:rsidRDefault="006902B8">
            <w:pPr>
              <w:numPr>
                <w:ilvl w:val="0"/>
                <w:numId w:val="1"/>
              </w:numPr>
              <w:pBdr>
                <w:top w:val="none" w:sz="0" w:space="0" w:color="000000"/>
                <w:left w:val="none" w:sz="0" w:space="0" w:color="000000"/>
                <w:bottom w:val="none" w:sz="0" w:space="0" w:color="000000"/>
                <w:right w:val="none" w:sz="0" w:space="0" w:color="000000"/>
                <w:between w:val="none" w:sz="0" w:space="0" w:color="000000"/>
              </w:pBdr>
              <w:ind w:left="300" w:right="57"/>
              <w:jc w:val="both"/>
              <w:rPr>
                <w:rFonts w:ascii="Arial" w:eastAsia="Arial" w:hAnsi="Arial" w:cs="Arial"/>
                <w:sz w:val="20"/>
                <w:szCs w:val="20"/>
              </w:rPr>
            </w:pPr>
            <w:r>
              <w:rPr>
                <w:rFonts w:ascii="Arial" w:eastAsia="Arial" w:hAnsi="Arial" w:cs="Arial"/>
                <w:sz w:val="20"/>
                <w:szCs w:val="20"/>
              </w:rPr>
              <w:t>The Disaster Response Management Bureau (DRMB) attended the NDRRMC Emergency Meeting relative to the raising of the Alert Level Status of Taal Volcano from Alert Level 2 to Alert Level 3 on 26 March 2022.</w:t>
            </w:r>
          </w:p>
        </w:tc>
      </w:tr>
    </w:tbl>
    <w:p w:rsidR="008E6344" w:rsidRDefault="008E6344">
      <w:pPr>
        <w:spacing w:after="0" w:line="240" w:lineRule="auto"/>
        <w:ind w:right="57"/>
        <w:rPr>
          <w:rFonts w:ascii="Arial" w:eastAsia="Arial" w:hAnsi="Arial" w:cs="Arial"/>
          <w:b/>
          <w:sz w:val="20"/>
          <w:szCs w:val="20"/>
        </w:rPr>
      </w:pPr>
    </w:p>
    <w:p w:rsidR="008E6344" w:rsidRDefault="006902B8">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r>
        <w:rPr>
          <w:rFonts w:ascii="Arial" w:eastAsia="Arial" w:hAnsi="Arial" w:cs="Arial"/>
          <w:b/>
          <w:sz w:val="24"/>
          <w:szCs w:val="24"/>
        </w:rPr>
        <w:t>DSWD-NRLMB</w:t>
      </w:r>
    </w:p>
    <w:tbl>
      <w:tblPr>
        <w:tblStyle w:val="a8"/>
        <w:tblW w:w="8909" w:type="dxa"/>
        <w:tblInd w:w="805" w:type="dxa"/>
        <w:tblLayout w:type="fixed"/>
        <w:tblLook w:val="0400" w:firstRow="0" w:lastRow="0" w:firstColumn="0" w:lastColumn="0" w:noHBand="0" w:noVBand="1"/>
      </w:tblPr>
      <w:tblGrid>
        <w:gridCol w:w="2070"/>
        <w:gridCol w:w="6839"/>
      </w:tblGrid>
      <w:tr w:rsidR="008E634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E6344" w:rsidRDefault="006902B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8E6344" w:rsidRDefault="006902B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E6344">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E6344" w:rsidRDefault="006902B8">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Arial" w:eastAsia="Arial" w:hAnsi="Arial" w:cs="Arial"/>
                <w:color w:val="000000"/>
                <w:sz w:val="20"/>
                <w:szCs w:val="20"/>
              </w:rPr>
              <w:t>28 March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E6344" w:rsidRDefault="006902B8">
            <w:pPr>
              <w:numPr>
                <w:ilvl w:val="0"/>
                <w:numId w:val="6"/>
              </w:numPr>
              <w:pBdr>
                <w:top w:val="nil"/>
                <w:left w:val="nil"/>
                <w:bottom w:val="nil"/>
                <w:right w:val="nil"/>
                <w:between w:val="nil"/>
              </w:pBdr>
              <w:ind w:left="360"/>
              <w:jc w:val="both"/>
              <w:rPr>
                <w:rFonts w:ascii="Noto Sans Symbols" w:eastAsia="Noto Sans Symbols" w:hAnsi="Noto Sans Symbols" w:cs="Noto Sans Symbols"/>
                <w:color w:val="000000"/>
                <w:sz w:val="20"/>
                <w:szCs w:val="20"/>
              </w:rPr>
            </w:pPr>
            <w:r>
              <w:rPr>
                <w:rFonts w:ascii="Arial" w:eastAsia="Arial" w:hAnsi="Arial" w:cs="Arial"/>
                <w:color w:val="000000"/>
                <w:sz w:val="20"/>
                <w:szCs w:val="20"/>
              </w:rPr>
              <w:t>DSWD-NRLMB is continuously repacking goods for possible augmentation.</w:t>
            </w:r>
          </w:p>
        </w:tc>
      </w:tr>
    </w:tbl>
    <w:p w:rsidR="007D0AE8" w:rsidRDefault="007D0AE8">
      <w:pPr>
        <w:spacing w:after="0" w:line="240" w:lineRule="auto"/>
        <w:ind w:right="57" w:firstLine="720"/>
        <w:jc w:val="both"/>
        <w:rPr>
          <w:rFonts w:ascii="Arial" w:eastAsia="Arial" w:hAnsi="Arial" w:cs="Arial"/>
          <w:b/>
          <w:sz w:val="24"/>
          <w:szCs w:val="24"/>
        </w:rPr>
      </w:pPr>
    </w:p>
    <w:p w:rsidR="008E6344" w:rsidRDefault="006902B8">
      <w:pPr>
        <w:spacing w:after="0" w:line="240" w:lineRule="auto"/>
        <w:ind w:right="57" w:firstLine="720"/>
        <w:jc w:val="both"/>
        <w:rPr>
          <w:rFonts w:ascii="Arial" w:eastAsia="Arial" w:hAnsi="Arial" w:cs="Arial"/>
          <w:b/>
          <w:sz w:val="24"/>
          <w:szCs w:val="24"/>
        </w:rPr>
      </w:pPr>
      <w:bookmarkStart w:id="4" w:name="_GoBack"/>
      <w:bookmarkEnd w:id="4"/>
      <w:r>
        <w:rPr>
          <w:rFonts w:ascii="Arial" w:eastAsia="Arial" w:hAnsi="Arial" w:cs="Arial"/>
          <w:b/>
          <w:sz w:val="24"/>
          <w:szCs w:val="24"/>
        </w:rPr>
        <w:t>DSWD-FO CALABARZON</w:t>
      </w:r>
    </w:p>
    <w:tbl>
      <w:tblPr>
        <w:tblStyle w:val="a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8E6344">
        <w:trPr>
          <w:tblHeader/>
        </w:trPr>
        <w:tc>
          <w:tcPr>
            <w:tcW w:w="2025" w:type="dxa"/>
          </w:tcPr>
          <w:p w:rsidR="008E6344" w:rsidRDefault="006902B8">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8E6344" w:rsidRDefault="006902B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8E6344">
        <w:trPr>
          <w:tblHeader/>
        </w:trPr>
        <w:tc>
          <w:tcPr>
            <w:tcW w:w="2025" w:type="dxa"/>
          </w:tcPr>
          <w:p w:rsidR="008E6344" w:rsidRDefault="006902B8">
            <w:pPr>
              <w:ind w:right="57"/>
              <w:jc w:val="center"/>
              <w:rPr>
                <w:rFonts w:ascii="Arial" w:eastAsia="Arial" w:hAnsi="Arial" w:cs="Arial"/>
                <w:b/>
                <w:sz w:val="20"/>
                <w:szCs w:val="20"/>
              </w:rPr>
            </w:pPr>
            <w:r>
              <w:rPr>
                <w:rFonts w:ascii="Arial" w:eastAsia="Arial" w:hAnsi="Arial" w:cs="Arial"/>
                <w:b/>
                <w:sz w:val="20"/>
                <w:szCs w:val="20"/>
              </w:rPr>
              <w:t>01 April 2022</w:t>
            </w:r>
          </w:p>
        </w:tc>
        <w:tc>
          <w:tcPr>
            <w:tcW w:w="6907" w:type="dxa"/>
          </w:tcPr>
          <w:p w:rsidR="008E6344" w:rsidRDefault="006902B8">
            <w:pPr>
              <w:numPr>
                <w:ilvl w:val="0"/>
                <w:numId w:val="7"/>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DSWD-FO CALABARZON has provided technical assistance on DROMIC Reporting tools through virtual conference and attended by the Batangas PSWDO, LGUs Laurel and Agoncillo, Batangas PQRT, and DRMD.</w:t>
            </w:r>
          </w:p>
        </w:tc>
      </w:tr>
      <w:tr w:rsidR="008E6344">
        <w:tc>
          <w:tcPr>
            <w:tcW w:w="2025" w:type="dxa"/>
          </w:tcPr>
          <w:p w:rsidR="008E6344" w:rsidRDefault="006902B8">
            <w:pPr>
              <w:ind w:right="57"/>
              <w:jc w:val="center"/>
              <w:rPr>
                <w:rFonts w:ascii="Arial" w:eastAsia="Arial" w:hAnsi="Arial" w:cs="Arial"/>
                <w:sz w:val="20"/>
                <w:szCs w:val="20"/>
              </w:rPr>
            </w:pPr>
            <w:r>
              <w:rPr>
                <w:rFonts w:ascii="Arial" w:eastAsia="Arial" w:hAnsi="Arial" w:cs="Arial"/>
                <w:sz w:val="20"/>
                <w:szCs w:val="20"/>
              </w:rPr>
              <w:t>27 March 2022</w:t>
            </w:r>
          </w:p>
        </w:tc>
        <w:tc>
          <w:tcPr>
            <w:tcW w:w="6907" w:type="dxa"/>
          </w:tcPr>
          <w:p w:rsidR="008E6344" w:rsidRDefault="006902B8">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0000"/>
                <w:sz w:val="20"/>
                <w:szCs w:val="20"/>
              </w:rPr>
            </w:pPr>
            <w:r>
              <w:rPr>
                <w:rFonts w:ascii="Arial" w:eastAsia="Arial" w:hAnsi="Arial" w:cs="Arial"/>
                <w:color w:val="000000"/>
                <w:sz w:val="20"/>
                <w:szCs w:val="20"/>
              </w:rPr>
              <w:t>DSWD-FO CALABARZON has provided technical assistance to the Batangas Provincial Quick Response Team (QRT) members regarding DROMIC reporting mechanism to establish official and real-time data and information on the ground.</w:t>
            </w:r>
          </w:p>
          <w:p w:rsidR="008E6344" w:rsidRDefault="006902B8">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0000"/>
                <w:sz w:val="20"/>
                <w:szCs w:val="20"/>
              </w:rPr>
            </w:pPr>
            <w:r>
              <w:rPr>
                <w:rFonts w:ascii="Arial" w:eastAsia="Arial" w:hAnsi="Arial" w:cs="Arial"/>
                <w:color w:val="000000"/>
                <w:sz w:val="20"/>
                <w:szCs w:val="20"/>
              </w:rPr>
              <w:t>DSWD-FO CALABARZON has attended t</w:t>
            </w:r>
            <w:r>
              <w:rPr>
                <w:rFonts w:ascii="Arial" w:eastAsia="Arial" w:hAnsi="Arial" w:cs="Arial"/>
                <w:color w:val="000000"/>
                <w:sz w:val="20"/>
                <w:szCs w:val="20"/>
              </w:rPr>
              <w:t>he coordination meeting regarding the donations management in view of the COMELEC Resolution No. 10747 dated 16 December 2021.</w:t>
            </w:r>
          </w:p>
          <w:p w:rsidR="008E6344" w:rsidRDefault="006902B8">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0000"/>
                <w:sz w:val="20"/>
                <w:szCs w:val="20"/>
              </w:rPr>
            </w:pPr>
            <w:r>
              <w:rPr>
                <w:rFonts w:ascii="Arial" w:eastAsia="Arial" w:hAnsi="Arial" w:cs="Arial"/>
                <w:color w:val="000000"/>
                <w:sz w:val="20"/>
                <w:szCs w:val="20"/>
              </w:rPr>
              <w:t>DSWD-FO CALABARZON through its Disaster Response Management Division (DRMD) visited the Batangas Provincial Sports Complex togeth</w:t>
            </w:r>
            <w:r>
              <w:rPr>
                <w:rFonts w:ascii="Arial" w:eastAsia="Arial" w:hAnsi="Arial" w:cs="Arial"/>
                <w:color w:val="000000"/>
                <w:sz w:val="20"/>
                <w:szCs w:val="20"/>
              </w:rPr>
              <w:t>er with nine (9) volunteers to conduct inspection of food commodities and segregation of items that are about to expire. This is to ensure the quality of relief items to be distributed as augmentation support to the affected LGUs.</w:t>
            </w:r>
          </w:p>
          <w:p w:rsidR="008E6344" w:rsidRDefault="006902B8">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0000"/>
                <w:sz w:val="20"/>
                <w:szCs w:val="20"/>
              </w:rPr>
            </w:pPr>
            <w:r>
              <w:rPr>
                <w:rFonts w:ascii="Arial" w:eastAsia="Arial" w:hAnsi="Arial" w:cs="Arial"/>
                <w:color w:val="000000"/>
                <w:sz w:val="20"/>
                <w:szCs w:val="20"/>
              </w:rPr>
              <w:lastRenderedPageBreak/>
              <w:t>DSWD-FO CALABARZON issued</w:t>
            </w:r>
            <w:r>
              <w:rPr>
                <w:rFonts w:ascii="Arial" w:eastAsia="Arial" w:hAnsi="Arial" w:cs="Arial"/>
                <w:color w:val="000000"/>
                <w:sz w:val="20"/>
                <w:szCs w:val="20"/>
              </w:rPr>
              <w:t xml:space="preserve"> an advisory to all the Regional/Provincial QRTs and provided guidance as their reference in providing appropriate technical assistance to the LGUs.</w:t>
            </w:r>
          </w:p>
          <w:p w:rsidR="008E6344" w:rsidRDefault="006902B8">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0000"/>
                <w:sz w:val="20"/>
                <w:szCs w:val="20"/>
              </w:rPr>
            </w:pPr>
            <w:r>
              <w:rPr>
                <w:rFonts w:ascii="Arial" w:eastAsia="Arial" w:hAnsi="Arial" w:cs="Arial"/>
                <w:color w:val="000000"/>
                <w:sz w:val="20"/>
                <w:szCs w:val="20"/>
              </w:rPr>
              <w:t xml:space="preserve">DSWD-FO CALABARZON activated the Regional Operations Center (ROC) through the Regional Incident Management </w:t>
            </w:r>
            <w:r>
              <w:rPr>
                <w:rFonts w:ascii="Arial" w:eastAsia="Arial" w:hAnsi="Arial" w:cs="Arial"/>
                <w:color w:val="000000"/>
                <w:sz w:val="20"/>
                <w:szCs w:val="20"/>
              </w:rPr>
              <w:t>Team (RIMT) for a seamless coordination and appropriate humanitarian response.</w:t>
            </w:r>
          </w:p>
        </w:tc>
      </w:tr>
      <w:tr w:rsidR="008E6344">
        <w:tc>
          <w:tcPr>
            <w:tcW w:w="2025" w:type="dxa"/>
          </w:tcPr>
          <w:p w:rsidR="008E6344" w:rsidRDefault="006902B8">
            <w:pPr>
              <w:ind w:right="57"/>
              <w:jc w:val="center"/>
              <w:rPr>
                <w:rFonts w:ascii="Arial" w:eastAsia="Arial" w:hAnsi="Arial" w:cs="Arial"/>
                <w:sz w:val="20"/>
                <w:szCs w:val="20"/>
              </w:rPr>
            </w:pPr>
            <w:r>
              <w:rPr>
                <w:rFonts w:ascii="Arial" w:eastAsia="Arial" w:hAnsi="Arial" w:cs="Arial"/>
                <w:sz w:val="20"/>
                <w:szCs w:val="20"/>
              </w:rPr>
              <w:lastRenderedPageBreak/>
              <w:t>26 March 2022</w:t>
            </w:r>
          </w:p>
        </w:tc>
        <w:tc>
          <w:tcPr>
            <w:tcW w:w="6907" w:type="dxa"/>
          </w:tcPr>
          <w:p w:rsidR="008E6344" w:rsidRDefault="006902B8">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0000"/>
                <w:sz w:val="20"/>
                <w:szCs w:val="20"/>
              </w:rPr>
            </w:pPr>
            <w:r>
              <w:rPr>
                <w:rFonts w:ascii="Arial" w:eastAsia="Arial" w:hAnsi="Arial" w:cs="Arial"/>
                <w:color w:val="000000"/>
                <w:sz w:val="20"/>
                <w:szCs w:val="20"/>
              </w:rPr>
              <w:t>DSWD-FO CALABARZON attended the emergency meeting via virtual teleconferencing facilitated by the RDRRMC Chairperson to discuss the Taal Volcano’s current status and courses of actions undertaken by the concerned LDRRMCs and the RDRRMC on 26 March 2022 whe</w:t>
            </w:r>
            <w:r>
              <w:rPr>
                <w:rFonts w:ascii="Arial" w:eastAsia="Arial" w:hAnsi="Arial" w:cs="Arial"/>
                <w:color w:val="000000"/>
                <w:sz w:val="20"/>
                <w:szCs w:val="20"/>
              </w:rPr>
              <w:t>rein Batangas PDRRMC activated the Emergency Operations Center and Response Cluster, and Quick Response Teams are ready for deployment as needed.</w:t>
            </w:r>
          </w:p>
          <w:p w:rsidR="008E6344" w:rsidRDefault="006902B8">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0000"/>
                <w:sz w:val="20"/>
                <w:szCs w:val="20"/>
              </w:rPr>
            </w:pPr>
            <w:r>
              <w:rPr>
                <w:rFonts w:ascii="Arial" w:eastAsia="Arial" w:hAnsi="Arial" w:cs="Arial"/>
                <w:color w:val="000000"/>
                <w:sz w:val="20"/>
                <w:szCs w:val="20"/>
              </w:rPr>
              <w:t xml:space="preserve">DSWD-FO CALABARZON </w:t>
            </w:r>
            <w:r>
              <w:rPr>
                <w:rFonts w:ascii="Arial" w:eastAsia="Arial" w:hAnsi="Arial" w:cs="Arial"/>
                <w:sz w:val="20"/>
                <w:szCs w:val="20"/>
              </w:rPr>
              <w:t>conducted an emergency</w:t>
            </w:r>
          </w:p>
          <w:p w:rsidR="008E6344" w:rsidRDefault="006902B8">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0000"/>
                <w:sz w:val="20"/>
                <w:szCs w:val="20"/>
              </w:rPr>
            </w:pPr>
            <w:r>
              <w:rPr>
                <w:rFonts w:ascii="Arial" w:eastAsia="Arial" w:hAnsi="Arial" w:cs="Arial"/>
                <w:color w:val="000000"/>
                <w:sz w:val="20"/>
                <w:szCs w:val="20"/>
              </w:rPr>
              <w:t xml:space="preserve"> meeting with the Field Office Incident Management Team headed by AR</w:t>
            </w:r>
            <w:r>
              <w:rPr>
                <w:rFonts w:ascii="Arial" w:eastAsia="Arial" w:hAnsi="Arial" w:cs="Arial"/>
                <w:color w:val="000000"/>
                <w:sz w:val="20"/>
                <w:szCs w:val="20"/>
              </w:rPr>
              <w:t>DO Mylah S. Gatchalian as the Incident Commander to discuss needed response activities to be undertaken.</w:t>
            </w:r>
          </w:p>
          <w:p w:rsidR="008E6344" w:rsidRDefault="006902B8">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0000"/>
                <w:sz w:val="20"/>
                <w:szCs w:val="20"/>
              </w:rPr>
            </w:pPr>
            <w:r>
              <w:rPr>
                <w:rFonts w:ascii="Arial" w:eastAsia="Arial" w:hAnsi="Arial" w:cs="Arial"/>
                <w:color w:val="000000"/>
                <w:sz w:val="20"/>
                <w:szCs w:val="20"/>
              </w:rPr>
              <w:t>Regional/Provincial QRTs were informed to stay on alert for possible deployment should the situation escalate.</w:t>
            </w:r>
          </w:p>
          <w:p w:rsidR="008E6344" w:rsidRDefault="006902B8">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0000"/>
                <w:sz w:val="20"/>
                <w:szCs w:val="20"/>
              </w:rPr>
            </w:pPr>
            <w:r>
              <w:rPr>
                <w:rFonts w:ascii="Arial" w:eastAsia="Arial" w:hAnsi="Arial" w:cs="Arial"/>
                <w:color w:val="000000"/>
                <w:sz w:val="20"/>
                <w:szCs w:val="20"/>
              </w:rPr>
              <w:t xml:space="preserve">DSWD-FO CALABARZON DRMD staff presented </w:t>
            </w:r>
            <w:r>
              <w:rPr>
                <w:rFonts w:ascii="Arial" w:eastAsia="Arial" w:hAnsi="Arial" w:cs="Arial"/>
                <w:color w:val="000000"/>
                <w:sz w:val="20"/>
                <w:szCs w:val="20"/>
              </w:rPr>
              <w:t>the working file with regard to the ongoing crafting of Regional Contingency Plan for the Taal Volcano Eruption (CP-TVE) such as the roles and responsibilities of the Department as lead cluster for Disaster Response.</w:t>
            </w:r>
          </w:p>
          <w:p w:rsidR="008E6344" w:rsidRDefault="006902B8">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0000"/>
                <w:sz w:val="20"/>
                <w:szCs w:val="20"/>
              </w:rPr>
            </w:pPr>
            <w:r>
              <w:rPr>
                <w:rFonts w:ascii="Arial" w:eastAsia="Arial" w:hAnsi="Arial" w:cs="Arial"/>
                <w:color w:val="000000"/>
                <w:sz w:val="20"/>
                <w:szCs w:val="20"/>
              </w:rPr>
              <w:t xml:space="preserve">DSWD-FO CALABARZON closely coordinated </w:t>
            </w:r>
            <w:r>
              <w:rPr>
                <w:rFonts w:ascii="Arial" w:eastAsia="Arial" w:hAnsi="Arial" w:cs="Arial"/>
                <w:color w:val="000000"/>
                <w:sz w:val="20"/>
                <w:szCs w:val="20"/>
              </w:rPr>
              <w:t>with the Regional/Provincial QRTs and Batangas Provincial Disaster Risk Reduction and Management Office (PDRRMO) and Provincial Social Welfare Development Office (PSWDO) regarding the updates on the status of affected population.</w:t>
            </w:r>
          </w:p>
          <w:p w:rsidR="008E6344" w:rsidRDefault="006902B8">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0000"/>
                <w:sz w:val="20"/>
                <w:szCs w:val="20"/>
              </w:rPr>
            </w:pPr>
            <w:r>
              <w:rPr>
                <w:rFonts w:ascii="Arial" w:eastAsia="Arial" w:hAnsi="Arial" w:cs="Arial"/>
                <w:color w:val="000000"/>
                <w:sz w:val="20"/>
                <w:szCs w:val="20"/>
              </w:rPr>
              <w:t>DSWD-FO CALABARZON DRMD ma</w:t>
            </w:r>
            <w:r>
              <w:rPr>
                <w:rFonts w:ascii="Arial" w:eastAsia="Arial" w:hAnsi="Arial" w:cs="Arial"/>
                <w:color w:val="000000"/>
                <w:sz w:val="20"/>
                <w:szCs w:val="20"/>
              </w:rPr>
              <w:t>intained communication with the Local Social Welfare and Development Offices (LSWDOs) in affected areas of Batangas Province for the validation and assessment and request for relief augmentation to the affected population of Taal Volcano Phreatomagmatic Bu</w:t>
            </w:r>
            <w:r>
              <w:rPr>
                <w:rFonts w:ascii="Arial" w:eastAsia="Arial" w:hAnsi="Arial" w:cs="Arial"/>
                <w:color w:val="000000"/>
                <w:sz w:val="20"/>
                <w:szCs w:val="20"/>
              </w:rPr>
              <w:t>rsts.</w:t>
            </w:r>
          </w:p>
        </w:tc>
      </w:tr>
    </w:tbl>
    <w:p w:rsidR="008E6344" w:rsidRDefault="008E6344">
      <w:pPr>
        <w:spacing w:after="0" w:line="240" w:lineRule="auto"/>
        <w:ind w:right="57"/>
        <w:jc w:val="both"/>
        <w:rPr>
          <w:rFonts w:ascii="Arial" w:eastAsia="Arial" w:hAnsi="Arial" w:cs="Arial"/>
          <w:b/>
          <w:sz w:val="24"/>
          <w:szCs w:val="24"/>
        </w:rPr>
      </w:pPr>
    </w:p>
    <w:p w:rsidR="008E6344" w:rsidRDefault="006902B8">
      <w:pPr>
        <w:tabs>
          <w:tab w:val="left" w:pos="3612"/>
          <w:tab w:val="center" w:pos="4873"/>
        </w:tabs>
        <w:spacing w:after="0" w:line="240" w:lineRule="auto"/>
        <w:ind w:hanging="360"/>
        <w:jc w:val="center"/>
        <w:rPr>
          <w:rFonts w:ascii="Arial" w:eastAsia="Arial" w:hAnsi="Arial" w:cs="Arial"/>
          <w:i/>
          <w:sz w:val="20"/>
          <w:szCs w:val="20"/>
        </w:rPr>
      </w:pPr>
      <w:r>
        <w:rPr>
          <w:rFonts w:ascii="Arial" w:eastAsia="Arial" w:hAnsi="Arial" w:cs="Arial"/>
          <w:i/>
          <w:sz w:val="20"/>
          <w:szCs w:val="20"/>
        </w:rPr>
        <w:t>*****</w:t>
      </w:r>
    </w:p>
    <w:p w:rsidR="008E6344" w:rsidRDefault="006902B8">
      <w:pPr>
        <w:spacing w:after="0" w:line="240" w:lineRule="auto"/>
        <w:jc w:val="both"/>
        <w:rPr>
          <w:rFonts w:ascii="Arial" w:eastAsia="Arial" w:hAnsi="Arial" w:cs="Arial"/>
          <w:i/>
          <w:sz w:val="20"/>
          <w:szCs w:val="20"/>
          <w:highlight w:val="white"/>
        </w:rPr>
      </w:pPr>
      <w:r>
        <w:rPr>
          <w:rFonts w:ascii="Arial" w:eastAsia="Arial" w:hAnsi="Arial" w:cs="Arial"/>
          <w:i/>
          <w:sz w:val="20"/>
          <w:szCs w:val="20"/>
          <w:highlight w:val="white"/>
        </w:rPr>
        <w:t>The Disaster Response Operations Monitoring and Information Center (DROMIC) of DSWD-DRMB is closely coordinating with the DSWD-FO CALABARZON for significant disaster response updates and assistance provided.</w:t>
      </w:r>
    </w:p>
    <w:p w:rsidR="008E6344" w:rsidRDefault="008E6344">
      <w:pPr>
        <w:spacing w:after="0" w:line="240" w:lineRule="auto"/>
        <w:jc w:val="both"/>
        <w:rPr>
          <w:rFonts w:ascii="Arial" w:eastAsia="Arial" w:hAnsi="Arial" w:cs="Arial"/>
          <w:i/>
          <w:sz w:val="20"/>
          <w:szCs w:val="20"/>
          <w:highlight w:val="white"/>
        </w:rPr>
      </w:pPr>
    </w:p>
    <w:p w:rsidR="008E6344" w:rsidRDefault="008E6344">
      <w:pPr>
        <w:spacing w:after="0" w:line="240" w:lineRule="auto"/>
        <w:jc w:val="both"/>
        <w:rPr>
          <w:rFonts w:ascii="Arial" w:eastAsia="Arial" w:hAnsi="Arial" w:cs="Arial"/>
          <w:i/>
          <w:sz w:val="20"/>
          <w:szCs w:val="20"/>
          <w:highlight w:val="white"/>
        </w:rPr>
      </w:pPr>
    </w:p>
    <w:tbl>
      <w:tblPr>
        <w:tblStyle w:val="aa"/>
        <w:tblW w:w="9690" w:type="dxa"/>
        <w:tblBorders>
          <w:top w:val="nil"/>
          <w:left w:val="nil"/>
          <w:bottom w:val="nil"/>
          <w:right w:val="nil"/>
          <w:insideH w:val="nil"/>
          <w:insideV w:val="nil"/>
        </w:tblBorders>
        <w:tblLayout w:type="fixed"/>
        <w:tblLook w:val="0400" w:firstRow="0" w:lastRow="0" w:firstColumn="0" w:lastColumn="0" w:noHBand="0" w:noVBand="1"/>
      </w:tblPr>
      <w:tblGrid>
        <w:gridCol w:w="4830"/>
        <w:gridCol w:w="4860"/>
      </w:tblGrid>
      <w:tr w:rsidR="008E6344">
        <w:trPr>
          <w:trHeight w:val="1215"/>
        </w:trPr>
        <w:tc>
          <w:tcPr>
            <w:tcW w:w="4830" w:type="dxa"/>
          </w:tcPr>
          <w:p w:rsidR="008E6344" w:rsidRDefault="006902B8">
            <w:pPr>
              <w:jc w:val="both"/>
              <w:rPr>
                <w:rFonts w:ascii="Arial" w:eastAsia="Arial" w:hAnsi="Arial" w:cs="Arial"/>
                <w:sz w:val="24"/>
                <w:szCs w:val="24"/>
              </w:rPr>
            </w:pPr>
            <w:r>
              <w:rPr>
                <w:rFonts w:ascii="Arial" w:eastAsia="Arial" w:hAnsi="Arial" w:cs="Arial"/>
                <w:sz w:val="24"/>
                <w:szCs w:val="24"/>
              </w:rPr>
              <w:t>Prepared by:</w:t>
            </w:r>
          </w:p>
          <w:p w:rsidR="008E6344" w:rsidRDefault="008E6344">
            <w:pPr>
              <w:jc w:val="both"/>
              <w:rPr>
                <w:rFonts w:ascii="Arial" w:eastAsia="Arial" w:hAnsi="Arial" w:cs="Arial"/>
                <w:b/>
                <w:sz w:val="24"/>
                <w:szCs w:val="24"/>
              </w:rPr>
            </w:pPr>
          </w:p>
          <w:p w:rsidR="008E6344" w:rsidRDefault="006902B8">
            <w:pPr>
              <w:jc w:val="both"/>
              <w:rPr>
                <w:rFonts w:ascii="Arial" w:eastAsia="Arial" w:hAnsi="Arial" w:cs="Arial"/>
                <w:b/>
                <w:sz w:val="24"/>
                <w:szCs w:val="24"/>
              </w:rPr>
            </w:pPr>
            <w:r>
              <w:rPr>
                <w:rFonts w:ascii="Arial" w:eastAsia="Arial" w:hAnsi="Arial" w:cs="Arial"/>
                <w:b/>
                <w:sz w:val="24"/>
                <w:szCs w:val="24"/>
              </w:rPr>
              <w:t>MARIE JOYCE G. RAFANAN</w:t>
            </w:r>
          </w:p>
          <w:p w:rsidR="008E6344" w:rsidRDefault="006902B8">
            <w:pPr>
              <w:jc w:val="both"/>
              <w:rPr>
                <w:rFonts w:ascii="Arial" w:eastAsia="Arial" w:hAnsi="Arial" w:cs="Arial"/>
                <w:b/>
                <w:sz w:val="24"/>
                <w:szCs w:val="24"/>
              </w:rPr>
            </w:pPr>
            <w:r>
              <w:rPr>
                <w:rFonts w:ascii="Arial" w:eastAsia="Arial" w:hAnsi="Arial" w:cs="Arial"/>
                <w:b/>
                <w:sz w:val="24"/>
                <w:szCs w:val="24"/>
              </w:rPr>
              <w:t>JAN ERWIN ANDREW I. ONTANILLAS</w:t>
            </w:r>
          </w:p>
        </w:tc>
        <w:tc>
          <w:tcPr>
            <w:tcW w:w="4860" w:type="dxa"/>
          </w:tcPr>
          <w:p w:rsidR="008E6344" w:rsidRDefault="006902B8">
            <w:pPr>
              <w:jc w:val="both"/>
              <w:rPr>
                <w:rFonts w:ascii="Arial" w:eastAsia="Arial" w:hAnsi="Arial" w:cs="Arial"/>
                <w:sz w:val="24"/>
                <w:szCs w:val="24"/>
              </w:rPr>
            </w:pPr>
            <w:r>
              <w:rPr>
                <w:rFonts w:ascii="Arial" w:eastAsia="Arial" w:hAnsi="Arial" w:cs="Arial"/>
                <w:sz w:val="24"/>
                <w:szCs w:val="24"/>
              </w:rPr>
              <w:t>Released by:</w:t>
            </w:r>
          </w:p>
          <w:p w:rsidR="008E6344" w:rsidRDefault="008E6344">
            <w:pPr>
              <w:jc w:val="both"/>
              <w:rPr>
                <w:rFonts w:ascii="Arial" w:eastAsia="Arial" w:hAnsi="Arial" w:cs="Arial"/>
                <w:sz w:val="24"/>
                <w:szCs w:val="24"/>
              </w:rPr>
            </w:pPr>
          </w:p>
          <w:p w:rsidR="008E6344" w:rsidRDefault="006902B8">
            <w:pPr>
              <w:jc w:val="both"/>
              <w:rPr>
                <w:rFonts w:ascii="Arial" w:eastAsia="Arial" w:hAnsi="Arial" w:cs="Arial"/>
                <w:b/>
                <w:sz w:val="24"/>
                <w:szCs w:val="24"/>
              </w:rPr>
            </w:pPr>
            <w:bookmarkStart w:id="5" w:name="_tyjcwt" w:colFirst="0" w:colLast="0"/>
            <w:bookmarkEnd w:id="5"/>
            <w:r>
              <w:rPr>
                <w:rFonts w:ascii="Arial" w:eastAsia="Arial" w:hAnsi="Arial" w:cs="Arial"/>
                <w:b/>
                <w:sz w:val="24"/>
                <w:szCs w:val="24"/>
              </w:rPr>
              <w:t>LESLIE R. JAWILI</w:t>
            </w:r>
          </w:p>
          <w:p w:rsidR="008E6344" w:rsidRDefault="008E6344">
            <w:pPr>
              <w:jc w:val="both"/>
              <w:rPr>
                <w:rFonts w:ascii="Arial" w:eastAsia="Arial" w:hAnsi="Arial" w:cs="Arial"/>
                <w:b/>
                <w:sz w:val="24"/>
                <w:szCs w:val="24"/>
              </w:rPr>
            </w:pPr>
            <w:bookmarkStart w:id="6" w:name="_kdy5uzcjzs4o" w:colFirst="0" w:colLast="0"/>
            <w:bookmarkEnd w:id="6"/>
          </w:p>
        </w:tc>
      </w:tr>
    </w:tbl>
    <w:p w:rsidR="008E6344" w:rsidRDefault="008E6344">
      <w:pPr>
        <w:spacing w:after="0" w:line="240" w:lineRule="auto"/>
        <w:jc w:val="both"/>
        <w:rPr>
          <w:rFonts w:ascii="Arial" w:eastAsia="Arial" w:hAnsi="Arial" w:cs="Arial"/>
          <w:b/>
          <w:sz w:val="28"/>
          <w:szCs w:val="28"/>
        </w:rPr>
      </w:pPr>
    </w:p>
    <w:sectPr w:rsidR="008E6344">
      <w:headerReference w:type="default" r:id="rId8"/>
      <w:footerReference w:type="default" r:id="rId9"/>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02B8" w:rsidRDefault="006902B8">
      <w:pPr>
        <w:spacing w:after="0" w:line="240" w:lineRule="auto"/>
      </w:pPr>
      <w:r>
        <w:separator/>
      </w:r>
    </w:p>
  </w:endnote>
  <w:endnote w:type="continuationSeparator" w:id="0">
    <w:p w:rsidR="006902B8" w:rsidRDefault="00690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344" w:rsidRDefault="008E6344">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8E6344" w:rsidRDefault="006902B8">
    <w:pPr>
      <w:pBdr>
        <w:top w:val="nil"/>
        <w:left w:val="nil"/>
        <w:bottom w:val="nil"/>
        <w:right w:val="nil"/>
        <w:between w:val="nil"/>
      </w:pBdr>
      <w:tabs>
        <w:tab w:val="center" w:pos="4680"/>
        <w:tab w:val="right" w:pos="9360"/>
      </w:tabs>
      <w:spacing w:after="0" w:line="240" w:lineRule="auto"/>
      <w:jc w:val="right"/>
      <w:rPr>
        <w:color w:val="000000"/>
        <w:sz w:val="16"/>
        <w:szCs w:val="16"/>
      </w:rPr>
    </w:pPr>
    <w:r>
      <w:rPr>
        <w:rFonts w:ascii="Arial" w:eastAsia="Arial" w:hAnsi="Arial" w:cs="Arial"/>
        <w:color w:val="222222"/>
        <w:sz w:val="17"/>
        <w:szCs w:val="17"/>
        <w:highlight w:val="white"/>
      </w:rPr>
      <w:t xml:space="preserve">DSWD DROMIC Report #6 on Taal Volcano Eruption as of 02 April 2022, 6PM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sidR="007D0AE8">
      <w:rPr>
        <w:b/>
        <w:color w:val="000000"/>
        <w:sz w:val="16"/>
        <w:szCs w:val="16"/>
      </w:rPr>
      <w:fldChar w:fldCharType="separate"/>
    </w:r>
    <w:r w:rsidR="007D0AE8">
      <w:rPr>
        <w:b/>
        <w:noProof/>
        <w:color w:val="000000"/>
        <w:sz w:val="16"/>
        <w:szCs w:val="16"/>
      </w:rPr>
      <w:t>5</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sidR="007D0AE8">
      <w:rPr>
        <w:b/>
        <w:color w:val="000000"/>
        <w:sz w:val="16"/>
        <w:szCs w:val="16"/>
      </w:rPr>
      <w:fldChar w:fldCharType="separate"/>
    </w:r>
    <w:r w:rsidR="007D0AE8">
      <w:rPr>
        <w:b/>
        <w:noProof/>
        <w:color w:val="000000"/>
        <w:sz w:val="16"/>
        <w:szCs w:val="16"/>
      </w:rPr>
      <w:t>7</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02B8" w:rsidRDefault="006902B8">
      <w:pPr>
        <w:spacing w:after="0" w:line="240" w:lineRule="auto"/>
      </w:pPr>
      <w:r>
        <w:separator/>
      </w:r>
    </w:p>
  </w:footnote>
  <w:footnote w:type="continuationSeparator" w:id="0">
    <w:p w:rsidR="006902B8" w:rsidRDefault="006902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344" w:rsidRDefault="006902B8">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8E6344" w:rsidRDefault="006902B8">
    <w:pPr>
      <w:tabs>
        <w:tab w:val="center" w:pos="4680"/>
        <w:tab w:val="right" w:pos="9360"/>
      </w:tabs>
      <w:spacing w:after="0" w:line="240" w:lineRule="auto"/>
    </w:pPr>
    <w:r>
      <w:rPr>
        <w:noProof/>
      </w:rPr>
      <w:drawing>
        <wp:inline distT="0" distB="0" distL="0" distR="0">
          <wp:extent cx="2279039" cy="65522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8E6344" w:rsidRDefault="008E6344">
    <w:pPr>
      <w:pBdr>
        <w:bottom w:val="single" w:sz="6" w:space="1" w:color="000000"/>
      </w:pBdr>
      <w:tabs>
        <w:tab w:val="center" w:pos="4680"/>
        <w:tab w:val="right" w:pos="9360"/>
      </w:tabs>
      <w:spacing w:after="0" w:line="240" w:lineRule="auto"/>
      <w:jc w:val="right"/>
    </w:pPr>
  </w:p>
  <w:p w:rsidR="008E6344" w:rsidRDefault="008E634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B62A31"/>
    <w:multiLevelType w:val="multilevel"/>
    <w:tmpl w:val="CEE6EA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5F03D77"/>
    <w:multiLevelType w:val="multilevel"/>
    <w:tmpl w:val="6776A39C"/>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8DE7CB4"/>
    <w:multiLevelType w:val="multilevel"/>
    <w:tmpl w:val="AB0461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18C7251"/>
    <w:multiLevelType w:val="multilevel"/>
    <w:tmpl w:val="AC2A3B64"/>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64642B4D"/>
    <w:multiLevelType w:val="multilevel"/>
    <w:tmpl w:val="C33A0886"/>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701E0A59"/>
    <w:multiLevelType w:val="multilevel"/>
    <w:tmpl w:val="42460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ACB0B4F"/>
    <w:multiLevelType w:val="multilevel"/>
    <w:tmpl w:val="0B36792A"/>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7F827C5F"/>
    <w:multiLevelType w:val="multilevel"/>
    <w:tmpl w:val="156E8564"/>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1"/>
  </w:num>
  <w:num w:numId="3">
    <w:abstractNumId w:val="7"/>
  </w:num>
  <w:num w:numId="4">
    <w:abstractNumId w:val="3"/>
  </w:num>
  <w:num w:numId="5">
    <w:abstractNumId w:val="6"/>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344"/>
    <w:rsid w:val="006902B8"/>
    <w:rsid w:val="007D0AE8"/>
    <w:rsid w:val="008E634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46F2D"/>
  <w15:docId w15:val="{DFA879A5-BFD0-4CAA-B82C-F0E871575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a">
    <w:basedOn w:val="TableNormal"/>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1792</Words>
  <Characters>10215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Joyce G. Rafanan</dc:creator>
  <cp:lastModifiedBy>Marie Joyce G. Rafanan</cp:lastModifiedBy>
  <cp:revision>2</cp:revision>
  <dcterms:created xsi:type="dcterms:W3CDTF">2022-04-02T09:16:00Z</dcterms:created>
  <dcterms:modified xsi:type="dcterms:W3CDTF">2022-04-02T09:16:00Z</dcterms:modified>
</cp:coreProperties>
</file>