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AAA" w:rsidRDefault="00675CF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#99 on Typhoon “ODETTE”</w:t>
      </w:r>
    </w:p>
    <w:p w:rsidR="00E56AAA" w:rsidRDefault="00675CF5">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02 March 2022, 6PM</w:t>
      </w:r>
    </w:p>
    <w:p w:rsidR="00E56AAA" w:rsidRDefault="00E56AAA">
      <w:pPr>
        <w:pBdr>
          <w:top w:val="nil"/>
          <w:left w:val="nil"/>
          <w:bottom w:val="nil"/>
          <w:right w:val="nil"/>
          <w:between w:val="nil"/>
        </w:pBdr>
        <w:spacing w:after="0" w:line="240" w:lineRule="auto"/>
        <w:jc w:val="both"/>
        <w:rPr>
          <w:rFonts w:ascii="Arial" w:eastAsia="Arial" w:hAnsi="Arial" w:cs="Arial"/>
          <w:b/>
          <w:color w:val="002060"/>
          <w:sz w:val="28"/>
          <w:szCs w:val="28"/>
        </w:rPr>
      </w:pPr>
    </w:p>
    <w:p w:rsidR="00E56AAA" w:rsidRDefault="00675CF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E56AAA" w:rsidRDefault="00E56AAA">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56AAA" w:rsidRDefault="00675CF5">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E56AAA" w:rsidRDefault="00E56AAA">
      <w:pPr>
        <w:widowControl w:val="0"/>
        <w:spacing w:after="0" w:line="240" w:lineRule="auto"/>
        <w:ind w:left="450"/>
        <w:jc w:val="both"/>
        <w:rPr>
          <w:rFonts w:ascii="Arial" w:eastAsia="Arial" w:hAnsi="Arial" w:cs="Arial"/>
          <w:sz w:val="24"/>
          <w:szCs w:val="24"/>
        </w:rPr>
      </w:pPr>
    </w:p>
    <w:p w:rsidR="00E56AAA" w:rsidRDefault="00675CF5">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E56AAA" w:rsidRDefault="00E56AAA">
      <w:pPr>
        <w:widowControl w:val="0"/>
        <w:spacing w:after="0" w:line="240" w:lineRule="auto"/>
        <w:ind w:left="450"/>
        <w:jc w:val="both"/>
        <w:rPr>
          <w:rFonts w:ascii="Arial" w:eastAsia="Arial" w:hAnsi="Arial" w:cs="Arial"/>
          <w:sz w:val="24"/>
          <w:szCs w:val="24"/>
        </w:rPr>
      </w:pPr>
    </w:p>
    <w:p w:rsidR="00E56AAA" w:rsidRDefault="00675CF5">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E56AAA" w:rsidRDefault="00675CF5">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E56AAA" w:rsidRDefault="00E56AAA">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56AAA" w:rsidRDefault="00675CF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E56AAA" w:rsidRDefault="00675CF5">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A total of</w:t>
      </w:r>
      <w:r>
        <w:rPr>
          <w:rFonts w:ascii="Arial" w:eastAsia="Arial" w:hAnsi="Arial" w:cs="Arial"/>
          <w:sz w:val="24"/>
          <w:szCs w:val="24"/>
        </w:rPr>
        <w:t xml:space="preserve"> </w:t>
      </w:r>
      <w:r>
        <w:rPr>
          <w:rFonts w:ascii="Arial" w:eastAsia="Arial" w:hAnsi="Arial" w:cs="Arial"/>
          <w:b/>
          <w:color w:val="0070C0"/>
          <w:sz w:val="24"/>
          <w:szCs w:val="24"/>
        </w:rPr>
        <w:t>3,074,381 families</w:t>
      </w:r>
      <w:r>
        <w:rPr>
          <w:rFonts w:ascii="Arial" w:eastAsia="Arial" w:hAnsi="Arial" w:cs="Arial"/>
          <w:sz w:val="24"/>
          <w:szCs w:val="24"/>
        </w:rPr>
        <w:t xml:space="preserve"> or </w:t>
      </w:r>
      <w:r>
        <w:rPr>
          <w:rFonts w:ascii="Arial" w:eastAsia="Arial" w:hAnsi="Arial" w:cs="Arial"/>
          <w:b/>
          <w:color w:val="0070C0"/>
          <w:sz w:val="24"/>
          <w:szCs w:val="24"/>
        </w:rPr>
        <w:t>11,172,804 persons</w:t>
      </w:r>
      <w:r>
        <w:rPr>
          <w:rFonts w:ascii="Arial" w:eastAsia="Arial" w:hAnsi="Arial" w:cs="Arial"/>
          <w:b/>
          <w:sz w:val="24"/>
          <w:szCs w:val="24"/>
        </w:rPr>
        <w:t xml:space="preserve"> </w:t>
      </w:r>
      <w:r>
        <w:rPr>
          <w:rFonts w:ascii="Arial" w:eastAsia="Arial" w:hAnsi="Arial" w:cs="Arial"/>
          <w:sz w:val="24"/>
          <w:szCs w:val="24"/>
        </w:rPr>
        <w:t>we</w:t>
      </w:r>
      <w:r>
        <w:rPr>
          <w:rFonts w:ascii="Arial" w:eastAsia="Arial" w:hAnsi="Arial" w:cs="Arial"/>
          <w:color w:val="050505"/>
          <w:sz w:val="24"/>
          <w:szCs w:val="24"/>
        </w:rPr>
        <w:t>re affected by Typhoon “ODETTE” in</w:t>
      </w:r>
      <w:r>
        <w:rPr>
          <w:rFonts w:ascii="Arial" w:eastAsia="Arial" w:hAnsi="Arial" w:cs="Arial"/>
          <w:b/>
          <w:color w:val="050505"/>
          <w:sz w:val="24"/>
          <w:szCs w:val="24"/>
        </w:rPr>
        <w:t xml:space="preserve"> </w:t>
      </w:r>
      <w:r>
        <w:rPr>
          <w:rFonts w:ascii="Arial" w:eastAsia="Arial" w:hAnsi="Arial" w:cs="Arial"/>
          <w:b/>
          <w:color w:val="0070C0"/>
          <w:sz w:val="24"/>
          <w:szCs w:val="24"/>
        </w:rPr>
        <w:t>10,142 Barangays</w:t>
      </w:r>
      <w:r>
        <w:rPr>
          <w:rFonts w:ascii="Arial" w:eastAsia="Arial" w:hAnsi="Arial" w:cs="Arial"/>
          <w:color w:val="050505"/>
          <w:sz w:val="24"/>
          <w:szCs w:val="24"/>
        </w:rPr>
        <w:t xml:space="preserve"> in </w:t>
      </w:r>
      <w:r>
        <w:rPr>
          <w:rFonts w:ascii="Arial" w:eastAsia="Arial" w:hAnsi="Arial" w:cs="Arial"/>
          <w:b/>
          <w:color w:val="050505"/>
          <w:sz w:val="24"/>
          <w:szCs w:val="24"/>
        </w:rPr>
        <w:t>Regions V</w:t>
      </w:r>
      <w:r>
        <w:rPr>
          <w:rFonts w:ascii="Arial" w:eastAsia="Arial" w:hAnsi="Arial" w:cs="Arial"/>
          <w:color w:val="050505"/>
          <w:sz w:val="24"/>
          <w:szCs w:val="24"/>
        </w:rPr>
        <w:t>,</w:t>
      </w:r>
      <w:r>
        <w:rPr>
          <w:rFonts w:ascii="Arial" w:eastAsia="Arial" w:hAnsi="Arial" w:cs="Arial"/>
          <w:b/>
          <w:color w:val="050505"/>
          <w:sz w:val="24"/>
          <w:szCs w:val="24"/>
        </w:rPr>
        <w:t xml:space="preserve"> VI</w:t>
      </w:r>
      <w:r>
        <w:rPr>
          <w:rFonts w:ascii="Arial" w:eastAsia="Arial" w:hAnsi="Arial" w:cs="Arial"/>
          <w:color w:val="050505"/>
          <w:sz w:val="24"/>
          <w:szCs w:val="24"/>
        </w:rPr>
        <w:t>,</w:t>
      </w:r>
      <w:r>
        <w:rPr>
          <w:rFonts w:ascii="Arial" w:eastAsia="Arial" w:hAnsi="Arial" w:cs="Arial"/>
          <w:b/>
          <w:color w:val="050505"/>
          <w:sz w:val="24"/>
          <w:szCs w:val="24"/>
        </w:rPr>
        <w:t xml:space="preserve"> VII</w:t>
      </w:r>
      <w:r>
        <w:rPr>
          <w:rFonts w:ascii="Arial" w:eastAsia="Arial" w:hAnsi="Arial" w:cs="Arial"/>
          <w:color w:val="050505"/>
          <w:sz w:val="24"/>
          <w:szCs w:val="24"/>
        </w:rPr>
        <w:t xml:space="preserve">, </w:t>
      </w:r>
      <w:r>
        <w:rPr>
          <w:rFonts w:ascii="Arial" w:eastAsia="Arial" w:hAnsi="Arial" w:cs="Arial"/>
          <w:b/>
          <w:color w:val="050505"/>
          <w:sz w:val="24"/>
          <w:szCs w:val="24"/>
        </w:rPr>
        <w:t>VIII</w:t>
      </w:r>
      <w:r>
        <w:rPr>
          <w:rFonts w:ascii="Arial" w:eastAsia="Arial" w:hAnsi="Arial" w:cs="Arial"/>
          <w:color w:val="050505"/>
          <w:sz w:val="24"/>
          <w:szCs w:val="24"/>
        </w:rPr>
        <w:t>,</w:t>
      </w:r>
      <w:r>
        <w:rPr>
          <w:rFonts w:ascii="Arial" w:eastAsia="Arial" w:hAnsi="Arial" w:cs="Arial"/>
          <w:b/>
          <w:color w:val="050505"/>
          <w:sz w:val="24"/>
          <w:szCs w:val="24"/>
        </w:rPr>
        <w:t xml:space="preserve"> IX, X, XI</w:t>
      </w:r>
      <w:r>
        <w:rPr>
          <w:rFonts w:ascii="Arial" w:eastAsia="Arial" w:hAnsi="Arial" w:cs="Arial"/>
          <w:color w:val="050505"/>
          <w:sz w:val="24"/>
          <w:szCs w:val="24"/>
        </w:rPr>
        <w:t xml:space="preserve">, </w:t>
      </w:r>
      <w:r>
        <w:rPr>
          <w:rFonts w:ascii="Arial" w:eastAsia="Arial" w:hAnsi="Arial" w:cs="Arial"/>
          <w:b/>
          <w:color w:val="050505"/>
          <w:sz w:val="24"/>
          <w:szCs w:val="24"/>
        </w:rPr>
        <w:t>XII,</w:t>
      </w:r>
      <w:r>
        <w:rPr>
          <w:rFonts w:ascii="Arial" w:eastAsia="Arial" w:hAnsi="Arial" w:cs="Arial"/>
          <w:color w:val="050505"/>
          <w:sz w:val="24"/>
          <w:szCs w:val="24"/>
        </w:rPr>
        <w:t xml:space="preserve"> </w:t>
      </w:r>
      <w:r>
        <w:rPr>
          <w:rFonts w:ascii="Arial" w:eastAsia="Arial" w:hAnsi="Arial" w:cs="Arial"/>
          <w:b/>
          <w:color w:val="050505"/>
          <w:sz w:val="24"/>
          <w:szCs w:val="24"/>
        </w:rPr>
        <w:t>MIMAROPA</w:t>
      </w:r>
      <w:r>
        <w:rPr>
          <w:rFonts w:ascii="Arial" w:eastAsia="Arial" w:hAnsi="Arial" w:cs="Arial"/>
          <w:color w:val="050505"/>
          <w:sz w:val="24"/>
          <w:szCs w:val="24"/>
        </w:rPr>
        <w:t>,</w:t>
      </w:r>
      <w:r>
        <w:rPr>
          <w:rFonts w:ascii="Arial" w:eastAsia="Arial" w:hAnsi="Arial" w:cs="Arial"/>
          <w:b/>
          <w:color w:val="050505"/>
          <w:sz w:val="24"/>
          <w:szCs w:val="24"/>
        </w:rPr>
        <w:t xml:space="preserve"> </w:t>
      </w:r>
      <w:r>
        <w:rPr>
          <w:rFonts w:ascii="Arial" w:eastAsia="Arial" w:hAnsi="Arial" w:cs="Arial"/>
          <w:color w:val="050505"/>
          <w:sz w:val="24"/>
          <w:szCs w:val="24"/>
        </w:rPr>
        <w:t>and</w:t>
      </w:r>
      <w:r>
        <w:rPr>
          <w:rFonts w:ascii="Arial" w:eastAsia="Arial" w:hAnsi="Arial" w:cs="Arial"/>
          <w:b/>
          <w:color w:val="050505"/>
          <w:sz w:val="24"/>
          <w:szCs w:val="24"/>
        </w:rPr>
        <w:t xml:space="preserve"> Caraga</w:t>
      </w:r>
      <w:r>
        <w:rPr>
          <w:rFonts w:ascii="Arial" w:eastAsia="Arial" w:hAnsi="Arial" w:cs="Arial"/>
          <w:color w:val="050505"/>
          <w:sz w:val="24"/>
          <w:szCs w:val="24"/>
        </w:rPr>
        <w:t xml:space="preserve"> (see Table 1).</w:t>
      </w:r>
    </w:p>
    <w:p w:rsidR="00E56AAA" w:rsidRDefault="00E56AAA">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56AAA" w:rsidRDefault="00675CF5">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E56AAA">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NUMBER OF AFFECTED</w:t>
            </w:r>
          </w:p>
        </w:tc>
      </w:tr>
      <w:tr w:rsidR="00E56AAA">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Persons</w:t>
            </w:r>
          </w:p>
        </w:tc>
      </w:tr>
      <w:tr w:rsidR="00E56AAA">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10,142</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3,074,381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11,172,804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387,731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1,317</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385,502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8,256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7,585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16,925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7,555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5,289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18,985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2,397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12,429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126,937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1,540</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81,803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59,883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4,337</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1,241</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r>
    </w:tbl>
    <w:p w:rsidR="00E56AAA" w:rsidRDefault="00E56AAA">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1,706</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r>
    </w:tbl>
    <w:p w:rsidR="00E56AAA" w:rsidRDefault="00E56AAA">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E56AAA">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718,001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2,796,532</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73,074</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5,677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4,750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1,580</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4,659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7,040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21,138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2,780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1,639</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5,205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175,933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14,993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14,127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15,970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4,667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9,920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11,945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11,421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3,425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8,731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29,712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4,538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21,273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5,779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3,126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6,873</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68,211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239,997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7,888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29,469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53,978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5,541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15,660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5,298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11,623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8,957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15,255</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29,598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32,925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83,037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12,180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11,481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7,699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27,221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24,456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690,873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38,714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31,318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37,593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16,090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9,815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7,756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78,182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14,335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2,224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29,251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46,553</w:t>
            </w:r>
          </w:p>
        </w:tc>
      </w:tr>
    </w:tbl>
    <w:p w:rsidR="00E56AAA" w:rsidRDefault="00E56AAA">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E56AAA">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9,161</w:t>
            </w:r>
          </w:p>
        </w:tc>
      </w:tr>
      <w:tr w:rsidR="00E56AAA">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5,946</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44,292</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3,967</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21,713</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9,722</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13,885</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11,375</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3,584</w:t>
            </w:r>
          </w:p>
        </w:tc>
      </w:tr>
      <w:tr w:rsidR="00E56AAA">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13,781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6,580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8,148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10,813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3,635</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3,933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14,289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27,908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28,451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8,515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5,838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41,304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13,695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3,132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12,534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1,533,618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44,334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52,434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91,290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9,754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27,267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27,462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90,678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30,009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23,568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99,128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70,830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60,771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83,615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71,590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156,881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57,585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74,856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29,200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48,630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26,302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30,018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9,946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26,923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32,918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24,258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17,485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54,039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72,469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20,150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4,892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27,219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37,117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1,475,531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5,074,911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387,106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1,404,209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11,985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27,736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20,203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16,488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22,004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14,881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27,115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20,501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35,086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36,222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32,840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54,755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26,149</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24,508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18,314</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21,293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21,865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52,492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16,613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21,255</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24,171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33,422</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37,023</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53,466</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33,177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11,535</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19,248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17,507</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50,230</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20,541</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22,178</w:t>
            </w:r>
          </w:p>
        </w:tc>
      </w:tr>
      <w:tr w:rsidR="00E56AAA">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37,500</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31,688</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24,430</w:t>
            </w:r>
          </w:p>
        </w:tc>
      </w:tr>
      <w:tr w:rsidR="00E56AAA">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27,457</w:t>
            </w:r>
          </w:p>
        </w:tc>
      </w:tr>
    </w:tbl>
    <w:p w:rsidR="00E56AAA" w:rsidRDefault="00E56AAA">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10,520</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25,356</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11,862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27,501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7,373</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46,112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79,909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53,837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87,877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21,885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891,405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2,945,288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16,391</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16,044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26,763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37,469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79,484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33,230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48,519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125,791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13,244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89,014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17,243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102,354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22,091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4,241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82,820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23,268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83,410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61,034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10,138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45,438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54,198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65,379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367,967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147,110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52,735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20,573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179,214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29,899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158,536</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38,181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92,724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25,141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71,616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18,849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20,387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15,672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49,744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37,223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6,497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7,508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4,447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56,446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8,073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6,145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225,759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196,092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21,730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11,004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18,773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2,247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5,429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191,898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706,641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26,431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57,494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3,147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81,957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11,254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27,963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47,875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82,963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49,709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33,451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43,252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44,415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46,997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7,970</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23,766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14,876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5,616</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37,995</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26,943</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1,681</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19,603</w:t>
            </w:r>
          </w:p>
        </w:tc>
      </w:tr>
    </w:tbl>
    <w:p w:rsidR="00E56AAA" w:rsidRDefault="00E56AAA">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1,930</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320,339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1,246,045</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243,180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4,782</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7,870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21,275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17,290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16,255</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15,921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14,623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17,488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9,640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13,346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25,200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4,054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3,648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24,016</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134,044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530,684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21,859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6,722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19,592</w:t>
            </w:r>
          </w:p>
        </w:tc>
      </w:tr>
      <w:tr w:rsidR="00E56AAA">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22,268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41,217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9,409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26,870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5,544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58,108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74,120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61,482</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13,658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28,304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26,535</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37,744</w:t>
            </w:r>
          </w:p>
        </w:tc>
      </w:tr>
    </w:tbl>
    <w:p w:rsidR="00E56AAA" w:rsidRDefault="00E56AAA">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10,027</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9,408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462,154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33,453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6,430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121,994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29,532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20,114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11,264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17,898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12,610</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12,967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13,588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15,971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19,641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11,031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37,425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14,518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15,613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10,766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8,049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49,290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7,839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5,784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2,055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r>
    </w:tbl>
    <w:p w:rsidR="00E56AAA" w:rsidRDefault="00E56AAA">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1,740</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43,395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160,491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19,355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943</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15,035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7,139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4,618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17,727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12,938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457</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5,874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r>
    </w:tbl>
    <w:p w:rsidR="00E56AAA" w:rsidRDefault="00E56AAA">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E56AAA">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795</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w:t>
            </w:r>
          </w:p>
        </w:tc>
      </w:tr>
      <w:tr w:rsidR="00E56AAA">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3,599</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28,234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102,500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12,258</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9,358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7,346</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9,391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11,320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4,133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1,404</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602</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7,518</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3,393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9,627</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650</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1,283</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985</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371</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614</w:t>
            </w:r>
          </w:p>
        </w:tc>
      </w:tr>
      <w:tr w:rsidR="00E56AAA">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298</w:t>
            </w:r>
          </w:p>
        </w:tc>
      </w:tr>
      <w:tr w:rsidR="00E56AAA">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w:t>
            </w:r>
          </w:p>
        </w:tc>
      </w:tr>
    </w:tbl>
    <w:p w:rsidR="00E56AAA" w:rsidRDefault="00E56AAA">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E56AAA">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8,884</w:t>
            </w:r>
          </w:p>
        </w:tc>
      </w:tr>
      <w:tr w:rsidR="00E56AAA">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8,884</w:t>
            </w:r>
          </w:p>
        </w:tc>
      </w:tr>
      <w:tr w:rsidR="00E56AAA">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8,884</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394,073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1,484,751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213,801</w:t>
            </w:r>
          </w:p>
        </w:tc>
      </w:tr>
      <w:tr w:rsidR="00E56AAA">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4,048</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39,801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64,086</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2,240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27,976</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21,278</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2,005</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4,102</w:t>
            </w:r>
          </w:p>
        </w:tc>
      </w:tr>
      <w:tr w:rsidR="00E56AAA">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5,292</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6,712</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17,151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19,110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122,607</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5,810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3,778</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12,289</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4,374</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36,671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45,977</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3,304</w:t>
            </w:r>
          </w:p>
        </w:tc>
      </w:tr>
      <w:tr w:rsidR="00E56AAA">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4,907</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4,072</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37,409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122,820</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24,153</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18,881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11,482</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18,051</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10,406</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27,007</w:t>
            </w:r>
          </w:p>
        </w:tc>
      </w:tr>
      <w:tr w:rsidR="00E56AAA">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12,840</w:t>
            </w:r>
          </w:p>
        </w:tc>
      </w:tr>
    </w:tbl>
    <w:p w:rsidR="00E56AAA" w:rsidRDefault="00E56AAA">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E56AAA">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176,429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645,416</w:t>
            </w:r>
          </w:p>
        </w:tc>
      </w:tr>
      <w:tr w:rsidR="00E56AAA">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32,500</w:t>
            </w:r>
          </w:p>
        </w:tc>
      </w:tr>
      <w:tr w:rsidR="00E56AAA">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15,650</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6,528</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40,784</w:t>
            </w:r>
          </w:p>
        </w:tc>
      </w:tr>
      <w:tr w:rsidR="00E56AAA">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36,144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23,596</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28,119</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21,278</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36,379</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18,055</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11,687</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30,216</w:t>
            </w:r>
          </w:p>
        </w:tc>
      </w:tr>
      <w:tr w:rsidR="00E56AAA">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8,215</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16,536</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12,030</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10,738</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22,175</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35,793</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182,994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32,275</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23,724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96,345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380,107</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17,387</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4,912</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5,412</w:t>
            </w:r>
          </w:p>
        </w:tc>
      </w:tr>
      <w:tr w:rsidR="00E56AAA">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16,899</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14,961</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11,644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24,586</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27,975</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41,414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18,074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16,703</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13,844</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28,632</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19,311</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14,909</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27,313</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9,019</w:t>
            </w:r>
          </w:p>
        </w:tc>
      </w:tr>
      <w:tr w:rsidR="00E56AAA">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33,648</w:t>
            </w:r>
          </w:p>
        </w:tc>
      </w:tr>
      <w:tr w:rsidR="00E56AAA">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33,464</w:t>
            </w:r>
          </w:p>
        </w:tc>
      </w:tr>
    </w:tbl>
    <w:p w:rsidR="00E56AAA" w:rsidRDefault="00675CF5">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VII and Caraga after data validation on 02 March 2022, 2PM. Hence, changes in figures are based on the ongoing assessment and validation that are continuously being c</w:t>
      </w:r>
      <w:r>
        <w:rPr>
          <w:rFonts w:ascii="Arial" w:eastAsia="Arial" w:hAnsi="Arial" w:cs="Arial"/>
          <w:i/>
          <w:sz w:val="16"/>
          <w:szCs w:val="16"/>
        </w:rPr>
        <w:t>onducted.</w:t>
      </w:r>
    </w:p>
    <w:p w:rsidR="00E56AAA" w:rsidRDefault="00675CF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E56AAA" w:rsidRDefault="00E56AAA">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E56AAA" w:rsidRDefault="00675CF5">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E56AAA" w:rsidRDefault="00E56AAA">
      <w:pPr>
        <w:pBdr>
          <w:top w:val="nil"/>
          <w:left w:val="nil"/>
          <w:bottom w:val="nil"/>
          <w:right w:val="nil"/>
          <w:between w:val="nil"/>
        </w:pBdr>
        <w:spacing w:after="0" w:line="240" w:lineRule="auto"/>
        <w:jc w:val="both"/>
        <w:rPr>
          <w:rFonts w:ascii="Arial" w:eastAsia="Arial" w:hAnsi="Arial" w:cs="Arial"/>
          <w:i/>
          <w:color w:val="0070C0"/>
          <w:sz w:val="24"/>
          <w:szCs w:val="24"/>
        </w:rPr>
      </w:pPr>
    </w:p>
    <w:p w:rsidR="00E56AAA" w:rsidRDefault="00675CF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E56AAA" w:rsidRDefault="00E56AAA">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E56AAA" w:rsidRDefault="00675CF5">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E56AAA" w:rsidRDefault="00675CF5">
      <w:pPr>
        <w:spacing w:after="0" w:line="240" w:lineRule="auto"/>
        <w:ind w:left="720"/>
        <w:jc w:val="both"/>
        <w:rPr>
          <w:rFonts w:ascii="Arial" w:eastAsia="Arial" w:hAnsi="Arial" w:cs="Arial"/>
          <w:sz w:val="24"/>
          <w:szCs w:val="24"/>
        </w:rPr>
      </w:pPr>
      <w:r>
        <w:rPr>
          <w:rFonts w:ascii="Arial" w:eastAsia="Arial" w:hAnsi="Arial" w:cs="Arial"/>
          <w:color w:val="050505"/>
          <w:sz w:val="24"/>
          <w:szCs w:val="24"/>
        </w:rPr>
        <w:t xml:space="preserve">There are </w:t>
      </w:r>
      <w:r>
        <w:rPr>
          <w:rFonts w:ascii="Arial" w:eastAsia="Arial" w:hAnsi="Arial" w:cs="Arial"/>
          <w:b/>
          <w:color w:val="0070C0"/>
          <w:sz w:val="24"/>
          <w:szCs w:val="24"/>
        </w:rPr>
        <w:t>8,457 families</w:t>
      </w:r>
      <w:r>
        <w:rPr>
          <w:rFonts w:ascii="Arial" w:eastAsia="Arial" w:hAnsi="Arial" w:cs="Arial"/>
          <w:color w:val="050505"/>
          <w:sz w:val="24"/>
          <w:szCs w:val="24"/>
        </w:rPr>
        <w:t xml:space="preserve"> or</w:t>
      </w:r>
      <w:r>
        <w:rPr>
          <w:rFonts w:ascii="Arial" w:eastAsia="Arial" w:hAnsi="Arial" w:cs="Arial"/>
          <w:b/>
          <w:color w:val="050505"/>
          <w:sz w:val="24"/>
          <w:szCs w:val="24"/>
        </w:rPr>
        <w:t xml:space="preserve"> </w:t>
      </w:r>
      <w:r>
        <w:rPr>
          <w:rFonts w:ascii="Arial" w:eastAsia="Arial" w:hAnsi="Arial" w:cs="Arial"/>
          <w:b/>
          <w:color w:val="0070C0"/>
          <w:sz w:val="24"/>
          <w:szCs w:val="24"/>
        </w:rPr>
        <w:t xml:space="preserve">33,707 persons </w:t>
      </w:r>
      <w:r>
        <w:rPr>
          <w:rFonts w:ascii="Arial" w:eastAsia="Arial" w:hAnsi="Arial" w:cs="Arial"/>
          <w:color w:val="050505"/>
          <w:sz w:val="24"/>
          <w:szCs w:val="24"/>
        </w:rPr>
        <w:t>currently taking temporary shelter in</w:t>
      </w:r>
      <w:r>
        <w:rPr>
          <w:rFonts w:ascii="Arial" w:eastAsia="Arial" w:hAnsi="Arial" w:cs="Arial"/>
          <w:b/>
          <w:color w:val="050505"/>
          <w:sz w:val="24"/>
          <w:szCs w:val="24"/>
        </w:rPr>
        <w:t xml:space="preserve"> 456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E56AAA" w:rsidRDefault="00E56AAA">
      <w:pPr>
        <w:pBdr>
          <w:top w:val="nil"/>
          <w:left w:val="nil"/>
          <w:bottom w:val="nil"/>
          <w:right w:val="nil"/>
          <w:between w:val="nil"/>
        </w:pBdr>
        <w:spacing w:after="0" w:line="240" w:lineRule="auto"/>
        <w:jc w:val="both"/>
        <w:rPr>
          <w:rFonts w:ascii="Arial" w:eastAsia="Arial" w:hAnsi="Arial" w:cs="Arial"/>
          <w:color w:val="000000"/>
          <w:sz w:val="24"/>
          <w:szCs w:val="24"/>
        </w:rPr>
      </w:pPr>
    </w:p>
    <w:p w:rsidR="00E56AAA" w:rsidRDefault="00675CF5">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NUMBER OF DISPLACED</w:t>
            </w:r>
          </w:p>
        </w:tc>
      </w:tr>
      <w:tr w:rsidR="00E56AAA">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INSIDE ECs</w:t>
            </w:r>
          </w:p>
        </w:tc>
      </w:tr>
      <w:tr w:rsidR="00E56AAA">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Persons</w:t>
            </w:r>
          </w:p>
        </w:tc>
      </w:tr>
      <w:tr w:rsidR="00E56AAA">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r>
      <w:tr w:rsidR="00E56AAA">
        <w:trPr>
          <w:trHeight w:val="210"/>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11,285</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456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553,097</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8,457</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2,131,684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33,707</w:t>
            </w:r>
          </w:p>
        </w:tc>
      </w:tr>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494</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494</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389</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E56AAA">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3,914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125,387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502,759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E56AAA">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25,390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97,896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E56AAA">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3,242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165,436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588,965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42,679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140,956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476</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r>
    </w:tbl>
    <w:p w:rsidR="00E56AAA" w:rsidRDefault="00E56AAA">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E56AAA">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4,256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r>
      <w:tr w:rsidR="00E56AAA">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1,667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112,819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408,349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240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8,279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33,624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28,179</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28,179</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5,735</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958</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709</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7,288</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505</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2,610</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642</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r>
    </w:tbl>
    <w:p w:rsidR="00E56AAA" w:rsidRDefault="00E56AAA">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480</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2,316</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1,091</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4,441</w:t>
            </w:r>
          </w:p>
        </w:tc>
      </w:tr>
    </w:tbl>
    <w:p w:rsidR="00E56AAA" w:rsidRDefault="00E56AAA">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E56AAA">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lastRenderedPageBreak/>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E56AAA">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E56AAA">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2,152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139,224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1,039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539,060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4,145</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10,453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3,823</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r>
    </w:tbl>
    <w:p w:rsidR="00E56AAA" w:rsidRDefault="00E56AAA">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E56AAA">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49,494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184,627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322</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52,889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204,171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675CF5">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02 March 2022, 2PM. Hence, changes in figures are based on the ongoing assessment and validation that are continuously being </w:t>
      </w:r>
      <w:r>
        <w:rPr>
          <w:rFonts w:ascii="Arial" w:eastAsia="Arial" w:hAnsi="Arial" w:cs="Arial"/>
          <w:i/>
          <w:sz w:val="16"/>
          <w:szCs w:val="16"/>
        </w:rPr>
        <w:t>conducted.</w:t>
      </w:r>
    </w:p>
    <w:p w:rsidR="00E56AAA" w:rsidRDefault="00675CF5">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E56AAA" w:rsidRDefault="00E56AAA">
      <w:pPr>
        <w:pBdr>
          <w:top w:val="nil"/>
          <w:left w:val="nil"/>
          <w:bottom w:val="nil"/>
          <w:right w:val="nil"/>
          <w:between w:val="nil"/>
        </w:pBdr>
        <w:spacing w:after="0" w:line="240" w:lineRule="auto"/>
        <w:jc w:val="both"/>
        <w:rPr>
          <w:rFonts w:ascii="Arial" w:eastAsia="Arial" w:hAnsi="Arial" w:cs="Arial"/>
          <w:i/>
          <w:color w:val="0070C0"/>
          <w:sz w:val="24"/>
          <w:szCs w:val="24"/>
        </w:rPr>
      </w:pPr>
    </w:p>
    <w:p w:rsidR="00E56AAA" w:rsidRDefault="00675CF5">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E56AAA" w:rsidRDefault="00675CF5">
      <w:pPr>
        <w:spacing w:after="0" w:line="240" w:lineRule="auto"/>
        <w:ind w:left="720"/>
        <w:jc w:val="both"/>
        <w:rPr>
          <w:rFonts w:ascii="Arial" w:eastAsia="Arial" w:hAnsi="Arial" w:cs="Arial"/>
          <w:b/>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222222"/>
          <w:sz w:val="24"/>
          <w:szCs w:val="24"/>
        </w:rPr>
        <w:t>1,737 families</w:t>
      </w:r>
      <w:r>
        <w:rPr>
          <w:rFonts w:ascii="Arial" w:eastAsia="Arial" w:hAnsi="Arial" w:cs="Arial"/>
          <w:color w:val="050505"/>
          <w:sz w:val="24"/>
          <w:szCs w:val="24"/>
        </w:rPr>
        <w:t xml:space="preserve"> or</w:t>
      </w:r>
      <w:r>
        <w:rPr>
          <w:rFonts w:ascii="Arial" w:eastAsia="Arial" w:hAnsi="Arial" w:cs="Arial"/>
          <w:b/>
          <w:color w:val="0000FF"/>
          <w:sz w:val="24"/>
          <w:szCs w:val="24"/>
        </w:rPr>
        <w:t xml:space="preserve"> </w:t>
      </w:r>
      <w:r>
        <w:rPr>
          <w:rFonts w:ascii="Arial" w:eastAsia="Arial" w:hAnsi="Arial" w:cs="Arial"/>
          <w:b/>
          <w:color w:val="050505"/>
          <w:sz w:val="24"/>
          <w:szCs w:val="24"/>
        </w:rPr>
        <w:t xml:space="preserve">8,031 persons </w:t>
      </w:r>
      <w:r>
        <w:rPr>
          <w:rFonts w:ascii="Arial" w:eastAsia="Arial" w:hAnsi="Arial" w:cs="Arial"/>
          <w:color w:val="050505"/>
          <w:sz w:val="24"/>
          <w:szCs w:val="24"/>
        </w:rPr>
        <w:t>temporarily staying with their relatives and/or friends in</w:t>
      </w:r>
      <w:r>
        <w:rPr>
          <w:rFonts w:ascii="Arial" w:eastAsia="Arial" w:hAnsi="Arial" w:cs="Arial"/>
          <w:b/>
          <w:color w:val="050505"/>
          <w:sz w:val="24"/>
          <w:szCs w:val="24"/>
        </w:rPr>
        <w:t xml:space="preserve"> Regions VI </w:t>
      </w:r>
      <w:r>
        <w:rPr>
          <w:rFonts w:ascii="Arial" w:eastAsia="Arial" w:hAnsi="Arial" w:cs="Arial"/>
          <w:color w:val="050505"/>
          <w:sz w:val="24"/>
          <w:szCs w:val="24"/>
        </w:rPr>
        <w:t>and</w:t>
      </w:r>
      <w:r>
        <w:rPr>
          <w:rFonts w:ascii="Arial" w:eastAsia="Arial" w:hAnsi="Arial" w:cs="Arial"/>
          <w:b/>
          <w:color w:val="050505"/>
          <w:sz w:val="24"/>
          <w:szCs w:val="24"/>
        </w:rPr>
        <w:t xml:space="preserve"> VIII </w:t>
      </w:r>
      <w:r>
        <w:rPr>
          <w:rFonts w:ascii="Arial" w:eastAsia="Arial" w:hAnsi="Arial" w:cs="Arial"/>
          <w:color w:val="050505"/>
          <w:sz w:val="24"/>
          <w:szCs w:val="24"/>
        </w:rPr>
        <w:t>(see Table 3).</w:t>
      </w:r>
    </w:p>
    <w:p w:rsidR="00E56AAA" w:rsidRDefault="00E56AAA">
      <w:pPr>
        <w:pBdr>
          <w:top w:val="nil"/>
          <w:left w:val="nil"/>
          <w:bottom w:val="nil"/>
          <w:right w:val="nil"/>
          <w:between w:val="nil"/>
        </w:pBdr>
        <w:spacing w:after="0" w:line="240" w:lineRule="auto"/>
        <w:jc w:val="both"/>
        <w:rPr>
          <w:rFonts w:ascii="Arial" w:eastAsia="Arial" w:hAnsi="Arial" w:cs="Arial"/>
          <w:color w:val="000000"/>
          <w:sz w:val="24"/>
          <w:szCs w:val="24"/>
        </w:rPr>
      </w:pPr>
    </w:p>
    <w:p w:rsidR="00E56AAA" w:rsidRDefault="00675CF5">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E56AAA">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NUMBER OF DISPLACED</w:t>
            </w:r>
          </w:p>
        </w:tc>
      </w:tr>
      <w:tr w:rsidR="00E56AAA">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OUTSIDE ECs</w:t>
            </w:r>
          </w:p>
        </w:tc>
      </w:tr>
      <w:tr w:rsidR="00E56AAA">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Persons</w:t>
            </w:r>
          </w:p>
        </w:tc>
      </w:tr>
      <w:tr w:rsidR="00E56AAA">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r>
      <w:tr w:rsidR="00E56AAA">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496,833</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1,737</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1,839,458</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8,031</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214,908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852,577</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6,410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22,893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44,775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189,347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E56AAA">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Rafael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80</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209,800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693,543</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35,367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133,186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Panglao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E56AAA">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Sagbayan (Borja)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Sierra Bullones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151,260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460,403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Borbon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Cordoba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23,087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99,648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Ayungon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53,150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5,972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24,021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7,951</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5,411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21,963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7,951</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823</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3,342</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641</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926</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E56AAA">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56,184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232,833</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25,678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97,223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17,565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79,469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18,275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E56AAA">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675CF5">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02 March 2022, 2PM. Hence, changes in figures are based on the ongoing assessment and validation that are continuously being </w:t>
      </w:r>
      <w:r>
        <w:rPr>
          <w:rFonts w:ascii="Arial" w:eastAsia="Arial" w:hAnsi="Arial" w:cs="Arial"/>
          <w:i/>
          <w:sz w:val="16"/>
          <w:szCs w:val="16"/>
        </w:rPr>
        <w:t>conducted.</w:t>
      </w:r>
    </w:p>
    <w:p w:rsidR="00E56AAA" w:rsidRDefault="00675CF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E56AAA" w:rsidRDefault="00E56AAA">
      <w:pPr>
        <w:spacing w:after="0" w:line="240" w:lineRule="auto"/>
        <w:jc w:val="both"/>
        <w:rPr>
          <w:rFonts w:ascii="Arial" w:eastAsia="Arial" w:hAnsi="Arial" w:cs="Arial"/>
          <w:b/>
          <w:color w:val="002060"/>
          <w:sz w:val="24"/>
          <w:szCs w:val="24"/>
        </w:rPr>
      </w:pPr>
    </w:p>
    <w:p w:rsidR="00E56AAA" w:rsidRDefault="00675CF5">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E56AAA" w:rsidRDefault="00675CF5">
      <w:pPr>
        <w:spacing w:after="0" w:line="240" w:lineRule="auto"/>
        <w:ind w:left="720"/>
        <w:jc w:val="both"/>
        <w:rPr>
          <w:rFonts w:ascii="Arial" w:eastAsia="Arial" w:hAnsi="Arial" w:cs="Arial"/>
          <w:color w:val="050505"/>
          <w:sz w:val="24"/>
          <w:szCs w:val="24"/>
        </w:rPr>
      </w:pPr>
      <w:r>
        <w:rPr>
          <w:rFonts w:ascii="Arial" w:eastAsia="Arial" w:hAnsi="Arial" w:cs="Arial"/>
          <w:color w:val="050505"/>
          <w:sz w:val="24"/>
          <w:szCs w:val="24"/>
        </w:rPr>
        <w:t>There are</w:t>
      </w:r>
      <w:r>
        <w:rPr>
          <w:rFonts w:ascii="Arial" w:eastAsia="Arial" w:hAnsi="Arial" w:cs="Arial"/>
          <w:b/>
          <w:color w:val="050505"/>
          <w:sz w:val="24"/>
          <w:szCs w:val="24"/>
        </w:rPr>
        <w:t xml:space="preserve"> </w:t>
      </w:r>
      <w:r>
        <w:rPr>
          <w:rFonts w:ascii="Arial" w:eastAsia="Arial" w:hAnsi="Arial" w:cs="Arial"/>
          <w:b/>
          <w:color w:val="0070C0"/>
          <w:sz w:val="24"/>
          <w:szCs w:val="24"/>
        </w:rPr>
        <w:t>10,194 families</w:t>
      </w:r>
      <w:r>
        <w:rPr>
          <w:rFonts w:ascii="Arial" w:eastAsia="Arial" w:hAnsi="Arial" w:cs="Arial"/>
          <w:color w:val="050505"/>
          <w:sz w:val="24"/>
          <w:szCs w:val="24"/>
        </w:rPr>
        <w:t xml:space="preserve"> or </w:t>
      </w:r>
      <w:r>
        <w:rPr>
          <w:rFonts w:ascii="Arial" w:eastAsia="Arial" w:hAnsi="Arial" w:cs="Arial"/>
          <w:b/>
          <w:color w:val="0070C0"/>
          <w:sz w:val="24"/>
          <w:szCs w:val="24"/>
        </w:rPr>
        <w:t>41,738 persons</w:t>
      </w:r>
      <w:r>
        <w:rPr>
          <w:rFonts w:ascii="Arial" w:eastAsia="Arial" w:hAnsi="Arial" w:cs="Arial"/>
          <w:b/>
          <w:color w:val="050505"/>
          <w:sz w:val="24"/>
          <w:szCs w:val="24"/>
        </w:rPr>
        <w:t xml:space="preserve"> </w:t>
      </w:r>
      <w:r>
        <w:rPr>
          <w:rFonts w:ascii="Arial" w:eastAsia="Arial" w:hAnsi="Arial" w:cs="Arial"/>
          <w:color w:val="050505"/>
          <w:sz w:val="24"/>
          <w:szCs w:val="24"/>
        </w:rPr>
        <w:t xml:space="preserve">still displaced in </w:t>
      </w:r>
      <w:r>
        <w:rPr>
          <w:rFonts w:ascii="Arial" w:eastAsia="Arial" w:hAnsi="Arial" w:cs="Arial"/>
          <w:b/>
          <w:color w:val="050505"/>
          <w:sz w:val="24"/>
          <w:szCs w:val="24"/>
        </w:rPr>
        <w:t>Regions VI</w:t>
      </w:r>
      <w:r>
        <w:rPr>
          <w:rFonts w:ascii="Arial" w:eastAsia="Arial" w:hAnsi="Arial" w:cs="Arial"/>
          <w:color w:val="050505"/>
          <w:sz w:val="24"/>
          <w:szCs w:val="24"/>
        </w:rPr>
        <w:t xml:space="preserve">, </w:t>
      </w:r>
      <w:r>
        <w:rPr>
          <w:rFonts w:ascii="Arial" w:eastAsia="Arial" w:hAnsi="Arial" w:cs="Arial"/>
          <w:b/>
          <w:color w:val="050505"/>
          <w:sz w:val="24"/>
          <w:szCs w:val="24"/>
        </w:rPr>
        <w:t>VII</w:t>
      </w:r>
      <w:r>
        <w:rPr>
          <w:rFonts w:ascii="Arial" w:eastAsia="Arial" w:hAnsi="Arial" w:cs="Arial"/>
          <w:color w:val="050505"/>
          <w:sz w:val="24"/>
          <w:szCs w:val="24"/>
        </w:rPr>
        <w:t>,</w:t>
      </w:r>
      <w:r>
        <w:rPr>
          <w:rFonts w:ascii="Arial" w:eastAsia="Arial" w:hAnsi="Arial" w:cs="Arial"/>
          <w:b/>
          <w:color w:val="050505"/>
          <w:sz w:val="24"/>
          <w:szCs w:val="24"/>
        </w:rPr>
        <w:t xml:space="preserve"> VIII</w:t>
      </w:r>
      <w:r>
        <w:rPr>
          <w:rFonts w:ascii="Arial" w:eastAsia="Arial" w:hAnsi="Arial" w:cs="Arial"/>
          <w:color w:val="050505"/>
          <w:sz w:val="24"/>
          <w:szCs w:val="24"/>
        </w:rPr>
        <w:t>,</w:t>
      </w:r>
      <w:r>
        <w:rPr>
          <w:rFonts w:ascii="Arial" w:eastAsia="Arial" w:hAnsi="Arial" w:cs="Arial"/>
          <w:b/>
          <w:color w:val="050505"/>
          <w:sz w:val="24"/>
          <w:szCs w:val="24"/>
        </w:rPr>
        <w:t xml:space="preserve"> X</w:t>
      </w:r>
      <w:r>
        <w:rPr>
          <w:rFonts w:ascii="Arial" w:eastAsia="Arial" w:hAnsi="Arial" w:cs="Arial"/>
          <w:color w:val="050505"/>
          <w:sz w:val="24"/>
          <w:szCs w:val="24"/>
        </w:rPr>
        <w:t>,</w:t>
      </w:r>
      <w:r>
        <w:rPr>
          <w:rFonts w:ascii="Arial" w:eastAsia="Arial" w:hAnsi="Arial" w:cs="Arial"/>
          <w:b/>
          <w:color w:val="050505"/>
          <w:sz w:val="24"/>
          <w:szCs w:val="24"/>
        </w:rPr>
        <w:t xml:space="preserve"> MIMAROPA </w:t>
      </w:r>
      <w:r>
        <w:rPr>
          <w:rFonts w:ascii="Arial" w:eastAsia="Arial" w:hAnsi="Arial" w:cs="Arial"/>
          <w:color w:val="050505"/>
          <w:sz w:val="24"/>
          <w:szCs w:val="24"/>
        </w:rPr>
        <w:t xml:space="preserve">and </w:t>
      </w:r>
      <w:r>
        <w:rPr>
          <w:rFonts w:ascii="Arial" w:eastAsia="Arial" w:hAnsi="Arial" w:cs="Arial"/>
          <w:b/>
          <w:color w:val="050505"/>
          <w:sz w:val="24"/>
          <w:szCs w:val="24"/>
        </w:rPr>
        <w:t>Caraga</w:t>
      </w:r>
      <w:r>
        <w:rPr>
          <w:rFonts w:ascii="Arial" w:eastAsia="Arial" w:hAnsi="Arial" w:cs="Arial"/>
          <w:color w:val="050505"/>
          <w:sz w:val="24"/>
          <w:szCs w:val="24"/>
        </w:rPr>
        <w:t xml:space="preserve"> due to</w:t>
      </w:r>
      <w:r>
        <w:rPr>
          <w:rFonts w:ascii="Arial" w:eastAsia="Arial" w:hAnsi="Arial" w:cs="Arial"/>
          <w:b/>
          <w:color w:val="050505"/>
          <w:sz w:val="24"/>
          <w:szCs w:val="24"/>
        </w:rPr>
        <w:t xml:space="preserve"> </w:t>
      </w:r>
      <w:r>
        <w:rPr>
          <w:rFonts w:ascii="Arial" w:eastAsia="Arial" w:hAnsi="Arial" w:cs="Arial"/>
          <w:color w:val="050505"/>
          <w:sz w:val="24"/>
          <w:szCs w:val="24"/>
        </w:rPr>
        <w:t>Typhoon “ODETTE”</w:t>
      </w:r>
      <w:r>
        <w:rPr>
          <w:rFonts w:ascii="Arial" w:eastAsia="Arial" w:hAnsi="Arial" w:cs="Arial"/>
          <w:b/>
          <w:color w:val="050505"/>
          <w:sz w:val="24"/>
          <w:szCs w:val="24"/>
        </w:rPr>
        <w:t xml:space="preserve"> </w:t>
      </w:r>
      <w:r>
        <w:rPr>
          <w:rFonts w:ascii="Arial" w:eastAsia="Arial" w:hAnsi="Arial" w:cs="Arial"/>
          <w:color w:val="050505"/>
          <w:sz w:val="24"/>
          <w:szCs w:val="24"/>
        </w:rPr>
        <w:t>(see Table 4).</w:t>
      </w:r>
    </w:p>
    <w:p w:rsidR="00E56AAA" w:rsidRDefault="00E56AAA">
      <w:pPr>
        <w:spacing w:after="0" w:line="240" w:lineRule="auto"/>
        <w:ind w:left="720"/>
        <w:jc w:val="both"/>
        <w:rPr>
          <w:rFonts w:ascii="Arial" w:eastAsia="Arial" w:hAnsi="Arial" w:cs="Arial"/>
          <w:color w:val="050505"/>
          <w:sz w:val="24"/>
          <w:szCs w:val="24"/>
        </w:rPr>
      </w:pPr>
    </w:p>
    <w:p w:rsidR="00E56AAA" w:rsidRDefault="00675CF5">
      <w:pPr>
        <w:spacing w:after="0" w:line="240" w:lineRule="auto"/>
        <w:ind w:firstLine="720"/>
        <w:jc w:val="both"/>
        <w:rPr>
          <w:rFonts w:ascii="Arial" w:eastAsia="Arial" w:hAnsi="Arial" w:cs="Arial"/>
          <w:i/>
          <w:sz w:val="16"/>
          <w:szCs w:val="16"/>
        </w:rPr>
      </w:pPr>
      <w:r>
        <w:rPr>
          <w:rFonts w:ascii="Arial" w:eastAsia="Arial" w:hAnsi="Arial" w:cs="Arial"/>
          <w:b/>
          <w:i/>
          <w:sz w:val="20"/>
          <w:szCs w:val="20"/>
        </w:rPr>
        <w:lastRenderedPageBreak/>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E56AAA">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NUMBER OF DISPLACED SERVED</w:t>
            </w:r>
          </w:p>
        </w:tc>
      </w:tr>
      <w:tr w:rsidR="00E56AAA">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Persons</w:t>
            </w:r>
          </w:p>
        </w:tc>
      </w:tr>
      <w:tr w:rsidR="00E56AAA">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Total Persons</w:t>
            </w:r>
          </w:p>
        </w:tc>
      </w:tr>
      <w:tr w:rsidR="00E56AAA">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NOW</w:t>
            </w:r>
          </w:p>
        </w:tc>
      </w:tr>
      <w:tr w:rsidR="00E56AAA">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1,049,930</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10,194</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3,971,142</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41,738</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494</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494</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389</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E56AAA">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340,295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1,355,336</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107</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13,703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51,046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E56AA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70,165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287,243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E56AA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107</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375,236</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212</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1,282,508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78,046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121</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274,142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476</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r>
    </w:tbl>
    <w:p w:rsidR="00E56AAA" w:rsidRDefault="00E56AAA">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860</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4,256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r>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264,079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868,752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31,366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133,272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357</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57,456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E56AA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43,219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166,178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36,130</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34,445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129,896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36,130</w:t>
            </w:r>
          </w:p>
        </w:tc>
      </w:tr>
    </w:tbl>
    <w:p w:rsidR="00E56AAA" w:rsidRDefault="00E56AAA">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E56AAA">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5,875</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978</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852</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8,748</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1,003</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r>
      <w:tr w:rsidR="00E56AAA">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480</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2,316</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4,433</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1,052</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5,367</w:t>
            </w:r>
          </w:p>
        </w:tc>
      </w:tr>
    </w:tbl>
    <w:p w:rsidR="00E56AAA" w:rsidRDefault="00E56AAA">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E56AA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E56AA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195,408</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1,039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771,893</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4,145</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3,300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969</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12,004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3,823</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3,566</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75,172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281,850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322</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21,278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39,144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70,454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283,640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E56AAA">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E56AA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bl>
    <w:p w:rsidR="00E56AAA" w:rsidRDefault="00675CF5">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This version reflects the actual number of displaced families and persons in Regions VII and Caraga after data validation on 02 March 2022, 2PM. Hence, changes in figures are based on the ongoing assessment and validation that are continuously being </w:t>
      </w:r>
      <w:r>
        <w:rPr>
          <w:rFonts w:ascii="Arial" w:eastAsia="Arial" w:hAnsi="Arial" w:cs="Arial"/>
          <w:i/>
          <w:sz w:val="16"/>
          <w:szCs w:val="16"/>
        </w:rPr>
        <w:t>conducted.</w:t>
      </w:r>
    </w:p>
    <w:p w:rsidR="00E56AAA" w:rsidRDefault="00675CF5">
      <w:pPr>
        <w:pBdr>
          <w:top w:val="nil"/>
          <w:left w:val="nil"/>
          <w:bottom w:val="nil"/>
          <w:right w:val="nil"/>
          <w:between w:val="nil"/>
        </w:pBdr>
        <w:spacing w:after="0" w:line="240" w:lineRule="auto"/>
        <w:ind w:left="720"/>
        <w:jc w:val="right"/>
        <w:rPr>
          <w:rFonts w:ascii="Arial" w:eastAsia="Arial" w:hAnsi="Arial" w:cs="Arial"/>
          <w:b/>
          <w:color w:val="002060"/>
          <w:sz w:val="24"/>
          <w:szCs w:val="24"/>
        </w:rPr>
      </w:pPr>
      <w:r>
        <w:rPr>
          <w:rFonts w:ascii="Arial" w:eastAsia="Arial" w:hAnsi="Arial" w:cs="Arial"/>
          <w:i/>
          <w:color w:val="0070C0"/>
          <w:sz w:val="16"/>
          <w:szCs w:val="16"/>
        </w:rPr>
        <w:t xml:space="preserve"> Source: DSWD-FOs</w:t>
      </w:r>
    </w:p>
    <w:p w:rsidR="00E56AAA" w:rsidRDefault="00E56AAA">
      <w:pPr>
        <w:pBdr>
          <w:top w:val="nil"/>
          <w:left w:val="nil"/>
          <w:bottom w:val="nil"/>
          <w:right w:val="nil"/>
          <w:between w:val="nil"/>
        </w:pBdr>
        <w:spacing w:after="0" w:line="240" w:lineRule="auto"/>
        <w:rPr>
          <w:rFonts w:ascii="Arial" w:eastAsia="Arial" w:hAnsi="Arial" w:cs="Arial"/>
          <w:b/>
          <w:color w:val="002060"/>
          <w:sz w:val="24"/>
          <w:szCs w:val="24"/>
        </w:rPr>
      </w:pPr>
    </w:p>
    <w:p w:rsidR="00E56AAA" w:rsidRDefault="00675CF5">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E56AAA" w:rsidRDefault="00675CF5">
      <w:pPr>
        <w:spacing w:after="0" w:line="240" w:lineRule="auto"/>
        <w:ind w:left="426"/>
        <w:jc w:val="both"/>
        <w:rPr>
          <w:rFonts w:ascii="Arial" w:eastAsia="Arial" w:hAnsi="Arial" w:cs="Arial"/>
          <w:b/>
          <w:i/>
          <w:sz w:val="20"/>
          <w:szCs w:val="20"/>
        </w:rPr>
      </w:pPr>
      <w:r>
        <w:rPr>
          <w:rFonts w:ascii="Arial" w:eastAsia="Arial" w:hAnsi="Arial" w:cs="Arial"/>
          <w:color w:val="050505"/>
          <w:sz w:val="24"/>
          <w:szCs w:val="24"/>
        </w:rPr>
        <w:t>A total of</w:t>
      </w:r>
      <w:r>
        <w:rPr>
          <w:rFonts w:ascii="Arial" w:eastAsia="Arial" w:hAnsi="Arial" w:cs="Arial"/>
          <w:b/>
          <w:color w:val="050505"/>
          <w:sz w:val="24"/>
          <w:szCs w:val="24"/>
        </w:rPr>
        <w:t xml:space="preserve"> </w:t>
      </w:r>
      <w:r>
        <w:rPr>
          <w:rFonts w:ascii="Arial" w:eastAsia="Arial" w:hAnsi="Arial" w:cs="Arial"/>
          <w:b/>
          <w:color w:val="0070C0"/>
          <w:sz w:val="24"/>
          <w:szCs w:val="24"/>
        </w:rPr>
        <w:t>2,003,256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421,835</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1,581,421</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E56AAA" w:rsidRDefault="00E56AAA">
      <w:pPr>
        <w:pBdr>
          <w:top w:val="nil"/>
          <w:left w:val="nil"/>
          <w:bottom w:val="nil"/>
          <w:right w:val="nil"/>
          <w:between w:val="nil"/>
        </w:pBdr>
        <w:spacing w:after="0" w:line="240" w:lineRule="auto"/>
        <w:ind w:left="450"/>
        <w:jc w:val="both"/>
        <w:rPr>
          <w:rFonts w:ascii="Arial" w:eastAsia="Arial" w:hAnsi="Arial" w:cs="Arial"/>
          <w:b/>
          <w:i/>
          <w:sz w:val="20"/>
          <w:szCs w:val="20"/>
        </w:rPr>
      </w:pPr>
    </w:p>
    <w:p w:rsidR="00E56AAA" w:rsidRDefault="00675CF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NO. OF DAMAGE HOUSES</w:t>
            </w:r>
          </w:p>
        </w:tc>
      </w:tr>
      <w:tr w:rsidR="00E56AAA">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Partially</w:t>
            </w:r>
          </w:p>
        </w:tc>
      </w:tr>
      <w:tr w:rsidR="00E56AAA">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2,003,256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421,835</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pPr>
            <w:r>
              <w:rPr>
                <w:rFonts w:ascii="Arial" w:eastAsia="Arial" w:hAnsi="Arial" w:cs="Arial"/>
                <w:b/>
                <w:sz w:val="20"/>
                <w:szCs w:val="20"/>
              </w:rPr>
              <w:t>1,581,421</w:t>
            </w:r>
          </w:p>
        </w:tc>
      </w:tr>
      <w:tr w:rsidR="00E56AAA">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74,359</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74,359</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2,975</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922</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5,473</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720</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511</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1,577</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23,592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14,335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7,536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15,719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r>
    </w:tbl>
    <w:p w:rsidR="00E56AAA" w:rsidRDefault="00E56AAA">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E56AAA">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382,559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1,623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20,187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3,654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2,728</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3,506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587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12,000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3,501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4,663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74,414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8,809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3,134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317</w:t>
            </w:r>
          </w:p>
        </w:tc>
      </w:tr>
    </w:tbl>
    <w:p w:rsidR="00E56AAA" w:rsidRDefault="00E56AAA">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E56AAA">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8,738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710</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3,043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2,491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10,486</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2,630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273,748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8,335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11,581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8,998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4,284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4,768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17,481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9,715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5,927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21,335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12,205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11,843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11,713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26,084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10,546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5,675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6,860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5,228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6,159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4,169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2,362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13,775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2,030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6,171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8,466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1,115,397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237,670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877,727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304,336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84,564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219,772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6,580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3,641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2,878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2,791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3,558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7,559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5,806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10,163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1,173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3,629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4,184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6,185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4,945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9,534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5,721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8,148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5,406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3,941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4,811</w:t>
            </w:r>
          </w:p>
        </w:tc>
      </w:tr>
    </w:tbl>
    <w:p w:rsidR="00E56AAA" w:rsidRDefault="00E56AAA">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2,338</w:t>
            </w:r>
          </w:p>
        </w:tc>
      </w:tr>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4,533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1,849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5,273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9,434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8,002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3,051</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8,584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9,820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4,829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659,548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126,378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533,170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3,010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3,823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13,594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6,264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7,656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14,901</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2,118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22,247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10,924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12,179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19,010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12,720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13,383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10,559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17,351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13,736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77,991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26,271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2,495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47,156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24,699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7,785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25,748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6,163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13,687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4,464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9,315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8,275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783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10,397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2,133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38,390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41,150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2,167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4,723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146,634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26,572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120,062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2,275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4,781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21,541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6,366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7,462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3,700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9,393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5,593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6,301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10,060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11,225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7,093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4,545</w:t>
            </w:r>
          </w:p>
        </w:tc>
      </w:tr>
    </w:tbl>
    <w:p w:rsidR="00E56AAA" w:rsidRDefault="00E56AAA">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181,133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48,106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133,027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112</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84,389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13,004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71,385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4,561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1,752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174</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11,128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3,849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14,123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11,317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4,000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3,405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4,743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6,107</w:t>
            </w:r>
          </w:p>
        </w:tc>
      </w:tr>
    </w:tbl>
    <w:p w:rsidR="00E56AAA" w:rsidRDefault="00E56AAA">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E56AAA">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95,629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35,014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60,615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5,370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14,085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2,766</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1,508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2,562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2,928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3,999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7,780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103</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23</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80</w:t>
            </w:r>
          </w:p>
        </w:tc>
      </w:tr>
    </w:tbl>
    <w:p w:rsidR="00E56AAA" w:rsidRDefault="00E56AAA">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7,049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3,171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696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r>
    </w:tbl>
    <w:p w:rsidR="00E56AAA" w:rsidRDefault="00E56AAA">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3,758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230</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654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bl>
    <w:p w:rsidR="00E56AAA" w:rsidRDefault="00E56AAA">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E56AAA">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173,002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66,405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106,597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9,327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2,597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2,945</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3,359</w:t>
            </w:r>
          </w:p>
        </w:tc>
      </w:tr>
      <w:tr w:rsidR="00E56AAA">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514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198</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30,438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15,342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3,037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2,432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532</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2,107</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1,883</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7,081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3,644</w:t>
            </w:r>
          </w:p>
        </w:tc>
      </w:tr>
      <w:tr w:rsidR="00E56AAA">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1,707</w:t>
            </w:r>
          </w:p>
        </w:tc>
      </w:tr>
    </w:tbl>
    <w:p w:rsidR="00E56AAA" w:rsidRDefault="00E56AAA">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E56AAA">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121,071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47,961</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73,110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2,771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2,424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377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1,615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740</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5,258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839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4,946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3,004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1,044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2,937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7,919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5,010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28,536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3,337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980</w:t>
            </w:r>
          </w:p>
        </w:tc>
      </w:tr>
      <w:tr w:rsidR="00E56AAA">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8,655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351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20"/>
                <w:szCs w:val="20"/>
              </w:rPr>
              <w:t>8,304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439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910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645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809</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15</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562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lastRenderedPageBreak/>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341</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1,796</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210</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32</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824</w:t>
            </w:r>
          </w:p>
        </w:tc>
      </w:tr>
      <w:tr w:rsidR="00E56AAA">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20"/>
                <w:szCs w:val="20"/>
              </w:rPr>
              <w:t>280</w:t>
            </w:r>
          </w:p>
        </w:tc>
      </w:tr>
    </w:tbl>
    <w:p w:rsidR="00E56AAA" w:rsidRDefault="00675CF5">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and Caraga after data validation on 02 March 2022, 2PM. Hence, changes in figures are based on the ongoing assessment and validation that are continuously being conducted.</w:t>
      </w:r>
    </w:p>
    <w:p w:rsidR="00E56AAA" w:rsidRDefault="00675CF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E56AAA" w:rsidRDefault="00E56AAA">
      <w:pPr>
        <w:spacing w:after="0" w:line="240" w:lineRule="auto"/>
        <w:rPr>
          <w:rFonts w:ascii="Arial" w:eastAsia="Arial" w:hAnsi="Arial" w:cs="Arial"/>
          <w:i/>
          <w:color w:val="0070C0"/>
          <w:sz w:val="24"/>
          <w:szCs w:val="24"/>
        </w:rPr>
      </w:pPr>
    </w:p>
    <w:p w:rsidR="00E56AAA" w:rsidRDefault="00675CF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E56AAA" w:rsidRDefault="00675CF5">
      <w:pPr>
        <w:spacing w:after="0" w:line="240" w:lineRule="auto"/>
        <w:ind w:left="450"/>
        <w:jc w:val="both"/>
        <w:rPr>
          <w:rFonts w:ascii="Arial" w:eastAsia="Arial" w:hAnsi="Arial" w:cs="Arial"/>
          <w:sz w:val="24"/>
          <w:szCs w:val="24"/>
        </w:rPr>
      </w:pPr>
      <w:bookmarkStart w:id="3" w:name="_3znysh7" w:colFirst="0" w:colLast="0"/>
      <w:bookmarkEnd w:id="3"/>
      <w:r>
        <w:rPr>
          <w:rFonts w:ascii="Arial" w:eastAsia="Arial" w:hAnsi="Arial" w:cs="Arial"/>
          <w:color w:val="050505"/>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2,265,253,210.51</w:t>
      </w:r>
      <w:r>
        <w:rPr>
          <w:rFonts w:ascii="Arial" w:eastAsia="Arial" w:hAnsi="Arial" w:cs="Arial"/>
          <w:b/>
          <w:color w:val="050505"/>
          <w:sz w:val="24"/>
          <w:szCs w:val="24"/>
        </w:rPr>
        <w:t xml:space="preserve"> </w:t>
      </w:r>
      <w:r>
        <w:rPr>
          <w:rFonts w:ascii="Arial" w:eastAsia="Arial" w:hAnsi="Arial" w:cs="Arial"/>
          <w:color w:val="050505"/>
          <w:sz w:val="24"/>
          <w:szCs w:val="24"/>
        </w:rPr>
        <w:t>worth of assistance was provided to the affected</w:t>
      </w:r>
      <w:r>
        <w:rPr>
          <w:rFonts w:ascii="Arial" w:eastAsia="Arial" w:hAnsi="Arial" w:cs="Arial"/>
          <w:b/>
          <w:color w:val="050505"/>
          <w:sz w:val="24"/>
          <w:szCs w:val="24"/>
        </w:rPr>
        <w:t xml:space="preserve"> </w:t>
      </w:r>
      <w:r>
        <w:rPr>
          <w:rFonts w:ascii="Arial" w:eastAsia="Arial" w:hAnsi="Arial" w:cs="Arial"/>
          <w:color w:val="050505"/>
          <w:sz w:val="24"/>
          <w:szCs w:val="24"/>
        </w:rPr>
        <w:t>families; of which,</w:t>
      </w:r>
      <w:r>
        <w:rPr>
          <w:rFonts w:ascii="Arial" w:eastAsia="Arial" w:hAnsi="Arial" w:cs="Arial"/>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1,242,813,070.46 </w:t>
      </w:r>
      <w:r>
        <w:rPr>
          <w:rFonts w:ascii="Arial" w:eastAsia="Arial" w:hAnsi="Arial" w:cs="Arial"/>
          <w:color w:val="050505"/>
          <w:sz w:val="24"/>
          <w:szCs w:val="24"/>
        </w:rPr>
        <w:t>from the</w:t>
      </w:r>
      <w:r>
        <w:rPr>
          <w:rFonts w:ascii="Arial" w:eastAsia="Arial" w:hAnsi="Arial" w:cs="Arial"/>
          <w:b/>
          <w:color w:val="0070C0"/>
          <w:sz w:val="24"/>
          <w:szCs w:val="24"/>
        </w:rPr>
        <w:t xml:space="preserve"> DSWD, </w:t>
      </w:r>
      <w:r>
        <w:rPr>
          <w:rFonts w:ascii="Arial" w:eastAsia="Arial" w:hAnsi="Arial" w:cs="Arial"/>
          <w:b/>
          <w:color w:val="050505"/>
          <w:sz w:val="24"/>
          <w:szCs w:val="24"/>
        </w:rPr>
        <w:t>₱</w:t>
      </w:r>
      <w:r>
        <w:rPr>
          <w:rFonts w:ascii="Arial" w:eastAsia="Arial" w:hAnsi="Arial" w:cs="Arial"/>
          <w:b/>
          <w:color w:val="050505"/>
          <w:sz w:val="24"/>
          <w:szCs w:val="24"/>
        </w:rPr>
        <w:t xml:space="preserve">812,784,503.01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50505"/>
          <w:sz w:val="24"/>
          <w:szCs w:val="24"/>
        </w:rPr>
        <w:t>LGUs</w:t>
      </w:r>
      <w:r>
        <w:rPr>
          <w:rFonts w:ascii="Arial" w:eastAsia="Arial" w:hAnsi="Arial" w:cs="Arial"/>
          <w:color w:val="050505"/>
          <w:sz w:val="24"/>
          <w:szCs w:val="24"/>
        </w:rPr>
        <w:t xml:space="preserve">, </w:t>
      </w:r>
      <w:r>
        <w:rPr>
          <w:rFonts w:ascii="Arial" w:eastAsia="Arial" w:hAnsi="Arial" w:cs="Arial"/>
          <w:b/>
          <w:color w:val="050505"/>
          <w:sz w:val="24"/>
          <w:szCs w:val="24"/>
        </w:rPr>
        <w:t>₱</w:t>
      </w:r>
      <w:r>
        <w:rPr>
          <w:rFonts w:ascii="Arial" w:eastAsia="Arial" w:hAnsi="Arial" w:cs="Arial"/>
          <w:b/>
          <w:color w:val="050505"/>
          <w:sz w:val="24"/>
          <w:szCs w:val="24"/>
        </w:rPr>
        <w:t>114,041,168.99</w:t>
      </w:r>
      <w:r>
        <w:rPr>
          <w:rFonts w:ascii="Arial" w:eastAsia="Arial" w:hAnsi="Arial" w:cs="Arial"/>
          <w:b/>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color w:val="050505"/>
          <w:sz w:val="24"/>
          <w:szCs w:val="24"/>
        </w:rPr>
        <w:t>Non-Government Organizations (NGOs)</w:t>
      </w:r>
      <w:r>
        <w:rPr>
          <w:rFonts w:ascii="Arial" w:eastAsia="Arial" w:hAnsi="Arial" w:cs="Arial"/>
          <w:b/>
          <w:sz w:val="24"/>
          <w:szCs w:val="24"/>
        </w:rPr>
        <w:t xml:space="preserve">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95,614,468.05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E56AAA" w:rsidRDefault="00E56AAA">
      <w:pPr>
        <w:pBdr>
          <w:top w:val="nil"/>
          <w:left w:val="nil"/>
          <w:bottom w:val="nil"/>
          <w:right w:val="nil"/>
          <w:between w:val="nil"/>
        </w:pBdr>
        <w:spacing w:after="0" w:line="240" w:lineRule="auto"/>
        <w:ind w:left="450"/>
        <w:jc w:val="both"/>
        <w:rPr>
          <w:rFonts w:ascii="Arial" w:eastAsia="Arial" w:hAnsi="Arial" w:cs="Arial"/>
          <w:b/>
          <w:sz w:val="20"/>
          <w:szCs w:val="20"/>
        </w:rPr>
      </w:pPr>
    </w:p>
    <w:p w:rsidR="00E56AAA" w:rsidRDefault="00675CF5">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E56AAA">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E56AAA">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E56AAA" w:rsidRDefault="00E56AAA">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E56AAA">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1,242,813,070.46</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812,784,503.01</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114,041,168.99</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2,265,253,210.51</w:t>
            </w:r>
          </w:p>
        </w:tc>
      </w:tr>
      <w:tr w:rsidR="00E56AAA">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E56AAA">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113,000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E56AAA">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3,371,000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E56AAA">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E56AAA" w:rsidRDefault="00E56AAA">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E56AAA">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E56AAA">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146,950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7,975</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7,975</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131,000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E56AAA">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149,701,714.42</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220,610,930.88</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E56AAA">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E56AAA">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E56AAA">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E56AAA">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226,000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101,623</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E56AAA">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E56AAA">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E56AAA">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225,890.00</w:t>
            </w:r>
          </w:p>
        </w:tc>
      </w:tr>
      <w:tr w:rsidR="00E56AAA">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1,044,660</w:t>
            </w:r>
          </w:p>
        </w:tc>
      </w:tr>
    </w:tbl>
    <w:p w:rsidR="00E56AAA" w:rsidRDefault="00E56AAA">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E56AAA">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E56AAA">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39,200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225,890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2,953,750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E56AAA">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E56AAA">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111,497,013.95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164,194,420.19</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475,000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9,632,614.50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13,709,803.50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8,742,295.50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9,790,791.50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4,827,575.50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4,943,239.50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9,638,511.50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10,732,880.50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11,477,378.50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26,218,520.50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4,647,071.00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5,059,991.48</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Murcia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6,915,000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6,915,000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Sagay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928,250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928,250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2,216,996.00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2,931,836.00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710,088</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12,453,395.75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14,649,215.75</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543,372</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E56AAA">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525,403,705.80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578,346,029.49</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94,824,913.66</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1,199,945,523.95</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212,171,120.00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137,335,647.99</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29,580,545.40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379,687,313.39</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E56AAA">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6,291,263.00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10,706,263.00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2,509,020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4,671,770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2,968,000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2,107,350.00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6,295,500.00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3,329,030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3,970,392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8,652,720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15,952,142</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5,848,900.00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9,156,300.00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4,770,000.00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15,708,600.00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2,883,730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1,965,890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4,849,620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4,481,000.00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10,400,800.00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6,558,570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7,899,070</w:t>
            </w:r>
          </w:p>
        </w:tc>
      </w:tr>
      <w:tr w:rsidR="00E56AAA">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744,774</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3,025,364</w:t>
            </w:r>
          </w:p>
        </w:tc>
      </w:tr>
      <w:tr w:rsidR="00E56AAA">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4,803,740.00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4,998,000.00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13,677,266.95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18,675,266.95</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7,555,150.00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2,835,570.00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4,907,070.00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1,977,389.58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7,187,389.58</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6,725,940.00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4,095,085.00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11,842,085.00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8,195,051.00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6,109,664.00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10,354,964.00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5,335,185</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3,710,000.00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1,419,000.00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5,130,800.00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3,605,590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7,310,090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15,852,310.00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21,217,660.00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5,123,860.00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11,457,860.00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7,193,610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7,148,115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2,903,500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17,245,225</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15,143,450.00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221,264,556.00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410,639,500.00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51,500,583.26</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684,104,639.26</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22,168,185</w:t>
            </w:r>
          </w:p>
        </w:tc>
      </w:tr>
      <w:tr w:rsidR="00E56AAA">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Asturias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142,905</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11,522,880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11,665,785</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3,735,970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3,735,970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2,630,580.00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2,533,381</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10,182,000.00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10,201,948.00</w:t>
            </w:r>
          </w:p>
        </w:tc>
      </w:tr>
      <w:tr w:rsidR="00E56AAA">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3,753,166.00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585,110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70,320,160.00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1,081,800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1,173,752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8,458,500.00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6,718,810.00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7,013,782.00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8,734,830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4,560,900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13,295,730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5,391,500.00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15,154,460.00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8,291,420.00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312,500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10,803,340.00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11,263,730.00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12,879,470.00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34,946,540.00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26,445,500.00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18,270,360.00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14,742,872.00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59,458,732.00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20,856,696</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7,822,720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18,571,000.00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124,409,000.00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5,395,642.00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6,835,766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10,704,156</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293,725</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12,036,000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22,996,000</w:t>
            </w:r>
          </w:p>
        </w:tc>
      </w:tr>
      <w:tr w:rsidR="00E56AAA">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E56AAA">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4,957,140.00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6,199,915.00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Samboan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1,739,100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2,251,100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6,018,500.00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4,383,100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417,050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417,050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265,000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16,123,776.00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3,882,330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5,977,820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6,201,000.00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93,666,150.00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487,570.26</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100,354,720.26</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1,590,000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2,991,130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2,006,225</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b/>
                <w:sz w:val="18"/>
                <w:szCs w:val="18"/>
              </w:rPr>
              <w:t>3,505,281</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2,168,750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529,760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597,397</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340,750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362,384</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91,438,269.80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27,395,360.50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132,648,290.30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1,056,700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693,750.00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15,670,600.00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2,650,000.00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434,070.00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13,084,600.00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18,360,525.00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403,038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5,674,980.00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7,809,700.00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6,637,520.00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4,658,750.00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14,576,210.80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19,438,410.80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2,692,000.00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32,481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1,460,390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6,672,410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441,965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33,067</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168,642,192.80</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168,769,696.80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27,899,327.44</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27,899,327.44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lastRenderedPageBreak/>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54,374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2,604,231.58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4,593,049.96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E56AAA">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140,229,775.36</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7,542,051.20</w:t>
            </w:r>
          </w:p>
        </w:tc>
      </w:tr>
      <w:tr w:rsidR="00E56AAA">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11,532,553.42</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9,178,690.00</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5,192,168.40</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E56AAA">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E56AAA" w:rsidRDefault="00E56AAA">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33,677,417.46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37,960,107.46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E56AAA">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1,113,380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11,180,388.21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12,711,078.21</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1,817,443</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1,596,692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1,596,692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394,268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E56AAA">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306,547,843.98</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381,855,781.53</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645,000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23,388</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23,388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72,613,610.52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72,613,610.52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13,786,657.48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11,013,292.84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7,295,232.21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7,295,232.21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8,231,163.00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8,231,163.00</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7,579,739.31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7,579,739.31</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16,414,464.09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16,414,464.09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8,293,061.59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222,801,934.36</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264,100,538.21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7,375,095.13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9,433,789.45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6,558,107.25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6,192,012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20,923,104.52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25,508,454.52</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12,005,377.60</w:t>
            </w:r>
          </w:p>
        </w:tc>
      </w:tr>
    </w:tbl>
    <w:p w:rsidR="00E56AAA" w:rsidRDefault="00E56AAA">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E56AAA">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12,098,939.26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12,638,689.26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E56AAA">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8,611,735.69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23,684,585.69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6,266,438.07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8,666,430.07</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6,655,798.89</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49,024,868.30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8,669,288.80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9,186,788.80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6,157,661.78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18,503,790.78</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1,796,763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pPr>
            <w:r>
              <w:rPr>
                <w:rFonts w:ascii="Arial" w:eastAsia="Arial" w:hAnsi="Arial" w:cs="Arial"/>
                <w:i/>
                <w:sz w:val="18"/>
                <w:szCs w:val="18"/>
              </w:rPr>
              <w:t>1,796,763</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E56AAA">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56AAA" w:rsidRDefault="00675CF5">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E56AAA" w:rsidRDefault="00675CF5">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VII and Caraga after data validation on 02 March 2022, 2PM. Hence, changes in figures are based on the ongoing assessment and validation that are continuously being conducted.</w:t>
      </w:r>
    </w:p>
    <w:p w:rsidR="00E56AAA" w:rsidRDefault="00675CF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w:t>
      </w:r>
      <w:r>
        <w:rPr>
          <w:rFonts w:ascii="Arial" w:eastAsia="Arial" w:hAnsi="Arial" w:cs="Arial"/>
          <w:i/>
          <w:color w:val="0070C0"/>
          <w:sz w:val="16"/>
          <w:szCs w:val="16"/>
        </w:rPr>
        <w:t>ource: DSWD-FOs</w:t>
      </w:r>
    </w:p>
    <w:p w:rsidR="00E56AAA" w:rsidRDefault="00E56AAA">
      <w:pPr>
        <w:pBdr>
          <w:top w:val="nil"/>
          <w:left w:val="nil"/>
          <w:bottom w:val="nil"/>
          <w:right w:val="nil"/>
          <w:between w:val="nil"/>
        </w:pBdr>
        <w:spacing w:after="0" w:line="240" w:lineRule="auto"/>
        <w:jc w:val="both"/>
        <w:rPr>
          <w:rFonts w:ascii="Arial" w:eastAsia="Arial" w:hAnsi="Arial" w:cs="Arial"/>
          <w:b/>
          <w:color w:val="002060"/>
          <w:sz w:val="24"/>
          <w:szCs w:val="24"/>
        </w:rPr>
      </w:pPr>
    </w:p>
    <w:p w:rsidR="00E56AAA" w:rsidRDefault="00675CF5">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E56AAA" w:rsidRDefault="00E56AAA">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E56AAA" w:rsidRDefault="00675CF5">
      <w:pPr>
        <w:numPr>
          <w:ilvl w:val="0"/>
          <w:numId w:val="2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E56AAA">
        <w:trPr>
          <w:cantSplit/>
        </w:trPr>
        <w:tc>
          <w:tcPr>
            <w:tcW w:w="192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E56AAA">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c>
          <w:tcPr>
            <w:tcW w:w="2535" w:type="dxa"/>
            <w:gridSpan w:val="2"/>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r>
      <w:tr w:rsidR="00E56AAA">
        <w:trPr>
          <w:cantSplit/>
        </w:trPr>
        <w:tc>
          <w:tcPr>
            <w:tcW w:w="192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c>
          <w:tcPr>
            <w:tcW w:w="1410"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c>
          <w:tcPr>
            <w:tcW w:w="1125"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c>
          <w:tcPr>
            <w:tcW w:w="1643" w:type="dxa"/>
            <w:vMerge/>
            <w:tcBorders>
              <w:top w:val="single" w:sz="6" w:space="0" w:color="050505"/>
              <w:left w:val="single" w:sz="6" w:space="0" w:color="050505"/>
              <w:bottom w:val="single" w:sz="6" w:space="0" w:color="050505"/>
              <w:right w:val="single" w:sz="6" w:space="0" w:color="050505"/>
            </w:tcBorders>
            <w:shd w:val="clear" w:color="auto" w:fill="B7B7B7"/>
            <w:tcMar>
              <w:top w:w="28" w:type="dxa"/>
              <w:left w:w="28" w:type="dxa"/>
              <w:bottom w:w="28" w:type="dxa"/>
              <w:right w:w="28" w:type="dxa"/>
            </w:tcMar>
            <w:vAlign w:val="center"/>
          </w:tcPr>
          <w:p w:rsidR="00E56AAA" w:rsidRDefault="00E56AAA">
            <w:pPr>
              <w:widowControl w:val="0"/>
              <w:spacing w:line="276" w:lineRule="auto"/>
              <w:rPr>
                <w:rFonts w:ascii="Arial Narrow" w:eastAsia="Arial Narrow" w:hAnsi="Arial Narrow" w:cs="Arial Narrow"/>
                <w:b/>
                <w:sz w:val="18"/>
                <w:szCs w:val="18"/>
              </w:rPr>
            </w:pPr>
          </w:p>
        </w:tc>
      </w:tr>
      <w:tr w:rsidR="00E56AAA">
        <w:trPr>
          <w:cantSplit/>
          <w:trHeight w:val="285"/>
        </w:trPr>
        <w:tc>
          <w:tcPr>
            <w:tcW w:w="1920" w:type="dxa"/>
            <w:tcBorders>
              <w:top w:val="single" w:sz="6" w:space="0" w:color="050505"/>
              <w:left w:val="single" w:sz="6" w:space="0" w:color="050505"/>
              <w:bottom w:val="single" w:sz="6" w:space="0" w:color="050505"/>
              <w:right w:val="single" w:sz="6" w:space="0" w:color="050505"/>
            </w:tcBorders>
            <w:shd w:val="clear" w:color="auto" w:fill="D9D9D9"/>
            <w:tcMar>
              <w:top w:w="28" w:type="dxa"/>
              <w:left w:w="28" w:type="dxa"/>
              <w:bottom w:w="28" w:type="dxa"/>
              <w:right w:w="28" w:type="dxa"/>
            </w:tcMar>
            <w:vAlign w:val="center"/>
          </w:tcPr>
          <w:p w:rsidR="00E56AAA" w:rsidRDefault="00675CF5">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50505"/>
              <w:left w:val="single" w:sz="6" w:space="0" w:color="050505"/>
              <w:bottom w:val="single" w:sz="6" w:space="0" w:color="000000"/>
              <w:right w:val="single" w:sz="6" w:space="0" w:color="000000"/>
            </w:tcBorders>
            <w:shd w:val="clear" w:color="auto" w:fill="D9D9D9"/>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346,607,146.66</w:t>
            </w:r>
          </w:p>
        </w:tc>
        <w:tc>
          <w:tcPr>
            <w:tcW w:w="11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343,369</w:t>
            </w:r>
          </w:p>
        </w:tc>
        <w:tc>
          <w:tcPr>
            <w:tcW w:w="1410"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209,800,938.438</w:t>
            </w:r>
          </w:p>
        </w:tc>
        <w:tc>
          <w:tcPr>
            <w:tcW w:w="1425"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760,938,418.44</w:t>
            </w:r>
          </w:p>
        </w:tc>
        <w:tc>
          <w:tcPr>
            <w:tcW w:w="1643" w:type="dxa"/>
            <w:tcBorders>
              <w:top w:val="single" w:sz="6" w:space="0" w:color="050505"/>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1,317,346,503.53</w:t>
            </w:r>
          </w:p>
        </w:tc>
      </w:tr>
      <w:tr w:rsidR="00E56AAA">
        <w:trPr>
          <w:cantSplit/>
          <w:trHeight w:val="46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278,406,040.50</w:t>
            </w:r>
          </w:p>
        </w:tc>
      </w:tr>
      <w:tr w:rsidR="00E56AAA">
        <w:trPr>
          <w:cantSplit/>
          <w:trHeight w:val="31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20,839,729.50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307,004,310.71</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327,844.040.21</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16,442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10,226,924.00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32,582,103.30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42,809,027.30</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3,348,662.78</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20,215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14,332,771.50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29,517,819.22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47,199,253.50</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21,925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11,089,013.53</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34,155,312.67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50,244,968.70</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lastRenderedPageBreak/>
              <w:t>DSWD-FO VI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5,000,661.42</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14,816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7,210,473.01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13,119,186.49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25,330,320.92</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5,000,500.00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15,459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8,193,270.00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38,509,610.26</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51,703,380.26</w:t>
            </w:r>
          </w:p>
        </w:tc>
      </w:tr>
      <w:tr w:rsidR="00E56AAA">
        <w:trPr>
          <w:cantSplit/>
          <w:trHeight w:val="240"/>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23,632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15,269,779.31</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17,298,692.37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37,568,471.67</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21,012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11,482,847.88</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17,470,285.02</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33,953,132.90</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5,026,026.50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10,606</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7,164,182.94</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34,562,039.39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46,752,248.83</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21,579</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12,483,451.50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25,439,222.80</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42,922,674.30</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19,452</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10,580,350.00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33,040,440.87</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48,621,760.72</w:t>
            </w:r>
          </w:p>
        </w:tc>
      </w:tr>
      <w:tr w:rsidR="00E56AAA">
        <w:trPr>
          <w:cantSplit/>
          <w:trHeight w:val="255"/>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37,385</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24,098,098.00</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8,995,210.255</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39,093,308.25</w:t>
            </w:r>
          </w:p>
        </w:tc>
      </w:tr>
      <w:tr w:rsidR="00E56AAA">
        <w:trPr>
          <w:cantSplit/>
        </w:trPr>
        <w:tc>
          <w:tcPr>
            <w:tcW w:w="1920" w:type="dxa"/>
            <w:tcBorders>
              <w:top w:val="single" w:sz="6" w:space="0" w:color="050505"/>
              <w:left w:val="single" w:sz="6" w:space="0" w:color="050505"/>
              <w:bottom w:val="single" w:sz="6" w:space="0" w:color="050505"/>
              <w:right w:val="single" w:sz="6" w:space="0" w:color="050505"/>
            </w:tcBorders>
            <w:shd w:val="clear" w:color="auto" w:fill="auto"/>
            <w:tcMar>
              <w:top w:w="28" w:type="dxa"/>
              <w:left w:w="28" w:type="dxa"/>
              <w:bottom w:w="28" w:type="dxa"/>
              <w:right w:w="28" w:type="dxa"/>
            </w:tcMar>
            <w:vAlign w:val="center"/>
          </w:tcPr>
          <w:p w:rsidR="00E56AAA" w:rsidRDefault="00675CF5">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000000"/>
              <w:left w:val="single" w:sz="6" w:space="0" w:color="050505"/>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19,823,643.11</w:t>
            </w:r>
          </w:p>
        </w:tc>
        <w:tc>
          <w:tcPr>
            <w:tcW w:w="11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91,294</w:t>
            </w:r>
          </w:p>
        </w:tc>
        <w:tc>
          <w:tcPr>
            <w:tcW w:w="1410"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56,830,047.26</w:t>
            </w:r>
          </w:p>
        </w:tc>
        <w:tc>
          <w:tcPr>
            <w:tcW w:w="142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169,244,185.09</w:t>
            </w:r>
          </w:p>
        </w:tc>
        <w:tc>
          <w:tcPr>
            <w:tcW w:w="16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E56AAA" w:rsidRDefault="00675CF5">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245,897,875.46</w:t>
            </w:r>
          </w:p>
        </w:tc>
      </w:tr>
    </w:tbl>
    <w:p w:rsidR="00E56AAA" w:rsidRDefault="00675CF5">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02 March 2022, 4PM. </w:t>
      </w:r>
    </w:p>
    <w:p w:rsidR="00E56AAA" w:rsidRDefault="00675CF5">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E56AAA" w:rsidRDefault="00E56AAA">
      <w:pPr>
        <w:pBdr>
          <w:top w:val="nil"/>
          <w:left w:val="nil"/>
          <w:bottom w:val="nil"/>
          <w:right w:val="nil"/>
          <w:between w:val="nil"/>
        </w:pBdr>
        <w:spacing w:after="0" w:line="240" w:lineRule="auto"/>
        <w:rPr>
          <w:rFonts w:ascii="Arial" w:eastAsia="Arial" w:hAnsi="Arial" w:cs="Arial"/>
          <w:b/>
          <w:sz w:val="24"/>
          <w:szCs w:val="24"/>
        </w:rPr>
      </w:pPr>
    </w:p>
    <w:p w:rsidR="00E56AAA" w:rsidRDefault="00675CF5">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E56AAA" w:rsidRDefault="00675CF5">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278.41 million Quick Response Fund (QRF) at the DSWD-Central Office.</w:t>
      </w:r>
    </w:p>
    <w:p w:rsidR="00E56AAA" w:rsidRDefault="00675CF5">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48.37 million available at DSWD-FOs V, VI, VII, VIII, IX, X, XI, XII, MIMAROPA, and Caraga.</w:t>
      </w:r>
    </w:p>
    <w:p w:rsidR="00E56AAA" w:rsidRDefault="00675CF5">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19.82 million in other DSWD-FOs which may support the relief needs of the displaced families due to Typhoon “Odette” through inter-FO augmentation.</w:t>
      </w:r>
    </w:p>
    <w:p w:rsidR="00E56AAA" w:rsidRDefault="00E56AAA">
      <w:pPr>
        <w:spacing w:after="0" w:line="240" w:lineRule="auto"/>
        <w:rPr>
          <w:rFonts w:ascii="Arial" w:eastAsia="Arial" w:hAnsi="Arial" w:cs="Arial"/>
          <w:b/>
          <w:sz w:val="24"/>
          <w:szCs w:val="24"/>
        </w:rPr>
      </w:pPr>
    </w:p>
    <w:p w:rsidR="00E56AAA" w:rsidRDefault="00675CF5">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w:t>
      </w:r>
      <w:r>
        <w:rPr>
          <w:rFonts w:ascii="Arial" w:eastAsia="Arial" w:hAnsi="Arial" w:cs="Arial"/>
          <w:b/>
          <w:color w:val="000000"/>
          <w:sz w:val="24"/>
          <w:szCs w:val="24"/>
        </w:rPr>
        <w:t xml:space="preserve"> FFPs and Other Relief Items</w:t>
      </w:r>
    </w:p>
    <w:p w:rsidR="00E56AAA" w:rsidRDefault="00675CF5">
      <w:pPr>
        <w:numPr>
          <w:ilvl w:val="2"/>
          <w:numId w:val="26"/>
        </w:numPr>
        <w:spacing w:after="0" w:line="240" w:lineRule="auto"/>
        <w:ind w:left="1620"/>
        <w:jc w:val="both"/>
        <w:rPr>
          <w:sz w:val="24"/>
          <w:szCs w:val="24"/>
        </w:rPr>
      </w:pPr>
      <w:r>
        <w:rPr>
          <w:rFonts w:ascii="Arial" w:eastAsia="Arial" w:hAnsi="Arial" w:cs="Arial"/>
          <w:sz w:val="24"/>
          <w:szCs w:val="24"/>
        </w:rPr>
        <w:t>45,994 FFPs available in Disaster Response Centers; of which, 29,552 FFPs are at the National Resource Operations Center (NROC), Pasay City and 16,442 FFPs are at the Visayas Disaster Response Center (VDRC), Cebu City.</w:t>
      </w:r>
    </w:p>
    <w:p w:rsidR="00E56AAA" w:rsidRDefault="00675CF5">
      <w:pPr>
        <w:numPr>
          <w:ilvl w:val="2"/>
          <w:numId w:val="26"/>
        </w:numPr>
        <w:spacing w:after="0" w:line="240" w:lineRule="auto"/>
        <w:ind w:left="1620"/>
        <w:jc w:val="both"/>
        <w:rPr>
          <w:sz w:val="24"/>
          <w:szCs w:val="24"/>
        </w:rPr>
      </w:pPr>
      <w:r>
        <w:rPr>
          <w:rFonts w:ascii="Arial" w:eastAsia="Arial" w:hAnsi="Arial" w:cs="Arial"/>
          <w:sz w:val="24"/>
          <w:szCs w:val="24"/>
        </w:rPr>
        <w:t xml:space="preserve">206,081 </w:t>
      </w:r>
      <w:r>
        <w:rPr>
          <w:rFonts w:ascii="Arial" w:eastAsia="Arial" w:hAnsi="Arial" w:cs="Arial"/>
          <w:sz w:val="24"/>
          <w:szCs w:val="24"/>
        </w:rPr>
        <w:t>FFPs available at DSWD-FOs V, VI, VII, VIII, IX, X, XI, XII, MIMAROPA, and Caraga.</w:t>
      </w:r>
    </w:p>
    <w:p w:rsidR="00E56AAA" w:rsidRDefault="00675CF5">
      <w:pPr>
        <w:numPr>
          <w:ilvl w:val="2"/>
          <w:numId w:val="26"/>
        </w:numPr>
        <w:spacing w:after="0" w:line="240" w:lineRule="auto"/>
        <w:ind w:left="1620"/>
        <w:jc w:val="both"/>
        <w:rPr>
          <w:sz w:val="24"/>
          <w:szCs w:val="24"/>
        </w:rPr>
      </w:pPr>
      <w:r>
        <w:rPr>
          <w:rFonts w:ascii="Arial" w:eastAsia="Arial" w:hAnsi="Arial" w:cs="Arial"/>
          <w:sz w:val="24"/>
          <w:szCs w:val="24"/>
        </w:rPr>
        <w:t>91,294 FFPs in other DSWD-FOs which may support the relief needs of the displaced families due to Typhoon “Odette” through inter-FO augmentation.</w:t>
      </w:r>
    </w:p>
    <w:p w:rsidR="00E56AAA" w:rsidRDefault="00675CF5">
      <w:pPr>
        <w:numPr>
          <w:ilvl w:val="2"/>
          <w:numId w:val="26"/>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760.94 million worth of ot</w:t>
      </w:r>
      <w:r>
        <w:rPr>
          <w:rFonts w:ascii="Arial" w:eastAsia="Arial" w:hAnsi="Arial" w:cs="Arial"/>
          <w:sz w:val="24"/>
          <w:szCs w:val="24"/>
        </w:rPr>
        <w:t>her food and non-food items (FNIs) at NROC, VDRC and DSWD-FO warehouses countrywide.</w:t>
      </w:r>
    </w:p>
    <w:p w:rsidR="00E56AAA" w:rsidRDefault="00E56AAA">
      <w:pPr>
        <w:pBdr>
          <w:top w:val="nil"/>
          <w:left w:val="nil"/>
          <w:bottom w:val="nil"/>
          <w:right w:val="nil"/>
          <w:between w:val="nil"/>
        </w:pBdr>
        <w:spacing w:after="0" w:line="240" w:lineRule="auto"/>
        <w:jc w:val="both"/>
        <w:rPr>
          <w:rFonts w:ascii="Arial" w:eastAsia="Arial" w:hAnsi="Arial" w:cs="Arial"/>
          <w:sz w:val="24"/>
          <w:szCs w:val="24"/>
        </w:rPr>
      </w:pPr>
    </w:p>
    <w:p w:rsidR="00E56AAA" w:rsidRDefault="00675CF5">
      <w:pPr>
        <w:numPr>
          <w:ilvl w:val="0"/>
          <w:numId w:val="25"/>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E56AAA" w:rsidRDefault="00E56AAA">
      <w:pPr>
        <w:pBdr>
          <w:top w:val="nil"/>
          <w:left w:val="nil"/>
          <w:bottom w:val="nil"/>
          <w:right w:val="nil"/>
          <w:between w:val="nil"/>
        </w:pBdr>
        <w:spacing w:after="0" w:line="240" w:lineRule="auto"/>
        <w:ind w:left="810"/>
        <w:jc w:val="both"/>
        <w:rPr>
          <w:rFonts w:ascii="Arial" w:eastAsia="Arial" w:hAnsi="Arial" w:cs="Arial"/>
          <w:b/>
          <w:color w:val="000000"/>
        </w:rPr>
      </w:pPr>
    </w:p>
    <w:p w:rsidR="00E56AAA" w:rsidRDefault="00675CF5">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E56AAA" w:rsidRDefault="00675CF5">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E56AAA" w:rsidRDefault="00675CF5">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9" w:right="57" w:hanging="359"/>
              <w:jc w:val="both"/>
              <w:rPr>
                <w:sz w:val="20"/>
                <w:szCs w:val="20"/>
              </w:rPr>
            </w:pPr>
            <w:r>
              <w:rPr>
                <w:rFonts w:ascii="Arial" w:eastAsia="Arial" w:hAnsi="Arial" w:cs="Arial"/>
                <w:sz w:val="20"/>
                <w:szCs w:val="20"/>
              </w:rPr>
              <w:t>provided 10,200 boxes of FFPs amounting to PHP5,146,328.3 coursed through NRLMB</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59"/>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E56AAA" w:rsidRDefault="00675CF5">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E56AAA" w:rsidRDefault="00E56AAA">
      <w:pPr>
        <w:spacing w:after="0" w:line="240" w:lineRule="auto"/>
        <w:ind w:right="57"/>
        <w:jc w:val="both"/>
        <w:rPr>
          <w:rFonts w:ascii="Arial" w:eastAsia="Arial" w:hAnsi="Arial" w:cs="Arial"/>
          <w:b/>
          <w:sz w:val="24"/>
          <w:szCs w:val="24"/>
        </w:rPr>
      </w:pPr>
    </w:p>
    <w:p w:rsidR="00E56AAA" w:rsidRDefault="00675CF5">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E56AAA" w:rsidRDefault="00675CF5">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E56AAA">
        <w:tc>
          <w:tcPr>
            <w:tcW w:w="2025"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E56AAA" w:rsidRDefault="00675CF5">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E56AAA" w:rsidRDefault="00675CF5">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E56AAA" w:rsidRDefault="00675CF5">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E56AAA" w:rsidRDefault="00675CF5">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E56AAA" w:rsidRDefault="00675CF5">
            <w:pPr>
              <w:numPr>
                <w:ilvl w:val="1"/>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E56AAA" w:rsidRDefault="00675CF5">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E56AAA" w:rsidRDefault="00E56AAA">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E56AAA" w:rsidRDefault="00675CF5">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ind w:right="57"/>
              <w:jc w:val="center"/>
              <w:rPr>
                <w:rFonts w:ascii="Arial" w:eastAsia="Arial" w:hAnsi="Arial" w:cs="Arial"/>
                <w:color w:val="222222"/>
                <w:sz w:val="20"/>
                <w:szCs w:val="20"/>
              </w:rPr>
            </w:pPr>
            <w:r>
              <w:rPr>
                <w:rFonts w:ascii="Arial" w:eastAsia="Arial" w:hAnsi="Arial" w:cs="Arial"/>
                <w:color w:val="222222"/>
                <w:sz w:val="20"/>
                <w:szCs w:val="20"/>
              </w:rPr>
              <w:t>28 February 2022</w:t>
            </w:r>
          </w:p>
        </w:tc>
        <w:tc>
          <w:tcPr>
            <w:tcW w:w="6907" w:type="dxa"/>
          </w:tcPr>
          <w:p w:rsidR="00E56AAA" w:rsidRDefault="00675CF5">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18,300 FFPs to the following LGUs in Negros Occidental:</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Cauayan - 3,400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Himamaylan City - 3,400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Hinigaran - 1,600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Hinobaan - 3,400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Ilog - 1,600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La Castellana - 1,600 FFPs</w:t>
            </w:r>
          </w:p>
          <w:p w:rsidR="00E56AAA" w:rsidRDefault="00675CF5">
            <w:pPr>
              <w:numPr>
                <w:ilvl w:val="0"/>
                <w:numId w:val="20"/>
              </w:numPr>
              <w:ind w:right="57"/>
              <w:jc w:val="both"/>
              <w:rPr>
                <w:rFonts w:ascii="Arial" w:eastAsia="Arial" w:hAnsi="Arial" w:cs="Arial"/>
                <w:color w:val="222222"/>
                <w:sz w:val="20"/>
                <w:szCs w:val="20"/>
              </w:rPr>
            </w:pPr>
            <w:r>
              <w:rPr>
                <w:rFonts w:ascii="Arial" w:eastAsia="Arial" w:hAnsi="Arial" w:cs="Arial"/>
                <w:color w:val="222222"/>
                <w:sz w:val="20"/>
                <w:szCs w:val="20"/>
              </w:rPr>
              <w:t>Sipalay City - 3,300 FFPs</w:t>
            </w:r>
          </w:p>
          <w:p w:rsidR="00E56AAA" w:rsidRDefault="00675CF5">
            <w:pPr>
              <w:numPr>
                <w:ilvl w:val="0"/>
                <w:numId w:val="22"/>
              </w:numPr>
              <w:ind w:left="360" w:right="57" w:hanging="359"/>
              <w:jc w:val="both"/>
              <w:rPr>
                <w:rFonts w:ascii="Arial" w:eastAsia="Arial" w:hAnsi="Arial" w:cs="Arial"/>
                <w:color w:val="222222"/>
                <w:sz w:val="20"/>
                <w:szCs w:val="20"/>
              </w:rPr>
            </w:pPr>
            <w:r>
              <w:rPr>
                <w:rFonts w:ascii="Arial" w:eastAsia="Arial" w:hAnsi="Arial" w:cs="Arial"/>
                <w:color w:val="222222"/>
                <w:sz w:val="20"/>
                <w:szCs w:val="20"/>
              </w:rPr>
              <w:t xml:space="preserve">DSWD-FO VI provided 120 family tents to Sipalay City (20) and San Carlos City (100) in Negros Occidental. </w:t>
            </w:r>
          </w:p>
        </w:tc>
      </w:tr>
      <w:tr w:rsidR="00E56AAA">
        <w:tc>
          <w:tcPr>
            <w:tcW w:w="2025" w:type="dxa"/>
          </w:tcPr>
          <w:p w:rsidR="00E56AAA" w:rsidRDefault="00675CF5">
            <w:pPr>
              <w:ind w:right="57"/>
              <w:jc w:val="center"/>
              <w:rPr>
                <w:rFonts w:ascii="Arial" w:eastAsia="Arial" w:hAnsi="Arial" w:cs="Arial"/>
                <w:color w:val="222222"/>
                <w:sz w:val="20"/>
                <w:szCs w:val="20"/>
              </w:rPr>
            </w:pPr>
            <w:r>
              <w:rPr>
                <w:rFonts w:ascii="Arial" w:eastAsia="Arial" w:hAnsi="Arial" w:cs="Arial"/>
                <w:color w:val="222222"/>
                <w:sz w:val="20"/>
                <w:szCs w:val="20"/>
              </w:rPr>
              <w:t xml:space="preserve">22 </w:t>
            </w:r>
            <w:r>
              <w:rPr>
                <w:rFonts w:ascii="Arial" w:eastAsia="Arial" w:hAnsi="Arial" w:cs="Arial"/>
                <w:color w:val="222222"/>
                <w:sz w:val="20"/>
                <w:szCs w:val="20"/>
              </w:rPr>
              <w:t>February 2022</w:t>
            </w:r>
          </w:p>
        </w:tc>
        <w:tc>
          <w:tcPr>
            <w:tcW w:w="6907" w:type="dxa"/>
          </w:tcPr>
          <w:p w:rsidR="00E56AAA" w:rsidRDefault="00675CF5">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2,500 FFPs amounting to PhP1,450,750.00 to the affected LGUs of Sagay City (1,400 FPPS) and San Carlos City (1,100 FFPS), Negros Occidental.</w:t>
            </w:r>
          </w:p>
          <w:p w:rsidR="00E56AAA" w:rsidRDefault="00675CF5">
            <w:pPr>
              <w:numPr>
                <w:ilvl w:val="0"/>
                <w:numId w:val="11"/>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provided 125 collapsible water containers amounting to PhP19,118.75 to Sipalay City, Negros Occidental.</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E56AAA" w:rsidRDefault="00675CF5">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E56AAA" w:rsidRDefault="00675CF5">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E56AAA">
        <w:tc>
          <w:tcPr>
            <w:tcW w:w="2025" w:type="dxa"/>
          </w:tcPr>
          <w:p w:rsidR="00E56AAA" w:rsidRDefault="00675CF5">
            <w:pPr>
              <w:ind w:right="57"/>
              <w:jc w:val="center"/>
              <w:rPr>
                <w:rFonts w:ascii="Arial" w:eastAsia="Arial" w:hAnsi="Arial" w:cs="Arial"/>
                <w:sz w:val="20"/>
                <w:szCs w:val="20"/>
              </w:rPr>
            </w:pPr>
            <w:r>
              <w:rPr>
                <w:rFonts w:ascii="Arial" w:eastAsia="Arial" w:hAnsi="Arial" w:cs="Arial"/>
                <w:sz w:val="20"/>
                <w:szCs w:val="20"/>
              </w:rPr>
              <w:lastRenderedPageBreak/>
              <w:t>08 February 2022</w:t>
            </w:r>
          </w:p>
        </w:tc>
        <w:tc>
          <w:tcPr>
            <w:tcW w:w="6907" w:type="dxa"/>
          </w:tcPr>
          <w:p w:rsidR="00E56AAA" w:rsidRDefault="00675CF5">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with the continued assistance of the Philippine Navy, unloaded 280 laminated sacks for the Municipalities of Tubigon and Calape in Bohol, and intended for the affected families living in island communities. This is part of DSW</w:t>
            </w:r>
            <w:r>
              <w:rPr>
                <w:rFonts w:ascii="Arial" w:eastAsia="Arial" w:hAnsi="Arial" w:cs="Arial"/>
                <w:sz w:val="20"/>
                <w:szCs w:val="20"/>
              </w:rPr>
              <w:t>D’s Oplan Tabang Isla in partnership with RDRRMC-7.</w:t>
            </w:r>
          </w:p>
        </w:tc>
      </w:tr>
    </w:tbl>
    <w:p w:rsidR="00E56AAA" w:rsidRDefault="00E56AAA">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E56AAA" w:rsidRDefault="00675CF5">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1,000 FFPs were delivered to Hindang, Leyte for distrbution to the affected families.</w:t>
            </w:r>
          </w:p>
        </w:tc>
      </w:tr>
      <w:tr w:rsidR="00E56AAA">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released the FFPs to the following affected LGUs in Southern Luzon:</w:t>
            </w:r>
          </w:p>
          <w:p w:rsidR="00E56AAA" w:rsidRDefault="00675CF5">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452 FFPs to Bontoc</w:t>
            </w:r>
          </w:p>
          <w:p w:rsidR="00E56AAA" w:rsidRDefault="00675CF5">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230 FFPs to Liloan</w:t>
            </w:r>
          </w:p>
          <w:p w:rsidR="00E56AAA" w:rsidRDefault="00675CF5">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284 FFPs to Pintuyan</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E56AAA">
        <w:tc>
          <w:tcPr>
            <w:tcW w:w="2061"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61" w:type="dxa"/>
          </w:tcPr>
          <w:p w:rsidR="00E56AAA" w:rsidRDefault="00675CF5">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E56AAA" w:rsidRDefault="00675CF5">
            <w:pPr>
              <w:numPr>
                <w:ilvl w:val="0"/>
                <w:numId w:val="23"/>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E56AAA">
        <w:tc>
          <w:tcPr>
            <w:tcW w:w="2061" w:type="dxa"/>
          </w:tcPr>
          <w:p w:rsidR="00E56AAA" w:rsidRDefault="00675CF5">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E56AAA" w:rsidRDefault="00675CF5">
            <w:pPr>
              <w:numPr>
                <w:ilvl w:val="0"/>
                <w:numId w:val="23"/>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w:t>
            </w:r>
            <w:r>
              <w:rPr>
                <w:rFonts w:ascii="Arial" w:eastAsia="Arial" w:hAnsi="Arial" w:cs="Arial"/>
                <w:sz w:val="20"/>
                <w:szCs w:val="20"/>
              </w:rPr>
              <w:t>ersonnel, QRT members and WESMINCOM-AFP.</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rPr>
          <w:trHeight w:val="225"/>
        </w:trPr>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E56AAA" w:rsidRDefault="00675CF5">
            <w:pPr>
              <w:numPr>
                <w:ilvl w:val="0"/>
                <w:numId w:val="18"/>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E56AAA" w:rsidRDefault="00675CF5">
            <w:pPr>
              <w:numPr>
                <w:ilvl w:val="0"/>
                <w:numId w:val="18"/>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E56AAA" w:rsidRDefault="00675CF5">
            <w:pPr>
              <w:numPr>
                <w:ilvl w:val="0"/>
                <w:numId w:val="18"/>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E56AAA" w:rsidRDefault="00675CF5">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E56AAA" w:rsidRDefault="00E56AAA">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lastRenderedPageBreak/>
                    <w:t>Burgos, SDN</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E56AAA" w:rsidRDefault="00675CF5">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E56AAA" w:rsidRDefault="00675CF5">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E56AAA">
              <w:tc>
                <w:tcPr>
                  <w:tcW w:w="136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675CF5">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E56AAA" w:rsidRDefault="00E56AAA">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E56AAA">
        <w:tc>
          <w:tcPr>
            <w:tcW w:w="2025" w:type="dxa"/>
          </w:tcPr>
          <w:p w:rsidR="00E56AAA" w:rsidRDefault="00675CF5">
            <w:pPr>
              <w:ind w:right="57"/>
              <w:jc w:val="center"/>
              <w:rPr>
                <w:rFonts w:ascii="Arial" w:eastAsia="Arial" w:hAnsi="Arial" w:cs="Arial"/>
                <w:sz w:val="20"/>
                <w:szCs w:val="20"/>
              </w:rPr>
            </w:pPr>
            <w:r>
              <w:rPr>
                <w:rFonts w:ascii="Arial" w:eastAsia="Arial" w:hAnsi="Arial" w:cs="Arial"/>
                <w:sz w:val="20"/>
                <w:szCs w:val="20"/>
              </w:rPr>
              <w:lastRenderedPageBreak/>
              <w:t>12 February 2022</w:t>
            </w:r>
          </w:p>
        </w:tc>
        <w:tc>
          <w:tcPr>
            <w:tcW w:w="6907" w:type="dxa"/>
          </w:tcPr>
          <w:p w:rsidR="00E56AAA" w:rsidRDefault="00675CF5">
            <w:pPr>
              <w:numPr>
                <w:ilvl w:val="0"/>
                <w:numId w:val="17"/>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 Marihatag in Surigao del Sur.</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E56AAA" w:rsidRDefault="00E56AAA">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0"/>
        <w:tblW w:w="8909" w:type="dxa"/>
        <w:tblInd w:w="805" w:type="dxa"/>
        <w:tblLayout w:type="fixed"/>
        <w:tblLook w:val="0400" w:firstRow="0" w:lastRow="0" w:firstColumn="0" w:lastColumn="0" w:noHBand="0" w:noVBand="1"/>
      </w:tblPr>
      <w:tblGrid>
        <w:gridCol w:w="2070"/>
        <w:gridCol w:w="6839"/>
      </w:tblGrid>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56AAA">
        <w:trPr>
          <w:trHeight w:val="20"/>
        </w:trPr>
        <w:tc>
          <w:tcPr>
            <w:tcW w:w="2065"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395"/>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E56AAA" w:rsidRDefault="00675CF5">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E56AAA">
        <w:trPr>
          <w:trHeight w:val="395"/>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E56AAA" w:rsidRDefault="00675CF5">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56AAA">
        <w:trPr>
          <w:trHeight w:val="20"/>
        </w:trPr>
        <w:tc>
          <w:tcPr>
            <w:tcW w:w="2065"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E56AAA" w:rsidRDefault="00675CF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E56AAA" w:rsidRDefault="00675CF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A Tent City is now being prepared for Bais City, Negros Oriental, Talibon and Ubay in Bohol, while the LGUs are waiting for funds to construct transitional (or permanent) shelters for them. It is no longer safe and secure for these IDPs to return to their </w:t>
            </w:r>
            <w:r>
              <w:rPr>
                <w:rFonts w:ascii="Arial" w:eastAsia="Arial" w:hAnsi="Arial" w:cs="Arial"/>
                <w:sz w:val="20"/>
                <w:szCs w:val="20"/>
              </w:rPr>
              <w:t>places because of the high risk of flooding, storm surge, and landslide (declared as No Build Zone already).</w:t>
            </w:r>
          </w:p>
        </w:tc>
      </w:tr>
      <w:tr w:rsidR="00E56AAA">
        <w:trPr>
          <w:trHeight w:val="20"/>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E56AAA" w:rsidRDefault="00675CF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bl>
    <w:p w:rsidR="00E56AAA" w:rsidRDefault="00E56AAA">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56AAA">
        <w:trPr>
          <w:trHeight w:val="20"/>
        </w:trPr>
        <w:tc>
          <w:tcPr>
            <w:tcW w:w="2065"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Mar>
              <w:top w:w="0" w:type="dxa"/>
              <w:left w:w="115" w:type="dxa"/>
              <w:bottom w:w="0" w:type="dxa"/>
              <w:right w:w="115" w:type="dxa"/>
            </w:tcMar>
          </w:tcPr>
          <w:p w:rsidR="00E56AAA" w:rsidRDefault="00675CF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IX</w:t>
      </w:r>
    </w:p>
    <w:tbl>
      <w:tblPr>
        <w:tblStyle w:val="affffff4"/>
        <w:tblW w:w="8910" w:type="dxa"/>
        <w:tblInd w:w="805" w:type="dxa"/>
        <w:tblLayout w:type="fixed"/>
        <w:tblLook w:val="0400" w:firstRow="0" w:lastRow="0" w:firstColumn="0" w:lastColumn="0" w:noHBand="0" w:noVBand="1"/>
      </w:tblPr>
      <w:tblGrid>
        <w:gridCol w:w="2065"/>
        <w:gridCol w:w="6845"/>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fffff5"/>
        <w:tblW w:w="8910" w:type="dxa"/>
        <w:tblInd w:w="805" w:type="dxa"/>
        <w:tblLayout w:type="fixed"/>
        <w:tblLook w:val="0400" w:firstRow="0" w:lastRow="0" w:firstColumn="0" w:lastColumn="0" w:noHBand="0" w:noVBand="1"/>
      </w:tblPr>
      <w:tblGrid>
        <w:gridCol w:w="2065"/>
        <w:gridCol w:w="6845"/>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XI</w:t>
      </w:r>
    </w:p>
    <w:tbl>
      <w:tblPr>
        <w:tblStyle w:val="affffff6"/>
        <w:tblW w:w="8910" w:type="dxa"/>
        <w:tblInd w:w="805" w:type="dxa"/>
        <w:tblLayout w:type="fixed"/>
        <w:tblLook w:val="0400" w:firstRow="0" w:lastRow="0" w:firstColumn="0" w:lastColumn="0" w:noHBand="0" w:noVBand="1"/>
      </w:tblPr>
      <w:tblGrid>
        <w:gridCol w:w="2065"/>
        <w:gridCol w:w="6845"/>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E56AAA" w:rsidRDefault="00675CF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7"/>
        <w:tblW w:w="8910" w:type="dxa"/>
        <w:tblInd w:w="805" w:type="dxa"/>
        <w:tblLayout w:type="fixed"/>
        <w:tblLook w:val="0400" w:firstRow="0" w:lastRow="0" w:firstColumn="0" w:lastColumn="0" w:noHBand="0" w:noVBand="1"/>
      </w:tblPr>
      <w:tblGrid>
        <w:gridCol w:w="2065"/>
        <w:gridCol w:w="6845"/>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w:t>
            </w:r>
            <w:r>
              <w:rPr>
                <w:rFonts w:ascii="Arial" w:eastAsia="Arial" w:hAnsi="Arial" w:cs="Arial"/>
                <w:sz w:val="20"/>
                <w:szCs w:val="20"/>
              </w:rPr>
              <w:t>uation centers in Surigao City.</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rPr>
      </w:pPr>
    </w:p>
    <w:p w:rsidR="00E56AAA" w:rsidRDefault="00675CF5">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E56AAA" w:rsidRDefault="00E56AAA">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E56AAA" w:rsidRDefault="00675CF5">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MIMAROPA</w:t>
      </w:r>
    </w:p>
    <w:tbl>
      <w:tblPr>
        <w:tblStyle w:val="affffff8"/>
        <w:tblW w:w="8909" w:type="dxa"/>
        <w:tblInd w:w="805" w:type="dxa"/>
        <w:tblLayout w:type="fixed"/>
        <w:tblLook w:val="0400" w:firstRow="0" w:lastRow="0" w:firstColumn="0" w:lastColumn="0" w:noHBand="0" w:noVBand="1"/>
      </w:tblPr>
      <w:tblGrid>
        <w:gridCol w:w="2070"/>
        <w:gridCol w:w="6839"/>
      </w:tblGrid>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E56AAA" w:rsidRDefault="00E56AAA">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E56AAA" w:rsidRDefault="00E56AAA">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E56AAA" w:rsidRDefault="00675CF5">
      <w:pP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0"/>
          <w:szCs w:val="20"/>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All displaced families were provided needed intervention while staying </w:t>
            </w:r>
            <w:r>
              <w:rPr>
                <w:rFonts w:ascii="Arial" w:eastAsia="Arial" w:hAnsi="Arial" w:cs="Arial"/>
                <w:sz w:val="20"/>
                <w:szCs w:val="20"/>
              </w:rPr>
              <w:lastRenderedPageBreak/>
              <w:t>in temporary shelters and monitored by the Barangay Responders in close coordination with PSWDO.</w:t>
            </w:r>
          </w:p>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E56AAA" w:rsidRDefault="00E56AAA">
      <w:pPr>
        <w:spacing w:after="0" w:line="240" w:lineRule="auto"/>
        <w:ind w:right="57" w:firstLine="720"/>
        <w:jc w:val="both"/>
        <w:rPr>
          <w:rFonts w:ascii="Arial" w:eastAsia="Arial" w:hAnsi="Arial" w:cs="Arial"/>
          <w:b/>
          <w:sz w:val="24"/>
          <w:szCs w:val="24"/>
        </w:rPr>
      </w:pPr>
    </w:p>
    <w:p w:rsidR="00E56AAA" w:rsidRDefault="00675CF5">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E56AAA">
        <w:tc>
          <w:tcPr>
            <w:tcW w:w="2025"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E56AAA" w:rsidRDefault="00675CF5">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E56AAA" w:rsidRDefault="00E56AAA">
      <w:pPr>
        <w:pBdr>
          <w:top w:val="nil"/>
          <w:left w:val="nil"/>
          <w:bottom w:val="nil"/>
          <w:right w:val="nil"/>
          <w:between w:val="nil"/>
        </w:pBdr>
        <w:spacing w:after="0" w:line="240" w:lineRule="auto"/>
        <w:ind w:right="57"/>
        <w:jc w:val="both"/>
        <w:rPr>
          <w:rFonts w:ascii="Arial" w:eastAsia="Arial" w:hAnsi="Arial" w:cs="Arial"/>
          <w:b/>
          <w:sz w:val="24"/>
          <w:szCs w:val="24"/>
        </w:rPr>
      </w:pPr>
    </w:p>
    <w:p w:rsidR="00E56AAA" w:rsidRDefault="00675CF5">
      <w:pPr>
        <w:numPr>
          <w:ilvl w:val="0"/>
          <w:numId w:val="25"/>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E56AAA" w:rsidRDefault="00E56AAA">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E56AAA" w:rsidRDefault="00675CF5">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d"/>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Deactivation of Response Clusters ICOW Typhoon Odette signed by Usec. Felicisimo C. Budiongan.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sub-allotment and transfer of funds to FO XI with the amount of PhP15.6M intended for procurement of FFPs to be distributed to the affected families.</w:t>
            </w:r>
          </w:p>
          <w:p w:rsidR="00E56AAA" w:rsidRDefault="00675CF5">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approval of RIS for laminated sacks and ta</w:t>
            </w:r>
            <w:r>
              <w:rPr>
                <w:rFonts w:ascii="Arial" w:eastAsia="Arial" w:hAnsi="Arial" w:cs="Arial"/>
                <w:sz w:val="20"/>
                <w:szCs w:val="20"/>
              </w:rPr>
              <w:t>rpaulin which will be provided to DSWD-FOs VI, VII, VIII, MIMAROPA, and Caraga.</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bl>
    <w:p w:rsidR="00E56AAA" w:rsidRDefault="00E56AAA">
      <w:pPr>
        <w:spacing w:after="0" w:line="240" w:lineRule="auto"/>
        <w:ind w:right="57"/>
        <w:rPr>
          <w:rFonts w:ascii="Arial" w:eastAsia="Arial" w:hAnsi="Arial" w:cs="Arial"/>
          <w:b/>
          <w:sz w:val="20"/>
          <w:szCs w:val="20"/>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ffffffe"/>
        <w:tblW w:w="8909" w:type="dxa"/>
        <w:tblInd w:w="805" w:type="dxa"/>
        <w:tblLayout w:type="fixed"/>
        <w:tblLook w:val="0400" w:firstRow="0" w:lastRow="0" w:firstColumn="0" w:lastColumn="0" w:noHBand="0" w:noVBand="1"/>
      </w:tblPr>
      <w:tblGrid>
        <w:gridCol w:w="2070"/>
        <w:gridCol w:w="6839"/>
      </w:tblGrid>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7,704 FFPs at the National Resource Operations Center (NROC) through the help of 78 volunteers.</w:t>
            </w:r>
          </w:p>
        </w:tc>
      </w:tr>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E56AAA" w:rsidRDefault="00675CF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E56AAA" w:rsidRDefault="00675CF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E56AAA" w:rsidRDefault="00675CF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E56AAA" w:rsidRDefault="00675CF5">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II</w:t>
      </w:r>
    </w:p>
    <w:tbl>
      <w:tblPr>
        <w:tblStyle w:val="afffffff0"/>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1"/>
        <w:tblW w:w="8909" w:type="dxa"/>
        <w:tblInd w:w="805" w:type="dxa"/>
        <w:tblLayout w:type="fixed"/>
        <w:tblLook w:val="0400" w:firstRow="0" w:lastRow="0" w:firstColumn="0" w:lastColumn="0" w:noHBand="0" w:noVBand="1"/>
      </w:tblPr>
      <w:tblGrid>
        <w:gridCol w:w="2070"/>
        <w:gridCol w:w="6839"/>
      </w:tblGrid>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2"/>
        <w:tblW w:w="8909" w:type="dxa"/>
        <w:tblInd w:w="805" w:type="dxa"/>
        <w:tblLayout w:type="fixed"/>
        <w:tblLook w:val="0400" w:firstRow="0" w:lastRow="0" w:firstColumn="0" w:lastColumn="0" w:noHBand="0" w:noVBand="1"/>
      </w:tblPr>
      <w:tblGrid>
        <w:gridCol w:w="2070"/>
        <w:gridCol w:w="6839"/>
      </w:tblGrid>
      <w:tr w:rsidR="00E56AAA">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E56AAA" w:rsidRDefault="00675CF5">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E56AAA">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5"/>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53,156 families benefited from the financial assistance provided through Assistance for Individuals in Crisis Situation (AICS) amounting to a total of ₱265,658,000.00. It also includes burial assistance provided to the two (2) families amounting</w:t>
            </w:r>
            <w:r>
              <w:rPr>
                <w:rFonts w:ascii="Arial" w:eastAsia="Arial" w:hAnsi="Arial" w:cs="Arial"/>
                <w:sz w:val="20"/>
                <w:szCs w:val="20"/>
              </w:rPr>
              <w:t xml:space="preserve"> to ₱10,000.00 each.</w:t>
            </w:r>
          </w:p>
        </w:tc>
      </w:tr>
    </w:tbl>
    <w:p w:rsidR="00E56AAA" w:rsidRDefault="00E56AAA">
      <w:pPr>
        <w:spacing w:after="0" w:line="240" w:lineRule="auto"/>
        <w:ind w:right="57"/>
        <w:rPr>
          <w:rFonts w:ascii="Arial" w:eastAsia="Arial" w:hAnsi="Arial" w:cs="Arial"/>
          <w:b/>
          <w:sz w:val="24"/>
          <w:szCs w:val="24"/>
        </w:rPr>
      </w:pPr>
    </w:p>
    <w:p w:rsidR="00E56AAA" w:rsidRDefault="00675CF5">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3"/>
        <w:tblW w:w="8909" w:type="dxa"/>
        <w:tblInd w:w="805" w:type="dxa"/>
        <w:tblLayout w:type="fixed"/>
        <w:tblLook w:val="0400" w:firstRow="0" w:lastRow="0" w:firstColumn="0" w:lastColumn="0" w:noHBand="0" w:noVBand="1"/>
      </w:tblPr>
      <w:tblGrid>
        <w:gridCol w:w="2067"/>
        <w:gridCol w:w="6842"/>
      </w:tblGrid>
      <w:tr w:rsidR="00E56AAA">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E56AAA">
        <w:trPr>
          <w:trHeight w:val="20"/>
        </w:trPr>
        <w:tc>
          <w:tcPr>
            <w:tcW w:w="2065"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E56AAA" w:rsidRDefault="00675CF5">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E56AAA">
        <w:trPr>
          <w:trHeight w:val="20"/>
        </w:trPr>
        <w:tc>
          <w:tcPr>
            <w:tcW w:w="2065" w:type="dxa"/>
            <w:tcMar>
              <w:top w:w="0" w:type="dxa"/>
              <w:left w:w="115" w:type="dxa"/>
              <w:bottom w:w="0" w:type="dxa"/>
              <w:right w:w="115" w:type="dxa"/>
            </w:tcMar>
            <w:vAlign w:val="cente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E56AAA" w:rsidRDefault="00675CF5">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VII</w:t>
      </w:r>
    </w:p>
    <w:tbl>
      <w:tblPr>
        <w:tblStyle w:val="afffffff5"/>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A total of 95,091 beneficiaries in Bohol, Cebu, and Negros Oriental  were provided financial assistance through Assistance for Individuals in Crisis Situation (AICS) amounting to a total of ₱475.4M.</w:t>
            </w:r>
          </w:p>
          <w:p w:rsidR="00E56AAA" w:rsidRDefault="00675CF5">
            <w:pPr>
              <w:numPr>
                <w:ilvl w:val="0"/>
                <w:numId w:val="13"/>
              </w:numPr>
              <w:ind w:left="360" w:right="57"/>
              <w:jc w:val="both"/>
              <w:rPr>
                <w:rFonts w:ascii="Arial" w:eastAsia="Arial" w:hAnsi="Arial" w:cs="Arial"/>
                <w:color w:val="050505"/>
                <w:sz w:val="20"/>
                <w:szCs w:val="20"/>
              </w:rPr>
            </w:pPr>
            <w:r>
              <w:rPr>
                <w:rFonts w:ascii="Arial" w:eastAsia="Arial" w:hAnsi="Arial" w:cs="Arial"/>
                <w:color w:val="050505"/>
                <w:sz w:val="20"/>
                <w:szCs w:val="20"/>
              </w:rPr>
              <w:t xml:space="preserve">DSWD-FO VII mobilized seven (7) AICS Teams to 14 LGUs in </w:t>
            </w:r>
            <w:r>
              <w:rPr>
                <w:rFonts w:ascii="Arial" w:eastAsia="Arial" w:hAnsi="Arial" w:cs="Arial"/>
                <w:color w:val="050505"/>
                <w:sz w:val="20"/>
                <w:szCs w:val="20"/>
              </w:rPr>
              <w:t>the Province of Bohol to help finalize and fast track the list of families affected by TY Odette.</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3"/>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Program. DSWD-FO VII staff in the Province of Bohol </w:t>
            </w:r>
            <w:r>
              <w:rPr>
                <w:rFonts w:ascii="Arial" w:eastAsia="Arial" w:hAnsi="Arial" w:cs="Arial"/>
                <w:color w:val="050505"/>
                <w:sz w:val="20"/>
                <w:szCs w:val="20"/>
              </w:rPr>
              <w:lastRenderedPageBreak/>
              <w:t>distr</w:t>
            </w:r>
            <w:r>
              <w:rPr>
                <w:rFonts w:ascii="Arial" w:eastAsia="Arial" w:hAnsi="Arial" w:cs="Arial"/>
                <w:color w:val="050505"/>
                <w:sz w:val="20"/>
                <w:szCs w:val="20"/>
              </w:rPr>
              <w:t>ibuted FFPs, laminated sacks, and drinking water to families affected by TY Odette in the island barangays of the municipalities of Ubay, Pres. Carlos P. Garcia, and Getafe.</w:t>
            </w:r>
          </w:p>
        </w:tc>
      </w:tr>
    </w:tbl>
    <w:p w:rsidR="00E56AAA" w:rsidRDefault="00E56AAA">
      <w:pPr>
        <w:spacing w:after="0" w:line="240" w:lineRule="auto"/>
        <w:ind w:right="57"/>
        <w:rPr>
          <w:rFonts w:ascii="Arial" w:eastAsia="Arial" w:hAnsi="Arial" w:cs="Arial"/>
          <w:b/>
          <w:sz w:val="24"/>
          <w:szCs w:val="24"/>
        </w:rPr>
      </w:pPr>
    </w:p>
    <w:p w:rsidR="00E56AAA" w:rsidRDefault="00675CF5">
      <w:pPr>
        <w:spacing w:after="0" w:line="240" w:lineRule="auto"/>
        <w:ind w:left="720" w:right="57"/>
        <w:rPr>
          <w:rFonts w:ascii="Arial" w:eastAsia="Arial" w:hAnsi="Arial" w:cs="Arial"/>
          <w:b/>
          <w:sz w:val="24"/>
          <w:szCs w:val="24"/>
        </w:rPr>
      </w:pPr>
      <w:r>
        <w:rPr>
          <w:rFonts w:ascii="Arial" w:eastAsia="Arial" w:hAnsi="Arial" w:cs="Arial"/>
          <w:b/>
          <w:sz w:val="24"/>
          <w:szCs w:val="24"/>
        </w:rPr>
        <w:t>DSWD-FO VIII</w:t>
      </w:r>
    </w:p>
    <w:tbl>
      <w:tblPr>
        <w:tblStyle w:val="afffffff6"/>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E56AAA" w:rsidRDefault="00E56AAA">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E56AAA" w:rsidRDefault="00675CF5">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7"/>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E56AAA">
        <w:tc>
          <w:tcPr>
            <w:tcW w:w="202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E56AAA" w:rsidRDefault="00675CF5">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E56AAA">
        <w:tc>
          <w:tcPr>
            <w:tcW w:w="2025" w:type="dxa"/>
          </w:tcPr>
          <w:p w:rsidR="00E56AAA" w:rsidRDefault="00675CF5">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E56AAA" w:rsidRDefault="00675CF5">
            <w:pPr>
              <w:numPr>
                <w:ilvl w:val="0"/>
                <w:numId w:val="18"/>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w:t>
      </w:r>
    </w:p>
    <w:tbl>
      <w:tblPr>
        <w:tblStyle w:val="afffffff8"/>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 Assessment and Needs Analysis (RDANA) in the areas affected by the TY Odette provinces of Bukidnon and Camiguin.</w:t>
            </w:r>
          </w:p>
        </w:tc>
      </w:tr>
    </w:tbl>
    <w:p w:rsidR="00E56AAA" w:rsidRDefault="00E56AA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XI</w:t>
      </w:r>
    </w:p>
    <w:tbl>
      <w:tblPr>
        <w:tblStyle w:val="afffffff9"/>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E56AAA" w:rsidRDefault="00675CF5">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E56AAA" w:rsidRDefault="00E56AAA">
      <w:pPr>
        <w:spacing w:after="0" w:line="240" w:lineRule="auto"/>
        <w:ind w:right="57"/>
        <w:rPr>
          <w:rFonts w:ascii="Arial" w:eastAsia="Arial" w:hAnsi="Arial" w:cs="Arial"/>
          <w:b/>
          <w:sz w:val="20"/>
          <w:szCs w:val="20"/>
        </w:rPr>
      </w:pPr>
    </w:p>
    <w:p w:rsidR="00E56AAA" w:rsidRDefault="00675C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DSWD-FO CARAGA</w:t>
      </w:r>
    </w:p>
    <w:tbl>
      <w:tblPr>
        <w:tblStyle w:val="afffffffa"/>
        <w:tblW w:w="8909" w:type="dxa"/>
        <w:tblInd w:w="805" w:type="dxa"/>
        <w:tblLayout w:type="fixed"/>
        <w:tblLook w:val="0400" w:firstRow="0" w:lastRow="0" w:firstColumn="0" w:lastColumn="0" w:noHBand="0" w:noVBand="1"/>
      </w:tblPr>
      <w:tblGrid>
        <w:gridCol w:w="2065"/>
        <w:gridCol w:w="6844"/>
      </w:tblGrid>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39,840 beneficiaries were already provided with financial assistance through AICS amounting to a total of ₱199,200,000.00.</w:t>
            </w:r>
          </w:p>
        </w:tc>
      </w:tr>
      <w:tr w:rsidR="00E56AAA">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6AAA" w:rsidRDefault="00675CF5">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E56AAA" w:rsidRDefault="00675CF5">
            <w:pPr>
              <w:numPr>
                <w:ilvl w:val="0"/>
                <w:numId w:val="2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w:t>
            </w:r>
            <w:r>
              <w:rPr>
                <w:rFonts w:ascii="Arial" w:eastAsia="Arial" w:hAnsi="Arial" w:cs="Arial"/>
                <w:sz w:val="20"/>
                <w:szCs w:val="20"/>
              </w:rPr>
              <w:t>orage unit by the World Food Programme to check and validate its functionality.</w:t>
            </w:r>
          </w:p>
        </w:tc>
      </w:tr>
    </w:tbl>
    <w:p w:rsidR="00E56AAA" w:rsidRDefault="00E56AAA">
      <w:pPr>
        <w:spacing w:after="0" w:line="240" w:lineRule="auto"/>
        <w:jc w:val="both"/>
        <w:rPr>
          <w:rFonts w:ascii="Arial" w:eastAsia="Arial" w:hAnsi="Arial" w:cs="Arial"/>
          <w:b/>
          <w:color w:val="002060"/>
          <w:sz w:val="28"/>
          <w:szCs w:val="28"/>
        </w:rPr>
      </w:pPr>
    </w:p>
    <w:p w:rsidR="00E56AAA" w:rsidRDefault="00E56AAA" w:rsidP="001A6969">
      <w:pPr>
        <w:tabs>
          <w:tab w:val="left" w:pos="3612"/>
          <w:tab w:val="center" w:pos="4873"/>
        </w:tabs>
        <w:spacing w:after="0" w:line="240" w:lineRule="auto"/>
        <w:rPr>
          <w:rFonts w:ascii="Arial" w:eastAsia="Arial" w:hAnsi="Arial" w:cs="Arial"/>
          <w:b/>
          <w:color w:val="002060"/>
          <w:sz w:val="28"/>
          <w:szCs w:val="28"/>
        </w:rPr>
      </w:pPr>
    </w:p>
    <w:p w:rsidR="001A6969" w:rsidRDefault="001A6969" w:rsidP="001A6969">
      <w:pPr>
        <w:tabs>
          <w:tab w:val="left" w:pos="3612"/>
          <w:tab w:val="center" w:pos="4873"/>
        </w:tabs>
        <w:spacing w:after="0" w:line="240" w:lineRule="auto"/>
        <w:rPr>
          <w:rFonts w:ascii="Arial" w:eastAsia="Arial" w:hAnsi="Arial" w:cs="Arial"/>
          <w:b/>
          <w:color w:val="002060"/>
          <w:sz w:val="28"/>
          <w:szCs w:val="28"/>
        </w:rPr>
      </w:pPr>
    </w:p>
    <w:p w:rsidR="001A6969" w:rsidRDefault="001A6969" w:rsidP="001A6969">
      <w:pPr>
        <w:tabs>
          <w:tab w:val="left" w:pos="3612"/>
          <w:tab w:val="center" w:pos="4873"/>
        </w:tabs>
        <w:spacing w:after="0" w:line="240" w:lineRule="auto"/>
        <w:rPr>
          <w:rFonts w:ascii="Arial" w:eastAsia="Arial" w:hAnsi="Arial" w:cs="Arial"/>
          <w:i/>
          <w:sz w:val="20"/>
          <w:szCs w:val="20"/>
        </w:rPr>
      </w:pPr>
    </w:p>
    <w:p w:rsidR="00E56AAA" w:rsidRDefault="00E56AAA">
      <w:pPr>
        <w:tabs>
          <w:tab w:val="left" w:pos="3612"/>
          <w:tab w:val="center" w:pos="4873"/>
        </w:tabs>
        <w:spacing w:after="0" w:line="240" w:lineRule="auto"/>
        <w:ind w:hanging="360"/>
        <w:jc w:val="center"/>
        <w:rPr>
          <w:rFonts w:ascii="Arial" w:eastAsia="Arial" w:hAnsi="Arial" w:cs="Arial"/>
          <w:i/>
          <w:sz w:val="20"/>
          <w:szCs w:val="20"/>
        </w:rPr>
      </w:pPr>
    </w:p>
    <w:p w:rsidR="00E56AAA" w:rsidRDefault="00E56AAA">
      <w:pPr>
        <w:tabs>
          <w:tab w:val="left" w:pos="3612"/>
          <w:tab w:val="center" w:pos="4873"/>
        </w:tabs>
        <w:spacing w:after="0" w:line="240" w:lineRule="auto"/>
        <w:ind w:hanging="360"/>
        <w:rPr>
          <w:rFonts w:ascii="Arial" w:eastAsia="Arial" w:hAnsi="Arial" w:cs="Arial"/>
          <w:i/>
          <w:sz w:val="20"/>
          <w:szCs w:val="20"/>
        </w:rPr>
      </w:pPr>
    </w:p>
    <w:p w:rsidR="00E56AAA" w:rsidRDefault="00675CF5">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E56AAA" w:rsidRDefault="00675CF5">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E56AAA" w:rsidRDefault="00E56AAA">
      <w:pPr>
        <w:spacing w:after="0" w:line="240" w:lineRule="auto"/>
        <w:rPr>
          <w:rFonts w:ascii="Arial" w:eastAsia="Arial" w:hAnsi="Arial" w:cs="Arial"/>
          <w:b/>
          <w:color w:val="002060"/>
          <w:sz w:val="24"/>
          <w:szCs w:val="24"/>
        </w:rPr>
      </w:pPr>
      <w:bookmarkStart w:id="7" w:name="_GoBack"/>
      <w:bookmarkEnd w:id="7"/>
    </w:p>
    <w:tbl>
      <w:tblPr>
        <w:tblStyle w:val="afffffffb"/>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E56AAA">
        <w:trPr>
          <w:trHeight w:val="1980"/>
        </w:trPr>
        <w:tc>
          <w:tcPr>
            <w:tcW w:w="4830" w:type="dxa"/>
          </w:tcPr>
          <w:p w:rsidR="00E56AAA" w:rsidRDefault="00675CF5">
            <w:pPr>
              <w:jc w:val="both"/>
              <w:rPr>
                <w:rFonts w:ascii="Arial" w:eastAsia="Arial" w:hAnsi="Arial" w:cs="Arial"/>
                <w:sz w:val="24"/>
                <w:szCs w:val="24"/>
              </w:rPr>
            </w:pPr>
            <w:r>
              <w:rPr>
                <w:rFonts w:ascii="Arial" w:eastAsia="Arial" w:hAnsi="Arial" w:cs="Arial"/>
                <w:sz w:val="24"/>
                <w:szCs w:val="24"/>
              </w:rPr>
              <w:t>Prepared by:</w:t>
            </w:r>
          </w:p>
          <w:p w:rsidR="00E56AAA" w:rsidRDefault="00E56AAA">
            <w:pPr>
              <w:jc w:val="both"/>
              <w:rPr>
                <w:rFonts w:ascii="Arial" w:eastAsia="Arial" w:hAnsi="Arial" w:cs="Arial"/>
                <w:b/>
                <w:sz w:val="24"/>
                <w:szCs w:val="24"/>
              </w:rPr>
            </w:pPr>
          </w:p>
          <w:p w:rsidR="00E56AAA" w:rsidRDefault="00675CF5" w:rsidP="001A6969">
            <w:pPr>
              <w:rPr>
                <w:rFonts w:ascii="Arial" w:eastAsia="Arial" w:hAnsi="Arial" w:cs="Arial"/>
                <w:b/>
                <w:sz w:val="24"/>
                <w:szCs w:val="24"/>
              </w:rPr>
            </w:pPr>
            <w:r>
              <w:rPr>
                <w:rFonts w:ascii="Arial" w:eastAsia="Arial" w:hAnsi="Arial" w:cs="Arial"/>
                <w:b/>
                <w:sz w:val="24"/>
                <w:szCs w:val="24"/>
              </w:rPr>
              <w:t>MARIE JOYCE G. RAFANAN</w:t>
            </w:r>
          </w:p>
          <w:p w:rsidR="00E56AAA" w:rsidRDefault="00675CF5" w:rsidP="001A6969">
            <w:pPr>
              <w:rPr>
                <w:rFonts w:ascii="Arial" w:eastAsia="Arial" w:hAnsi="Arial" w:cs="Arial"/>
                <w:b/>
                <w:sz w:val="24"/>
                <w:szCs w:val="24"/>
              </w:rPr>
            </w:pPr>
            <w:r>
              <w:rPr>
                <w:rFonts w:ascii="Arial" w:eastAsia="Arial" w:hAnsi="Arial" w:cs="Arial"/>
                <w:b/>
                <w:sz w:val="24"/>
                <w:szCs w:val="24"/>
              </w:rPr>
              <w:t>AARON JOHN</w:t>
            </w:r>
            <w:r>
              <w:rPr>
                <w:rFonts w:ascii="Arial" w:eastAsia="Arial" w:hAnsi="Arial" w:cs="Arial"/>
                <w:b/>
                <w:sz w:val="24"/>
                <w:szCs w:val="24"/>
              </w:rPr>
              <w:t xml:space="preserve"> B. PASCUA</w:t>
            </w:r>
            <w:r>
              <w:rPr>
                <w:rFonts w:ascii="Arial" w:eastAsia="Arial" w:hAnsi="Arial" w:cs="Arial"/>
                <w:b/>
                <w:sz w:val="24"/>
                <w:szCs w:val="24"/>
              </w:rPr>
              <w:br/>
              <w:t>PHIL JOBERT A. ZALDIVAR</w:t>
            </w:r>
          </w:p>
          <w:p w:rsidR="00E56AAA" w:rsidRDefault="00675CF5" w:rsidP="001A6969">
            <w:pPr>
              <w:rPr>
                <w:rFonts w:ascii="Arial" w:eastAsia="Arial" w:hAnsi="Arial" w:cs="Arial"/>
                <w:b/>
                <w:sz w:val="24"/>
                <w:szCs w:val="24"/>
              </w:rPr>
            </w:pPr>
            <w:r>
              <w:rPr>
                <w:rFonts w:ascii="Arial" w:eastAsia="Arial" w:hAnsi="Arial" w:cs="Arial"/>
                <w:b/>
                <w:sz w:val="24"/>
                <w:szCs w:val="24"/>
              </w:rPr>
              <w:t>JAN ERWIN ANDREW I. ONTANILLAS</w:t>
            </w:r>
          </w:p>
          <w:p w:rsidR="00E56AAA" w:rsidRDefault="00675CF5" w:rsidP="001A6969">
            <w:pPr>
              <w:rPr>
                <w:rFonts w:ascii="Arial" w:eastAsia="Arial" w:hAnsi="Arial" w:cs="Arial"/>
                <w:b/>
                <w:sz w:val="24"/>
                <w:szCs w:val="24"/>
              </w:rPr>
            </w:pPr>
            <w:r>
              <w:rPr>
                <w:rFonts w:ascii="Arial" w:eastAsia="Arial" w:hAnsi="Arial" w:cs="Arial"/>
                <w:b/>
                <w:sz w:val="24"/>
                <w:szCs w:val="24"/>
              </w:rPr>
              <w:t>JEM ERIC F. FAMORCAN</w:t>
            </w:r>
          </w:p>
          <w:p w:rsidR="00E56AAA" w:rsidRDefault="00675CF5" w:rsidP="001A6969">
            <w:pPr>
              <w:rPr>
                <w:rFonts w:ascii="Arial" w:eastAsia="Arial" w:hAnsi="Arial" w:cs="Arial"/>
                <w:b/>
                <w:sz w:val="24"/>
                <w:szCs w:val="24"/>
              </w:rPr>
            </w:pPr>
            <w:r>
              <w:rPr>
                <w:rFonts w:ascii="Arial" w:eastAsia="Arial" w:hAnsi="Arial" w:cs="Arial"/>
                <w:b/>
                <w:sz w:val="24"/>
                <w:szCs w:val="24"/>
              </w:rPr>
              <w:t>DIANE C. PELEGRINO</w:t>
            </w:r>
          </w:p>
          <w:p w:rsidR="00E56AAA" w:rsidRDefault="00E56AAA">
            <w:pPr>
              <w:jc w:val="both"/>
              <w:rPr>
                <w:rFonts w:ascii="Arial" w:eastAsia="Arial" w:hAnsi="Arial" w:cs="Arial"/>
                <w:b/>
                <w:sz w:val="24"/>
                <w:szCs w:val="24"/>
              </w:rPr>
            </w:pPr>
          </w:p>
          <w:p w:rsidR="00E56AAA" w:rsidRDefault="00E56AAA">
            <w:pPr>
              <w:jc w:val="both"/>
              <w:rPr>
                <w:rFonts w:ascii="Arial" w:eastAsia="Arial" w:hAnsi="Arial" w:cs="Arial"/>
                <w:b/>
                <w:sz w:val="24"/>
                <w:szCs w:val="24"/>
              </w:rPr>
            </w:pPr>
          </w:p>
          <w:p w:rsidR="00E56AAA" w:rsidRDefault="00E56AAA">
            <w:pPr>
              <w:jc w:val="both"/>
              <w:rPr>
                <w:rFonts w:ascii="Arial" w:eastAsia="Arial" w:hAnsi="Arial" w:cs="Arial"/>
                <w:b/>
                <w:sz w:val="24"/>
                <w:szCs w:val="24"/>
              </w:rPr>
            </w:pPr>
          </w:p>
        </w:tc>
        <w:tc>
          <w:tcPr>
            <w:tcW w:w="4860" w:type="dxa"/>
          </w:tcPr>
          <w:p w:rsidR="00E56AAA" w:rsidRDefault="00675CF5">
            <w:pPr>
              <w:jc w:val="both"/>
              <w:rPr>
                <w:rFonts w:ascii="Arial" w:eastAsia="Arial" w:hAnsi="Arial" w:cs="Arial"/>
                <w:sz w:val="24"/>
                <w:szCs w:val="24"/>
              </w:rPr>
            </w:pPr>
            <w:r>
              <w:rPr>
                <w:rFonts w:ascii="Arial" w:eastAsia="Arial" w:hAnsi="Arial" w:cs="Arial"/>
                <w:sz w:val="24"/>
                <w:szCs w:val="24"/>
              </w:rPr>
              <w:t>Released by:</w:t>
            </w:r>
          </w:p>
          <w:p w:rsidR="00E56AAA" w:rsidRDefault="00E56AAA">
            <w:pPr>
              <w:jc w:val="both"/>
              <w:rPr>
                <w:rFonts w:ascii="Arial" w:eastAsia="Arial" w:hAnsi="Arial" w:cs="Arial"/>
                <w:sz w:val="24"/>
                <w:szCs w:val="24"/>
              </w:rPr>
            </w:pPr>
          </w:p>
          <w:p w:rsidR="00E56AAA" w:rsidRDefault="00675CF5">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tc>
      </w:tr>
    </w:tbl>
    <w:p w:rsidR="00E56AAA" w:rsidRDefault="00E56AAA">
      <w:pPr>
        <w:spacing w:after="0" w:line="240" w:lineRule="auto"/>
        <w:jc w:val="both"/>
        <w:rPr>
          <w:rFonts w:ascii="Arial" w:eastAsia="Arial" w:hAnsi="Arial" w:cs="Arial"/>
          <w:b/>
        </w:rPr>
      </w:pPr>
    </w:p>
    <w:sectPr w:rsidR="00E56AAA">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CF5" w:rsidRDefault="00675CF5">
      <w:pPr>
        <w:spacing w:after="0" w:line="240" w:lineRule="auto"/>
      </w:pPr>
      <w:r>
        <w:separator/>
      </w:r>
    </w:p>
  </w:endnote>
  <w:endnote w:type="continuationSeparator" w:id="0">
    <w:p w:rsidR="00675CF5" w:rsidRDefault="0067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AAA" w:rsidRDefault="00E56AA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E56AAA" w:rsidRDefault="00675CF5">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#99 on Typhoon ODETTE as of 02 March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1A6969">
      <w:rPr>
        <w:b/>
        <w:color w:val="000000"/>
        <w:sz w:val="16"/>
        <w:szCs w:val="16"/>
      </w:rPr>
      <w:fldChar w:fldCharType="separate"/>
    </w:r>
    <w:r w:rsidR="001A6969">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1A6969">
      <w:rPr>
        <w:b/>
        <w:color w:val="000000"/>
        <w:sz w:val="16"/>
        <w:szCs w:val="16"/>
      </w:rPr>
      <w:fldChar w:fldCharType="separate"/>
    </w:r>
    <w:r w:rsidR="001A6969">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CF5" w:rsidRDefault="00675CF5">
      <w:pPr>
        <w:spacing w:after="0" w:line="240" w:lineRule="auto"/>
      </w:pPr>
      <w:r>
        <w:separator/>
      </w:r>
    </w:p>
  </w:footnote>
  <w:footnote w:type="continuationSeparator" w:id="0">
    <w:p w:rsidR="00675CF5" w:rsidRDefault="00675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AAA" w:rsidRDefault="00675CF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E56AAA" w:rsidRDefault="00675CF5">
    <w:pPr>
      <w:tabs>
        <w:tab w:val="center" w:pos="4680"/>
        <w:tab w:val="right" w:pos="9360"/>
      </w:tabs>
      <w:spacing w:after="0" w:line="240" w:lineRule="auto"/>
    </w:pPr>
    <w:r>
      <w:rPr>
        <w:noProof/>
      </w:rPr>
      <w:drawing>
        <wp:inline distT="0" distB="0" distL="0" distR="0">
          <wp:extent cx="2279039" cy="65522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E56AAA" w:rsidRDefault="00E56AAA">
    <w:pPr>
      <w:pBdr>
        <w:bottom w:val="single" w:sz="6" w:space="1" w:color="000000"/>
      </w:pBdr>
      <w:tabs>
        <w:tab w:val="center" w:pos="4680"/>
        <w:tab w:val="right" w:pos="9360"/>
      </w:tabs>
      <w:spacing w:after="0" w:line="240" w:lineRule="auto"/>
      <w:jc w:val="right"/>
    </w:pPr>
  </w:p>
  <w:p w:rsidR="00E56AAA" w:rsidRDefault="00E56AA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B368F"/>
    <w:multiLevelType w:val="multilevel"/>
    <w:tmpl w:val="79A2DC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72729"/>
    <w:multiLevelType w:val="multilevel"/>
    <w:tmpl w:val="F730A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D369D2"/>
    <w:multiLevelType w:val="multilevel"/>
    <w:tmpl w:val="EF94B5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09158C"/>
    <w:multiLevelType w:val="multilevel"/>
    <w:tmpl w:val="A23E8FCE"/>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4659A1"/>
    <w:multiLevelType w:val="multilevel"/>
    <w:tmpl w:val="725825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7C5C39"/>
    <w:multiLevelType w:val="multilevel"/>
    <w:tmpl w:val="61345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344BD4"/>
    <w:multiLevelType w:val="multilevel"/>
    <w:tmpl w:val="A14447D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A3C7B40"/>
    <w:multiLevelType w:val="multilevel"/>
    <w:tmpl w:val="518E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974B10"/>
    <w:multiLevelType w:val="multilevel"/>
    <w:tmpl w:val="E64469CE"/>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CFA264E"/>
    <w:multiLevelType w:val="multilevel"/>
    <w:tmpl w:val="89D2BAA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7C30496"/>
    <w:multiLevelType w:val="multilevel"/>
    <w:tmpl w:val="37C86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716E87"/>
    <w:multiLevelType w:val="multilevel"/>
    <w:tmpl w:val="E46A5C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55143C"/>
    <w:multiLevelType w:val="multilevel"/>
    <w:tmpl w:val="D31A1C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447C57"/>
    <w:multiLevelType w:val="multilevel"/>
    <w:tmpl w:val="E8A48FB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40F47FB9"/>
    <w:multiLevelType w:val="multilevel"/>
    <w:tmpl w:val="4A749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581AF3"/>
    <w:multiLevelType w:val="multilevel"/>
    <w:tmpl w:val="39421E4C"/>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49BA2E4E"/>
    <w:multiLevelType w:val="multilevel"/>
    <w:tmpl w:val="2A44F3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D32A52"/>
    <w:multiLevelType w:val="multilevel"/>
    <w:tmpl w:val="A8B6E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78A01A8"/>
    <w:multiLevelType w:val="multilevel"/>
    <w:tmpl w:val="7DBE5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937EA1"/>
    <w:multiLevelType w:val="multilevel"/>
    <w:tmpl w:val="8FC4F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6648CC"/>
    <w:multiLevelType w:val="multilevel"/>
    <w:tmpl w:val="08FACF68"/>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2F2AC3"/>
    <w:multiLevelType w:val="multilevel"/>
    <w:tmpl w:val="88884E3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6C152992"/>
    <w:multiLevelType w:val="multilevel"/>
    <w:tmpl w:val="FA982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3C4E70"/>
    <w:multiLevelType w:val="multilevel"/>
    <w:tmpl w:val="B484C5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EAB56C8"/>
    <w:multiLevelType w:val="multilevel"/>
    <w:tmpl w:val="E9AE7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D41267"/>
    <w:multiLevelType w:val="multilevel"/>
    <w:tmpl w:val="3DB83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B430FD4"/>
    <w:multiLevelType w:val="multilevel"/>
    <w:tmpl w:val="DF2E8DC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4"/>
  </w:num>
  <w:num w:numId="3">
    <w:abstractNumId w:val="3"/>
  </w:num>
  <w:num w:numId="4">
    <w:abstractNumId w:val="4"/>
  </w:num>
  <w:num w:numId="5">
    <w:abstractNumId w:val="16"/>
  </w:num>
  <w:num w:numId="6">
    <w:abstractNumId w:val="18"/>
  </w:num>
  <w:num w:numId="7">
    <w:abstractNumId w:val="26"/>
  </w:num>
  <w:num w:numId="8">
    <w:abstractNumId w:val="6"/>
  </w:num>
  <w:num w:numId="9">
    <w:abstractNumId w:val="15"/>
  </w:num>
  <w:num w:numId="10">
    <w:abstractNumId w:val="21"/>
  </w:num>
  <w:num w:numId="11">
    <w:abstractNumId w:val="5"/>
  </w:num>
  <w:num w:numId="12">
    <w:abstractNumId w:val="7"/>
  </w:num>
  <w:num w:numId="13">
    <w:abstractNumId w:val="2"/>
  </w:num>
  <w:num w:numId="14">
    <w:abstractNumId w:val="20"/>
  </w:num>
  <w:num w:numId="15">
    <w:abstractNumId w:val="13"/>
  </w:num>
  <w:num w:numId="16">
    <w:abstractNumId w:val="23"/>
  </w:num>
  <w:num w:numId="17">
    <w:abstractNumId w:val="22"/>
  </w:num>
  <w:num w:numId="18">
    <w:abstractNumId w:val="0"/>
  </w:num>
  <w:num w:numId="19">
    <w:abstractNumId w:val="25"/>
  </w:num>
  <w:num w:numId="20">
    <w:abstractNumId w:val="17"/>
  </w:num>
  <w:num w:numId="21">
    <w:abstractNumId w:val="14"/>
  </w:num>
  <w:num w:numId="22">
    <w:abstractNumId w:val="19"/>
  </w:num>
  <w:num w:numId="23">
    <w:abstractNumId w:val="10"/>
  </w:num>
  <w:num w:numId="24">
    <w:abstractNumId w:val="12"/>
  </w:num>
  <w:num w:numId="25">
    <w:abstractNumId w:val="8"/>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AAA"/>
    <w:rsid w:val="001A6969"/>
    <w:rsid w:val="00675CF5"/>
    <w:rsid w:val="00E56AA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65C1D"/>
  <w15:docId w15:val="{DE2BA56D-CFCF-40A9-88E4-83FD383F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 w:type="table" w:customStyle="1" w:styleId="afffffffb">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15995</Words>
  <Characters>91174</Characters>
  <Application>Microsoft Office Word</Application>
  <DocSecurity>0</DocSecurity>
  <Lines>759</Lines>
  <Paragraphs>213</Paragraphs>
  <ScaleCrop>false</ScaleCrop>
  <Company>DSWD</Company>
  <LinksUpToDate>false</LinksUpToDate>
  <CharactersWithSpaces>106956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John B. Pascua</cp:lastModifiedBy>
  <cp:revision>3</cp:revision>
  <dcterms:created xsi:type="dcterms:W3CDTF">2022-03-02T08:51:00Z</dcterms:created>
  <dcterms:modified xsi:type="dcterms:W3CDTF">2022-03-02T08:52:00Z</dcterms:modified>
</cp:coreProperties>
</file>