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#996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28 March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27 March 2022,</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3,676,991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42,835</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3,575,141</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59,015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₱3,547,623,564.70</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₱2,783,533,279.57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2,783,533,279.57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3,547,623,564.70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607,027,770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972,437,769.58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102,800,355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102,800,355.04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78,960,402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116,402,902.00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99,557,534.48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23,622,650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25,068,400.36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317,865,808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515,756,635.12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56,634,823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56,947,573.16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1,658,765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1,658,765.00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4,083,620.00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37,156,747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49,373,455.49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2,709,554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2,709,553.50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124,291,299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134,924,690.21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541,213.92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4,410,905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4,410,905.00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232,199,912.40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59,450,444.90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23,725,277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23,725,276.73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14,886,300.19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202124"/>
          <w:sz w:val="24"/>
          <w:szCs w:val="24"/>
          <w:rtl w:val="0"/>
        </w:rPr>
        <w:t xml:space="preserve">₱1,149,445,563.09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 total of </w:t>
      </w:r>
      <w:r w:rsidDel="00000000" w:rsidR="00000000" w:rsidRPr="00000000">
        <w:rPr>
          <w:rFonts w:ascii="Arial" w:cs="Arial" w:eastAsia="Arial" w:hAnsi="Arial"/>
          <w:b w:val="1"/>
          <w:color w:val="202124"/>
          <w:sz w:val="24"/>
          <w:szCs w:val="24"/>
          <w:rtl w:val="0"/>
        </w:rPr>
        <w:t xml:space="preserve">₱150,766,477.19 standby funds</w:t>
      </w:r>
      <w:r w:rsidDel="00000000" w:rsidR="00000000" w:rsidRPr="00000000">
        <w:rPr>
          <w:rFonts w:ascii="Arial" w:cs="Arial" w:eastAsia="Arial" w:hAnsi="Arial"/>
          <w:color w:val="202124"/>
          <w:sz w:val="24"/>
          <w:szCs w:val="24"/>
          <w:rtl w:val="0"/>
        </w:rPr>
        <w:t xml:space="preserve"> in the CO and FOs. Of the said amount, </w:t>
      </w:r>
      <w:r w:rsidDel="00000000" w:rsidR="00000000" w:rsidRPr="00000000">
        <w:rPr>
          <w:rFonts w:ascii="Arial" w:cs="Arial" w:eastAsia="Arial" w:hAnsi="Arial"/>
          <w:b w:val="1"/>
          <w:color w:val="202124"/>
          <w:sz w:val="24"/>
          <w:szCs w:val="24"/>
          <w:rtl w:val="0"/>
        </w:rPr>
        <w:t xml:space="preserve">₱68,634,464.99 </w:t>
      </w:r>
      <w:r w:rsidDel="00000000" w:rsidR="00000000" w:rsidRPr="00000000">
        <w:rPr>
          <w:rFonts w:ascii="Arial" w:cs="Arial" w:eastAsia="Arial" w:hAnsi="Arial"/>
          <w:color w:val="202124"/>
          <w:sz w:val="24"/>
          <w:szCs w:val="24"/>
          <w:rtl w:val="0"/>
        </w:rPr>
        <w:t xml:space="preserve">is the available </w:t>
      </w:r>
      <w:r w:rsidDel="00000000" w:rsidR="00000000" w:rsidRPr="00000000">
        <w:rPr>
          <w:rFonts w:ascii="Arial" w:cs="Arial" w:eastAsia="Arial" w:hAnsi="Arial"/>
          <w:b w:val="1"/>
          <w:color w:val="202124"/>
          <w:sz w:val="24"/>
          <w:szCs w:val="24"/>
          <w:rtl w:val="0"/>
        </w:rPr>
        <w:t xml:space="preserve">Quick Response Fund (QRF)</w:t>
      </w:r>
      <w:r w:rsidDel="00000000" w:rsidR="00000000" w:rsidRPr="00000000">
        <w:rPr>
          <w:rFonts w:ascii="Arial" w:cs="Arial" w:eastAsia="Arial" w:hAnsi="Arial"/>
          <w:color w:val="202124"/>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488,292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₱307,699,888.76</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₱253,306,366.17</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₱437,672,830.97</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d8d8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1D4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150,766,477.19</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1D5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488,292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1D5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307,699,888.76</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1D5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253,306,366.17</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1D5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437,672,830.97</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d8d8d8" w:val="clear"/>
            <w:tcMar>
              <w:top w:w="0.0" w:type="dxa"/>
              <w:left w:w="40.0" w:type="dxa"/>
              <w:bottom w:w="0.0" w:type="dxa"/>
              <w:right w:w="40.0" w:type="dxa"/>
            </w:tcMar>
            <w:vAlign w:val="center"/>
          </w:tcPr>
          <w:p w:rsidR="00000000" w:rsidDel="00000000" w:rsidP="00000000" w:rsidRDefault="00000000" w:rsidRPr="00000000" w14:paraId="00001D5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1,149,445,563.09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68,634,464.99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68,634,464.99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64,375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39,690,175.00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114,321,031.02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135,465,096.48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289,476,302.50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32,987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20,517,914.00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9,693,643.00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33,054,067.00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8,581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5,533,790.00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11,878,825.90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36,351,436.25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24,375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15,873,162.50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8,818,298.28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27,017,335.50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56,708,796.28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8,478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4,375,003.49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4,658,572.44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30,649,348.82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9,635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6,577,152.10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3,706,318.40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59,330,702.66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74,614,173.63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21,145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15,017,918.49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16,581,303.90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46,584,071.39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22,610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11,299,136.70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4,447,312.18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50,674,061.03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6,345,761.75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673,702.40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12,730,322.29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24,750,447.86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6,474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3,431,220.00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20,229,051.70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32,372,654.31</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22,790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14,729,437.35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4,186,592.50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38,254,096.72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24,848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13,579,183.52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4,096,705.92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9,412,817.78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32,088,707.22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30,273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21,659,947.91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26,206,484.64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22,146,747.82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76,206,497.87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29,785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17,645,622.50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11,379,992.00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16,446,600.80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50,472,215.30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15,991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8,698,300.00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8,667,855.00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23,619,216.93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45,986,341.78</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121,029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82,348,374.44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972,752.65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12,890,184.70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101,211,311.79</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30,006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19,303,546.25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3,244,930.24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21,380,113.27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48,929,408.88</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28 March 2022, 4PM.</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E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4F">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C">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D">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5">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D">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7">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8">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 February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8">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D">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6">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7">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 March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AF">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0">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5">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9">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B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center"/>
              <w:rPr>
                <w:rFonts w:ascii="Arial" w:cs="Arial" w:eastAsia="Arial" w:hAnsi="Arial"/>
                <w:sz w:val="19"/>
                <w:szCs w:val="19"/>
                <w:u w:val="none"/>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C">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D">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6">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7">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DIANE C. PELEGRINO</w:t>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D">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E">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F">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1">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2">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RODEL V. CABADDU</w:t>
            </w:r>
          </w:p>
        </w:tc>
      </w:tr>
    </w:tbl>
    <w:p w:rsidR="00000000" w:rsidDel="00000000" w:rsidP="00000000" w:rsidRDefault="00000000" w:rsidRPr="00000000" w14:paraId="00001FE3">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A">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B">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C">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#996 on the Coronavirus Disease (COVID19) as of 28 March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4">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5">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6">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