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4D" w:rsidRDefault="001F7140">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sz w:val="32"/>
          <w:szCs w:val="32"/>
        </w:rPr>
        <w:t xml:space="preserve">DSWD DROMIC Report #10 on Tropical Storm AGATON </w:t>
      </w:r>
    </w:p>
    <w:p w:rsidR="006A2E4D" w:rsidRDefault="001F7140">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color w:val="000000"/>
          <w:sz w:val="24"/>
          <w:szCs w:val="24"/>
        </w:rPr>
        <w:t>as of 17 April 2022, 6PM</w:t>
      </w:r>
    </w:p>
    <w:p w:rsidR="006A2E4D" w:rsidRDefault="006A2E4D">
      <w:pPr>
        <w:pBdr>
          <w:top w:val="nil"/>
          <w:left w:val="nil"/>
          <w:bottom w:val="nil"/>
          <w:right w:val="nil"/>
          <w:between w:val="nil"/>
        </w:pBdr>
        <w:spacing w:after="0" w:line="240" w:lineRule="auto"/>
        <w:ind w:left="720"/>
        <w:jc w:val="center"/>
        <w:rPr>
          <w:rFonts w:ascii="Arial" w:eastAsia="Arial" w:hAnsi="Arial" w:cs="Arial"/>
          <w:b/>
          <w:color w:val="000000"/>
          <w:sz w:val="24"/>
          <w:szCs w:val="24"/>
        </w:rPr>
      </w:pPr>
    </w:p>
    <w:p w:rsidR="006A2E4D" w:rsidRDefault="001F7140">
      <w:pPr>
        <w:numPr>
          <w:ilvl w:val="0"/>
          <w:numId w:val="1"/>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6A2E4D" w:rsidRDefault="006A2E4D">
      <w:pPr>
        <w:spacing w:after="0" w:line="240" w:lineRule="auto"/>
        <w:jc w:val="both"/>
        <w:rPr>
          <w:rFonts w:ascii="Arial" w:eastAsia="Arial" w:hAnsi="Arial" w:cs="Arial"/>
          <w:b/>
          <w:color w:val="002060"/>
          <w:sz w:val="24"/>
          <w:szCs w:val="24"/>
        </w:rPr>
      </w:pPr>
    </w:p>
    <w:p w:rsidR="006A2E4D" w:rsidRDefault="001F7140">
      <w:pPr>
        <w:widowControl w:val="0"/>
        <w:spacing w:after="0" w:line="240" w:lineRule="auto"/>
        <w:ind w:left="450"/>
        <w:jc w:val="both"/>
        <w:rPr>
          <w:rFonts w:ascii="Arial" w:eastAsia="Arial" w:hAnsi="Arial" w:cs="Arial"/>
          <w:sz w:val="24"/>
          <w:szCs w:val="24"/>
        </w:rPr>
      </w:pPr>
      <w:r>
        <w:rPr>
          <w:rFonts w:ascii="Arial" w:eastAsia="Arial" w:hAnsi="Arial" w:cs="Arial"/>
          <w:sz w:val="24"/>
          <w:szCs w:val="24"/>
        </w:rPr>
        <w:t>On 04 April 2022, a Low-Pressure Area (LPA) was estimated based on all available data at 970 km East of Guiuan, Eastern Samar (11.0°N, 134.6°E). It was embedded along the Intertropical Convergence Zone (ITCZ) affecting Mindanao. On 09 April 2022 at 4 PM, t</w:t>
      </w:r>
      <w:r>
        <w:rPr>
          <w:rFonts w:ascii="Arial" w:eastAsia="Arial" w:hAnsi="Arial" w:cs="Arial"/>
          <w:sz w:val="24"/>
          <w:szCs w:val="24"/>
        </w:rPr>
        <w:t>he LPA which was at the East of Eastern Samar developed into Tropical Depression “Agaton”. On 10 April 2022, “Agaton” intensified into a Tropical Storm as it moved West Northwestward over the coastal waters of Guiuan, Eastern Samar. On 11 April 2022, “Agat</w:t>
      </w:r>
      <w:r>
        <w:rPr>
          <w:rFonts w:ascii="Arial" w:eastAsia="Arial" w:hAnsi="Arial" w:cs="Arial"/>
          <w:sz w:val="24"/>
          <w:szCs w:val="24"/>
        </w:rPr>
        <w:t>on” weakened into a Tropical Depression while over the San Pablo Bay. On 12 April, 2022, the threat of heavy rainfall continued as “Agaton” further weakened into an LPA. On 13 April 2022, the LPA (formerly "Agaton") dissipated.</w:t>
      </w:r>
    </w:p>
    <w:p w:rsidR="006A2E4D" w:rsidRDefault="006A2E4D">
      <w:pPr>
        <w:widowControl w:val="0"/>
        <w:spacing w:after="0" w:line="240" w:lineRule="auto"/>
        <w:jc w:val="right"/>
        <w:rPr>
          <w:rFonts w:ascii="Arial" w:eastAsia="Arial" w:hAnsi="Arial" w:cs="Arial"/>
          <w:i/>
          <w:color w:val="0070C0"/>
          <w:sz w:val="16"/>
          <w:szCs w:val="16"/>
        </w:rPr>
      </w:pPr>
    </w:p>
    <w:p w:rsidR="006A2E4D" w:rsidRDefault="001F7140">
      <w:pPr>
        <w:widowControl w:val="0"/>
        <w:spacing w:after="0" w:line="240" w:lineRule="auto"/>
        <w:jc w:val="right"/>
        <w:rPr>
          <w:rFonts w:ascii="Arial" w:eastAsia="Arial" w:hAnsi="Arial" w:cs="Arial"/>
          <w:color w:val="FF0000"/>
          <w:sz w:val="24"/>
          <w:szCs w:val="24"/>
        </w:rPr>
      </w:pPr>
      <w:r>
        <w:rPr>
          <w:rFonts w:ascii="Arial" w:eastAsia="Arial" w:hAnsi="Arial" w:cs="Arial"/>
          <w:i/>
          <w:color w:val="0070C0"/>
          <w:sz w:val="16"/>
          <w:szCs w:val="16"/>
        </w:rPr>
        <w:t>Source: DOST-PAGASA Severe Weather Bulletin</w:t>
      </w:r>
    </w:p>
    <w:p w:rsidR="006A2E4D" w:rsidRDefault="006A2E4D">
      <w:pPr>
        <w:pBdr>
          <w:top w:val="nil"/>
          <w:left w:val="nil"/>
          <w:bottom w:val="nil"/>
          <w:right w:val="nil"/>
          <w:between w:val="nil"/>
        </w:pBdr>
        <w:spacing w:after="0" w:line="240" w:lineRule="auto"/>
        <w:jc w:val="both"/>
        <w:rPr>
          <w:rFonts w:ascii="Arial" w:eastAsia="Arial" w:hAnsi="Arial" w:cs="Arial"/>
          <w:color w:val="000000"/>
          <w:sz w:val="24"/>
          <w:szCs w:val="24"/>
        </w:rPr>
      </w:pPr>
    </w:p>
    <w:p w:rsidR="006A2E4D" w:rsidRDefault="001F7140">
      <w:pPr>
        <w:numPr>
          <w:ilvl w:val="0"/>
          <w:numId w:val="1"/>
        </w:numPr>
        <w:pBdr>
          <w:top w:val="nil"/>
          <w:left w:val="nil"/>
          <w:bottom w:val="nil"/>
          <w:right w:val="nil"/>
          <w:between w:val="nil"/>
        </w:pBd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Affected Areas and Population </w:t>
      </w:r>
    </w:p>
    <w:p w:rsidR="006A2E4D" w:rsidRDefault="006A2E4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6A2E4D" w:rsidRDefault="001F7140">
      <w:pPr>
        <w:pBdr>
          <w:top w:val="nil"/>
          <w:left w:val="nil"/>
          <w:bottom w:val="nil"/>
          <w:right w:val="nil"/>
          <w:between w:val="nil"/>
        </w:pBdr>
        <w:spacing w:after="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There are </w:t>
      </w:r>
      <w:r>
        <w:rPr>
          <w:rFonts w:ascii="Arial" w:eastAsia="Arial" w:hAnsi="Arial" w:cs="Arial"/>
          <w:b/>
          <w:color w:val="0070C0"/>
          <w:sz w:val="24"/>
          <w:szCs w:val="24"/>
        </w:rPr>
        <w:t xml:space="preserve">498,201 families </w:t>
      </w:r>
      <w:r>
        <w:rPr>
          <w:rFonts w:ascii="Arial" w:eastAsia="Arial" w:hAnsi="Arial" w:cs="Arial"/>
          <w:color w:val="000000"/>
          <w:sz w:val="24"/>
          <w:szCs w:val="24"/>
        </w:rPr>
        <w:t>or</w:t>
      </w:r>
      <w:r>
        <w:rPr>
          <w:rFonts w:ascii="Arial" w:eastAsia="Arial" w:hAnsi="Arial" w:cs="Arial"/>
          <w:b/>
          <w:color w:val="000000"/>
          <w:sz w:val="24"/>
          <w:szCs w:val="24"/>
        </w:rPr>
        <w:t xml:space="preserve"> </w:t>
      </w:r>
      <w:r>
        <w:rPr>
          <w:rFonts w:ascii="Arial" w:eastAsia="Arial" w:hAnsi="Arial" w:cs="Arial"/>
          <w:b/>
          <w:color w:val="0070C0"/>
          <w:sz w:val="24"/>
          <w:szCs w:val="24"/>
        </w:rPr>
        <w:t>1,858,684 persons</w:t>
      </w:r>
      <w:r>
        <w:rPr>
          <w:rFonts w:ascii="Arial" w:eastAsia="Arial" w:hAnsi="Arial" w:cs="Arial"/>
          <w:color w:val="0070C0"/>
          <w:sz w:val="24"/>
          <w:szCs w:val="24"/>
        </w:rPr>
        <w:t xml:space="preserve"> </w:t>
      </w:r>
      <w:r>
        <w:rPr>
          <w:rFonts w:ascii="Arial" w:eastAsia="Arial" w:hAnsi="Arial" w:cs="Arial"/>
          <w:color w:val="000000"/>
          <w:sz w:val="24"/>
          <w:szCs w:val="24"/>
        </w:rPr>
        <w:t>affected in</w:t>
      </w:r>
      <w:r>
        <w:rPr>
          <w:rFonts w:ascii="Arial" w:eastAsia="Arial" w:hAnsi="Arial" w:cs="Arial"/>
          <w:b/>
          <w:color w:val="0070C0"/>
          <w:sz w:val="24"/>
          <w:szCs w:val="24"/>
        </w:rPr>
        <w:t xml:space="preserve"> 6,686 barangays </w:t>
      </w:r>
      <w:r>
        <w:rPr>
          <w:rFonts w:ascii="Arial" w:eastAsia="Arial" w:hAnsi="Arial" w:cs="Arial"/>
          <w:color w:val="000000"/>
          <w:sz w:val="24"/>
          <w:szCs w:val="24"/>
        </w:rPr>
        <w:t>in</w:t>
      </w:r>
      <w:r>
        <w:rPr>
          <w:rFonts w:ascii="Arial" w:eastAsia="Arial" w:hAnsi="Arial" w:cs="Arial"/>
          <w:b/>
          <w:color w:val="000000"/>
          <w:sz w:val="24"/>
          <w:szCs w:val="24"/>
        </w:rPr>
        <w:t xml:space="preserve"> </w:t>
      </w:r>
      <w:r>
        <w:rPr>
          <w:rFonts w:ascii="Arial" w:eastAsia="Arial" w:hAnsi="Arial" w:cs="Arial"/>
          <w:b/>
          <w:sz w:val="24"/>
          <w:szCs w:val="24"/>
        </w:rPr>
        <w:t xml:space="preserve">Regions V, VI, VII, VIII, IX, X, XI, XII, Caraga, </w:t>
      </w:r>
      <w:r>
        <w:rPr>
          <w:rFonts w:ascii="Arial" w:eastAsia="Arial" w:hAnsi="Arial" w:cs="Arial"/>
          <w:sz w:val="24"/>
          <w:szCs w:val="24"/>
        </w:rPr>
        <w:t>and</w:t>
      </w:r>
      <w:r>
        <w:rPr>
          <w:rFonts w:ascii="Arial" w:eastAsia="Arial" w:hAnsi="Arial" w:cs="Arial"/>
          <w:b/>
          <w:sz w:val="24"/>
          <w:szCs w:val="24"/>
        </w:rPr>
        <w:t xml:space="preserve"> BARMM </w:t>
      </w:r>
      <w:r>
        <w:rPr>
          <w:rFonts w:ascii="Arial" w:eastAsia="Arial" w:hAnsi="Arial" w:cs="Arial"/>
          <w:color w:val="000000"/>
          <w:sz w:val="24"/>
          <w:szCs w:val="24"/>
        </w:rPr>
        <w:t>(see Table 1).</w:t>
      </w:r>
    </w:p>
    <w:p w:rsidR="006A2E4D" w:rsidRDefault="006A2E4D">
      <w:pPr>
        <w:spacing w:after="0" w:line="240" w:lineRule="auto"/>
        <w:jc w:val="both"/>
        <w:rPr>
          <w:rFonts w:ascii="Arial" w:eastAsia="Arial" w:hAnsi="Arial" w:cs="Arial"/>
          <w:sz w:val="24"/>
          <w:szCs w:val="24"/>
        </w:rPr>
      </w:pPr>
    </w:p>
    <w:p w:rsidR="006A2E4D" w:rsidRDefault="001F7140">
      <w:pPr>
        <w:spacing w:after="0" w:line="240" w:lineRule="auto"/>
        <w:ind w:firstLine="720"/>
        <w:jc w:val="both"/>
        <w:rPr>
          <w:rFonts w:ascii="Arial" w:eastAsia="Arial" w:hAnsi="Arial" w:cs="Arial"/>
          <w:b/>
          <w:i/>
          <w:sz w:val="20"/>
          <w:szCs w:val="20"/>
        </w:rPr>
      </w:pPr>
      <w:r>
        <w:rPr>
          <w:rFonts w:ascii="Arial" w:eastAsia="Arial" w:hAnsi="Arial" w:cs="Arial"/>
          <w:b/>
          <w:i/>
          <w:color w:val="000000"/>
          <w:sz w:val="20"/>
          <w:szCs w:val="20"/>
        </w:rPr>
        <w:t>Table 1. Number of Affected Families / Persons</w:t>
      </w:r>
    </w:p>
    <w:p w:rsidR="006A2E4D" w:rsidRDefault="006A2E4D">
      <w:pPr>
        <w:spacing w:after="0" w:line="240" w:lineRule="auto"/>
        <w:ind w:firstLine="720"/>
        <w:jc w:val="both"/>
        <w:rPr>
          <w:rFonts w:ascii="Arial" w:eastAsia="Arial" w:hAnsi="Arial" w:cs="Arial"/>
          <w:b/>
          <w:i/>
          <w:sz w:val="2"/>
          <w:szCs w:val="2"/>
        </w:rPr>
      </w:pPr>
    </w:p>
    <w:tbl>
      <w:tblPr>
        <w:tblStyle w:val="afff3"/>
        <w:tblW w:w="9118" w:type="dxa"/>
        <w:tblInd w:w="704" w:type="dxa"/>
        <w:tblLayout w:type="fixed"/>
        <w:tblLook w:val="0400" w:firstRow="0" w:lastRow="0" w:firstColumn="0" w:lastColumn="0" w:noHBand="0" w:noVBand="1"/>
      </w:tblPr>
      <w:tblGrid>
        <w:gridCol w:w="151"/>
        <w:gridCol w:w="4807"/>
        <w:gridCol w:w="1740"/>
        <w:gridCol w:w="1211"/>
        <w:gridCol w:w="1209"/>
      </w:tblGrid>
      <w:tr w:rsidR="006A2E4D">
        <w:trPr>
          <w:trHeight w:val="50"/>
          <w:tblHeader/>
        </w:trPr>
        <w:tc>
          <w:tcPr>
            <w:tcW w:w="4958"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4160"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NUMBER OF AFFECTED </w:t>
            </w:r>
          </w:p>
        </w:tc>
      </w:tr>
      <w:tr w:rsidR="006A2E4D">
        <w:trPr>
          <w:trHeight w:val="230"/>
          <w:tblHeader/>
        </w:trPr>
        <w:tc>
          <w:tcPr>
            <w:tcW w:w="4958"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Barangays </w:t>
            </w:r>
          </w:p>
        </w:tc>
        <w:tc>
          <w:tcPr>
            <w:tcW w:w="1211"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Families </w:t>
            </w:r>
          </w:p>
        </w:tc>
        <w:tc>
          <w:tcPr>
            <w:tcW w:w="12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Persons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1740"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6,686 </w:t>
            </w:r>
          </w:p>
        </w:tc>
        <w:tc>
          <w:tcPr>
            <w:tcW w:w="1211"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498,201 </w:t>
            </w:r>
          </w:p>
        </w:tc>
        <w:tc>
          <w:tcPr>
            <w:tcW w:w="1209"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1,858,684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70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231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Albay</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Legazpi City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Masbate</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Mobo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Palanas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Sorsogon</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Juban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5,702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293,660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1,035,669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Aklan</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105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12,785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43,583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Altavas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3,883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Balete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2,801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Kalibo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Washington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8,154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26,212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Buruanga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3,777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Lezo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Makato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1,041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3,696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Malay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Numancia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1,228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1,589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6,008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Sibalom</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Valderrama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Barbaza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Bugasong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Laua-an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1,318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4,941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Tibiao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353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87,172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338,099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Cuartero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6,988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27,993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6,972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34,837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Dumalag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1,160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3,612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5,107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16,848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Ivisan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4,535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17,943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Jamindan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10,250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42,213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Mambusao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12,886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43,241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11,016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45,143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Panitan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2,920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4,726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Pontevedra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2,288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8,789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5,977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23,912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Roxas City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5,748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Sapi-an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6,680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24,988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Sigma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8,835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32,925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Tapaz</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826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Guimaras</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Lorenzo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5,088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170,794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561,442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Ajuy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10,265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34,494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Anilao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8,358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33,008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Balasan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10,884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38,380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Banate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4,636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18,070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5,171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23,257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9,859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35,092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Batad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2,230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7,366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Calinog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Carles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20,648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78,182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Concepcion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2,018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6,671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Dingle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2,375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11,745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Dueñas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3,448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8,694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35,151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Estancia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5,524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22,860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Lambunao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Leganes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2,244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7,361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Lemery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9,630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32,809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Lucena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Oton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4,670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17,314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Passi</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2,071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Pototan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3,965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15,534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9,776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33,994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6,173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Rafael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5,207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19,004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17,329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52,191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Zarraga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5,389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19,135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21,315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86,507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Cadiz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Enrique B. Magalona (Saravia)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10,106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35,930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Escalante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Manapla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Sagay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Silay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Sipalay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Toboso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Valladolid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785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Victorias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6,900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34,485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155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6,249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24,184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Cebu</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153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6,233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24,120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Asturias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1,055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Balamban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Bantayan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Catmon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Cebu City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Daanbantayan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Danao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Lapu-Lapu City (Opon)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Madridejos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Mandaue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Medellin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1,797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Minglanilla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Poro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Francisco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Sogod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2,224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Tabogon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Tabuelan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2,755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2,279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Toledo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Tuburan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1,384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5,139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Tudela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Oriental</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 Libertad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588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106,658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416,620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Biliran</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1,886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7,466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Almeria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Kawayan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Naval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1,591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Cabucgayan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Caibiran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Culaba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3,642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Eastern Samar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116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37,558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154,047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Arteche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Can-Avid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Dolores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5,918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24,699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Jipapad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2,806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9,913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Maslog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Taft</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816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3,008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Balangiga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4,336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21,680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Giporlos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16,011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lastRenderedPageBreak/>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Guiuan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6,458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25,894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Hernani</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2,782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9,404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Lawaan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3,019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11,976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Maydolong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Salcedo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6,512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24,034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352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65,424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247,864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Alangalang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1,548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6,298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Babatngon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Miguel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5,930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20,036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4,069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17,469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Tacloban City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1,868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9,139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Tanauan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2,374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Tolosa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Barugo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1,860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Carigara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Dulag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Jaro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MacArthur</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Villaba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Albuera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Isabel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Matag-ob</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Ormoc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4,534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16,681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Abuyog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18,926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2,331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11,655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Baybay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18,357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Hilongos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1,353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4,855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Hindang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6,075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20,681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Inopacan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22,301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Javier (Bugho)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2,928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10,502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Mahaplag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2,669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Matalom</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Northern Samar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Lope de Vega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Western Samar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Catbalogan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Southern Leyte</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56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1,784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7,219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Bontoc</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Tomas Oppus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Hinunangan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Libagon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Pintuyan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Saint Bernard</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3,019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IX</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Zamboanga del Sur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Zamboanga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533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2,211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Bukidnon</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1,551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Cabanglasan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Fernando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Kitaotao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93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Quezon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Valencia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Misamis Occidental</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Calamba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lastRenderedPageBreak/>
              <w:t>Misamis Oriental</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155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630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Jasaan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630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127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46,368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160,887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 Oro</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59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7,207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27,227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Compostela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6,145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Mawab</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Monkayo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3,878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15,069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Montevista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1,300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Nabunturan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1,571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Bataan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1,963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Norte</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35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14,641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45,750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Asuncion (Saug)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9,110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21,761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Braulio E. Dujali</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1,270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1,810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9,050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Kapalong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1,666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Corella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1,834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8,218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Santo Tomas</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1,594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Tagum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2,191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Sur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7,262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15,526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Davao City</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10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7,262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15,526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23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17,258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72,384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Baganga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Caraga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2,089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Cateel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16,261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69,039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Governor Generoso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Isidro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270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1,008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XII</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26,565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132,698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North Cotabato</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26,383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131,788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Kabacan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1,795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8,848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Pikit</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33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24,588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122,940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Sarangani</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182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910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Alabel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Malapatan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174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7,014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30,764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6,853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30,295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Bunawan</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1,539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5,367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1,633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Trento</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680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3,496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17,430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Dinagat Island</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161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469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469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BARMM</w:t>
            </w:r>
          </w:p>
        </w:tc>
        <w:tc>
          <w:tcPr>
            <w:tcW w:w="1740" w:type="dxa"/>
            <w:tcBorders>
              <w:top w:val="nil"/>
              <w:left w:val="single" w:sz="4" w:space="0" w:color="000000"/>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25 </w:t>
            </w:r>
          </w:p>
        </w:tc>
        <w:tc>
          <w:tcPr>
            <w:tcW w:w="1211"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10,977 </w:t>
            </w:r>
          </w:p>
        </w:tc>
        <w:tc>
          <w:tcPr>
            <w:tcW w:w="12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54,885 </w:t>
            </w:r>
          </w:p>
        </w:tc>
      </w:tr>
      <w:tr w:rsidR="006A2E4D">
        <w:trPr>
          <w:trHeight w:val="20"/>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Maguindanao</w:t>
            </w:r>
          </w:p>
        </w:tc>
        <w:tc>
          <w:tcPr>
            <w:tcW w:w="174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i/>
                <w:color w:val="000000"/>
                <w:sz w:val="20"/>
                <w:szCs w:val="20"/>
              </w:rPr>
            </w:pPr>
            <w:r>
              <w:rPr>
                <w:rFonts w:ascii="Arial" w:eastAsia="Arial" w:hAnsi="Arial" w:cs="Arial"/>
                <w:b/>
                <w:i/>
                <w:color w:val="000000"/>
                <w:sz w:val="20"/>
                <w:szCs w:val="20"/>
              </w:rPr>
              <w:t xml:space="preserve"> 25 </w:t>
            </w:r>
          </w:p>
        </w:tc>
        <w:tc>
          <w:tcPr>
            <w:tcW w:w="1211"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i/>
                <w:color w:val="000000"/>
                <w:sz w:val="20"/>
                <w:szCs w:val="20"/>
              </w:rPr>
            </w:pPr>
            <w:r>
              <w:rPr>
                <w:rFonts w:ascii="Arial" w:eastAsia="Arial" w:hAnsi="Arial" w:cs="Arial"/>
                <w:b/>
                <w:i/>
                <w:color w:val="000000"/>
                <w:sz w:val="20"/>
                <w:szCs w:val="20"/>
              </w:rPr>
              <w:t xml:space="preserve">10,977 </w:t>
            </w:r>
          </w:p>
        </w:tc>
        <w:tc>
          <w:tcPr>
            <w:tcW w:w="12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i/>
                <w:color w:val="000000"/>
                <w:sz w:val="20"/>
                <w:szCs w:val="20"/>
              </w:rPr>
            </w:pPr>
            <w:r>
              <w:rPr>
                <w:rFonts w:ascii="Arial" w:eastAsia="Arial" w:hAnsi="Arial" w:cs="Arial"/>
                <w:b/>
                <w:i/>
                <w:color w:val="000000"/>
                <w:sz w:val="20"/>
                <w:szCs w:val="20"/>
              </w:rPr>
              <w:t xml:space="preserve">54,885 </w:t>
            </w:r>
          </w:p>
        </w:tc>
      </w:tr>
      <w:tr w:rsidR="006A2E4D">
        <w:trPr>
          <w:trHeight w:val="20"/>
        </w:trPr>
        <w:tc>
          <w:tcPr>
            <w:tcW w:w="151"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80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Sultan Kudarat (Nuling)</w:t>
            </w:r>
          </w:p>
        </w:tc>
        <w:tc>
          <w:tcPr>
            <w:tcW w:w="174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25 </w:t>
            </w:r>
          </w:p>
        </w:tc>
        <w:tc>
          <w:tcPr>
            <w:tcW w:w="1211"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10,977 </w:t>
            </w:r>
          </w:p>
        </w:tc>
        <w:tc>
          <w:tcPr>
            <w:tcW w:w="12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54,885 </w:t>
            </w:r>
          </w:p>
        </w:tc>
      </w:tr>
    </w:tbl>
    <w:p w:rsidR="006A2E4D" w:rsidRDefault="001F7140">
      <w:pPr>
        <w:spacing w:after="0" w:line="240" w:lineRule="auto"/>
        <w:ind w:left="720"/>
        <w:jc w:val="both"/>
        <w:rPr>
          <w:rFonts w:ascii="Arial" w:eastAsia="Arial" w:hAnsi="Arial" w:cs="Arial"/>
          <w:i/>
          <w:sz w:val="16"/>
          <w:szCs w:val="16"/>
        </w:rPr>
      </w:pPr>
      <w:r>
        <w:rPr>
          <w:rFonts w:ascii="Arial" w:eastAsia="Arial" w:hAnsi="Arial" w:cs="Arial"/>
          <w:i/>
          <w:sz w:val="16"/>
          <w:szCs w:val="16"/>
        </w:rPr>
        <w:t>Note: This version reflects the actual number of affected families and persons in Regions VI, VII, VIII and XI after data validation on 17 April 2022, 2PM. Hence, changes in figures are based on the ongoing assessment and validation that are continuously b</w:t>
      </w:r>
      <w:r>
        <w:rPr>
          <w:rFonts w:ascii="Arial" w:eastAsia="Arial" w:hAnsi="Arial" w:cs="Arial"/>
          <w:i/>
          <w:sz w:val="16"/>
          <w:szCs w:val="16"/>
        </w:rPr>
        <w:t>eing conducted.</w:t>
      </w:r>
    </w:p>
    <w:p w:rsidR="006A2E4D" w:rsidRDefault="001F7140">
      <w:pPr>
        <w:spacing w:after="0" w:line="240" w:lineRule="auto"/>
        <w:ind w:left="720"/>
        <w:jc w:val="both"/>
        <w:rPr>
          <w:rFonts w:ascii="Arial" w:eastAsia="Arial" w:hAnsi="Arial" w:cs="Arial"/>
          <w:i/>
          <w:sz w:val="16"/>
          <w:szCs w:val="16"/>
        </w:rPr>
      </w:pPr>
      <w:r>
        <w:rPr>
          <w:rFonts w:ascii="Arial" w:eastAsia="Arial" w:hAnsi="Arial" w:cs="Arial"/>
          <w:i/>
          <w:sz w:val="16"/>
          <w:szCs w:val="16"/>
        </w:rPr>
        <w:t>* Davao Region was affected by the LPA that became a Tropical Cyclone (TS Agaton).</w:t>
      </w:r>
    </w:p>
    <w:p w:rsidR="006A2E4D" w:rsidRDefault="001F7140">
      <w:pPr>
        <w:pBdr>
          <w:top w:val="nil"/>
          <w:left w:val="nil"/>
          <w:bottom w:val="nil"/>
          <w:right w:val="nil"/>
          <w:between w:val="nil"/>
        </w:pBdr>
        <w:shd w:val="clear" w:color="auto" w:fill="FFFFFF"/>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 Source: DSWD-Field Offices (FOs)</w:t>
      </w: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color w:val="222222"/>
          <w:sz w:val="24"/>
          <w:szCs w:val="24"/>
        </w:rPr>
      </w:pPr>
    </w:p>
    <w:p w:rsidR="006A2E4D" w:rsidRDefault="001F7140">
      <w:pPr>
        <w:pBdr>
          <w:top w:val="nil"/>
          <w:left w:val="nil"/>
          <w:bottom w:val="nil"/>
          <w:right w:val="nil"/>
          <w:between w:val="nil"/>
        </w:pBdr>
        <w:shd w:val="clear" w:color="auto" w:fill="FFFFFF"/>
        <w:spacing w:after="0" w:line="240" w:lineRule="auto"/>
        <w:jc w:val="right"/>
        <w:rPr>
          <w:rFonts w:ascii="Arial" w:eastAsia="Arial" w:hAnsi="Arial" w:cs="Arial"/>
          <w:color w:val="222222"/>
          <w:sz w:val="24"/>
          <w:szCs w:val="24"/>
        </w:rPr>
      </w:pPr>
      <w:r>
        <w:rPr>
          <w:rFonts w:ascii="Arial" w:eastAsia="Arial" w:hAnsi="Arial" w:cs="Arial"/>
          <w:noProof/>
          <w:color w:val="222222"/>
          <w:sz w:val="24"/>
          <w:szCs w:val="24"/>
        </w:rPr>
        <w:lastRenderedPageBreak/>
        <w:drawing>
          <wp:inline distT="0" distB="0" distL="0" distR="0">
            <wp:extent cx="5829698" cy="4121337"/>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9698" cy="4121337"/>
                    </a:xfrm>
                    <a:prstGeom prst="rect">
                      <a:avLst/>
                    </a:prstGeom>
                    <a:ln/>
                  </pic:spPr>
                </pic:pic>
              </a:graphicData>
            </a:graphic>
          </wp:inline>
        </w:drawing>
      </w: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color w:val="222222"/>
          <w:sz w:val="24"/>
          <w:szCs w:val="24"/>
        </w:rPr>
      </w:pPr>
    </w:p>
    <w:p w:rsidR="006A2E4D" w:rsidRDefault="001F7140">
      <w:pPr>
        <w:numPr>
          <w:ilvl w:val="0"/>
          <w:numId w:val="1"/>
        </w:numPr>
        <w:pBdr>
          <w:top w:val="nil"/>
          <w:left w:val="nil"/>
          <w:bottom w:val="nil"/>
          <w:right w:val="nil"/>
          <w:between w:val="nil"/>
        </w:pBd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Status of Displaced Population</w:t>
      </w:r>
    </w:p>
    <w:p w:rsidR="006A2E4D" w:rsidRDefault="006A2E4D">
      <w:pPr>
        <w:pBdr>
          <w:top w:val="nil"/>
          <w:left w:val="nil"/>
          <w:bottom w:val="nil"/>
          <w:right w:val="nil"/>
          <w:between w:val="nil"/>
        </w:pBdr>
        <w:spacing w:after="0" w:line="240" w:lineRule="auto"/>
        <w:ind w:left="1080"/>
        <w:jc w:val="both"/>
        <w:rPr>
          <w:rFonts w:ascii="Arial" w:eastAsia="Arial" w:hAnsi="Arial" w:cs="Arial"/>
          <w:b/>
          <w:color w:val="000000"/>
          <w:sz w:val="24"/>
          <w:szCs w:val="24"/>
        </w:rPr>
      </w:pPr>
    </w:p>
    <w:p w:rsidR="006A2E4D" w:rsidRDefault="001F7140">
      <w:pPr>
        <w:numPr>
          <w:ilvl w:val="2"/>
          <w:numId w:val="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b/>
          <w:color w:val="000000"/>
          <w:sz w:val="24"/>
          <w:szCs w:val="24"/>
        </w:rPr>
        <w:t>Inside Evacuation Center</w:t>
      </w:r>
    </w:p>
    <w:p w:rsidR="006A2E4D" w:rsidRDefault="001F7140">
      <w:pPr>
        <w:pBdr>
          <w:top w:val="nil"/>
          <w:left w:val="nil"/>
          <w:bottom w:val="nil"/>
          <w:right w:val="nil"/>
          <w:between w:val="nil"/>
        </w:pBdr>
        <w:spacing w:after="0"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There are </w:t>
      </w:r>
      <w:r>
        <w:rPr>
          <w:rFonts w:ascii="Arial" w:eastAsia="Arial" w:hAnsi="Arial" w:cs="Arial"/>
          <w:b/>
          <w:color w:val="0070C0"/>
          <w:sz w:val="24"/>
          <w:szCs w:val="24"/>
        </w:rPr>
        <w:t>43,593 families</w:t>
      </w:r>
      <w:r>
        <w:rPr>
          <w:rFonts w:ascii="Arial" w:eastAsia="Arial" w:hAnsi="Arial" w:cs="Arial"/>
          <w:color w:val="0070C0"/>
          <w:sz w:val="24"/>
          <w:szCs w:val="24"/>
        </w:rPr>
        <w:t xml:space="preserve"> </w:t>
      </w:r>
      <w:r>
        <w:rPr>
          <w:rFonts w:ascii="Arial" w:eastAsia="Arial" w:hAnsi="Arial" w:cs="Arial"/>
          <w:color w:val="000000"/>
          <w:sz w:val="24"/>
          <w:szCs w:val="24"/>
        </w:rPr>
        <w:t xml:space="preserve">or </w:t>
      </w:r>
      <w:r>
        <w:rPr>
          <w:rFonts w:ascii="Arial" w:eastAsia="Arial" w:hAnsi="Arial" w:cs="Arial"/>
          <w:b/>
          <w:color w:val="0070C0"/>
          <w:sz w:val="24"/>
          <w:szCs w:val="24"/>
        </w:rPr>
        <w:t>162,644 persons</w:t>
      </w:r>
      <w:r>
        <w:rPr>
          <w:rFonts w:ascii="Arial" w:eastAsia="Arial" w:hAnsi="Arial" w:cs="Arial"/>
          <w:color w:val="000000"/>
          <w:sz w:val="24"/>
          <w:szCs w:val="24"/>
        </w:rPr>
        <w:t xml:space="preserve"> currently taking temporary shelter in </w:t>
      </w:r>
      <w:r>
        <w:rPr>
          <w:rFonts w:ascii="Arial" w:eastAsia="Arial" w:hAnsi="Arial" w:cs="Arial"/>
          <w:b/>
          <w:color w:val="0070C0"/>
          <w:sz w:val="24"/>
          <w:szCs w:val="24"/>
        </w:rPr>
        <w:t xml:space="preserve">680 evacuation centers </w:t>
      </w:r>
      <w:r>
        <w:rPr>
          <w:rFonts w:ascii="Arial" w:eastAsia="Arial" w:hAnsi="Arial" w:cs="Arial"/>
          <w:sz w:val="24"/>
          <w:szCs w:val="24"/>
        </w:rPr>
        <w:t>in</w:t>
      </w:r>
      <w:r>
        <w:rPr>
          <w:rFonts w:ascii="Arial" w:eastAsia="Arial" w:hAnsi="Arial" w:cs="Arial"/>
          <w:b/>
          <w:sz w:val="24"/>
          <w:szCs w:val="24"/>
        </w:rPr>
        <w:t xml:space="preserve"> Regions V, VI, VII, VIII, IX, X,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color w:val="000000"/>
          <w:sz w:val="24"/>
          <w:szCs w:val="24"/>
        </w:rPr>
        <w:t xml:space="preserve"> (see Table 2).</w:t>
      </w:r>
    </w:p>
    <w:p w:rsidR="006A2E4D" w:rsidRDefault="006A2E4D">
      <w:pPr>
        <w:pBdr>
          <w:top w:val="nil"/>
          <w:left w:val="nil"/>
          <w:bottom w:val="nil"/>
          <w:right w:val="nil"/>
          <w:between w:val="nil"/>
        </w:pBdr>
        <w:spacing w:after="0" w:line="240" w:lineRule="auto"/>
        <w:ind w:left="108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1080"/>
        <w:jc w:val="both"/>
        <w:rPr>
          <w:rFonts w:ascii="Arial" w:eastAsia="Arial" w:hAnsi="Arial" w:cs="Arial"/>
          <w:b/>
          <w:i/>
          <w:sz w:val="2"/>
          <w:szCs w:val="2"/>
        </w:rPr>
      </w:pPr>
      <w:r>
        <w:rPr>
          <w:rFonts w:ascii="Arial" w:eastAsia="Arial" w:hAnsi="Arial" w:cs="Arial"/>
          <w:b/>
          <w:i/>
          <w:color w:val="000000"/>
          <w:sz w:val="20"/>
          <w:szCs w:val="20"/>
        </w:rPr>
        <w:t>Table 2. Number of Displaced Families / Persons Inside Evacuation Center</w:t>
      </w:r>
    </w:p>
    <w:tbl>
      <w:tblPr>
        <w:tblStyle w:val="afff4"/>
        <w:tblW w:w="8807" w:type="dxa"/>
        <w:tblInd w:w="988" w:type="dxa"/>
        <w:tblLayout w:type="fixed"/>
        <w:tblLook w:val="0400" w:firstRow="0" w:lastRow="0" w:firstColumn="0" w:lastColumn="0" w:noHBand="0" w:noVBand="1"/>
      </w:tblPr>
      <w:tblGrid>
        <w:gridCol w:w="122"/>
        <w:gridCol w:w="2713"/>
        <w:gridCol w:w="957"/>
        <w:gridCol w:w="967"/>
        <w:gridCol w:w="1013"/>
        <w:gridCol w:w="1013"/>
        <w:gridCol w:w="1013"/>
        <w:gridCol w:w="1009"/>
      </w:tblGrid>
      <w:tr w:rsidR="006A2E4D">
        <w:trPr>
          <w:trHeight w:val="20"/>
          <w:tblHeader/>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NUMBER OF EVACUATION CENTERS (ECs) </w:t>
            </w:r>
          </w:p>
        </w:tc>
        <w:tc>
          <w:tcPr>
            <w:tcW w:w="4048" w:type="dxa"/>
            <w:gridSpan w:val="4"/>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NUMBER OF DISPLACED </w:t>
            </w:r>
          </w:p>
        </w:tc>
      </w:tr>
      <w:tr w:rsidR="006A2E4D">
        <w:trPr>
          <w:trHeight w:val="20"/>
          <w:tblHeader/>
        </w:trPr>
        <w:tc>
          <w:tcPr>
            <w:tcW w:w="2836"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4048" w:type="dxa"/>
            <w:gridSpan w:val="4"/>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INSIDE ECs </w:t>
            </w:r>
          </w:p>
        </w:tc>
      </w:tr>
      <w:tr w:rsidR="006A2E4D">
        <w:trPr>
          <w:trHeight w:val="20"/>
          <w:tblHeader/>
        </w:trPr>
        <w:tc>
          <w:tcPr>
            <w:tcW w:w="2836"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Families </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Persons  </w:t>
            </w:r>
          </w:p>
        </w:tc>
      </w:tr>
      <w:tr w:rsidR="006A2E4D">
        <w:trPr>
          <w:trHeight w:val="20"/>
          <w:tblHeader/>
        </w:trPr>
        <w:tc>
          <w:tcPr>
            <w:tcW w:w="2836"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9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c>
          <w:tcPr>
            <w:tcW w:w="101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01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c>
          <w:tcPr>
            <w:tcW w:w="101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0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957"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1,936 </w:t>
            </w:r>
          </w:p>
        </w:tc>
        <w:tc>
          <w:tcPr>
            <w:tcW w:w="967"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680 </w:t>
            </w:r>
          </w:p>
        </w:tc>
        <w:tc>
          <w:tcPr>
            <w:tcW w:w="1013"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96,518 </w:t>
            </w:r>
          </w:p>
        </w:tc>
        <w:tc>
          <w:tcPr>
            <w:tcW w:w="1013"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43,593 </w:t>
            </w:r>
          </w:p>
        </w:tc>
        <w:tc>
          <w:tcPr>
            <w:tcW w:w="1013"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354,089 </w:t>
            </w:r>
          </w:p>
        </w:tc>
        <w:tc>
          <w:tcPr>
            <w:tcW w:w="1009" w:type="dxa"/>
            <w:tcBorders>
              <w:top w:val="single" w:sz="4" w:space="0" w:color="000000"/>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162,644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59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181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Masbate</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100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Mobo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Palanas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Sorsogon</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28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81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Juban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1,116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495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36,328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17,436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139,918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63,811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Aklan</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40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595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493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1,916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1,501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Altavas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Balete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Banga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Kalibo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Washington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Buruanga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Makato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Malay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Numancia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17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218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Valderrama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Barbaza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Bugasong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Laua-an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Tibiao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490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14,480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4,735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54,873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17,703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Cuartero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1,629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1,719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1,719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Dumalag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1,226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5,004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Ivisan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Jamindan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1,662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7,754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Mambusao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7,228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Panitan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1,515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957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Pontevedra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1,143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8,877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3,880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3,734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Roxas City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1,425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1,425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Sapi-an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Sigma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2,480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2,480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9,854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9,854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Tapaz</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471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283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17,645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9,863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70,284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36,582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Ajuy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3,164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3,164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Balasan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1,391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Banate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2,180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1,480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5,308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5,308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Batad</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Carles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Concepcion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Dingle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5,905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Dueñas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2,715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1,333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Estancia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729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Leganes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Lemery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1,888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1,864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Passi</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8,394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8,394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Pototan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2,557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10,191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1,581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6,092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5,074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138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Rafael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3,468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3,468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12,598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12,598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Zarraga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98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3,534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2,301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12,627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7,903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Cadiz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6,200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5,622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Enrique B. Magalona (Saravia)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Escalante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Manapla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Sagay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1,124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Silay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Sipalay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Toboso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Victorias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347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25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5,262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424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20,537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1,632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Cebu</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344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5,246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20,473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1,632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Asturias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Balamban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Bantayan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Catmon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Cebu City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Daanbantayan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Danao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Lapu-Lapu City (Opon)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Madridejos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Mandaue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Medellin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1,797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Minglanilla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Poro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Francisco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Sogod</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2,224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Tabogon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Tabuelan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2,346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2,279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Toledo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488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Tuburan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1,308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4,860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Tudela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296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Oriental</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64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 Libertad</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331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115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43,773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23,897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158,052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90,703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Biliran</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52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1,029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210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4,081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802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Almeria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Kawayan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Naval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1,547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Cabucgayan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Caibiran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Culaba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Eastern Samar</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324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1,401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Giporlos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Guiuan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Maydolong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198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41,585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23,138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149,328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87,839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lastRenderedPageBreak/>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Alangalang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Babatngon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Miguel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Tacloban City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Barugo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Carigara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Jaro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MacArthur</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Villaba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Albuera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Isabel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Matag-ob</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Ormoc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2,772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8,610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Abuyog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18,926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18,926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2,156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5,133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Baybay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17,637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17,637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Hilongos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1,267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4,410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Hindang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Inopacan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22,301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Javier (Bugho)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2,829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9,985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Mahaplag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2,669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Matalom</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Western Samar</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Catbalogan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Southern Leyte</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45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833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508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3,234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1,899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Bontoc</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Tomas Oppus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466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Hinunangan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Libagon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Pintuyan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Saint Bernard</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749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IX</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Zamboanga del Sur</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Zamboanga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265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274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87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1,156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422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Bukidnon</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274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87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1,156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422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Cabanglasan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365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Quezon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Valencia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77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8,205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24,322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 Oro</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2,521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8,363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Compostela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3,332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Mawab</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Monkayo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1,275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Montevista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Nabunturan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583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1,484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Bataan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1,963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Norte</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1,719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Braulio E. Dujali</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Kapalong</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Corella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Santo Tomas</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Tagum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Sur</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17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4,302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11,109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Davao City</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4,302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11,109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946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3,131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Caraga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2,089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Cateel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718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Governor Generoso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129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Isidro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XII</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167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835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Sarangani</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167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835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Alabel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835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95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96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2,397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1,690 </w:t>
            </w:r>
          </w:p>
        </w:tc>
        <w:tc>
          <w:tcPr>
            <w:tcW w:w="1013"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8,823 </w:t>
            </w:r>
          </w:p>
        </w:tc>
        <w:tc>
          <w:tcPr>
            <w:tcW w:w="1009"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5,797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28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2,246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1,539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8,393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5,367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Bunawan</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1,539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5,367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5,367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816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Trento</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306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Dinagat Island</w:t>
            </w:r>
          </w:p>
        </w:tc>
        <w:tc>
          <w:tcPr>
            <w:tcW w:w="95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96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151 </w:t>
            </w:r>
          </w:p>
        </w:tc>
        <w:tc>
          <w:tcPr>
            <w:tcW w:w="1013"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430 </w:t>
            </w:r>
          </w:p>
        </w:tc>
        <w:tc>
          <w:tcPr>
            <w:tcW w:w="1009"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430 </w:t>
            </w:r>
          </w:p>
        </w:tc>
      </w:tr>
      <w:tr w:rsidR="006A2E4D">
        <w:trPr>
          <w:trHeight w:val="20"/>
        </w:trPr>
        <w:tc>
          <w:tcPr>
            <w:tcW w:w="12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7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95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96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151 </w:t>
            </w:r>
          </w:p>
        </w:tc>
        <w:tc>
          <w:tcPr>
            <w:tcW w:w="1013"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430 </w:t>
            </w:r>
          </w:p>
        </w:tc>
        <w:tc>
          <w:tcPr>
            <w:tcW w:w="10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430 </w:t>
            </w:r>
          </w:p>
        </w:tc>
      </w:tr>
    </w:tbl>
    <w:p w:rsidR="006A2E4D" w:rsidRDefault="001F7140">
      <w:pPr>
        <w:spacing w:after="0" w:line="240" w:lineRule="auto"/>
        <w:ind w:left="1080"/>
        <w:jc w:val="both"/>
        <w:rPr>
          <w:rFonts w:ascii="Arial" w:eastAsia="Arial" w:hAnsi="Arial" w:cs="Arial"/>
          <w:i/>
          <w:sz w:val="16"/>
          <w:szCs w:val="16"/>
        </w:rPr>
      </w:pPr>
      <w:r>
        <w:rPr>
          <w:rFonts w:ascii="Arial" w:eastAsia="Arial" w:hAnsi="Arial" w:cs="Arial"/>
          <w:i/>
          <w:sz w:val="16"/>
          <w:szCs w:val="16"/>
        </w:rPr>
        <w:t xml:space="preserve">Note: This version reflects the actual number of displaced families and persons in Regions VI, VII, VIII and XI after data validation on 17 April 2022, 2PM. Hence, changes in figures are based on the ongoing assessment and validation that are continuously </w:t>
      </w:r>
      <w:r>
        <w:rPr>
          <w:rFonts w:ascii="Arial" w:eastAsia="Arial" w:hAnsi="Arial" w:cs="Arial"/>
          <w:i/>
          <w:sz w:val="16"/>
          <w:szCs w:val="16"/>
        </w:rPr>
        <w:t>being conducted.</w:t>
      </w:r>
    </w:p>
    <w:p w:rsidR="006A2E4D" w:rsidRDefault="001F7140">
      <w:pPr>
        <w:spacing w:after="0" w:line="240" w:lineRule="auto"/>
        <w:ind w:left="1080"/>
        <w:jc w:val="both"/>
        <w:rPr>
          <w:rFonts w:ascii="Arial" w:eastAsia="Arial" w:hAnsi="Arial" w:cs="Arial"/>
          <w:i/>
          <w:sz w:val="16"/>
          <w:szCs w:val="16"/>
        </w:rPr>
      </w:pPr>
      <w:r>
        <w:rPr>
          <w:rFonts w:ascii="Arial" w:eastAsia="Arial" w:hAnsi="Arial" w:cs="Arial"/>
          <w:i/>
          <w:sz w:val="16"/>
          <w:szCs w:val="16"/>
        </w:rPr>
        <w:t xml:space="preserve">*The LGU of Mobo, Masbate assumes the responsibility in the provision of relief assistance/services to the remaining displaced families staying in the evacuation center. </w:t>
      </w:r>
    </w:p>
    <w:p w:rsidR="006A2E4D" w:rsidRDefault="001F7140">
      <w:pPr>
        <w:spacing w:after="0" w:line="240" w:lineRule="auto"/>
        <w:jc w:val="right"/>
        <w:rPr>
          <w:rFonts w:ascii="Arial" w:eastAsia="Arial" w:hAnsi="Arial" w:cs="Arial"/>
          <w:i/>
          <w:color w:val="0070C0"/>
          <w:sz w:val="16"/>
          <w:szCs w:val="16"/>
        </w:rPr>
      </w:pP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i/>
          <w:color w:val="0070C0"/>
          <w:sz w:val="16"/>
          <w:szCs w:val="16"/>
        </w:rPr>
        <w:t xml:space="preserve"> Source: DSWD-FOs</w:t>
      </w:r>
    </w:p>
    <w:p w:rsidR="006A2E4D" w:rsidRDefault="006A2E4D">
      <w:pPr>
        <w:spacing w:after="0" w:line="240" w:lineRule="auto"/>
        <w:jc w:val="right"/>
        <w:rPr>
          <w:rFonts w:ascii="Arial" w:eastAsia="Arial" w:hAnsi="Arial" w:cs="Arial"/>
          <w:sz w:val="24"/>
          <w:szCs w:val="24"/>
        </w:rPr>
      </w:pPr>
    </w:p>
    <w:p w:rsidR="006A2E4D" w:rsidRDefault="001F7140">
      <w:pPr>
        <w:numPr>
          <w:ilvl w:val="2"/>
          <w:numId w:val="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b/>
          <w:color w:val="000000"/>
          <w:sz w:val="24"/>
          <w:szCs w:val="24"/>
        </w:rPr>
        <w:t>Outside Evacuation Center</w:t>
      </w:r>
    </w:p>
    <w:p w:rsidR="006A2E4D" w:rsidRDefault="001F7140">
      <w:pPr>
        <w:pBdr>
          <w:top w:val="nil"/>
          <w:left w:val="nil"/>
          <w:bottom w:val="nil"/>
          <w:right w:val="nil"/>
          <w:between w:val="nil"/>
        </w:pBdr>
        <w:spacing w:after="0"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There are </w:t>
      </w:r>
      <w:r>
        <w:rPr>
          <w:rFonts w:ascii="Arial" w:eastAsia="Arial" w:hAnsi="Arial" w:cs="Arial"/>
          <w:b/>
          <w:color w:val="0070C0"/>
          <w:sz w:val="24"/>
          <w:szCs w:val="24"/>
        </w:rPr>
        <w:t>40,829 families</w:t>
      </w:r>
      <w:r>
        <w:rPr>
          <w:rFonts w:ascii="Arial" w:eastAsia="Arial" w:hAnsi="Arial" w:cs="Arial"/>
          <w:b/>
          <w:color w:val="000000"/>
          <w:sz w:val="24"/>
          <w:szCs w:val="24"/>
        </w:rPr>
        <w:t xml:space="preserve"> </w:t>
      </w:r>
      <w:r>
        <w:rPr>
          <w:rFonts w:ascii="Arial" w:eastAsia="Arial" w:hAnsi="Arial" w:cs="Arial"/>
          <w:color w:val="000000"/>
          <w:sz w:val="24"/>
          <w:szCs w:val="24"/>
        </w:rPr>
        <w:t xml:space="preserve">or </w:t>
      </w:r>
      <w:r>
        <w:rPr>
          <w:rFonts w:ascii="Arial" w:eastAsia="Arial" w:hAnsi="Arial" w:cs="Arial"/>
          <w:b/>
          <w:color w:val="0070C0"/>
          <w:sz w:val="24"/>
          <w:szCs w:val="24"/>
        </w:rPr>
        <w:t xml:space="preserve">135,550 persons </w:t>
      </w:r>
      <w:r>
        <w:rPr>
          <w:rFonts w:ascii="Arial" w:eastAsia="Arial" w:hAnsi="Arial" w:cs="Arial"/>
          <w:sz w:val="24"/>
          <w:szCs w:val="24"/>
        </w:rPr>
        <w:t>temporarily</w:t>
      </w:r>
      <w:r>
        <w:rPr>
          <w:rFonts w:ascii="Arial" w:eastAsia="Arial" w:hAnsi="Arial" w:cs="Arial"/>
          <w:color w:val="000000"/>
          <w:sz w:val="24"/>
          <w:szCs w:val="24"/>
        </w:rPr>
        <w:t xml:space="preserve"> staying with their relatives and/or friends in </w:t>
      </w:r>
      <w:r>
        <w:rPr>
          <w:rFonts w:ascii="Arial" w:eastAsia="Arial" w:hAnsi="Arial" w:cs="Arial"/>
          <w:b/>
          <w:sz w:val="24"/>
          <w:szCs w:val="24"/>
        </w:rPr>
        <w:t xml:space="preserve">Regions VI, VII, VIII, IX, X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w:t>
      </w:r>
      <w:r>
        <w:rPr>
          <w:rFonts w:ascii="Arial" w:eastAsia="Arial" w:hAnsi="Arial" w:cs="Arial"/>
          <w:color w:val="000000"/>
          <w:sz w:val="24"/>
          <w:szCs w:val="24"/>
        </w:rPr>
        <w:t>3).</w:t>
      </w:r>
    </w:p>
    <w:p w:rsidR="006A2E4D" w:rsidRDefault="006A2E4D">
      <w:pPr>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6A2E4D" w:rsidRDefault="001F7140">
      <w:pPr>
        <w:pBdr>
          <w:top w:val="nil"/>
          <w:left w:val="nil"/>
          <w:bottom w:val="nil"/>
          <w:right w:val="nil"/>
          <w:between w:val="nil"/>
        </w:pBdr>
        <w:spacing w:after="0" w:line="240" w:lineRule="auto"/>
        <w:ind w:left="1080"/>
        <w:jc w:val="both"/>
        <w:rPr>
          <w:rFonts w:ascii="Arial" w:eastAsia="Arial" w:hAnsi="Arial" w:cs="Arial"/>
          <w:b/>
          <w:i/>
          <w:color w:val="000000"/>
          <w:sz w:val="20"/>
          <w:szCs w:val="20"/>
        </w:rPr>
      </w:pPr>
      <w:r>
        <w:rPr>
          <w:rFonts w:ascii="Arial" w:eastAsia="Arial" w:hAnsi="Arial" w:cs="Arial"/>
          <w:b/>
          <w:i/>
          <w:color w:val="000000"/>
          <w:sz w:val="20"/>
          <w:szCs w:val="20"/>
        </w:rPr>
        <w:t>Table 3. Number of Displaced Families / Persons Outside Evacuation Center</w:t>
      </w:r>
    </w:p>
    <w:p w:rsidR="006A2E4D" w:rsidRDefault="006A2E4D">
      <w:pPr>
        <w:pBdr>
          <w:top w:val="nil"/>
          <w:left w:val="nil"/>
          <w:bottom w:val="nil"/>
          <w:right w:val="nil"/>
          <w:between w:val="nil"/>
        </w:pBdr>
        <w:spacing w:after="0" w:line="240" w:lineRule="auto"/>
        <w:ind w:left="1080"/>
        <w:jc w:val="both"/>
        <w:rPr>
          <w:rFonts w:ascii="Arial" w:eastAsia="Arial" w:hAnsi="Arial" w:cs="Arial"/>
          <w:b/>
          <w:i/>
          <w:sz w:val="2"/>
          <w:szCs w:val="2"/>
        </w:rPr>
      </w:pPr>
    </w:p>
    <w:tbl>
      <w:tblPr>
        <w:tblStyle w:val="afff5"/>
        <w:tblW w:w="8773" w:type="dxa"/>
        <w:tblInd w:w="988" w:type="dxa"/>
        <w:tblLayout w:type="fixed"/>
        <w:tblLook w:val="0400" w:firstRow="0" w:lastRow="0" w:firstColumn="0" w:lastColumn="0" w:noHBand="0" w:noVBand="1"/>
      </w:tblPr>
      <w:tblGrid>
        <w:gridCol w:w="142"/>
        <w:gridCol w:w="4109"/>
        <w:gridCol w:w="1132"/>
        <w:gridCol w:w="1132"/>
        <w:gridCol w:w="1132"/>
        <w:gridCol w:w="1126"/>
      </w:tblGrid>
      <w:tr w:rsidR="006A2E4D">
        <w:trPr>
          <w:trHeight w:val="20"/>
          <w:tblHeader/>
        </w:trPr>
        <w:tc>
          <w:tcPr>
            <w:tcW w:w="4251"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4522" w:type="dxa"/>
            <w:gridSpan w:val="4"/>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NUMBER OF DISPLACED </w:t>
            </w:r>
          </w:p>
        </w:tc>
      </w:tr>
      <w:tr w:rsidR="006A2E4D">
        <w:trPr>
          <w:trHeight w:val="20"/>
          <w:tblHeader/>
        </w:trPr>
        <w:tc>
          <w:tcPr>
            <w:tcW w:w="4251"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4522" w:type="dxa"/>
            <w:gridSpan w:val="4"/>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OUTSIDE ECs </w:t>
            </w:r>
          </w:p>
        </w:tc>
      </w:tr>
      <w:tr w:rsidR="006A2E4D">
        <w:trPr>
          <w:trHeight w:val="20"/>
          <w:tblHeader/>
        </w:trPr>
        <w:tc>
          <w:tcPr>
            <w:tcW w:w="4251"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2264"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Families </w:t>
            </w:r>
          </w:p>
        </w:tc>
        <w:tc>
          <w:tcPr>
            <w:tcW w:w="2258"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Persons </w:t>
            </w:r>
          </w:p>
        </w:tc>
      </w:tr>
      <w:tr w:rsidR="006A2E4D">
        <w:trPr>
          <w:trHeight w:val="20"/>
          <w:tblHeader/>
        </w:trPr>
        <w:tc>
          <w:tcPr>
            <w:tcW w:w="4251"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126"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69,994 </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40,829 </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246,400 </w:t>
            </w:r>
          </w:p>
        </w:tc>
        <w:tc>
          <w:tcPr>
            <w:tcW w:w="1126"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135,550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50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Albay</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Legazpi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Sorsogon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Juban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66,501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38,518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231,101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124,648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Aklan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1,126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386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4,294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1,415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Altavas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Balete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Kalibo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Washington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Buruanga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Lezo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Makato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Numancia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643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806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Barbaza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Bugasong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18,197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6,628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67,538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24,042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Cuartero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26,364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1,506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3,014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9,430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Ivisan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Jamindan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4,238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478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Mambusao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526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3,860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13,168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13,163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Panitan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1,405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1,439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Pontevedra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1,425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1,425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Roxas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2,060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2,060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Sigma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4,620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4,620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Tapaz</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46,215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30,761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155,889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96,770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Ajuy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3,209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Balasan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2,660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2,660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1,230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29,759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29,759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Batad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Bingawan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Carles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708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Dingle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5,970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Dueñas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932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3,476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Lambunao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Leganes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Lucena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Oton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17,314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8,014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27,899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2,438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2,438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Rafael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5,191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5,191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18,950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16,178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13,802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13,802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39,416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39,416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Zarraga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111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111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777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742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2,574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2,418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Enrique B. Magalona (Saravia)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751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751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Manapla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949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Sagay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Silay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Sipalay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Victorias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702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162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2,574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635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Cebu</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702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2,574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635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Asturias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Catmon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Cebu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Madridejos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Francisco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Tabuelan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Toledo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434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Tuburan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Tudela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84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2,575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2,076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11,765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9,913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Biliran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484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Cabucgayan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Culaba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1,899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1,891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9,265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9,242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Babatngon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Tacloban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9,050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9,050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Ormoc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Northern Samar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Lope de Vega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Southern Leyte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545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2,000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655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Tomas Oppus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532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532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Pintuyan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123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Saint Bernard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IX</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270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270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Zamboanga del Sur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270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Zamboanga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270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128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45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Bukidnon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98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Kitaotao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93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Quezon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Misamis Occidental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Calamba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119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119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Baganga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393 </w:t>
            </w:r>
          </w:p>
        </w:tc>
        <w:tc>
          <w:tcPr>
            <w:tcW w:w="112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354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285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Dinagat Island</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c>
          <w:tcPr>
            <w:tcW w:w="112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r>
      <w:tr w:rsidR="006A2E4D">
        <w:trPr>
          <w:trHeight w:val="20"/>
        </w:trPr>
        <w:tc>
          <w:tcPr>
            <w:tcW w:w="142"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12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r>
    </w:tbl>
    <w:p w:rsidR="006A2E4D" w:rsidRDefault="001F7140">
      <w:pPr>
        <w:spacing w:after="0" w:line="240" w:lineRule="auto"/>
        <w:ind w:left="1080"/>
        <w:jc w:val="both"/>
        <w:rPr>
          <w:rFonts w:ascii="Arial" w:eastAsia="Arial" w:hAnsi="Arial" w:cs="Arial"/>
          <w:i/>
          <w:sz w:val="16"/>
          <w:szCs w:val="16"/>
        </w:rPr>
      </w:pPr>
      <w:r>
        <w:rPr>
          <w:rFonts w:ascii="Arial" w:eastAsia="Arial" w:hAnsi="Arial" w:cs="Arial"/>
          <w:i/>
          <w:sz w:val="16"/>
          <w:szCs w:val="16"/>
        </w:rPr>
        <w:t xml:space="preserve">Note: This version reflects the actual number of displaced families and persons in Regions VI, VII, VIII and XI after data validation on 17 April 2022, 2PM. Hence, changes in figures are based on the ongoing assessment and validation that are continuously </w:t>
      </w:r>
      <w:r>
        <w:rPr>
          <w:rFonts w:ascii="Arial" w:eastAsia="Arial" w:hAnsi="Arial" w:cs="Arial"/>
          <w:i/>
          <w:sz w:val="16"/>
          <w:szCs w:val="16"/>
        </w:rPr>
        <w:t>being conducted.</w:t>
      </w:r>
    </w:p>
    <w:p w:rsidR="006A2E4D" w:rsidRDefault="001F7140">
      <w:pPr>
        <w:pBdr>
          <w:top w:val="nil"/>
          <w:left w:val="nil"/>
          <w:bottom w:val="nil"/>
          <w:right w:val="nil"/>
          <w:between w:val="nil"/>
        </w:pBdr>
        <w:shd w:val="clear" w:color="auto" w:fill="FFFFFF"/>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 Source: DSWD-FOs</w:t>
      </w: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i/>
          <w:color w:val="0070C0"/>
          <w:sz w:val="24"/>
          <w:szCs w:val="24"/>
        </w:rPr>
      </w:pP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i/>
          <w:color w:val="0070C0"/>
          <w:sz w:val="24"/>
          <w:szCs w:val="24"/>
        </w:rPr>
      </w:pP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i/>
          <w:color w:val="0070C0"/>
          <w:sz w:val="24"/>
          <w:szCs w:val="24"/>
        </w:rPr>
      </w:pPr>
    </w:p>
    <w:p w:rsidR="006A2E4D" w:rsidRDefault="006A2E4D">
      <w:pPr>
        <w:pBdr>
          <w:top w:val="nil"/>
          <w:left w:val="nil"/>
          <w:bottom w:val="nil"/>
          <w:right w:val="nil"/>
          <w:between w:val="nil"/>
        </w:pBdr>
        <w:shd w:val="clear" w:color="auto" w:fill="FFFFFF"/>
        <w:spacing w:after="0" w:line="240" w:lineRule="auto"/>
        <w:jc w:val="right"/>
        <w:rPr>
          <w:rFonts w:ascii="Arial" w:eastAsia="Arial" w:hAnsi="Arial" w:cs="Arial"/>
          <w:i/>
          <w:color w:val="0070C0"/>
          <w:sz w:val="24"/>
          <w:szCs w:val="24"/>
        </w:rPr>
      </w:pPr>
    </w:p>
    <w:p w:rsidR="006A2E4D" w:rsidRDefault="006A2E4D">
      <w:pPr>
        <w:pBdr>
          <w:top w:val="nil"/>
          <w:left w:val="nil"/>
          <w:bottom w:val="nil"/>
          <w:right w:val="nil"/>
          <w:between w:val="nil"/>
        </w:pBdr>
        <w:shd w:val="clear" w:color="auto" w:fill="FFFFFF"/>
        <w:spacing w:after="0" w:line="240" w:lineRule="auto"/>
        <w:rPr>
          <w:rFonts w:ascii="Arial" w:eastAsia="Arial" w:hAnsi="Arial" w:cs="Arial"/>
          <w:i/>
          <w:color w:val="0070C0"/>
          <w:sz w:val="24"/>
          <w:szCs w:val="24"/>
        </w:rPr>
      </w:pPr>
    </w:p>
    <w:p w:rsidR="006A2E4D" w:rsidRDefault="006A2E4D">
      <w:pPr>
        <w:pBdr>
          <w:top w:val="nil"/>
          <w:left w:val="nil"/>
          <w:bottom w:val="nil"/>
          <w:right w:val="nil"/>
          <w:between w:val="nil"/>
        </w:pBdr>
        <w:shd w:val="clear" w:color="auto" w:fill="FFFFFF"/>
        <w:spacing w:after="0" w:line="240" w:lineRule="auto"/>
        <w:rPr>
          <w:rFonts w:ascii="Arial" w:eastAsia="Arial" w:hAnsi="Arial" w:cs="Arial"/>
          <w:i/>
          <w:color w:val="0070C0"/>
          <w:sz w:val="24"/>
          <w:szCs w:val="24"/>
        </w:rPr>
      </w:pPr>
    </w:p>
    <w:p w:rsidR="006A2E4D" w:rsidRDefault="001F7140">
      <w:pPr>
        <w:numPr>
          <w:ilvl w:val="2"/>
          <w:numId w:val="1"/>
        </w:num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b/>
          <w:color w:val="000000"/>
          <w:sz w:val="24"/>
          <w:szCs w:val="24"/>
        </w:rPr>
        <w:lastRenderedPageBreak/>
        <w:t>Total Displaced Population</w:t>
      </w:r>
    </w:p>
    <w:p w:rsidR="006A2E4D" w:rsidRDefault="001F7140">
      <w:pPr>
        <w:pBdr>
          <w:top w:val="nil"/>
          <w:left w:val="nil"/>
          <w:bottom w:val="nil"/>
          <w:right w:val="nil"/>
          <w:between w:val="nil"/>
        </w:pBdr>
        <w:spacing w:after="0" w:line="24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There are </w:t>
      </w:r>
      <w:r>
        <w:rPr>
          <w:rFonts w:ascii="Arial" w:eastAsia="Arial" w:hAnsi="Arial" w:cs="Arial"/>
          <w:b/>
          <w:color w:val="0070C0"/>
          <w:sz w:val="24"/>
          <w:szCs w:val="24"/>
        </w:rPr>
        <w:t>84,422 families</w:t>
      </w:r>
      <w:r>
        <w:rPr>
          <w:rFonts w:ascii="Arial" w:eastAsia="Arial" w:hAnsi="Arial" w:cs="Arial"/>
          <w:color w:val="000000"/>
          <w:sz w:val="24"/>
          <w:szCs w:val="24"/>
        </w:rPr>
        <w:t xml:space="preserve"> or </w:t>
      </w:r>
      <w:r>
        <w:rPr>
          <w:rFonts w:ascii="Arial" w:eastAsia="Arial" w:hAnsi="Arial" w:cs="Arial"/>
          <w:b/>
          <w:color w:val="0070C0"/>
          <w:sz w:val="24"/>
          <w:szCs w:val="24"/>
        </w:rPr>
        <w:t>298,194 persons</w:t>
      </w:r>
      <w:r>
        <w:rPr>
          <w:rFonts w:ascii="Arial" w:eastAsia="Arial" w:hAnsi="Arial" w:cs="Arial"/>
          <w:color w:val="000000"/>
          <w:sz w:val="24"/>
          <w:szCs w:val="24"/>
        </w:rPr>
        <w:t xml:space="preserve"> temporarily staying either in evacuation</w:t>
      </w:r>
      <w:r>
        <w:rPr>
          <w:rFonts w:ascii="Arial" w:eastAsia="Arial" w:hAnsi="Arial" w:cs="Arial"/>
          <w:b/>
          <w:color w:val="000000"/>
          <w:sz w:val="24"/>
          <w:szCs w:val="24"/>
        </w:rPr>
        <w:t xml:space="preserve"> </w:t>
      </w:r>
      <w:r>
        <w:rPr>
          <w:rFonts w:ascii="Arial" w:eastAsia="Arial" w:hAnsi="Arial" w:cs="Arial"/>
          <w:color w:val="000000"/>
          <w:sz w:val="24"/>
          <w:szCs w:val="24"/>
        </w:rPr>
        <w:t xml:space="preserve">centers or with their relatives and/or friends in </w:t>
      </w:r>
      <w:r>
        <w:rPr>
          <w:rFonts w:ascii="Arial" w:eastAsia="Arial" w:hAnsi="Arial" w:cs="Arial"/>
          <w:b/>
          <w:sz w:val="24"/>
          <w:szCs w:val="24"/>
        </w:rPr>
        <w:t xml:space="preserve">Regions V, VI, VII, VIII, IX, X </w:t>
      </w:r>
      <w:r>
        <w:rPr>
          <w:rFonts w:ascii="Arial" w:eastAsia="Arial" w:hAnsi="Arial" w:cs="Arial"/>
          <w:sz w:val="24"/>
          <w:szCs w:val="24"/>
        </w:rPr>
        <w:t>and</w:t>
      </w:r>
      <w:r>
        <w:rPr>
          <w:rFonts w:ascii="Arial" w:eastAsia="Arial" w:hAnsi="Arial" w:cs="Arial"/>
          <w:b/>
          <w:sz w:val="24"/>
          <w:szCs w:val="24"/>
        </w:rPr>
        <w:t xml:space="preserve"> Caraga</w:t>
      </w:r>
      <w:r>
        <w:rPr>
          <w:rFonts w:ascii="Arial" w:eastAsia="Arial" w:hAnsi="Arial" w:cs="Arial"/>
          <w:sz w:val="24"/>
          <w:szCs w:val="24"/>
        </w:rPr>
        <w:t xml:space="preserve"> (see Table 4).</w:t>
      </w:r>
    </w:p>
    <w:p w:rsidR="006A2E4D" w:rsidRDefault="006A2E4D">
      <w:pPr>
        <w:pBdr>
          <w:top w:val="nil"/>
          <w:left w:val="nil"/>
          <w:bottom w:val="nil"/>
          <w:right w:val="nil"/>
          <w:between w:val="nil"/>
        </w:pBdr>
        <w:spacing w:after="0" w:line="240" w:lineRule="auto"/>
        <w:ind w:left="720"/>
        <w:jc w:val="both"/>
        <w:rPr>
          <w:rFonts w:ascii="Arial" w:eastAsia="Arial" w:hAnsi="Arial" w:cs="Arial"/>
          <w:b/>
          <w:color w:val="002060"/>
          <w:sz w:val="24"/>
          <w:szCs w:val="24"/>
        </w:rPr>
      </w:pPr>
    </w:p>
    <w:p w:rsidR="006A2E4D" w:rsidRDefault="001F7140">
      <w:pPr>
        <w:pBdr>
          <w:top w:val="nil"/>
          <w:left w:val="nil"/>
          <w:bottom w:val="nil"/>
          <w:right w:val="nil"/>
          <w:between w:val="nil"/>
        </w:pBdr>
        <w:spacing w:after="0" w:line="240" w:lineRule="auto"/>
        <w:ind w:left="360" w:firstLine="720"/>
        <w:jc w:val="both"/>
        <w:rPr>
          <w:rFonts w:ascii="Arial" w:eastAsia="Arial" w:hAnsi="Arial" w:cs="Arial"/>
          <w:b/>
          <w:i/>
          <w:color w:val="000000"/>
          <w:sz w:val="20"/>
          <w:szCs w:val="20"/>
        </w:rPr>
      </w:pPr>
      <w:r>
        <w:rPr>
          <w:rFonts w:ascii="Arial" w:eastAsia="Arial" w:hAnsi="Arial" w:cs="Arial"/>
          <w:b/>
          <w:i/>
          <w:color w:val="000000"/>
          <w:sz w:val="20"/>
          <w:szCs w:val="20"/>
        </w:rPr>
        <w:t>Table 4. Total Number of Displaced Families / Persons</w:t>
      </w:r>
    </w:p>
    <w:tbl>
      <w:tblPr>
        <w:tblStyle w:val="afff6"/>
        <w:tblW w:w="8773" w:type="dxa"/>
        <w:tblInd w:w="988" w:type="dxa"/>
        <w:tblLayout w:type="fixed"/>
        <w:tblLook w:val="0400" w:firstRow="0" w:lastRow="0" w:firstColumn="0" w:lastColumn="0" w:noHBand="0" w:noVBand="1"/>
      </w:tblPr>
      <w:tblGrid>
        <w:gridCol w:w="143"/>
        <w:gridCol w:w="4109"/>
        <w:gridCol w:w="1132"/>
        <w:gridCol w:w="1132"/>
        <w:gridCol w:w="1132"/>
        <w:gridCol w:w="1125"/>
      </w:tblGrid>
      <w:tr w:rsidR="006A2E4D">
        <w:trPr>
          <w:trHeight w:val="20"/>
          <w:tblHeader/>
        </w:trPr>
        <w:tc>
          <w:tcPr>
            <w:tcW w:w="4252"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4521" w:type="dxa"/>
            <w:gridSpan w:val="4"/>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TOTAL DISPLACED SERVED </w:t>
            </w:r>
          </w:p>
        </w:tc>
      </w:tr>
      <w:tr w:rsidR="006A2E4D">
        <w:trPr>
          <w:trHeight w:val="20"/>
          <w:tblHeader/>
        </w:trPr>
        <w:tc>
          <w:tcPr>
            <w:tcW w:w="4252"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2264"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Families </w:t>
            </w:r>
          </w:p>
        </w:tc>
        <w:tc>
          <w:tcPr>
            <w:tcW w:w="2257"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Persons </w:t>
            </w:r>
          </w:p>
        </w:tc>
      </w:tr>
      <w:tr w:rsidR="006A2E4D">
        <w:trPr>
          <w:trHeight w:val="20"/>
          <w:tblHeader/>
        </w:trPr>
        <w:tc>
          <w:tcPr>
            <w:tcW w:w="4252"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2264"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Total Families </w:t>
            </w:r>
          </w:p>
        </w:tc>
        <w:tc>
          <w:tcPr>
            <w:tcW w:w="2257" w:type="dxa"/>
            <w:gridSpan w:val="2"/>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Total Persons </w:t>
            </w:r>
          </w:p>
        </w:tc>
      </w:tr>
      <w:tr w:rsidR="006A2E4D">
        <w:trPr>
          <w:trHeight w:val="20"/>
          <w:tblHeader/>
        </w:trPr>
        <w:tc>
          <w:tcPr>
            <w:tcW w:w="4252"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c>
          <w:tcPr>
            <w:tcW w:w="1132"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CUM </w:t>
            </w:r>
          </w:p>
        </w:tc>
        <w:tc>
          <w:tcPr>
            <w:tcW w:w="1125" w:type="dxa"/>
            <w:tcBorders>
              <w:top w:val="nil"/>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NOW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166,512 </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84,422 </w:t>
            </w:r>
          </w:p>
        </w:tc>
        <w:tc>
          <w:tcPr>
            <w:tcW w:w="113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600,489 </w:t>
            </w:r>
          </w:p>
        </w:tc>
        <w:tc>
          <w:tcPr>
            <w:tcW w:w="1125"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298,194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70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231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Albay</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Legazpi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Masbate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100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Mobo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Palanas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Sorsogon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118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Juban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102,829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55,954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371,019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188,459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Aklan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1,721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879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6,210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2,916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Altavas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2,487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Balete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Kalibo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Washington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785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Buruanga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Lezo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Makato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Malay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163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Numancia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1,228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1,228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45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1,024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Valderrama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Barbaza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Bugasong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Laua-an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Tibiao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32,677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11,363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122,411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41,745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Cuartero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6,988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27,993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Dumalag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4,240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14,434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Ivisan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Jamindan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1,594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2,623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11,992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608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Mambusao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772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6,257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20,396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13,163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Panitan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2,920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4,726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Pontevedra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2,473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9,112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1,144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5,159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1,425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Roxas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3,485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Sapi-an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Sigma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14,474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14,474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Tapaz</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783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63,860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40,624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226,173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133,352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Ajuy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1,575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1,575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6,373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6,373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Balasan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1,154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4,187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4,051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Banate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3,410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2,655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9,859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9,859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35,067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35,067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Batad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1,035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Bingawan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Carles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Concepcion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Dingle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2,375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11,875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Dueñas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3,438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1,273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4,809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Estancia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729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Lambunao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Leganes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710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Lemery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1,888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1,864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Lucena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Oton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17,314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Passi</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8,394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8,394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Pototan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2,557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10,191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9,595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33,991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1,455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7,512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2,576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Rafael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5,207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5,207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19,004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16,232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17,270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52,014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52,014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Zarraga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193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4,311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3,043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15,201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10,321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Cadiz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6,200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5,622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Enrique B. Magalona (Saravia)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1,673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Escalante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Manapla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1,084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Sagay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Silay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Sipalay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Toboso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Victorias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1,361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5,964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586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23,111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2,267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Cebu</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5,948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586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23,047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2,267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Asturias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1,055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Balamban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Bantayan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Catmon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Cebu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Daanbantayan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Danao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Lapu-Lapu City (Opon)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Madridejos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Mandaue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Medellin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1,797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Minglanilla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Francisco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Sogod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2,224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Tabogon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Tabuelan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2,755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490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2,279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Toledo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Tuburan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1,384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5,139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Tudela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300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Oriental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64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 Libertad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46,348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25,973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169,817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100,616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Biliran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1,156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210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4,565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802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Almeria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488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Kawayan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Naval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1,547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Cabucgayan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Caibiran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Culaba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Eastern Samar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324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1,401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Giporlos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Guiuan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796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Maydolong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43,484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25,029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158,593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97,081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Alangalang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Babatngon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239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Miguel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Fe</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Tacloban City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1,868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9,139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9,050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Barugo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Carigara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MacArthur</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Villaba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Albuera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Isabel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1,650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Matag-ob</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Ormoc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2,780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8,633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Abuyog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18,926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68,182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2,156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5,133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Baybay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3,672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17,637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17,637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Hilongos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1,267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4,410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Hindang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850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4,250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Inopacan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6,812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22,301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Javier (Bugho)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2,829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Mahaplag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667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2,669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Matalom</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lastRenderedPageBreak/>
              <w:t>Northern Samar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Lope de Vega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Western Samar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Catbalogan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Southern Leyte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1,378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689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5,234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2,554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Bontoc</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Tomas Oppus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998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Hinunangan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Libagon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Pintuyan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Saint Bernard</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821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3,019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749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IX</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Zamboanga del Sur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535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Zamboanga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535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311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96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1,284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467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Bukidnon</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305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90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1,254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Cabanglasan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Kitaotao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Quezon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Valencia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724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Misamis Occidental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30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Calamba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8,232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24,441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 Oro</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2,521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8,363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Compostela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3,332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Mawab</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Monkayo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399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1,275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Montevista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Nabunturan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583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1,484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Bataan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571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1,963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Norte</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436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1,719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Braulio E. Dujali</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Carmen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Kapalong</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Corella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545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Santo Tomas</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Tagum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227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Sur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4,302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11,109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Davao City</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4,302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11,109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973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3,250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Baganga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Caraga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675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2,089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Cateel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718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Governor Generoso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Isidro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XII</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167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835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Sarangani</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167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835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Alabel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167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835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2,484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1,700 </w:t>
            </w:r>
          </w:p>
        </w:tc>
        <w:tc>
          <w:tcPr>
            <w:tcW w:w="113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9,216 </w:t>
            </w:r>
          </w:p>
        </w:tc>
        <w:tc>
          <w:tcPr>
            <w:tcW w:w="112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5,836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2,323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1,539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8,747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5,367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Bunawan</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1,539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5,367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5,367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236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885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Trento</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185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680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363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1,815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Dinagat Island</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161 </w:t>
            </w:r>
          </w:p>
        </w:tc>
        <w:tc>
          <w:tcPr>
            <w:tcW w:w="113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469 </w:t>
            </w:r>
          </w:p>
        </w:tc>
        <w:tc>
          <w:tcPr>
            <w:tcW w:w="112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469 </w:t>
            </w:r>
          </w:p>
        </w:tc>
      </w:tr>
      <w:tr w:rsidR="006A2E4D">
        <w:trPr>
          <w:trHeight w:val="20"/>
        </w:trPr>
        <w:tc>
          <w:tcPr>
            <w:tcW w:w="143"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4109"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161 </w:t>
            </w:r>
          </w:p>
        </w:tc>
        <w:tc>
          <w:tcPr>
            <w:tcW w:w="113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469 </w:t>
            </w:r>
          </w:p>
        </w:tc>
        <w:tc>
          <w:tcPr>
            <w:tcW w:w="112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469 </w:t>
            </w:r>
          </w:p>
        </w:tc>
      </w:tr>
    </w:tbl>
    <w:p w:rsidR="006A2E4D" w:rsidRDefault="006A2E4D">
      <w:pPr>
        <w:pBdr>
          <w:top w:val="nil"/>
          <w:left w:val="nil"/>
          <w:bottom w:val="nil"/>
          <w:right w:val="nil"/>
          <w:between w:val="nil"/>
        </w:pBdr>
        <w:spacing w:after="0" w:line="240" w:lineRule="auto"/>
        <w:jc w:val="both"/>
        <w:rPr>
          <w:rFonts w:ascii="Arial" w:eastAsia="Arial" w:hAnsi="Arial" w:cs="Arial"/>
          <w:b/>
          <w:i/>
          <w:sz w:val="2"/>
          <w:szCs w:val="2"/>
        </w:rPr>
      </w:pPr>
    </w:p>
    <w:p w:rsidR="006A2E4D" w:rsidRDefault="006A2E4D">
      <w:pPr>
        <w:pBdr>
          <w:top w:val="nil"/>
          <w:left w:val="nil"/>
          <w:bottom w:val="nil"/>
          <w:right w:val="nil"/>
          <w:between w:val="nil"/>
        </w:pBdr>
        <w:spacing w:after="0" w:line="240" w:lineRule="auto"/>
        <w:ind w:left="360" w:firstLine="720"/>
        <w:jc w:val="both"/>
        <w:rPr>
          <w:rFonts w:ascii="Arial" w:eastAsia="Arial" w:hAnsi="Arial" w:cs="Arial"/>
          <w:b/>
          <w:i/>
          <w:sz w:val="2"/>
          <w:szCs w:val="2"/>
        </w:rPr>
      </w:pPr>
    </w:p>
    <w:p w:rsidR="006A2E4D" w:rsidRDefault="001F7140">
      <w:pPr>
        <w:spacing w:after="0" w:line="240" w:lineRule="auto"/>
        <w:ind w:left="1134"/>
        <w:jc w:val="both"/>
        <w:rPr>
          <w:rFonts w:ascii="Arial" w:eastAsia="Arial" w:hAnsi="Arial" w:cs="Arial"/>
          <w:i/>
          <w:sz w:val="16"/>
          <w:szCs w:val="16"/>
        </w:rPr>
      </w:pPr>
      <w:r>
        <w:rPr>
          <w:rFonts w:ascii="Arial" w:eastAsia="Arial" w:hAnsi="Arial" w:cs="Arial"/>
          <w:i/>
          <w:sz w:val="16"/>
          <w:szCs w:val="16"/>
        </w:rPr>
        <w:t xml:space="preserve">Note: This version reflects the actual number of displaced families and persons in Regions VI, VII, VIII and XI after data validation on 17 April 2022, 2PM. Hence, changes in figures are based on the ongoing assessment and validation that are continuously </w:t>
      </w:r>
      <w:r>
        <w:rPr>
          <w:rFonts w:ascii="Arial" w:eastAsia="Arial" w:hAnsi="Arial" w:cs="Arial"/>
          <w:i/>
          <w:sz w:val="16"/>
          <w:szCs w:val="16"/>
        </w:rPr>
        <w:t>being conducted.</w:t>
      </w:r>
    </w:p>
    <w:p w:rsidR="006A2E4D" w:rsidRDefault="001F7140">
      <w:pPr>
        <w:spacing w:after="0" w:line="240" w:lineRule="auto"/>
        <w:jc w:val="right"/>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i/>
          <w:color w:val="0070C0"/>
          <w:sz w:val="16"/>
          <w:szCs w:val="16"/>
        </w:rPr>
        <w:t xml:space="preserve"> Source: DSWD-FOs</w:t>
      </w:r>
    </w:p>
    <w:p w:rsidR="006A2E4D" w:rsidRDefault="006A2E4D">
      <w:pPr>
        <w:pBdr>
          <w:top w:val="nil"/>
          <w:left w:val="nil"/>
          <w:bottom w:val="nil"/>
          <w:right w:val="nil"/>
          <w:between w:val="nil"/>
        </w:pBdr>
        <w:spacing w:after="0" w:line="240" w:lineRule="auto"/>
        <w:rPr>
          <w:rFonts w:ascii="Arial" w:eastAsia="Arial" w:hAnsi="Arial" w:cs="Arial"/>
          <w:b/>
          <w:color w:val="002060"/>
          <w:sz w:val="24"/>
          <w:szCs w:val="24"/>
        </w:rPr>
      </w:pPr>
    </w:p>
    <w:p w:rsidR="006A2E4D" w:rsidRDefault="001F7140">
      <w:pPr>
        <w:numPr>
          <w:ilvl w:val="0"/>
          <w:numId w:val="1"/>
        </w:numPr>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Damaged Houses</w:t>
      </w:r>
    </w:p>
    <w:p w:rsidR="006A2E4D" w:rsidRDefault="006A2E4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6A2E4D" w:rsidRDefault="001F7140">
      <w:pPr>
        <w:pBdr>
          <w:top w:val="nil"/>
          <w:left w:val="nil"/>
          <w:bottom w:val="nil"/>
          <w:right w:val="nil"/>
          <w:between w:val="nil"/>
        </w:pBdr>
        <w:spacing w:after="0" w:line="240" w:lineRule="auto"/>
        <w:ind w:left="720"/>
        <w:jc w:val="both"/>
        <w:rPr>
          <w:rFonts w:ascii="Arial" w:eastAsia="Arial" w:hAnsi="Arial" w:cs="Arial"/>
          <w:sz w:val="24"/>
          <w:szCs w:val="24"/>
        </w:rPr>
      </w:pPr>
      <w:r>
        <w:rPr>
          <w:rFonts w:ascii="Arial" w:eastAsia="Arial" w:hAnsi="Arial" w:cs="Arial"/>
          <w:sz w:val="24"/>
          <w:szCs w:val="24"/>
        </w:rPr>
        <w:t>A total of</w:t>
      </w:r>
      <w:r>
        <w:rPr>
          <w:rFonts w:ascii="Arial" w:eastAsia="Arial" w:hAnsi="Arial" w:cs="Arial"/>
          <w:b/>
          <w:color w:val="0070C0"/>
          <w:sz w:val="24"/>
          <w:szCs w:val="24"/>
        </w:rPr>
        <w:t xml:space="preserve"> 10,558 houses</w:t>
      </w:r>
      <w:r>
        <w:rPr>
          <w:rFonts w:ascii="Arial" w:eastAsia="Arial" w:hAnsi="Arial" w:cs="Arial"/>
          <w:b/>
          <w:color w:val="0000FF"/>
          <w:sz w:val="24"/>
          <w:szCs w:val="24"/>
        </w:rPr>
        <w:t xml:space="preserve"> </w:t>
      </w:r>
      <w:r>
        <w:rPr>
          <w:rFonts w:ascii="Arial" w:eastAsia="Arial" w:hAnsi="Arial" w:cs="Arial"/>
          <w:sz w:val="24"/>
          <w:szCs w:val="24"/>
        </w:rPr>
        <w:t xml:space="preserve">were damaged; of which, </w:t>
      </w:r>
      <w:r>
        <w:rPr>
          <w:rFonts w:ascii="Arial" w:eastAsia="Arial" w:hAnsi="Arial" w:cs="Arial"/>
          <w:b/>
          <w:color w:val="0070C0"/>
          <w:sz w:val="24"/>
          <w:szCs w:val="24"/>
        </w:rPr>
        <w:t xml:space="preserve">814 </w:t>
      </w:r>
      <w:r>
        <w:rPr>
          <w:rFonts w:ascii="Arial" w:eastAsia="Arial" w:hAnsi="Arial" w:cs="Arial"/>
          <w:sz w:val="24"/>
          <w:szCs w:val="24"/>
        </w:rPr>
        <w:t xml:space="preserve">are </w:t>
      </w:r>
      <w:r>
        <w:rPr>
          <w:rFonts w:ascii="Arial" w:eastAsia="Arial" w:hAnsi="Arial" w:cs="Arial"/>
          <w:b/>
          <w:color w:val="0070C0"/>
          <w:sz w:val="24"/>
          <w:szCs w:val="24"/>
        </w:rPr>
        <w:t xml:space="preserve">totally damaged </w:t>
      </w:r>
      <w:r>
        <w:rPr>
          <w:rFonts w:ascii="Arial" w:eastAsia="Arial" w:hAnsi="Arial" w:cs="Arial"/>
          <w:sz w:val="24"/>
          <w:szCs w:val="24"/>
        </w:rPr>
        <w:t xml:space="preserve">and </w:t>
      </w:r>
      <w:r>
        <w:rPr>
          <w:rFonts w:ascii="Arial" w:eastAsia="Arial" w:hAnsi="Arial" w:cs="Arial"/>
          <w:b/>
          <w:color w:val="0070C0"/>
          <w:sz w:val="24"/>
          <w:szCs w:val="24"/>
        </w:rPr>
        <w:t xml:space="preserve">9,744 </w:t>
      </w:r>
      <w:r>
        <w:rPr>
          <w:rFonts w:ascii="Arial" w:eastAsia="Arial" w:hAnsi="Arial" w:cs="Arial"/>
          <w:sz w:val="24"/>
          <w:szCs w:val="24"/>
        </w:rPr>
        <w:t xml:space="preserve">are </w:t>
      </w:r>
      <w:r>
        <w:rPr>
          <w:rFonts w:ascii="Arial" w:eastAsia="Arial" w:hAnsi="Arial" w:cs="Arial"/>
          <w:b/>
          <w:color w:val="0070C0"/>
          <w:sz w:val="24"/>
          <w:szCs w:val="24"/>
        </w:rPr>
        <w:t xml:space="preserve">partially damaged </w:t>
      </w:r>
      <w:r>
        <w:rPr>
          <w:rFonts w:ascii="Arial" w:eastAsia="Arial" w:hAnsi="Arial" w:cs="Arial"/>
          <w:sz w:val="24"/>
          <w:szCs w:val="24"/>
        </w:rPr>
        <w:t xml:space="preserve">in </w:t>
      </w:r>
      <w:r>
        <w:rPr>
          <w:rFonts w:ascii="Arial" w:eastAsia="Arial" w:hAnsi="Arial" w:cs="Arial"/>
          <w:b/>
          <w:sz w:val="24"/>
          <w:szCs w:val="24"/>
        </w:rPr>
        <w:t>Regions V, VI, VII, VIII, X, XI</w:t>
      </w:r>
      <w:r>
        <w:rPr>
          <w:rFonts w:ascii="Arial" w:eastAsia="Arial" w:hAnsi="Arial" w:cs="Arial"/>
          <w:sz w:val="24"/>
          <w:szCs w:val="24"/>
        </w:rPr>
        <w:t xml:space="preserve"> and </w:t>
      </w:r>
      <w:r>
        <w:rPr>
          <w:rFonts w:ascii="Arial" w:eastAsia="Arial" w:hAnsi="Arial" w:cs="Arial"/>
          <w:b/>
          <w:sz w:val="24"/>
          <w:szCs w:val="24"/>
        </w:rPr>
        <w:t xml:space="preserve">Caraga </w:t>
      </w:r>
      <w:r>
        <w:rPr>
          <w:rFonts w:ascii="Arial" w:eastAsia="Arial" w:hAnsi="Arial" w:cs="Arial"/>
          <w:sz w:val="24"/>
          <w:szCs w:val="24"/>
        </w:rPr>
        <w:t>(see Table 5).</w:t>
      </w:r>
    </w:p>
    <w:p w:rsidR="006A2E4D" w:rsidRDefault="006A2E4D">
      <w:pPr>
        <w:pBdr>
          <w:top w:val="nil"/>
          <w:left w:val="nil"/>
          <w:bottom w:val="nil"/>
          <w:right w:val="nil"/>
          <w:between w:val="nil"/>
        </w:pBdr>
        <w:spacing w:after="0" w:line="240" w:lineRule="auto"/>
        <w:ind w:left="450"/>
        <w:jc w:val="both"/>
        <w:rPr>
          <w:rFonts w:ascii="Arial" w:eastAsia="Arial" w:hAnsi="Arial" w:cs="Arial"/>
          <w:b/>
          <w:i/>
          <w:color w:val="000000"/>
          <w:sz w:val="24"/>
          <w:szCs w:val="24"/>
        </w:rPr>
      </w:pPr>
    </w:p>
    <w:p w:rsidR="006A2E4D" w:rsidRDefault="001F7140">
      <w:pPr>
        <w:pBdr>
          <w:top w:val="nil"/>
          <w:left w:val="nil"/>
          <w:bottom w:val="nil"/>
          <w:right w:val="nil"/>
          <w:between w:val="nil"/>
        </w:pBdr>
        <w:spacing w:after="0" w:line="240" w:lineRule="auto"/>
        <w:ind w:left="450" w:firstLine="270"/>
        <w:jc w:val="both"/>
        <w:rPr>
          <w:rFonts w:ascii="Arial" w:eastAsia="Arial" w:hAnsi="Arial" w:cs="Arial"/>
          <w:b/>
          <w:i/>
          <w:sz w:val="20"/>
          <w:szCs w:val="20"/>
        </w:rPr>
      </w:pPr>
      <w:r>
        <w:rPr>
          <w:rFonts w:ascii="Arial" w:eastAsia="Arial" w:hAnsi="Arial" w:cs="Arial"/>
          <w:b/>
          <w:i/>
          <w:color w:val="000000"/>
          <w:sz w:val="20"/>
          <w:szCs w:val="20"/>
        </w:rPr>
        <w:t>Table 5. Number of Damaged Houses</w:t>
      </w:r>
    </w:p>
    <w:p w:rsidR="006A2E4D" w:rsidRDefault="006A2E4D">
      <w:pPr>
        <w:pBdr>
          <w:top w:val="nil"/>
          <w:left w:val="nil"/>
          <w:bottom w:val="nil"/>
          <w:right w:val="nil"/>
          <w:between w:val="nil"/>
        </w:pBdr>
        <w:spacing w:after="0" w:line="240" w:lineRule="auto"/>
        <w:ind w:left="450" w:firstLine="270"/>
        <w:jc w:val="both"/>
        <w:rPr>
          <w:rFonts w:ascii="Arial" w:eastAsia="Arial" w:hAnsi="Arial" w:cs="Arial"/>
          <w:b/>
          <w:i/>
          <w:sz w:val="2"/>
          <w:szCs w:val="2"/>
        </w:rPr>
      </w:pPr>
    </w:p>
    <w:p w:rsidR="006A2E4D" w:rsidRDefault="006A2E4D">
      <w:pPr>
        <w:pBdr>
          <w:top w:val="nil"/>
          <w:left w:val="nil"/>
          <w:bottom w:val="nil"/>
          <w:right w:val="nil"/>
          <w:between w:val="nil"/>
        </w:pBdr>
        <w:spacing w:after="0" w:line="240" w:lineRule="auto"/>
        <w:ind w:left="450" w:firstLine="270"/>
        <w:jc w:val="both"/>
        <w:rPr>
          <w:rFonts w:ascii="Arial" w:eastAsia="Arial" w:hAnsi="Arial" w:cs="Arial"/>
          <w:b/>
          <w:i/>
          <w:sz w:val="2"/>
          <w:szCs w:val="2"/>
        </w:rPr>
      </w:pPr>
    </w:p>
    <w:tbl>
      <w:tblPr>
        <w:tblStyle w:val="afff7"/>
        <w:tblW w:w="9081" w:type="dxa"/>
        <w:tblInd w:w="704" w:type="dxa"/>
        <w:tblLayout w:type="fixed"/>
        <w:tblLook w:val="0400" w:firstRow="0" w:lastRow="0" w:firstColumn="0" w:lastColumn="0" w:noHBand="0" w:noVBand="1"/>
      </w:tblPr>
      <w:tblGrid>
        <w:gridCol w:w="164"/>
        <w:gridCol w:w="5080"/>
        <w:gridCol w:w="1280"/>
        <w:gridCol w:w="1280"/>
        <w:gridCol w:w="1277"/>
      </w:tblGrid>
      <w:tr w:rsidR="006A2E4D">
        <w:trPr>
          <w:trHeight w:val="50"/>
          <w:tblHeader/>
        </w:trPr>
        <w:tc>
          <w:tcPr>
            <w:tcW w:w="5244"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3837" w:type="dxa"/>
            <w:gridSpan w:val="3"/>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NO. OF DAMAGED HOUSES </w:t>
            </w:r>
          </w:p>
        </w:tc>
      </w:tr>
      <w:tr w:rsidR="006A2E4D">
        <w:trPr>
          <w:trHeight w:val="20"/>
          <w:tblHeader/>
        </w:trPr>
        <w:tc>
          <w:tcPr>
            <w:tcW w:w="5244"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280"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Total </w:t>
            </w:r>
          </w:p>
        </w:tc>
        <w:tc>
          <w:tcPr>
            <w:tcW w:w="1280"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Totally </w:t>
            </w:r>
          </w:p>
        </w:tc>
        <w:tc>
          <w:tcPr>
            <w:tcW w:w="1277"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Partially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1280"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10,558 </w:t>
            </w:r>
          </w:p>
        </w:tc>
        <w:tc>
          <w:tcPr>
            <w:tcW w:w="1280"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814 </w:t>
            </w:r>
          </w:p>
        </w:tc>
        <w:tc>
          <w:tcPr>
            <w:tcW w:w="1277"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9,744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Masbate</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Mobo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10,261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708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9,553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Aklan</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76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74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Banga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New Washington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183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180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180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Bugasong</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Laua-an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392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144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248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92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150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Ivisan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117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43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74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29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9,604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555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9,049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5,171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5,110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189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178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Bingawan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377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60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317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Lambunao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177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Lemery</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59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44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Pototan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3,611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370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3,241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6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Manapla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Silay City</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137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110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Cebu</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137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110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Danao City</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Tuburan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133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110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19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27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Biliran</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16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Culaba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13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Eastern Samar</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Giporlos</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20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9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Albuera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9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Hindang</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6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Northern Samar</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Lope de Vega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Southern Leyte</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Bontoc</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Bukidnon</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Kitaotao</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28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Quezon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59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55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 Oro</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Nabunturan (capital)</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55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55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Cateel</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55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80"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77"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r>
      <w:tr w:rsidR="006A2E4D">
        <w:trPr>
          <w:trHeight w:val="20"/>
        </w:trPr>
        <w:tc>
          <w:tcPr>
            <w:tcW w:w="5244"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 </w:t>
            </w:r>
          </w:p>
        </w:tc>
        <w:tc>
          <w:tcPr>
            <w:tcW w:w="1280"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c>
          <w:tcPr>
            <w:tcW w:w="1277"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Bunawan</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r>
      <w:tr w:rsidR="006A2E4D">
        <w:trPr>
          <w:trHeight w:val="20"/>
        </w:trPr>
        <w:tc>
          <w:tcPr>
            <w:tcW w:w="164"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50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8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 </w:t>
            </w:r>
          </w:p>
        </w:tc>
        <w:tc>
          <w:tcPr>
            <w:tcW w:w="1277"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r>
    </w:tbl>
    <w:p w:rsidR="006A2E4D" w:rsidRDefault="001F7140">
      <w:pPr>
        <w:spacing w:after="0" w:line="240" w:lineRule="auto"/>
        <w:ind w:left="720"/>
        <w:jc w:val="both"/>
        <w:rPr>
          <w:rFonts w:ascii="Arial" w:eastAsia="Arial" w:hAnsi="Arial" w:cs="Arial"/>
          <w:i/>
          <w:sz w:val="16"/>
          <w:szCs w:val="16"/>
        </w:rPr>
      </w:pPr>
      <w:r>
        <w:rPr>
          <w:rFonts w:ascii="Arial" w:eastAsia="Arial" w:hAnsi="Arial" w:cs="Arial"/>
          <w:i/>
          <w:sz w:val="16"/>
          <w:szCs w:val="16"/>
        </w:rPr>
        <w:t>Note: This version reflects the actual number of damaged houses in Regions VI, VII, VIII and XII after data validation on 17 April 2022, 2PM. Hence, changes in figures are based on the ongoing assessment and validation that are continuously being conducted</w:t>
      </w:r>
      <w:r>
        <w:rPr>
          <w:rFonts w:ascii="Arial" w:eastAsia="Arial" w:hAnsi="Arial" w:cs="Arial"/>
          <w:i/>
          <w:sz w:val="16"/>
          <w:szCs w:val="16"/>
        </w:rPr>
        <w:t>.</w:t>
      </w:r>
    </w:p>
    <w:p w:rsidR="006A2E4D" w:rsidRDefault="001F714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DSWD-FOs</w:t>
      </w:r>
    </w:p>
    <w:p w:rsidR="006A2E4D" w:rsidRDefault="006A2E4D">
      <w:pPr>
        <w:pBdr>
          <w:top w:val="nil"/>
          <w:left w:val="nil"/>
          <w:bottom w:val="nil"/>
          <w:right w:val="nil"/>
          <w:between w:val="nil"/>
        </w:pBdr>
        <w:spacing w:after="0" w:line="240" w:lineRule="auto"/>
        <w:ind w:left="720"/>
        <w:jc w:val="right"/>
        <w:rPr>
          <w:rFonts w:ascii="Arial" w:eastAsia="Arial" w:hAnsi="Arial" w:cs="Arial"/>
          <w:i/>
          <w:color w:val="0070C0"/>
          <w:sz w:val="24"/>
          <w:szCs w:val="24"/>
        </w:rPr>
      </w:pPr>
    </w:p>
    <w:p w:rsidR="006A2E4D" w:rsidRDefault="001F7140">
      <w:pPr>
        <w:numPr>
          <w:ilvl w:val="0"/>
          <w:numId w:val="1"/>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Cost of Humanitarian Assistance Provided</w:t>
      </w:r>
    </w:p>
    <w:p w:rsidR="006A2E4D" w:rsidRDefault="006A2E4D">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6A2E4D" w:rsidRDefault="001F7140">
      <w:pPr>
        <w:pBdr>
          <w:top w:val="nil"/>
          <w:left w:val="nil"/>
          <w:bottom w:val="nil"/>
          <w:right w:val="nil"/>
          <w:between w:val="nil"/>
        </w:pBdr>
        <w:spacing w:after="0" w:line="240" w:lineRule="auto"/>
        <w:ind w:left="450"/>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Pr>
          <w:rFonts w:ascii="Arial" w:eastAsia="Arial" w:hAnsi="Arial" w:cs="Arial"/>
          <w:b/>
          <w:color w:val="0070C0"/>
          <w:sz w:val="24"/>
          <w:szCs w:val="24"/>
        </w:rPr>
        <w:t xml:space="preserve">71,373,826.72 </w:t>
      </w:r>
      <w:r>
        <w:rPr>
          <w:rFonts w:ascii="Arial" w:eastAsia="Arial" w:hAnsi="Arial" w:cs="Arial"/>
          <w:color w:val="000000"/>
          <w:sz w:val="24"/>
          <w:szCs w:val="24"/>
        </w:rPr>
        <w:t xml:space="preserve">worth of assistance was provided </w:t>
      </w:r>
      <w:r>
        <w:rPr>
          <w:rFonts w:ascii="Arial" w:eastAsia="Arial" w:hAnsi="Arial" w:cs="Arial"/>
          <w:sz w:val="24"/>
          <w:szCs w:val="24"/>
        </w:rPr>
        <w:t xml:space="preserve">to the affected families; of which, </w:t>
      </w:r>
      <w:r>
        <w:rPr>
          <w:rFonts w:ascii="Arial" w:eastAsia="Arial" w:hAnsi="Arial" w:cs="Arial"/>
          <w:b/>
          <w:color w:val="0070C0"/>
          <w:sz w:val="24"/>
          <w:szCs w:val="24"/>
        </w:rPr>
        <w:t>₱</w:t>
      </w:r>
      <w:r>
        <w:rPr>
          <w:rFonts w:ascii="Arial" w:eastAsia="Arial" w:hAnsi="Arial" w:cs="Arial"/>
          <w:b/>
          <w:color w:val="0070C0"/>
          <w:sz w:val="24"/>
          <w:szCs w:val="24"/>
        </w:rPr>
        <w:t xml:space="preserve">54,526,764.06 </w:t>
      </w:r>
      <w:r>
        <w:rPr>
          <w:rFonts w:ascii="Arial" w:eastAsia="Arial" w:hAnsi="Arial" w:cs="Arial"/>
          <w:sz w:val="24"/>
          <w:szCs w:val="24"/>
        </w:rPr>
        <w:t xml:space="preserve">from the </w:t>
      </w:r>
      <w:r>
        <w:rPr>
          <w:rFonts w:ascii="Arial" w:eastAsia="Arial" w:hAnsi="Arial" w:cs="Arial"/>
          <w:b/>
          <w:color w:val="0070C0"/>
          <w:sz w:val="24"/>
          <w:szCs w:val="24"/>
        </w:rPr>
        <w:t>DSWD</w:t>
      </w:r>
      <w:r>
        <w:rPr>
          <w:rFonts w:ascii="Arial" w:eastAsia="Arial" w:hAnsi="Arial" w:cs="Arial"/>
          <w:b/>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 xml:space="preserve">15,924,206.66 </w:t>
      </w:r>
      <w:r>
        <w:rPr>
          <w:rFonts w:ascii="Arial" w:eastAsia="Arial" w:hAnsi="Arial" w:cs="Arial"/>
          <w:sz w:val="24"/>
          <w:szCs w:val="24"/>
        </w:rPr>
        <w:t>from</w:t>
      </w:r>
      <w:r>
        <w:rPr>
          <w:rFonts w:ascii="Arial" w:eastAsia="Arial" w:hAnsi="Arial" w:cs="Arial"/>
          <w:color w:val="000000"/>
          <w:sz w:val="24"/>
          <w:szCs w:val="24"/>
        </w:rPr>
        <w:t xml:space="preserve"> the </w:t>
      </w:r>
      <w:r>
        <w:rPr>
          <w:rFonts w:ascii="Arial" w:eastAsia="Arial" w:hAnsi="Arial" w:cs="Arial"/>
          <w:b/>
          <w:color w:val="0070C0"/>
          <w:sz w:val="24"/>
          <w:szCs w:val="24"/>
        </w:rPr>
        <w:t xml:space="preserve">Local Government Units (LGUs) </w:t>
      </w:r>
      <w:r>
        <w:rPr>
          <w:rFonts w:ascii="Arial" w:eastAsia="Arial" w:hAnsi="Arial" w:cs="Arial"/>
          <w:sz w:val="24"/>
          <w:szCs w:val="24"/>
        </w:rPr>
        <w:t xml:space="preserve">and </w:t>
      </w:r>
      <w:r>
        <w:rPr>
          <w:rFonts w:ascii="Arial" w:eastAsia="Arial" w:hAnsi="Arial" w:cs="Arial"/>
          <w:b/>
          <w:sz w:val="24"/>
          <w:szCs w:val="24"/>
        </w:rPr>
        <w:t>₱</w:t>
      </w:r>
      <w:r>
        <w:rPr>
          <w:rFonts w:ascii="Arial" w:eastAsia="Arial" w:hAnsi="Arial" w:cs="Arial"/>
          <w:b/>
          <w:sz w:val="24"/>
          <w:szCs w:val="24"/>
        </w:rPr>
        <w:t xml:space="preserve">922,856.00 </w:t>
      </w:r>
      <w:r>
        <w:rPr>
          <w:rFonts w:ascii="Arial" w:eastAsia="Arial" w:hAnsi="Arial" w:cs="Arial"/>
          <w:sz w:val="24"/>
          <w:szCs w:val="24"/>
        </w:rPr>
        <w:t xml:space="preserve">from </w:t>
      </w:r>
      <w:r>
        <w:rPr>
          <w:rFonts w:ascii="Arial" w:eastAsia="Arial" w:hAnsi="Arial" w:cs="Arial"/>
          <w:b/>
          <w:sz w:val="24"/>
          <w:szCs w:val="24"/>
        </w:rPr>
        <w:t xml:space="preserve">Other Partners </w:t>
      </w:r>
      <w:r>
        <w:rPr>
          <w:rFonts w:ascii="Arial" w:eastAsia="Arial" w:hAnsi="Arial" w:cs="Arial"/>
          <w:sz w:val="24"/>
          <w:szCs w:val="24"/>
        </w:rPr>
        <w:t>(see Table 6).</w:t>
      </w:r>
    </w:p>
    <w:p w:rsidR="006A2E4D" w:rsidRDefault="006A2E4D">
      <w:pPr>
        <w:pBdr>
          <w:top w:val="nil"/>
          <w:left w:val="nil"/>
          <w:bottom w:val="nil"/>
          <w:right w:val="nil"/>
          <w:between w:val="nil"/>
        </w:pBdr>
        <w:spacing w:after="0" w:line="240" w:lineRule="auto"/>
        <w:ind w:left="450"/>
        <w:jc w:val="both"/>
        <w:rPr>
          <w:rFonts w:ascii="Arial" w:eastAsia="Arial" w:hAnsi="Arial" w:cs="Arial"/>
          <w:color w:val="000000"/>
          <w:sz w:val="24"/>
          <w:szCs w:val="24"/>
        </w:rPr>
      </w:pPr>
    </w:p>
    <w:p w:rsidR="006A2E4D" w:rsidRDefault="001F7140">
      <w:pPr>
        <w:pBdr>
          <w:top w:val="nil"/>
          <w:left w:val="nil"/>
          <w:bottom w:val="nil"/>
          <w:right w:val="nil"/>
          <w:between w:val="nil"/>
        </w:pBdr>
        <w:spacing w:after="0" w:line="240" w:lineRule="auto"/>
        <w:ind w:left="450"/>
        <w:jc w:val="both"/>
        <w:rPr>
          <w:rFonts w:ascii="Arial" w:eastAsia="Arial" w:hAnsi="Arial" w:cs="Arial"/>
          <w:b/>
          <w:i/>
          <w:sz w:val="20"/>
          <w:szCs w:val="20"/>
        </w:rPr>
      </w:pPr>
      <w:r>
        <w:rPr>
          <w:rFonts w:ascii="Arial" w:eastAsia="Arial" w:hAnsi="Arial" w:cs="Arial"/>
          <w:b/>
          <w:i/>
          <w:color w:val="000000"/>
          <w:sz w:val="20"/>
          <w:szCs w:val="20"/>
        </w:rPr>
        <w:t>Table 6. Cost of Assistance Provided to Affected Families / Persons</w:t>
      </w:r>
    </w:p>
    <w:p w:rsidR="006A2E4D" w:rsidRDefault="006A2E4D">
      <w:pPr>
        <w:pBdr>
          <w:top w:val="nil"/>
          <w:left w:val="nil"/>
          <w:bottom w:val="nil"/>
          <w:right w:val="nil"/>
          <w:between w:val="nil"/>
        </w:pBdr>
        <w:spacing w:after="0" w:line="240" w:lineRule="auto"/>
        <w:jc w:val="both"/>
        <w:rPr>
          <w:rFonts w:ascii="Arial" w:eastAsia="Arial" w:hAnsi="Arial" w:cs="Arial"/>
          <w:b/>
          <w:i/>
          <w:sz w:val="2"/>
          <w:szCs w:val="2"/>
        </w:rPr>
      </w:pPr>
    </w:p>
    <w:p w:rsidR="006A2E4D" w:rsidRDefault="006A2E4D">
      <w:pPr>
        <w:pBdr>
          <w:top w:val="nil"/>
          <w:left w:val="nil"/>
          <w:bottom w:val="nil"/>
          <w:right w:val="nil"/>
          <w:between w:val="nil"/>
        </w:pBdr>
        <w:spacing w:after="0" w:line="240" w:lineRule="auto"/>
        <w:jc w:val="both"/>
        <w:rPr>
          <w:rFonts w:ascii="Arial" w:eastAsia="Arial" w:hAnsi="Arial" w:cs="Arial"/>
          <w:b/>
          <w:i/>
          <w:sz w:val="2"/>
          <w:szCs w:val="2"/>
        </w:rPr>
      </w:pPr>
    </w:p>
    <w:tbl>
      <w:tblPr>
        <w:tblStyle w:val="afff8"/>
        <w:tblW w:w="9281" w:type="dxa"/>
        <w:tblInd w:w="421" w:type="dxa"/>
        <w:tblLayout w:type="fixed"/>
        <w:tblLook w:val="0400" w:firstRow="0" w:lastRow="0" w:firstColumn="0" w:lastColumn="0" w:noHBand="0" w:noVBand="1"/>
      </w:tblPr>
      <w:tblGrid>
        <w:gridCol w:w="120"/>
        <w:gridCol w:w="2550"/>
        <w:gridCol w:w="1546"/>
        <w:gridCol w:w="1546"/>
        <w:gridCol w:w="902"/>
        <w:gridCol w:w="1145"/>
        <w:gridCol w:w="1472"/>
      </w:tblGrid>
      <w:tr w:rsidR="006A2E4D">
        <w:trPr>
          <w:trHeight w:val="50"/>
          <w:tblHeader/>
        </w:trPr>
        <w:tc>
          <w:tcPr>
            <w:tcW w:w="2670" w:type="dxa"/>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REGION / PROVINCE / MUNICIPALITY </w:t>
            </w:r>
          </w:p>
        </w:tc>
        <w:tc>
          <w:tcPr>
            <w:tcW w:w="6611" w:type="dxa"/>
            <w:gridSpan w:val="5"/>
            <w:tcBorders>
              <w:top w:val="single" w:sz="4" w:space="0" w:color="000000"/>
              <w:left w:val="single" w:sz="4" w:space="0" w:color="000000"/>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COST OF ASSISTANCE </w:t>
            </w:r>
          </w:p>
        </w:tc>
      </w:tr>
      <w:tr w:rsidR="006A2E4D">
        <w:trPr>
          <w:trHeight w:val="20"/>
          <w:tblHeader/>
        </w:trPr>
        <w:tc>
          <w:tcPr>
            <w:tcW w:w="2670" w:type="dxa"/>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A2E4D" w:rsidRDefault="006A2E4D">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546"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DSWD </w:t>
            </w:r>
          </w:p>
        </w:tc>
        <w:tc>
          <w:tcPr>
            <w:tcW w:w="1546"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LGUs </w:t>
            </w:r>
          </w:p>
        </w:tc>
        <w:tc>
          <w:tcPr>
            <w:tcW w:w="902"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NGOs </w:t>
            </w:r>
          </w:p>
        </w:tc>
        <w:tc>
          <w:tcPr>
            <w:tcW w:w="1145"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OTHERS </w:t>
            </w:r>
          </w:p>
        </w:tc>
        <w:tc>
          <w:tcPr>
            <w:tcW w:w="1472" w:type="dxa"/>
            <w:tcBorders>
              <w:top w:val="single" w:sz="4" w:space="0" w:color="000000"/>
              <w:left w:val="nil"/>
              <w:bottom w:val="single" w:sz="4" w:space="0" w:color="000000"/>
              <w:right w:val="single" w:sz="4" w:space="0" w:color="000000"/>
            </w:tcBorders>
            <w:shd w:val="clear" w:color="auto" w:fill="808080"/>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 xml:space="preserve"> GRAND TOTAL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2E4D" w:rsidRDefault="001F7140">
            <w:pPr>
              <w:spacing w:after="0" w:line="240" w:lineRule="auto"/>
              <w:ind w:right="57"/>
              <w:jc w:val="center"/>
              <w:rPr>
                <w:rFonts w:ascii="Arial" w:eastAsia="Arial" w:hAnsi="Arial" w:cs="Arial"/>
                <w:b/>
                <w:color w:val="000000"/>
                <w:sz w:val="20"/>
                <w:szCs w:val="20"/>
              </w:rPr>
            </w:pPr>
            <w:r>
              <w:rPr>
                <w:rFonts w:ascii="Arial" w:eastAsia="Arial" w:hAnsi="Arial" w:cs="Arial"/>
                <w:b/>
                <w:color w:val="000000"/>
                <w:sz w:val="20"/>
                <w:szCs w:val="20"/>
              </w:rPr>
              <w:t>GRAND TOTAL</w:t>
            </w:r>
          </w:p>
        </w:tc>
        <w:tc>
          <w:tcPr>
            <w:tcW w:w="1546"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54,526,764.06 </w:t>
            </w:r>
          </w:p>
        </w:tc>
        <w:tc>
          <w:tcPr>
            <w:tcW w:w="1546"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15,924,206.66 </w:t>
            </w:r>
          </w:p>
        </w:tc>
        <w:tc>
          <w:tcPr>
            <w:tcW w:w="90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922,856.00 </w:t>
            </w:r>
          </w:p>
        </w:tc>
        <w:tc>
          <w:tcPr>
            <w:tcW w:w="1472" w:type="dxa"/>
            <w:tcBorders>
              <w:top w:val="nil"/>
              <w:left w:val="nil"/>
              <w:bottom w:val="single" w:sz="4" w:space="0" w:color="000000"/>
              <w:right w:val="single" w:sz="4" w:space="0" w:color="000000"/>
            </w:tcBorders>
            <w:shd w:val="clear" w:color="auto" w:fill="A5A5A5"/>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71,373,826.72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26,323,722.00 </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10,968,226.00 </w:t>
            </w:r>
          </w:p>
        </w:tc>
        <w:tc>
          <w:tcPr>
            <w:tcW w:w="90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922,856.00 </w:t>
            </w:r>
          </w:p>
        </w:tc>
        <w:tc>
          <w:tcPr>
            <w:tcW w:w="147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38,214,804.00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Antique</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14,251.00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14,251.00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Jose (capital)</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725.00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725.00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Remigio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1,496.00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1,496.00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Barbaza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Laua-an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11,880.00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11,880.00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Capiz</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11,092,795.00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2,441,725.00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13,534,520.00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Cuartero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648,350.00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648,350.00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Dao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675,380.00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675,380.00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Dumarao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864,850.00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1,009,730.00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1,874,580.00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Ma-ayon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543,500.00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114,600.00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658,100.00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Mambusao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983,565.00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300,000.00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1,283,565.00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Panay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1,029,500.00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84,960.00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1,114,460.00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Panitan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991,450.00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991,450.00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Pilar</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648,350.00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174,750.00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823,100.00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Pontevedra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2,341,150.00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745,185.00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3,086,335.00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President Roxas</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528,500.00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528,500.00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Roxas City (capital)</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676,350.00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676,350.00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Sapi-an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633,350.00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12,500.00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645,850.00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Sigma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528,500.00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528,500.00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Guimaras</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2,650.00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2,650.00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Lorenzo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2,650.00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2,650.00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Iloilo</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15,230,927.00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3,219,690.00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922,856.00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19,373,473.00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Ajuy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1,551,350.00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146,840.00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1,698,190.00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Balasan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Banate</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991,582.00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209,100.00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1,200,682.00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Nuevo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Barotac Viejo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Batad</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Concepcion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686,400.00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115,536.00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801,936.00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Dingle</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Dumangas</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489,000.00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489,000.00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Estancia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501,000.00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501,000.00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Lambunao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118,590.00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118,590.00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Leganes</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486,000.00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Lemery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979,500.00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979,500.00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Mina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78,156.00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6,100.00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84,256.00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Passi</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1,072,000.00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1,072,000.00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Pototan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1,151,115.00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1,988,250.00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153,350.00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3,292,715.00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Dionisio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1,013,500.00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1,013,500.00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Enrique</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501,000.00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501,000.00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Rafael</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998,085.00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998,085.00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Sara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1,162,064.00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1,106,750.00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144,680.00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2,413,494.00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Zarraga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1,140,175.00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153,350.00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1,293,525.00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Negros Occidental</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5,289,910.00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5,289,910.00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Cadiz City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179,000.00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179,000.00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Enrique B. Magalona (Saravia)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4,119,150.00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4,119,150.00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Talisay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991,760.00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991,760.00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VIII</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15,639,908.56 </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2,044,740.00 </w:t>
            </w:r>
          </w:p>
        </w:tc>
        <w:tc>
          <w:tcPr>
            <w:tcW w:w="90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17,684,648.56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Eastern Samar</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2,355,891.00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1,998,000.00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4,353,891.00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Jipapad</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1,800,000.00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1,800,000.00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Guiuan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2,355,891.00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198,000.00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2,553,891.00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Leyte</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13,284,017.56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46,740.00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13,330,757.56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Alangalang</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46,740.00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46,740.00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Abuyog</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7,063,424.32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7,063,424.32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City of Baybay</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2,113,910.00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2,113,910.00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Javier (Bugho)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902,166.00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902,166.00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jc w:val="right"/>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Mahaplag</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3,204,517.24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3,204,517.24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REGION XI</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12,563,133.50 </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90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12,563,133.50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 Oro</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4,420,493.00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4,420,493.00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Mawab</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1,986,165.00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1,986,165.00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Monkayo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2,434,328.00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2,434,328.00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del Norte</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4,227,099.50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4,227,099.50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Asuncion (Saug)</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4,227,099.50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4,227,099.50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Davao Oriental</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3,915,541.00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3,915,541.00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Cateel</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3,413,091.00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3,413,091.00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 Isidro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502,450.00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502,450.00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B2B2B2"/>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CARAGA</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546"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2,911,240.66 </w:t>
            </w:r>
          </w:p>
        </w:tc>
        <w:tc>
          <w:tcPr>
            <w:tcW w:w="90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BFBFBF"/>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2,911,240.66 </w:t>
            </w:r>
          </w:p>
        </w:tc>
      </w:tr>
      <w:tr w:rsidR="006A2E4D">
        <w:trPr>
          <w:trHeight w:val="2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6A2E4D" w:rsidRDefault="001F7140">
            <w:pPr>
              <w:spacing w:after="0" w:line="240" w:lineRule="auto"/>
              <w:ind w:right="57"/>
              <w:rPr>
                <w:rFonts w:ascii="Arial" w:eastAsia="Arial" w:hAnsi="Arial" w:cs="Arial"/>
                <w:b/>
                <w:color w:val="000000"/>
                <w:sz w:val="20"/>
                <w:szCs w:val="20"/>
              </w:rPr>
            </w:pPr>
            <w:r>
              <w:rPr>
                <w:rFonts w:ascii="Arial" w:eastAsia="Arial" w:hAnsi="Arial" w:cs="Arial"/>
                <w:b/>
                <w:color w:val="000000"/>
                <w:sz w:val="20"/>
                <w:szCs w:val="20"/>
              </w:rPr>
              <w:t>Agusan del Sur</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 </w:t>
            </w:r>
          </w:p>
        </w:tc>
        <w:tc>
          <w:tcPr>
            <w:tcW w:w="1546"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2,911,240.66 </w:t>
            </w:r>
          </w:p>
        </w:tc>
        <w:tc>
          <w:tcPr>
            <w:tcW w:w="90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w:t>
            </w:r>
          </w:p>
        </w:tc>
        <w:tc>
          <w:tcPr>
            <w:tcW w:w="1472" w:type="dxa"/>
            <w:tcBorders>
              <w:top w:val="nil"/>
              <w:left w:val="nil"/>
              <w:bottom w:val="single" w:sz="4" w:space="0" w:color="000000"/>
              <w:right w:val="single" w:sz="4" w:space="0" w:color="000000"/>
            </w:tcBorders>
            <w:shd w:val="clear" w:color="auto" w:fill="D8D8D8"/>
            <w:vAlign w:val="center"/>
          </w:tcPr>
          <w:p w:rsidR="006A2E4D" w:rsidRDefault="001F7140">
            <w:pPr>
              <w:spacing w:after="0" w:line="240" w:lineRule="auto"/>
              <w:ind w:right="57"/>
              <w:jc w:val="right"/>
              <w:rPr>
                <w:rFonts w:ascii="Arial" w:eastAsia="Arial" w:hAnsi="Arial" w:cs="Arial"/>
                <w:b/>
                <w:color w:val="000000"/>
                <w:sz w:val="20"/>
                <w:szCs w:val="20"/>
              </w:rPr>
            </w:pPr>
            <w:r>
              <w:rPr>
                <w:rFonts w:ascii="Arial" w:eastAsia="Arial" w:hAnsi="Arial" w:cs="Arial"/>
                <w:b/>
                <w:color w:val="000000"/>
                <w:sz w:val="20"/>
                <w:szCs w:val="20"/>
              </w:rPr>
              <w:t xml:space="preserve"> 2,911,240.66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Bunawan</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1,202,747.00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1,202,747.00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color w:val="000000"/>
                <w:sz w:val="20"/>
                <w:szCs w:val="20"/>
              </w:rPr>
            </w:pPr>
            <w:r>
              <w:rPr>
                <w:rFonts w:ascii="Arial" w:eastAsia="Arial" w:hAnsi="Arial" w:cs="Arial"/>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Santa Josefa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668,034.00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668,034.00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Trento</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751,296.66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751,296.66 </w:t>
            </w:r>
          </w:p>
        </w:tc>
      </w:tr>
      <w:tr w:rsidR="006A2E4D">
        <w:trPr>
          <w:trHeight w:val="20"/>
        </w:trPr>
        <w:tc>
          <w:tcPr>
            <w:tcW w:w="120" w:type="dxa"/>
            <w:tcBorders>
              <w:top w:val="nil"/>
              <w:left w:val="single" w:sz="4" w:space="0" w:color="000000"/>
              <w:bottom w:val="single" w:sz="4" w:space="0" w:color="000000"/>
              <w:right w:val="nil"/>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rPr>
                <w:rFonts w:ascii="Arial" w:eastAsia="Arial" w:hAnsi="Arial" w:cs="Arial"/>
                <w:i/>
                <w:color w:val="000000"/>
                <w:sz w:val="20"/>
                <w:szCs w:val="20"/>
              </w:rPr>
            </w:pPr>
            <w:r>
              <w:rPr>
                <w:rFonts w:ascii="Arial" w:eastAsia="Arial" w:hAnsi="Arial" w:cs="Arial"/>
                <w:i/>
                <w:color w:val="000000"/>
                <w:sz w:val="20"/>
                <w:szCs w:val="20"/>
              </w:rPr>
              <w:t>Veruela</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546"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289,163.00 </w:t>
            </w:r>
          </w:p>
        </w:tc>
        <w:tc>
          <w:tcPr>
            <w:tcW w:w="90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w:t>
            </w:r>
          </w:p>
        </w:tc>
        <w:tc>
          <w:tcPr>
            <w:tcW w:w="1145"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 </w:t>
            </w:r>
          </w:p>
        </w:tc>
        <w:tc>
          <w:tcPr>
            <w:tcW w:w="1472" w:type="dxa"/>
            <w:tcBorders>
              <w:top w:val="nil"/>
              <w:left w:val="nil"/>
              <w:bottom w:val="single" w:sz="4" w:space="0" w:color="000000"/>
              <w:right w:val="single" w:sz="4" w:space="0" w:color="000000"/>
            </w:tcBorders>
            <w:shd w:val="clear" w:color="auto" w:fill="auto"/>
            <w:vAlign w:val="center"/>
          </w:tcPr>
          <w:p w:rsidR="006A2E4D" w:rsidRDefault="001F7140">
            <w:pPr>
              <w:spacing w:after="0" w:line="240" w:lineRule="auto"/>
              <w:ind w:right="57"/>
              <w:jc w:val="right"/>
              <w:rPr>
                <w:rFonts w:ascii="Arial" w:eastAsia="Arial" w:hAnsi="Arial" w:cs="Arial"/>
                <w:i/>
                <w:color w:val="000000"/>
                <w:sz w:val="20"/>
                <w:szCs w:val="20"/>
              </w:rPr>
            </w:pPr>
            <w:r>
              <w:rPr>
                <w:rFonts w:ascii="Arial" w:eastAsia="Arial" w:hAnsi="Arial" w:cs="Arial"/>
                <w:i/>
                <w:color w:val="000000"/>
                <w:sz w:val="20"/>
                <w:szCs w:val="20"/>
              </w:rPr>
              <w:t xml:space="preserve"> 289,163.00 </w:t>
            </w:r>
          </w:p>
        </w:tc>
      </w:tr>
    </w:tbl>
    <w:p w:rsidR="006A2E4D" w:rsidRDefault="006A2E4D">
      <w:pPr>
        <w:pBdr>
          <w:top w:val="nil"/>
          <w:left w:val="nil"/>
          <w:bottom w:val="nil"/>
          <w:right w:val="nil"/>
          <w:between w:val="nil"/>
        </w:pBdr>
        <w:spacing w:after="0" w:line="240" w:lineRule="auto"/>
        <w:ind w:left="450"/>
        <w:jc w:val="both"/>
        <w:rPr>
          <w:rFonts w:ascii="Arial" w:eastAsia="Arial" w:hAnsi="Arial" w:cs="Arial"/>
          <w:b/>
          <w:i/>
          <w:sz w:val="2"/>
          <w:szCs w:val="2"/>
        </w:rPr>
      </w:pPr>
    </w:p>
    <w:p w:rsidR="006A2E4D" w:rsidRDefault="001F7140">
      <w:pPr>
        <w:spacing w:after="0" w:line="240" w:lineRule="auto"/>
        <w:ind w:left="450"/>
        <w:jc w:val="both"/>
        <w:rPr>
          <w:rFonts w:ascii="Arial" w:eastAsia="Arial" w:hAnsi="Arial" w:cs="Arial"/>
          <w:i/>
          <w:sz w:val="16"/>
          <w:szCs w:val="16"/>
        </w:rPr>
      </w:pPr>
      <w:r>
        <w:rPr>
          <w:rFonts w:ascii="Arial" w:eastAsia="Arial" w:hAnsi="Arial" w:cs="Arial"/>
          <w:i/>
          <w:sz w:val="16"/>
          <w:szCs w:val="16"/>
        </w:rPr>
        <w:t>Note: This version reflects the actual number of assistance provided in Regions VI, VII, VIII and XI after data validation on 17 April 2022, 2PM. Hence, changes in figures are based on the ongoing assessment and validation that are continuously being condu</w:t>
      </w:r>
      <w:r>
        <w:rPr>
          <w:rFonts w:ascii="Arial" w:eastAsia="Arial" w:hAnsi="Arial" w:cs="Arial"/>
          <w:i/>
          <w:sz w:val="16"/>
          <w:szCs w:val="16"/>
        </w:rPr>
        <w:t>cted.</w:t>
      </w:r>
    </w:p>
    <w:p w:rsidR="006A2E4D" w:rsidRDefault="006A2E4D">
      <w:pPr>
        <w:pBdr>
          <w:top w:val="nil"/>
          <w:left w:val="nil"/>
          <w:bottom w:val="nil"/>
          <w:right w:val="nil"/>
          <w:between w:val="nil"/>
        </w:pBdr>
        <w:spacing w:after="0" w:line="240" w:lineRule="auto"/>
        <w:jc w:val="right"/>
        <w:rPr>
          <w:rFonts w:ascii="Arial" w:eastAsia="Arial" w:hAnsi="Arial" w:cs="Arial"/>
          <w:i/>
          <w:color w:val="0070C0"/>
          <w:sz w:val="16"/>
          <w:szCs w:val="16"/>
        </w:rPr>
      </w:pPr>
    </w:p>
    <w:p w:rsidR="006A2E4D" w:rsidRDefault="001F7140">
      <w:pPr>
        <w:pBdr>
          <w:top w:val="nil"/>
          <w:left w:val="nil"/>
          <w:bottom w:val="nil"/>
          <w:right w:val="nil"/>
          <w:between w:val="nil"/>
        </w:pBd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DSWD-FO FOs</w:t>
      </w:r>
    </w:p>
    <w:p w:rsidR="006A2E4D" w:rsidRDefault="006A2E4D">
      <w:pPr>
        <w:pBdr>
          <w:top w:val="nil"/>
          <w:left w:val="nil"/>
          <w:bottom w:val="nil"/>
          <w:right w:val="nil"/>
          <w:between w:val="nil"/>
        </w:pBdr>
        <w:spacing w:after="0" w:line="240" w:lineRule="auto"/>
        <w:jc w:val="both"/>
        <w:rPr>
          <w:rFonts w:ascii="Arial" w:eastAsia="Arial" w:hAnsi="Arial" w:cs="Arial"/>
          <w:b/>
          <w:color w:val="002060"/>
          <w:sz w:val="28"/>
          <w:szCs w:val="28"/>
        </w:rPr>
      </w:pPr>
    </w:p>
    <w:p w:rsidR="006A2E4D" w:rsidRDefault="001F7140">
      <w:pPr>
        <w:numPr>
          <w:ilvl w:val="0"/>
          <w:numId w:val="1"/>
        </w:numPr>
        <w:pBdr>
          <w:top w:val="nil"/>
          <w:left w:val="nil"/>
          <w:bottom w:val="nil"/>
          <w:right w:val="nil"/>
          <w:between w:val="nil"/>
        </w:pBdr>
        <w:spacing w:after="0" w:line="240" w:lineRule="auto"/>
        <w:ind w:left="450" w:hanging="450"/>
        <w:jc w:val="both"/>
        <w:rPr>
          <w:rFonts w:ascii="Arial" w:eastAsia="Arial" w:hAnsi="Arial" w:cs="Arial"/>
          <w:b/>
          <w:color w:val="002060"/>
          <w:sz w:val="28"/>
          <w:szCs w:val="28"/>
        </w:rPr>
      </w:pPr>
      <w:r>
        <w:rPr>
          <w:rFonts w:ascii="Arial" w:eastAsia="Arial" w:hAnsi="Arial" w:cs="Arial"/>
          <w:b/>
          <w:color w:val="002060"/>
          <w:sz w:val="28"/>
          <w:szCs w:val="28"/>
        </w:rPr>
        <w:t>Response Actions and Interventions</w:t>
      </w:r>
    </w:p>
    <w:p w:rsidR="006A2E4D" w:rsidRDefault="006A2E4D">
      <w:pPr>
        <w:pBdr>
          <w:top w:val="nil"/>
          <w:left w:val="nil"/>
          <w:bottom w:val="nil"/>
          <w:right w:val="nil"/>
          <w:between w:val="nil"/>
        </w:pBdr>
        <w:spacing w:after="0" w:line="240" w:lineRule="auto"/>
        <w:rPr>
          <w:rFonts w:ascii="Arial" w:eastAsia="Arial" w:hAnsi="Arial" w:cs="Arial"/>
          <w:i/>
          <w:color w:val="000000"/>
          <w:sz w:val="24"/>
          <w:szCs w:val="24"/>
        </w:rPr>
      </w:pPr>
    </w:p>
    <w:p w:rsidR="006A2E4D" w:rsidRDefault="001F7140">
      <w:pPr>
        <w:numPr>
          <w:ilvl w:val="0"/>
          <w:numId w:val="3"/>
        </w:numPr>
        <w:pBdr>
          <w:top w:val="nil"/>
          <w:left w:val="nil"/>
          <w:bottom w:val="nil"/>
          <w:right w:val="nil"/>
          <w:between w:val="nil"/>
        </w:pBdr>
        <w:spacing w:after="0" w:line="240" w:lineRule="auto"/>
        <w:ind w:left="810" w:hanging="360"/>
        <w:jc w:val="both"/>
        <w:rPr>
          <w:rFonts w:ascii="Arial" w:eastAsia="Arial" w:hAnsi="Arial" w:cs="Arial"/>
          <w:b/>
          <w:sz w:val="24"/>
          <w:szCs w:val="24"/>
        </w:rPr>
      </w:pPr>
      <w:r>
        <w:rPr>
          <w:rFonts w:ascii="Arial" w:eastAsia="Arial" w:hAnsi="Arial" w:cs="Arial"/>
          <w:b/>
          <w:sz w:val="24"/>
          <w:szCs w:val="24"/>
        </w:rPr>
        <w:t>Standby Funds and Prepositioned Relied Stockpile</w:t>
      </w:r>
    </w:p>
    <w:tbl>
      <w:tblPr>
        <w:tblStyle w:val="afff9"/>
        <w:tblW w:w="8931"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550"/>
        <w:gridCol w:w="1145"/>
        <w:gridCol w:w="1561"/>
        <w:gridCol w:w="1415"/>
        <w:gridCol w:w="1416"/>
      </w:tblGrid>
      <w:tr w:rsidR="006A2E4D">
        <w:trPr>
          <w:trHeight w:val="20"/>
          <w:tblHeader/>
        </w:trPr>
        <w:tc>
          <w:tcPr>
            <w:tcW w:w="1844"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OFFICE</w:t>
            </w:r>
          </w:p>
        </w:tc>
        <w:tc>
          <w:tcPr>
            <w:tcW w:w="1550"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STANDBY FUNDS</w:t>
            </w:r>
          </w:p>
        </w:tc>
        <w:tc>
          <w:tcPr>
            <w:tcW w:w="4121" w:type="dxa"/>
            <w:gridSpan w:val="3"/>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STOCKPILE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TOTAL STANDBY FUNDS &amp; STOCKPILE</w:t>
            </w:r>
          </w:p>
        </w:tc>
      </w:tr>
      <w:tr w:rsidR="006A2E4D">
        <w:trPr>
          <w:trHeight w:val="20"/>
          <w:tblHeader/>
        </w:trPr>
        <w:tc>
          <w:tcPr>
            <w:tcW w:w="1844"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c>
          <w:tcPr>
            <w:tcW w:w="2706" w:type="dxa"/>
            <w:gridSpan w:val="2"/>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FAMILY FOOD PACKS </w:t>
            </w:r>
          </w:p>
        </w:tc>
        <w:tc>
          <w:tcPr>
            <w:tcW w:w="1415" w:type="dxa"/>
            <w:vMerge w:val="restart"/>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OTHER FOOD AND NON-FOOD ITEMS (FNIs)</w:t>
            </w:r>
          </w:p>
        </w:tc>
        <w:tc>
          <w:tcPr>
            <w:tcW w:w="1416"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r>
      <w:tr w:rsidR="006A2E4D">
        <w:trPr>
          <w:trHeight w:val="20"/>
          <w:tblHeader/>
        </w:trPr>
        <w:tc>
          <w:tcPr>
            <w:tcW w:w="1844"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c>
          <w:tcPr>
            <w:tcW w:w="1550"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 QUANTITY </w:t>
            </w:r>
          </w:p>
        </w:tc>
        <w:tc>
          <w:tcPr>
            <w:tcW w:w="1561" w:type="dxa"/>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TOTAL COST</w:t>
            </w:r>
          </w:p>
        </w:tc>
        <w:tc>
          <w:tcPr>
            <w:tcW w:w="1415"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c>
          <w:tcPr>
            <w:tcW w:w="1416" w:type="dxa"/>
            <w:vMerge/>
            <w:tcBorders>
              <w:top w:val="single" w:sz="6" w:space="0" w:color="000000"/>
              <w:left w:val="single" w:sz="6" w:space="0" w:color="000000"/>
              <w:bottom w:val="single" w:sz="6" w:space="0" w:color="000000"/>
              <w:right w:val="single" w:sz="6" w:space="0" w:color="000000"/>
            </w:tcBorders>
            <w:shd w:val="clear" w:color="auto" w:fill="B7B7B7"/>
            <w:tcMar>
              <w:top w:w="43" w:type="dxa"/>
              <w:left w:w="43" w:type="dxa"/>
              <w:bottom w:w="43" w:type="dxa"/>
              <w:right w:w="43" w:type="dxa"/>
            </w:tcMar>
            <w:vAlign w:val="center"/>
          </w:tcPr>
          <w:p w:rsidR="006A2E4D" w:rsidRDefault="006A2E4D">
            <w:pPr>
              <w:widowControl w:val="0"/>
              <w:pBdr>
                <w:top w:val="nil"/>
                <w:left w:val="nil"/>
                <w:bottom w:val="nil"/>
                <w:right w:val="nil"/>
                <w:between w:val="nil"/>
              </w:pBdr>
              <w:spacing w:after="0" w:line="276" w:lineRule="auto"/>
              <w:rPr>
                <w:rFonts w:ascii="Arial Narrow" w:eastAsia="Arial Narrow" w:hAnsi="Arial Narrow" w:cs="Arial Narrow"/>
                <w:b/>
                <w:sz w:val="20"/>
                <w:szCs w:val="20"/>
              </w:rPr>
            </w:pP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TOTAL</w:t>
            </w:r>
          </w:p>
        </w:tc>
        <w:tc>
          <w:tcPr>
            <w:tcW w:w="1550"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b/>
                <w:sz w:val="20"/>
                <w:szCs w:val="20"/>
              </w:rPr>
            </w:pPr>
            <w:r>
              <w:rPr>
                <w:rFonts w:ascii="Arial Narrow" w:eastAsia="Arial Narrow" w:hAnsi="Arial Narrow" w:cs="Arial Narrow"/>
                <w:b/>
                <w:color w:val="000000"/>
                <w:sz w:val="20"/>
                <w:szCs w:val="20"/>
              </w:rPr>
              <w:t xml:space="preserve">141,109,022.97 </w:t>
            </w:r>
          </w:p>
        </w:tc>
        <w:tc>
          <w:tcPr>
            <w:tcW w:w="1145"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484,510</w:t>
            </w:r>
            <w:r>
              <w:rPr>
                <w:rFonts w:ascii="Arial Narrow" w:eastAsia="Arial Narrow" w:hAnsi="Arial Narrow" w:cs="Arial Narrow"/>
                <w:b/>
                <w:color w:val="00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308,783,001.94</w:t>
            </w:r>
            <w:r>
              <w:rPr>
                <w:rFonts w:ascii="Arial Narrow" w:eastAsia="Arial Narrow" w:hAnsi="Arial Narrow" w:cs="Arial Narrow"/>
                <w:b/>
                <w:color w:val="000000"/>
                <w:sz w:val="20"/>
                <w:szCs w:val="20"/>
              </w:rPr>
              <w:t xml:space="preserve"> </w:t>
            </w:r>
          </w:p>
        </w:tc>
        <w:tc>
          <w:tcPr>
            <w:tcW w:w="1415"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743,821,674.68</w:t>
            </w:r>
          </w:p>
        </w:tc>
        <w:tc>
          <w:tcPr>
            <w:tcW w:w="1416" w:type="dxa"/>
            <w:tcBorders>
              <w:top w:val="single" w:sz="6" w:space="0" w:color="000000"/>
              <w:left w:val="single" w:sz="6" w:space="0" w:color="000000"/>
              <w:bottom w:val="single" w:sz="6" w:space="0" w:color="000000"/>
              <w:right w:val="single" w:sz="6" w:space="0" w:color="000000"/>
            </w:tcBorders>
            <w:shd w:val="clear" w:color="auto" w:fill="CFE2F3"/>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b/>
                <w:sz w:val="20"/>
                <w:szCs w:val="20"/>
              </w:rPr>
            </w:pPr>
            <w:r>
              <w:rPr>
                <w:rFonts w:ascii="Arial Narrow" w:eastAsia="Arial Narrow" w:hAnsi="Arial Narrow" w:cs="Arial Narrow"/>
                <w:b/>
                <w:sz w:val="20"/>
                <w:szCs w:val="20"/>
              </w:rPr>
              <w:t>1,193,713,699.74</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DSWD-CO</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68,594,777.99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68,594,777.99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NRLMB-NROC</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59,129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36,848,225.00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254,824,326.41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291,672,551.41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NRLMB-VDRC</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12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8,040.00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25,513,622.90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25,521,662.90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V</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5,000,642.50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25,998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12,919,444.97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42,387,136.19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60,307,223.66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VI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5,000,661.42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7,083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3,517,083.00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12,847,129.89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21,364,874.31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VII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14,089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7,467,170.00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31,247,181.69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43,714,351.69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VIII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sz w:val="20"/>
                <w:szCs w:val="20"/>
              </w:rPr>
              <w:t>19,577</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sz w:val="20"/>
                <w:szCs w:val="20"/>
              </w:rPr>
              <w:t>12,409,710.73</w:t>
            </w:r>
            <w:r>
              <w:rPr>
                <w:rFonts w:ascii="Arial Narrow" w:eastAsia="Arial Narrow" w:hAnsi="Arial Narrow" w:cs="Arial Narrow"/>
                <w:color w:val="000000"/>
                <w:sz w:val="20"/>
                <w:szCs w:val="20"/>
              </w:rPr>
              <w:t xml:space="preserve">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sz w:val="20"/>
                <w:szCs w:val="20"/>
              </w:rPr>
              <w:t>17,403,625.37</w:t>
            </w:r>
            <w:r>
              <w:rPr>
                <w:rFonts w:ascii="Arial Narrow" w:eastAsia="Arial Narrow" w:hAnsi="Arial Narrow" w:cs="Arial Narrow"/>
                <w:color w:val="000000"/>
                <w:sz w:val="20"/>
                <w:szCs w:val="20"/>
              </w:rPr>
              <w:t xml:space="preserve">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sz w:val="20"/>
                <w:szCs w:val="20"/>
              </w:rPr>
              <w:t>29,813,363.10</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IX</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24,085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13,162,211.65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13,228,779.23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31,390,990.88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X</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6,193,317.50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26,661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19,211,952.41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53,457,948.56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78,863,218.47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XI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66,610.00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13,546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8,251,361.00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25,722,912.80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34,040,883.80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XII</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5,000,969.85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16,991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9,248,300.00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36,169,371.93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50,418,641.78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DSWD-FO Caraga</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5,000,000.00 </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170,093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117,288,042.00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11,258,672.57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133,546,714.57 </w:t>
            </w:r>
          </w:p>
        </w:tc>
      </w:tr>
      <w:tr w:rsidR="006A2E4D">
        <w:trPr>
          <w:trHeight w:val="20"/>
        </w:trPr>
        <w:tc>
          <w:tcPr>
            <w:tcW w:w="1844"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rsidR="006A2E4D" w:rsidRDefault="001F7140">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Other FOs</w:t>
            </w:r>
          </w:p>
        </w:tc>
        <w:tc>
          <w:tcPr>
            <w:tcW w:w="155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36,252,043.71</w:t>
            </w:r>
          </w:p>
        </w:tc>
        <w:tc>
          <w:tcPr>
            <w:tcW w:w="114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107,246 </w:t>
            </w:r>
          </w:p>
        </w:tc>
        <w:tc>
          <w:tcPr>
            <w:tcW w:w="1561"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68,451,461.18 </w:t>
            </w:r>
          </w:p>
        </w:tc>
        <w:tc>
          <w:tcPr>
            <w:tcW w:w="141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219,760,940.14 </w:t>
            </w:r>
          </w:p>
        </w:tc>
        <w:tc>
          <w:tcPr>
            <w:tcW w:w="1416"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rsidR="006A2E4D" w:rsidRDefault="001F7140">
            <w:pPr>
              <w:spacing w:after="0" w:line="240" w:lineRule="auto"/>
              <w:jc w:val="right"/>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324,464,445.03 </w:t>
            </w:r>
          </w:p>
        </w:tc>
      </w:tr>
    </w:tbl>
    <w:p w:rsidR="006A2E4D" w:rsidRDefault="001F7140">
      <w:pPr>
        <w:pBdr>
          <w:top w:val="nil"/>
          <w:left w:val="nil"/>
          <w:bottom w:val="nil"/>
          <w:right w:val="nil"/>
          <w:between w:val="nil"/>
        </w:pBdr>
        <w:spacing w:after="0" w:line="240" w:lineRule="auto"/>
        <w:ind w:left="810"/>
        <w:jc w:val="both"/>
        <w:rPr>
          <w:rFonts w:ascii="Arial" w:eastAsia="Arial" w:hAnsi="Arial" w:cs="Arial"/>
          <w:i/>
          <w:sz w:val="16"/>
          <w:szCs w:val="16"/>
          <w:highlight w:val="white"/>
        </w:rPr>
      </w:pPr>
      <w:r>
        <w:rPr>
          <w:rFonts w:ascii="Arial" w:eastAsia="Arial" w:hAnsi="Arial" w:cs="Arial"/>
          <w:i/>
          <w:sz w:val="16"/>
          <w:szCs w:val="16"/>
          <w:highlight w:val="white"/>
        </w:rPr>
        <w:t>Note: Inventory Summary is as of 17 April 2022, 4PM. The replenishment of standby funds for DSWD-FOs VIII and XI are being processed.</w:t>
      </w:r>
    </w:p>
    <w:p w:rsidR="006A2E4D" w:rsidRDefault="001F7140">
      <w:pPr>
        <w:pBdr>
          <w:top w:val="nil"/>
          <w:left w:val="nil"/>
          <w:bottom w:val="nil"/>
          <w:right w:val="nil"/>
          <w:between w:val="nil"/>
        </w:pBdr>
        <w:spacing w:after="0" w:line="240" w:lineRule="auto"/>
        <w:ind w:left="720"/>
        <w:jc w:val="right"/>
        <w:rPr>
          <w:rFonts w:ascii="Arial" w:eastAsia="Arial" w:hAnsi="Arial" w:cs="Arial"/>
          <w:i/>
          <w:color w:val="0070C0"/>
          <w:sz w:val="16"/>
          <w:szCs w:val="16"/>
        </w:rPr>
      </w:pPr>
      <w:r>
        <w:rPr>
          <w:rFonts w:ascii="Arial" w:eastAsia="Arial" w:hAnsi="Arial" w:cs="Arial"/>
          <w:i/>
          <w:color w:val="0070C0"/>
          <w:sz w:val="16"/>
          <w:szCs w:val="16"/>
        </w:rPr>
        <w:t>Source: DSWD-DRMB and DSWD-NRLMB</w:t>
      </w:r>
    </w:p>
    <w:p w:rsidR="006A2E4D" w:rsidRDefault="006A2E4D">
      <w:pPr>
        <w:shd w:val="clear" w:color="auto" w:fill="FFFFFF"/>
        <w:spacing w:after="0" w:line="240" w:lineRule="auto"/>
        <w:ind w:left="993"/>
        <w:rPr>
          <w:rFonts w:ascii="Arial" w:eastAsia="Arial" w:hAnsi="Arial" w:cs="Arial"/>
          <w:b/>
          <w:sz w:val="24"/>
          <w:szCs w:val="24"/>
        </w:rPr>
      </w:pPr>
    </w:p>
    <w:p w:rsidR="006A2E4D" w:rsidRDefault="001F7140">
      <w:pPr>
        <w:numPr>
          <w:ilvl w:val="1"/>
          <w:numId w:val="1"/>
        </w:numPr>
        <w:pBdr>
          <w:top w:val="nil"/>
          <w:left w:val="nil"/>
          <w:bottom w:val="nil"/>
          <w:right w:val="nil"/>
          <w:between w:val="nil"/>
        </w:pBdr>
        <w:spacing w:after="0" w:line="240" w:lineRule="auto"/>
        <w:ind w:left="1170" w:hanging="360"/>
        <w:rPr>
          <w:rFonts w:ascii="Arial" w:eastAsia="Arial" w:hAnsi="Arial" w:cs="Arial"/>
          <w:b/>
          <w:sz w:val="24"/>
          <w:szCs w:val="24"/>
        </w:rPr>
      </w:pPr>
      <w:r>
        <w:rPr>
          <w:rFonts w:ascii="Arial" w:eastAsia="Arial" w:hAnsi="Arial" w:cs="Arial"/>
          <w:b/>
          <w:sz w:val="24"/>
          <w:szCs w:val="24"/>
        </w:rPr>
        <w:t xml:space="preserve">Standby Funds </w:t>
      </w:r>
    </w:p>
    <w:p w:rsidR="006A2E4D" w:rsidRDefault="001F7140">
      <w:pPr>
        <w:numPr>
          <w:ilvl w:val="2"/>
          <w:numId w:val="5"/>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68.59 million Quick Response Fund (QRF) at the DSWD-Central Office.</w:t>
      </w:r>
    </w:p>
    <w:p w:rsidR="006A2E4D" w:rsidRDefault="001F7140">
      <w:pPr>
        <w:numPr>
          <w:ilvl w:val="2"/>
          <w:numId w:val="5"/>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36.26 million available at DSWD-FOs V, VI, VII, IX, X, XI, XII, and Caraga.</w:t>
      </w:r>
    </w:p>
    <w:p w:rsidR="006A2E4D" w:rsidRDefault="001F7140">
      <w:pPr>
        <w:numPr>
          <w:ilvl w:val="2"/>
          <w:numId w:val="5"/>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36.25 million in other DSWD-FOs which may support the relief needs of the displaced families due to Tropical </w:t>
      </w:r>
      <w:r>
        <w:rPr>
          <w:rFonts w:ascii="Arial" w:eastAsia="Arial" w:hAnsi="Arial" w:cs="Arial"/>
          <w:sz w:val="24"/>
          <w:szCs w:val="24"/>
        </w:rPr>
        <w:t>Storm AGATON through inter-FO augmentation.</w:t>
      </w:r>
    </w:p>
    <w:p w:rsidR="006A2E4D" w:rsidRDefault="006A2E4D">
      <w:pPr>
        <w:pBdr>
          <w:top w:val="nil"/>
          <w:left w:val="nil"/>
          <w:bottom w:val="nil"/>
          <w:right w:val="nil"/>
          <w:between w:val="nil"/>
        </w:pBdr>
        <w:spacing w:after="0" w:line="240" w:lineRule="auto"/>
        <w:ind w:left="1530"/>
        <w:jc w:val="both"/>
        <w:rPr>
          <w:rFonts w:ascii="Arial" w:eastAsia="Arial" w:hAnsi="Arial" w:cs="Arial"/>
          <w:sz w:val="24"/>
          <w:szCs w:val="24"/>
        </w:rPr>
      </w:pPr>
    </w:p>
    <w:p w:rsidR="006A2E4D" w:rsidRDefault="001F7140">
      <w:pPr>
        <w:numPr>
          <w:ilvl w:val="1"/>
          <w:numId w:val="1"/>
        </w:numPr>
        <w:pBdr>
          <w:top w:val="nil"/>
          <w:left w:val="nil"/>
          <w:bottom w:val="nil"/>
          <w:right w:val="nil"/>
          <w:between w:val="nil"/>
        </w:pBdr>
        <w:spacing w:after="0" w:line="240" w:lineRule="auto"/>
        <w:ind w:left="1170" w:hanging="360"/>
        <w:rPr>
          <w:rFonts w:ascii="Arial" w:eastAsia="Arial" w:hAnsi="Arial" w:cs="Arial"/>
          <w:b/>
          <w:sz w:val="24"/>
          <w:szCs w:val="24"/>
        </w:rPr>
      </w:pPr>
      <w:r>
        <w:rPr>
          <w:rFonts w:ascii="Arial" w:eastAsia="Arial" w:hAnsi="Arial" w:cs="Arial"/>
          <w:b/>
          <w:sz w:val="24"/>
          <w:szCs w:val="24"/>
        </w:rPr>
        <w:lastRenderedPageBreak/>
        <w:t>Prepositioned FFPs and Other Relief Items</w:t>
      </w:r>
    </w:p>
    <w:p w:rsidR="006A2E4D" w:rsidRDefault="001F7140">
      <w:pPr>
        <w:numPr>
          <w:ilvl w:val="2"/>
          <w:numId w:val="9"/>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59,141 FFPs available in Disaster Response Centers; of which, 59,129 FFPs are at the National Resource Operations Center (NROC), Pasay City and 12 FFPs are at the Visayas Disaster Response Center (VDRC), Cebu City.</w:t>
      </w:r>
    </w:p>
    <w:p w:rsidR="006A2E4D" w:rsidRDefault="001F7140">
      <w:pPr>
        <w:numPr>
          <w:ilvl w:val="2"/>
          <w:numId w:val="9"/>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318,123 FFPs available at DSWD-FOs V, VI,</w:t>
      </w:r>
      <w:r>
        <w:rPr>
          <w:rFonts w:ascii="Arial" w:eastAsia="Arial" w:hAnsi="Arial" w:cs="Arial"/>
          <w:sz w:val="24"/>
          <w:szCs w:val="24"/>
        </w:rPr>
        <w:t xml:space="preserve"> VII, VIII, IX, X, XI, XII, and Caraga.</w:t>
      </w:r>
    </w:p>
    <w:p w:rsidR="006A2E4D" w:rsidRDefault="001F7140">
      <w:pPr>
        <w:numPr>
          <w:ilvl w:val="2"/>
          <w:numId w:val="9"/>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107,246 FFPs in other DSWD-FOs which may support the relief needs of the displaced families due to Tropical Storm AGATON through inter-FO augmentation.</w:t>
      </w:r>
    </w:p>
    <w:p w:rsidR="006A2E4D" w:rsidRDefault="001F7140">
      <w:pPr>
        <w:numPr>
          <w:ilvl w:val="2"/>
          <w:numId w:val="9"/>
        </w:numPr>
        <w:pBdr>
          <w:top w:val="nil"/>
          <w:left w:val="nil"/>
          <w:bottom w:val="nil"/>
          <w:right w:val="nil"/>
          <w:between w:val="nil"/>
        </w:pBdr>
        <w:spacing w:after="0" w:line="240" w:lineRule="auto"/>
        <w:ind w:left="153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743.82 million worth of other FNIs at NROC, VDRC and DSWD-FO wa</w:t>
      </w:r>
      <w:r>
        <w:rPr>
          <w:rFonts w:ascii="Arial" w:eastAsia="Arial" w:hAnsi="Arial" w:cs="Arial"/>
          <w:sz w:val="24"/>
          <w:szCs w:val="24"/>
        </w:rPr>
        <w:t>rehouses.</w:t>
      </w:r>
    </w:p>
    <w:p w:rsidR="006A2E4D" w:rsidRDefault="006A2E4D">
      <w:pPr>
        <w:pBdr>
          <w:top w:val="nil"/>
          <w:left w:val="nil"/>
          <w:bottom w:val="nil"/>
          <w:right w:val="nil"/>
          <w:between w:val="nil"/>
        </w:pBdr>
        <w:spacing w:after="0" w:line="240" w:lineRule="auto"/>
        <w:jc w:val="both"/>
        <w:rPr>
          <w:rFonts w:ascii="Arial" w:eastAsia="Arial" w:hAnsi="Arial" w:cs="Arial"/>
          <w:b/>
          <w:color w:val="FF0000"/>
          <w:sz w:val="24"/>
          <w:szCs w:val="24"/>
        </w:rPr>
      </w:pPr>
    </w:p>
    <w:p w:rsidR="006A2E4D" w:rsidRDefault="001F7140">
      <w:pPr>
        <w:numPr>
          <w:ilvl w:val="0"/>
          <w:numId w:val="3"/>
        </w:numPr>
        <w:spacing w:after="0" w:line="240" w:lineRule="auto"/>
        <w:ind w:left="810" w:hanging="360"/>
        <w:jc w:val="both"/>
        <w:rPr>
          <w:rFonts w:ascii="Arial" w:eastAsia="Arial" w:hAnsi="Arial" w:cs="Arial"/>
          <w:b/>
          <w:sz w:val="24"/>
          <w:szCs w:val="24"/>
        </w:rPr>
      </w:pPr>
      <w:r>
        <w:rPr>
          <w:rFonts w:ascii="Arial" w:eastAsia="Arial" w:hAnsi="Arial" w:cs="Arial"/>
          <w:b/>
          <w:sz w:val="24"/>
          <w:szCs w:val="24"/>
        </w:rPr>
        <w:t>Food and Non-Food Items</w:t>
      </w:r>
    </w:p>
    <w:p w:rsidR="006A2E4D" w:rsidRDefault="006A2E4D">
      <w:pPr>
        <w:spacing w:after="0" w:line="240" w:lineRule="auto"/>
        <w:ind w:left="81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I</w:t>
      </w:r>
    </w:p>
    <w:tbl>
      <w:tblPr>
        <w:tblStyle w:val="a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Inspection of relief items prepositioned at the satellite warehouses in Pangasinan was conducted to check the quality of the relief items.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Loading of 2,000 FFPs-equivalent raw materials at the DSWD Regional warehouse in Biday, City of San Fernando, La Union were conducted to be prepositioned at the satellite warehouse in Ayusan Sur, Vigan City.</w:t>
            </w:r>
          </w:p>
        </w:tc>
      </w:tr>
    </w:tbl>
    <w:p w:rsidR="006A2E4D" w:rsidRDefault="006A2E4D">
      <w:pP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w:t>
      </w:r>
    </w:p>
    <w:tbl>
      <w:tblPr>
        <w:tblStyle w:val="a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 prepared the delivery of 220 FFPs as resource augmentation to LGU of Pilar, Sorsogon.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 delivered 1,024 FFPs to LGU of Matnog, Sorsogon as augmentation support.</w:t>
            </w:r>
          </w:p>
        </w:tc>
      </w:tr>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 coordinated with Municipal Social Welfare and Development Office (MSWDO) of Matnog, Sorsogon on their request for FFPs as augmentation support for the stranded passengers at Matnog Port.</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Resource Operation Section of DSWD-FO VI ensured the av</w:t>
            </w:r>
            <w:r>
              <w:rPr>
                <w:rFonts w:ascii="Arial" w:eastAsia="Arial" w:hAnsi="Arial" w:cs="Arial"/>
                <w:sz w:val="20"/>
                <w:szCs w:val="20"/>
              </w:rPr>
              <w:t>ailability of FFPs and NFIs as need arises.</w:t>
            </w:r>
          </w:p>
        </w:tc>
      </w:tr>
    </w:tbl>
    <w:p w:rsidR="006A2E4D" w:rsidRDefault="006A2E4D">
      <w:pP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w:t>
      </w:r>
    </w:p>
    <w:tbl>
      <w:tblPr>
        <w:tblStyle w:val="a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rPr>
          <w:trHeight w:val="58"/>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14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augmented relief items to the following affected LGUs: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Mambusao, Capiz – 2,000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San Enrique, Iloilo – 800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San Rafael, Iloilo – 2,000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San Dionisio, Iloilo – 500 FFPs and 400 bottled water</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Pres. Roxas, Capiz – 1,000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Lemery, Iloilo – 1,000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Sigma, Capiz – 1,000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Panay, Capiz – 1,000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Estancia, Iloilo – 1,000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Concepcion, Iloilo – 500 FFPs</w:t>
            </w:r>
          </w:p>
          <w:p w:rsidR="006A2E4D" w:rsidRDefault="001F7140">
            <w:pPr>
              <w:numPr>
                <w:ilvl w:val="0"/>
                <w:numId w:val="6"/>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Ma-ayon, Capiz – 1,000 FFPs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Disaster Response Management Division (DRMD) staff conducted an orientation to volunteers from the Armed Forces of the Philippines and Social Work students from Central Philippine Univers</w:t>
            </w:r>
            <w:r>
              <w:rPr>
                <w:rFonts w:ascii="Arial" w:eastAsia="Arial" w:hAnsi="Arial" w:cs="Arial"/>
                <w:sz w:val="20"/>
                <w:szCs w:val="20"/>
              </w:rPr>
              <w:t>ity on repacking protocols at the Regional warehouses.</w:t>
            </w:r>
          </w:p>
        </w:tc>
      </w:tr>
      <w:tr w:rsidR="006A2E4D">
        <w:trPr>
          <w:trHeight w:val="58"/>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augmented relief items to the following affected LGUs: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San Dionisio, Iloilo – 1,500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Dumarao, Capiz – 1,000 FFPs, 212 drinking water, 100 hygiene kits, and sleeping kits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Barotac Viejo,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Passi City,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Pototan, Iloilo – 491 FFPs, 491 hygiene kits, and 100 sleeping kits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Ajuy, Iloilo – 100 sleeping kits and 100 hygiene kits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Balasan,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Batad,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Zarraga, Iloilo – 1,000 FFPs, 50 hygiene kits, and 50 sleeping kits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Concepcion,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Dumangas, Iloilo – 800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Lemery, Iloilo – 500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Barotac Nuevo, Iloilo – 1,000 FFPs</w:t>
            </w:r>
          </w:p>
          <w:p w:rsidR="006A2E4D" w:rsidRDefault="001F7140">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Sara, Iloilo – 100 hygiene kits and 100 sleeping kits</w:t>
            </w:r>
          </w:p>
        </w:tc>
      </w:tr>
      <w:tr w:rsidR="006A2E4D">
        <w:trPr>
          <w:trHeight w:val="58"/>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lastRenderedPageBreak/>
              <w:t>12 April 202</w:t>
            </w:r>
            <w:r>
              <w:rPr>
                <w:rFonts w:ascii="Arial" w:eastAsia="Arial" w:hAnsi="Arial" w:cs="Arial"/>
                <w:sz w:val="20"/>
                <w:szCs w:val="20"/>
              </w:rPr>
              <w:t>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Hauling of FFPs at the Regional warehouse bound for Banate and Ajuy in Iloilo is ongoing. DSWD-FO VI is in coordination with the Armed Forces of the Philippines (AFP) for the hauling of relief goods.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augmented relief items to the following affected LGUs: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Ajuy, Iloilo – 1,500 FFPs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Sara, Iloilo – 1,699 FFPs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Banate, Iloilo – 1,137 FFPs and 100 family tents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Dingle, Iloilo – 1,000 FFPs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FFPs were hauled at the Regional warehouse of DSWD-FO VI for </w:t>
            </w:r>
            <w:r>
              <w:rPr>
                <w:rFonts w:ascii="Arial" w:eastAsia="Arial" w:hAnsi="Arial" w:cs="Arial"/>
                <w:sz w:val="20"/>
                <w:szCs w:val="20"/>
              </w:rPr>
              <w:t>distribution to affected areas in Capiz and Iloilo.</w:t>
            </w:r>
          </w:p>
        </w:tc>
      </w:tr>
      <w:tr w:rsidR="006A2E4D">
        <w:trPr>
          <w:trHeight w:val="58"/>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conducted repacking of relief goods at the Regional Warehouse in Mambog, Oton, Iloilo.</w:t>
            </w:r>
          </w:p>
        </w:tc>
      </w:tr>
    </w:tbl>
    <w:p w:rsidR="006A2E4D" w:rsidRDefault="006A2E4D">
      <w:pP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VII</w:t>
      </w:r>
    </w:p>
    <w:tbl>
      <w:tblPr>
        <w:tblStyle w:val="a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rPr>
          <w:trHeight w:val="604"/>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Local Disaster Risk Reduction and Management Office (LDRRMO) of Toledo City assisted the Local Social Welfare and Development Office (LSWDO) in the distribution of FNIs to the affected families at Sitio Buswang, Brgy. Cambang-ug, Toledo City.</w:t>
            </w:r>
          </w:p>
        </w:tc>
      </w:tr>
    </w:tbl>
    <w:p w:rsidR="006A2E4D" w:rsidRDefault="006A2E4D">
      <w:pP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w:t>
      </w:r>
      <w:r>
        <w:rPr>
          <w:rFonts w:ascii="Arial" w:eastAsia="Arial" w:hAnsi="Arial" w:cs="Arial"/>
          <w:b/>
          <w:sz w:val="24"/>
          <w:szCs w:val="24"/>
        </w:rPr>
        <w:t xml:space="preserve"> VIII</w:t>
      </w:r>
    </w:p>
    <w:tbl>
      <w:tblPr>
        <w:tblStyle w:val="afff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rPr>
          <w:tblHeader/>
        </w:trPr>
        <w:tc>
          <w:tcPr>
            <w:tcW w:w="2250" w:type="dxa"/>
          </w:tcPr>
          <w:p w:rsidR="006A2E4D" w:rsidRDefault="001F7140">
            <w:pPr>
              <w:spacing w:after="0" w:line="240" w:lineRule="auto"/>
              <w:jc w:val="center"/>
              <w:rPr>
                <w:rFonts w:ascii="Arial" w:eastAsia="Arial" w:hAnsi="Arial" w:cs="Arial"/>
                <w:b/>
                <w:color w:val="000000"/>
                <w:sz w:val="20"/>
                <w:szCs w:val="20"/>
              </w:rPr>
            </w:pPr>
            <w:r>
              <w:rPr>
                <w:rFonts w:ascii="Arial" w:eastAsia="Arial" w:hAnsi="Arial" w:cs="Arial"/>
                <w:color w:val="000000"/>
                <w:sz w:val="20"/>
                <w:szCs w:val="20"/>
              </w:rPr>
              <w:t xml:space="preserve">     16 April 2022</w:t>
            </w:r>
          </w:p>
        </w:tc>
        <w:tc>
          <w:tcPr>
            <w:tcW w:w="6682" w:type="dxa"/>
          </w:tcPr>
          <w:p w:rsidR="006A2E4D" w:rsidRDefault="001F7140">
            <w:pPr>
              <w:numPr>
                <w:ilvl w:val="0"/>
                <w:numId w:val="7"/>
              </w:numPr>
              <w:pBdr>
                <w:top w:val="nil"/>
                <w:left w:val="nil"/>
                <w:bottom w:val="nil"/>
                <w:right w:val="nil"/>
                <w:between w:val="nil"/>
              </w:pBdr>
              <w:spacing w:after="0" w:line="240" w:lineRule="auto"/>
              <w:ind w:left="382"/>
              <w:rPr>
                <w:rFonts w:ascii="Arial" w:eastAsia="Arial" w:hAnsi="Arial" w:cs="Arial"/>
                <w:b/>
                <w:color w:val="000000"/>
                <w:sz w:val="20"/>
                <w:szCs w:val="20"/>
              </w:rPr>
            </w:pPr>
            <w:r>
              <w:rPr>
                <w:color w:val="000000"/>
              </w:rPr>
              <w:t>DSWD-FO VIII delivered 823 FFPs to Mahaplag, Leyte as additional assistance to the affected families.</w:t>
            </w:r>
          </w:p>
        </w:tc>
      </w:tr>
      <w:tr w:rsidR="006A2E4D">
        <w:trPr>
          <w:trHeight w:val="210"/>
        </w:trPr>
        <w:tc>
          <w:tcPr>
            <w:tcW w:w="2250" w:type="dxa"/>
          </w:tcPr>
          <w:p w:rsidR="006A2E4D" w:rsidRDefault="001F7140">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April 2022</w:t>
            </w:r>
          </w:p>
        </w:tc>
        <w:tc>
          <w:tcPr>
            <w:tcW w:w="6682" w:type="dxa"/>
          </w:tcPr>
          <w:p w:rsidR="006A2E4D" w:rsidRDefault="001F7140">
            <w:pPr>
              <w:numPr>
                <w:ilvl w:val="0"/>
                <w:numId w:val="10"/>
              </w:numPr>
              <w:spacing w:after="0" w:line="240" w:lineRule="auto"/>
              <w:ind w:left="374" w:hanging="425"/>
              <w:jc w:val="both"/>
              <w:rPr>
                <w:rFonts w:ascii="Arial" w:eastAsia="Arial" w:hAnsi="Arial" w:cs="Arial"/>
                <w:color w:val="000000"/>
                <w:sz w:val="20"/>
                <w:szCs w:val="20"/>
              </w:rPr>
            </w:pPr>
            <w:r>
              <w:rPr>
                <w:rFonts w:ascii="Arial" w:eastAsia="Arial" w:hAnsi="Arial" w:cs="Arial"/>
                <w:color w:val="000000"/>
                <w:sz w:val="20"/>
                <w:szCs w:val="20"/>
              </w:rPr>
              <w:t>2,556 FFPs were distributed to the affected families in Guiuan, Eastern Samar</w:t>
            </w:r>
          </w:p>
          <w:p w:rsidR="006A2E4D" w:rsidRDefault="001F7140">
            <w:pPr>
              <w:numPr>
                <w:ilvl w:val="0"/>
                <w:numId w:val="10"/>
              </w:numP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100 Hygiene kits and 100 kitchen kits were delivered to Baybay City, Leyte.</w:t>
            </w:r>
          </w:p>
        </w:tc>
      </w:tr>
      <w:tr w:rsidR="006A2E4D">
        <w:trPr>
          <w:trHeight w:val="210"/>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VIII released the following relief items to the affected LGUs: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Guiuan, Eastern Samar – 1,800 FFPs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Abuyog, Leyte – 3,220 FFPs</w:t>
            </w:r>
          </w:p>
          <w:p w:rsidR="006A2E4D" w:rsidRDefault="001F714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Baybay City, Leyte – 2,000 FFPs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LGUs of Guiuan and Jipapad in Eastern Samar and Alangalang, Leyte distributed relief goods to affected families.</w:t>
            </w:r>
          </w:p>
        </w:tc>
      </w:tr>
      <w:tr w:rsidR="006A2E4D">
        <w:trPr>
          <w:trHeight w:val="210"/>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LGU of Jipapad, Eastern Samar distributed relief goods to its ten (10) Barangays.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DSWD-FO VIII allocated 1,000 FFPs each for LGUs of Baybay City and Abuyog in Leyte as relief assistance for the families affected by TS Agaton. The said FFPs are already </w:t>
            </w:r>
            <w:r>
              <w:rPr>
                <w:rFonts w:ascii="Arial" w:eastAsia="Arial" w:hAnsi="Arial" w:cs="Arial"/>
                <w:sz w:val="20"/>
                <w:szCs w:val="20"/>
              </w:rPr>
              <w:t>in transit.</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lastRenderedPageBreak/>
              <w:t>DSWD-FO VIII coordinated with the Philippine National Police (PNP) and Department of Public Works and Highways (DPWH) for temporary warehouses.</w:t>
            </w:r>
          </w:p>
        </w:tc>
      </w:tr>
      <w:tr w:rsidR="006A2E4D">
        <w:trPr>
          <w:trHeight w:val="210"/>
        </w:trPr>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lastRenderedPageBreak/>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The LGU of Hindang, Leyte started serving food packs to the affected families due to </w:t>
            </w:r>
            <w:r>
              <w:rPr>
                <w:rFonts w:ascii="Arial" w:eastAsia="Arial" w:hAnsi="Arial" w:cs="Arial"/>
                <w:sz w:val="20"/>
                <w:szCs w:val="20"/>
              </w:rPr>
              <w:t>Tropical Depression “Agaton”.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VIII continuously conducted prepositioning of FFPs in the Provinces of Samar, Northern Samar, Eastern Samar, and Biliran, while various LGUs across Eastern Visayas have prepositioned FFPs ready for augme</w:t>
            </w:r>
            <w:r>
              <w:rPr>
                <w:rFonts w:ascii="Arial" w:eastAsia="Arial" w:hAnsi="Arial" w:cs="Arial"/>
                <w:sz w:val="20"/>
                <w:szCs w:val="20"/>
              </w:rPr>
              <w:t>ntation if needed.</w:t>
            </w:r>
          </w:p>
        </w:tc>
      </w:tr>
    </w:tbl>
    <w:p w:rsidR="006A2E4D" w:rsidRDefault="006A2E4D">
      <w:pPr>
        <w:pBdr>
          <w:top w:val="nil"/>
          <w:left w:val="nil"/>
          <w:bottom w:val="nil"/>
          <w:right w:val="nil"/>
          <w:between w:val="nil"/>
        </w:pBd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XI</w:t>
      </w:r>
    </w:p>
    <w:tbl>
      <w:tblPr>
        <w:tblStyle w:val="afff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XI delivered FFPs and NFIs to the Municipality of Cateel, Davao Oriental for distribution on 14 April 2022.</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XI provided FFPs to the LGUs of Monkayo and Mawab in Davao de Oro.</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XI provided FFPs to the LGU of Asuncion, Davao del Norte.</w:t>
            </w:r>
          </w:p>
        </w:tc>
      </w:tr>
    </w:tbl>
    <w:p w:rsidR="006A2E4D" w:rsidRDefault="006A2E4D">
      <w:pPr>
        <w:pBdr>
          <w:top w:val="nil"/>
          <w:left w:val="nil"/>
          <w:bottom w:val="nil"/>
          <w:right w:val="nil"/>
          <w:between w:val="nil"/>
        </w:pBdr>
        <w:spacing w:after="0" w:line="240" w:lineRule="auto"/>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XII</w:t>
      </w:r>
    </w:p>
    <w:tbl>
      <w:tblPr>
        <w:tblStyle w:val="afff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LGU of Alabel, Sarangani provided hot meals, hygiene kits and food packs to the affected families.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Red Cross SARGEN served hot meals to 350 individuals in different evacuation centers in Alabel, Sarangani.</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The LGU of Malapatan, Sarangani provided food </w:t>
            </w:r>
            <w:r>
              <w:rPr>
                <w:rFonts w:ascii="Arial" w:eastAsia="Arial" w:hAnsi="Arial" w:cs="Arial"/>
                <w:sz w:val="20"/>
                <w:szCs w:val="20"/>
              </w:rPr>
              <w:t>packs, kitchen utensils, hygiene kits, and sleeping materials.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LGU of Kabacan, Cotabato extended community kitchen to the affected families and provided laminated sacks to families whose houses were submerged in water.</w:t>
            </w:r>
          </w:p>
        </w:tc>
      </w:tr>
    </w:tbl>
    <w:p w:rsidR="006A2E4D" w:rsidRDefault="006A2E4D">
      <w:pPr>
        <w:pBdr>
          <w:top w:val="nil"/>
          <w:left w:val="nil"/>
          <w:bottom w:val="nil"/>
          <w:right w:val="nil"/>
          <w:between w:val="nil"/>
        </w:pBdr>
        <w:spacing w:after="0" w:line="240" w:lineRule="auto"/>
        <w:jc w:val="both"/>
        <w:rPr>
          <w:rFonts w:ascii="Arial" w:eastAsia="Arial" w:hAnsi="Arial" w:cs="Arial"/>
          <w:b/>
          <w:sz w:val="24"/>
          <w:szCs w:val="24"/>
        </w:rPr>
      </w:pPr>
    </w:p>
    <w:p w:rsidR="006A2E4D" w:rsidRDefault="001F7140">
      <w:pPr>
        <w:numPr>
          <w:ilvl w:val="0"/>
          <w:numId w:val="3"/>
        </w:numPr>
        <w:pBdr>
          <w:top w:val="nil"/>
          <w:left w:val="nil"/>
          <w:bottom w:val="nil"/>
          <w:right w:val="nil"/>
          <w:between w:val="nil"/>
        </w:pBdr>
        <w:spacing w:after="0" w:line="240" w:lineRule="auto"/>
        <w:ind w:left="810" w:hanging="360"/>
        <w:jc w:val="both"/>
        <w:rPr>
          <w:rFonts w:ascii="Arial" w:eastAsia="Arial" w:hAnsi="Arial" w:cs="Arial"/>
          <w:b/>
          <w:color w:val="000000"/>
          <w:sz w:val="24"/>
          <w:szCs w:val="24"/>
        </w:rPr>
      </w:pPr>
      <w:r>
        <w:rPr>
          <w:rFonts w:ascii="Arial" w:eastAsia="Arial" w:hAnsi="Arial" w:cs="Arial"/>
          <w:b/>
          <w:color w:val="000000"/>
          <w:sz w:val="24"/>
          <w:szCs w:val="24"/>
        </w:rPr>
        <w:t>Internally Displaced Person (IDP) Protection</w:t>
      </w:r>
    </w:p>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ffff1"/>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numPr>
                <w:ilvl w:val="0"/>
                <w:numId w:val="8"/>
              </w:numPr>
              <w:pBdr>
                <w:top w:val="nil"/>
                <w:left w:val="nil"/>
                <w:bottom w:val="nil"/>
                <w:right w:val="nil"/>
                <w:between w:val="nil"/>
              </w:pBdr>
              <w:spacing w:after="0" w:line="240" w:lineRule="auto"/>
              <w:ind w:left="778"/>
              <w:rPr>
                <w:rFonts w:ascii="Arial" w:eastAsia="Arial" w:hAnsi="Arial" w:cs="Arial"/>
                <w:color w:val="000000"/>
                <w:sz w:val="20"/>
                <w:szCs w:val="20"/>
              </w:rPr>
            </w:pPr>
            <w:r>
              <w:rPr>
                <w:rFonts w:ascii="Arial" w:eastAsia="Arial" w:hAnsi="Arial" w:cs="Arial"/>
                <w:color w:val="000000"/>
                <w:sz w:val="20"/>
                <w:szCs w:val="20"/>
              </w:rPr>
              <w:t>April 2022</w:t>
            </w:r>
          </w:p>
          <w:p w:rsidR="006A2E4D" w:rsidRDefault="006A2E4D">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VIII Continuous deployment of DSWD Social Workers to the affected LGUs to provide psychosocial support and grief counseling to the affected families</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13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VIII initiated the establishment of child-friendly space and provided psychosocial support in the evacuation center in Abuyog, Leyte.</w:t>
            </w:r>
          </w:p>
        </w:tc>
      </w:tr>
    </w:tbl>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2"/>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The Municipalities of Monkayo and Mawab in Davao de Oro closely coordinated with the affected barangays for the provision of psychosocial services and assessment of needed intervention of the affected families and individuals.</w:t>
            </w:r>
          </w:p>
        </w:tc>
      </w:tr>
    </w:tbl>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XII</w:t>
      </w:r>
    </w:p>
    <w:tbl>
      <w:tblPr>
        <w:tblStyle w:val="a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Red Cross SARGEN conducted Child-Friendly Space – Psychosocial First Aid (CFS-PFA) in evacuation centers in Alabel, Saragani.</w:t>
            </w:r>
          </w:p>
        </w:tc>
      </w:tr>
    </w:tbl>
    <w:p w:rsidR="006A2E4D" w:rsidRPr="00E562E6" w:rsidRDefault="001F7140" w:rsidP="00E562E6">
      <w:pPr>
        <w:pStyle w:val="ListParagraph"/>
        <w:numPr>
          <w:ilvl w:val="0"/>
          <w:numId w:val="3"/>
        </w:numPr>
        <w:pBdr>
          <w:top w:val="nil"/>
          <w:left w:val="nil"/>
          <w:bottom w:val="nil"/>
          <w:right w:val="nil"/>
          <w:between w:val="nil"/>
        </w:pBdr>
        <w:spacing w:after="0" w:line="240" w:lineRule="auto"/>
        <w:ind w:left="851" w:hanging="401"/>
        <w:jc w:val="both"/>
        <w:rPr>
          <w:rFonts w:ascii="Arial" w:eastAsia="Arial" w:hAnsi="Arial" w:cs="Arial"/>
          <w:b/>
          <w:color w:val="000000"/>
          <w:sz w:val="24"/>
          <w:szCs w:val="24"/>
        </w:rPr>
      </w:pPr>
      <w:r w:rsidRPr="00E562E6">
        <w:rPr>
          <w:rFonts w:ascii="Arial" w:eastAsia="Arial" w:hAnsi="Arial" w:cs="Arial"/>
          <w:b/>
          <w:color w:val="000000"/>
          <w:sz w:val="24"/>
          <w:szCs w:val="24"/>
        </w:rPr>
        <w:lastRenderedPageBreak/>
        <w:t>Camp Coordination and Camp Management (CCCM)</w:t>
      </w:r>
    </w:p>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w:t>
      </w:r>
    </w:p>
    <w:tbl>
      <w:tblPr>
        <w:tblStyle w:val="a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There are a total of 4,972 individuals, 646 delivery trucks, 360 light vehicles, 45 elf trucks, and 145 motorcycles that are stranded at the sea ports of Sorsogon.</w:t>
            </w:r>
          </w:p>
        </w:tc>
      </w:tr>
    </w:tbl>
    <w:p w:rsidR="006A2E4D" w:rsidRDefault="006A2E4D">
      <w:pPr>
        <w:spacing w:after="0" w:line="240" w:lineRule="auto"/>
        <w:ind w:left="81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w:t>
      </w:r>
    </w:p>
    <w:tbl>
      <w:tblPr>
        <w:tblStyle w:val="a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Quick Response Team (QRT) in Iloilo and Capiz provided manpower to manage evacuation centers that are open.</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VII</w:t>
      </w:r>
    </w:p>
    <w:tbl>
      <w:tblPr>
        <w:tblStyle w:val="affff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LGU personnel of Cebu City through its Department of Social Welfare Services (DSWS) continue to assist the displaced families and individuals in various evacuation centers. They were provided meals and other food items.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At least 89 stranded passengers </w:t>
            </w:r>
            <w:r>
              <w:rPr>
                <w:rFonts w:ascii="Arial" w:eastAsia="Arial" w:hAnsi="Arial" w:cs="Arial"/>
                <w:sz w:val="20"/>
                <w:szCs w:val="20"/>
              </w:rPr>
              <w:t>bound for Camotes Island are temporarily taking shelter and are assisted by the LGU of Danao City. They were provided with food, water and other immediate needs.</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16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There are 7,920 families or 33,563 persons who took pre-emptive evacuation and are currently taking temporary shelter in 238 evacuation centers in the Provinces of Eastern Samar, Leyte, Biliran and Southern Leyte. To date, 2,372 families or 8,903 persons i</w:t>
            </w:r>
            <w:r>
              <w:rPr>
                <w:rFonts w:ascii="Arial" w:eastAsia="Arial" w:hAnsi="Arial" w:cs="Arial"/>
                <w:color w:val="000000"/>
                <w:sz w:val="20"/>
                <w:szCs w:val="20"/>
              </w:rPr>
              <w:t>n Eastern Samar, Leyte and Southern Samar are still inside evacuations centers.</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DSWD-FO VIII deployed social workers for CCCM to Baybay City and Abuyog, Leyte.</w:t>
            </w:r>
          </w:p>
        </w:tc>
      </w:tr>
    </w:tbl>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8"/>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A total of 973 families or 3,699 persons have taken pre-emptive evacuation in 16 evacuation centers in the Provinces of Bukidnon and Misamis Oriental.</w:t>
            </w:r>
          </w:p>
        </w:tc>
      </w:tr>
    </w:tbl>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9"/>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XI through its Disaster Response Management Division (DRMD) closely coordinated with the affected local government units (LGUs) for reports and updates on the situation of the displaced families and individuals inside evacuation centers and to ensu</w:t>
            </w:r>
            <w:r>
              <w:rPr>
                <w:rFonts w:ascii="Arial" w:eastAsia="Arial" w:hAnsi="Arial" w:cs="Arial"/>
                <w:color w:val="000000"/>
                <w:sz w:val="20"/>
                <w:szCs w:val="20"/>
              </w:rPr>
              <w:t>re compliance with the provision of emergency relief and protection for the children (Republic Act No. 10821) before, during and after disasters and other emergency situations as well as to monitor the compliance with the safety health protocols set by the</w:t>
            </w:r>
            <w:r>
              <w:rPr>
                <w:rFonts w:ascii="Arial" w:eastAsia="Arial" w:hAnsi="Arial" w:cs="Arial"/>
                <w:color w:val="000000"/>
                <w:sz w:val="20"/>
                <w:szCs w:val="20"/>
              </w:rPr>
              <w:t xml:space="preserve"> Inter-Agency Task Force-Management of Emerging Infectious Diseases (IATF-MEID).</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numPr>
          <w:ilvl w:val="0"/>
          <w:numId w:val="3"/>
        </w:numPr>
        <w:pBdr>
          <w:top w:val="nil"/>
          <w:left w:val="nil"/>
          <w:bottom w:val="nil"/>
          <w:right w:val="nil"/>
          <w:between w:val="nil"/>
        </w:pBdr>
        <w:spacing w:after="0" w:line="240" w:lineRule="auto"/>
        <w:ind w:left="810" w:hanging="360"/>
        <w:jc w:val="both"/>
        <w:rPr>
          <w:rFonts w:ascii="Arial" w:eastAsia="Arial" w:hAnsi="Arial" w:cs="Arial"/>
          <w:b/>
          <w:color w:val="000000"/>
          <w:sz w:val="24"/>
          <w:szCs w:val="24"/>
        </w:rPr>
      </w:pPr>
      <w:r>
        <w:rPr>
          <w:rFonts w:ascii="Arial" w:eastAsia="Arial" w:hAnsi="Arial" w:cs="Arial"/>
          <w:b/>
          <w:color w:val="000000"/>
          <w:sz w:val="24"/>
          <w:szCs w:val="24"/>
        </w:rPr>
        <w:lastRenderedPageBreak/>
        <w:t>Other Activities</w:t>
      </w:r>
    </w:p>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NCR</w:t>
      </w:r>
    </w:p>
    <w:tbl>
      <w:tblPr>
        <w:tblStyle w:val="affffa"/>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DSWD-FO NCR activated and established its Emergency Operations Center for Tropical Depression Agaton.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Quick Response Teams (QRTs) of DSWD-FO NCR composed of organic staff from the Field Office, and Centers and Residential Care Facilities (C/RCFs) w</w:t>
            </w:r>
            <w:r>
              <w:rPr>
                <w:rFonts w:ascii="Arial" w:eastAsia="Arial" w:hAnsi="Arial" w:cs="Arial"/>
                <w:sz w:val="20"/>
                <w:szCs w:val="20"/>
              </w:rPr>
              <w:t>ere advised to be on standby in response to any eventualities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DSWD-FO NCR is continuously coordinating with LGUs through their respective Local Social Welfare and Development Offices (LSWDOs) and with Metro Manila Disaster Risk Reduction and Management Council (MMDRRMC) for reports on incidents requiring augmenta</w:t>
            </w:r>
            <w:r>
              <w:rPr>
                <w:rFonts w:ascii="Arial" w:eastAsia="Arial" w:hAnsi="Arial" w:cs="Arial"/>
                <w:sz w:val="20"/>
                <w:szCs w:val="20"/>
              </w:rPr>
              <w:t>tion assistance.</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CAR</w:t>
      </w:r>
    </w:p>
    <w:tbl>
      <w:tblPr>
        <w:tblStyle w:val="affffb"/>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CAR ensured adequate and readily available FNIs for possible augmentation.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CAR Quick Response Team (QRT) is on standby and ready for augmentation.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Staff of the DSWD Provincial Action Team (PAT) under the Disaster Response Management Division (DRMD) were alerted and are on standby for the monitoring of the situation in their respective areas of responsibility.</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DSWD-FO CAR continuously coordinate with </w:t>
            </w:r>
            <w:r>
              <w:rPr>
                <w:rFonts w:ascii="Arial" w:eastAsia="Arial" w:hAnsi="Arial" w:cs="Arial"/>
                <w:sz w:val="20"/>
                <w:szCs w:val="20"/>
              </w:rPr>
              <w:t>LGUs and other partner agencies through PAT staff assigned in the provinces.</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I</w:t>
      </w:r>
    </w:p>
    <w:tbl>
      <w:tblPr>
        <w:tblStyle w:val="affffc"/>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I initiated the conduct of Response Cluster Meeting on TD Agaton. Updates on the weather condition was discussed and the consolidated resources of the Response Cluster member agencies were presented and updated during the meeting.</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I Inciden</w:t>
            </w:r>
            <w:r>
              <w:rPr>
                <w:rFonts w:ascii="Arial" w:eastAsia="Arial" w:hAnsi="Arial" w:cs="Arial"/>
                <w:sz w:val="20"/>
                <w:szCs w:val="20"/>
              </w:rPr>
              <w:t>t Management Team (IMT) Operations Section Chief (OSC) Maricel S. Caleja attended the Weather Updating Session via Zoom. Preparation of the Memorandum for the downgrading of the EPR Protocol from CHARLIE to ALPHA was discussed during the session.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10 April</w:t>
            </w:r>
            <w:r>
              <w:rPr>
                <w:rFonts w:ascii="Arial" w:eastAsia="Arial" w:hAnsi="Arial" w:cs="Arial"/>
                <w:sz w:val="20"/>
                <w:szCs w:val="20"/>
              </w:rPr>
              <w:t xml:space="preserve">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DSWD-FO I closely monitored the movement of Tropical Depression “Agaton” through the Department of Science and Technology – Philippine Atmospheric, Geophysical and Astronomical Services Administration (DOST-PAGASA) and in close coordination with the </w:t>
            </w:r>
            <w:r>
              <w:rPr>
                <w:rFonts w:ascii="Arial" w:eastAsia="Arial" w:hAnsi="Arial" w:cs="Arial"/>
                <w:sz w:val="20"/>
                <w:szCs w:val="20"/>
              </w:rPr>
              <w:t>Regional Disaster Risk Reduction and Management Council (RDRRMC) 1. Likewise, Provincial Operations Offices (POOs) closely coordinated with the different Local Disaster Risk Reduction and Management Councils (LDRRMCs) and Local Social Welfare and Developme</w:t>
            </w:r>
            <w:r>
              <w:rPr>
                <w:rFonts w:ascii="Arial" w:eastAsia="Arial" w:hAnsi="Arial" w:cs="Arial"/>
                <w:sz w:val="20"/>
                <w:szCs w:val="20"/>
              </w:rPr>
              <w:t>nt Offices (LSWDOs) to monitor the adverse effects that might be brought by the weather disturbance.</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Operations Section Chief (OSC) Maricel S. Caleja of DSWD-FO I attended the Pre-Disaster Risk Assessment (PDRA) Analyst Group Meeting via Zoom. The adoption</w:t>
            </w:r>
            <w:r>
              <w:rPr>
                <w:rFonts w:ascii="Arial" w:eastAsia="Arial" w:hAnsi="Arial" w:cs="Arial"/>
                <w:sz w:val="20"/>
                <w:szCs w:val="20"/>
              </w:rPr>
              <w:t xml:space="preserve"> of CHARLIE EPR Protocol and activation of response cluster were recommended during the meeting.</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DSWD-FO I IMT was activated and on duty while other DSWD staff were on standby for possible augmentation. Likewise, the Field Office ensured availability a</w:t>
            </w:r>
            <w:r>
              <w:rPr>
                <w:rFonts w:ascii="Arial" w:eastAsia="Arial" w:hAnsi="Arial" w:cs="Arial"/>
                <w:sz w:val="20"/>
                <w:szCs w:val="20"/>
              </w:rPr>
              <w:t>nd readiness of resources.</w:t>
            </w:r>
          </w:p>
        </w:tc>
      </w:tr>
    </w:tbl>
    <w:p w:rsidR="006A2E4D" w:rsidRDefault="001F7140">
      <w:pPr>
        <w:spacing w:after="0" w:line="240" w:lineRule="auto"/>
        <w:ind w:firstLine="851"/>
        <w:jc w:val="both"/>
        <w:rPr>
          <w:rFonts w:ascii="Arial" w:eastAsia="Arial" w:hAnsi="Arial" w:cs="Arial"/>
          <w:b/>
          <w:sz w:val="24"/>
          <w:szCs w:val="24"/>
        </w:rPr>
      </w:pPr>
      <w:r>
        <w:rPr>
          <w:rFonts w:ascii="Arial" w:eastAsia="Arial" w:hAnsi="Arial" w:cs="Arial"/>
          <w:b/>
          <w:sz w:val="24"/>
          <w:szCs w:val="24"/>
        </w:rPr>
        <w:lastRenderedPageBreak/>
        <w:t>DSWD-FO III</w:t>
      </w:r>
    </w:p>
    <w:tbl>
      <w:tblPr>
        <w:tblStyle w:val="affffd"/>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The Rapid Deployment Team (RDT) of DSWD-FO III Disaster Response Management Division (DRMD) is currently rendering skeletal and on-call duties to continuously monitor and coordinate with LGUs in the Region for any eventualities that may be brought by TS Ag</w:t>
            </w:r>
            <w:r>
              <w:rPr>
                <w:rFonts w:ascii="Arial" w:eastAsia="Arial" w:hAnsi="Arial" w:cs="Arial"/>
                <w:sz w:val="20"/>
                <w:szCs w:val="20"/>
              </w:rPr>
              <w:t>aton and TY Basyang.</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MIMAROPA</w:t>
      </w:r>
    </w:p>
    <w:tbl>
      <w:tblPr>
        <w:tblStyle w:val="affffe"/>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05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MIMAROPA alerted the DSWD Social Welfare and Development Offices (SWADOs) to monitor daily local conditions, related eventualities, bulletins, warnings, and other advisories issued by the DOST-PAGASA, DENR-MGB, and other surveillance agencies.</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w:t>
            </w:r>
            <w:r>
              <w:rPr>
                <w:rFonts w:ascii="Arial" w:eastAsia="Arial" w:hAnsi="Arial" w:cs="Arial"/>
                <w:color w:val="000000"/>
                <w:sz w:val="20"/>
                <w:szCs w:val="20"/>
              </w:rPr>
              <w:t>-FO MIMAROPA closely coordinated with the Office of Civil Defense (OCD) and Regional Disaster Risk Reduction and Management Council (RDRRMC) MIMAROPA for updates, monitoring and response mechanisms in areas that may be affected.</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w:t>
      </w:r>
      <w:r>
        <w:rPr>
          <w:rFonts w:ascii="Arial" w:eastAsia="Arial" w:hAnsi="Arial" w:cs="Arial"/>
          <w:b/>
          <w:color w:val="000000"/>
          <w:sz w:val="24"/>
          <w:szCs w:val="24"/>
        </w:rPr>
        <w:tab/>
      </w:r>
    </w:p>
    <w:tbl>
      <w:tblPr>
        <w:tblStyle w:val="afffff"/>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 submitted their terminal report.</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 coordinated with the Social Welfare and Development (SWAD) Teams and LGUs for any request of relief augmentation.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 Quick Response Team (QRT) were alerted.</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The Provincial/Municipal Action Teams of DSWD-FO V in the six (6) provinces were activated and instructed to coordinate with the Local Disaster Risk Reduction and Management Offices (LDRRMOs) and Local Social Welfare and Development Offices (LSWDOs) for si</w:t>
            </w:r>
            <w:r>
              <w:rPr>
                <w:rFonts w:ascii="Arial" w:eastAsia="Arial" w:hAnsi="Arial" w:cs="Arial"/>
                <w:color w:val="000000"/>
                <w:sz w:val="20"/>
                <w:szCs w:val="20"/>
              </w:rPr>
              <w:t>gnificant updates.</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w:t>
      </w:r>
    </w:p>
    <w:tbl>
      <w:tblPr>
        <w:tblStyle w:val="afffff0"/>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DSWD-FO VI led the Response Cluster Meeting and discussed with the member agencies the status of relief augmentation of DSWD. DSWD-FO VI suggested to the body that member agencies should be furnished with the RDRRMC Situational Report and be informed with </w:t>
            </w:r>
            <w:r>
              <w:rPr>
                <w:rFonts w:ascii="Arial" w:eastAsia="Arial" w:hAnsi="Arial" w:cs="Arial"/>
                <w:sz w:val="20"/>
                <w:szCs w:val="20"/>
              </w:rPr>
              <w:t>vital information needed in the relief operation.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Assistant Regional Director for Administration (ARDA) Delia V. Bagolcol of DSWD-FO VI and Disaster Response Management Division (DRMD) staff attended the meeting convened by Iloilo Fifth Dist</w:t>
            </w:r>
            <w:r>
              <w:rPr>
                <w:rFonts w:ascii="Arial" w:eastAsia="Arial" w:hAnsi="Arial" w:cs="Arial"/>
                <w:sz w:val="20"/>
                <w:szCs w:val="20"/>
              </w:rPr>
              <w:t>rict Representative Raul Tupas to discuss the effects of TD Agaton.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ARDA Delia V. Bagolcol together with DRMD Chief Judith T. Barredo convened the Response Cluster member agencies and provided report on disaster response operations for TD Agaton.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w:t>
            </w:r>
            <w:r>
              <w:rPr>
                <w:rFonts w:ascii="Arial" w:eastAsia="Arial" w:hAnsi="Arial" w:cs="Arial"/>
                <w:sz w:val="20"/>
                <w:szCs w:val="20"/>
              </w:rPr>
              <w:t>I through its DRMD monitored the affected areas in Northern Iloilo and Capiz to provide technical assistance in DROMIC reporting and CCCM.</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Regional Director Ma. Evelyn B. Macapobre convened the Quick Response Team (QRT) to discuss the disaster response operations on TD Agaton.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Division Chief Judith T. Barredo of DSWD-FO VI attended the Emergency Operations Center Sit</w:t>
            </w:r>
            <w:r>
              <w:rPr>
                <w:rFonts w:ascii="Arial" w:eastAsia="Arial" w:hAnsi="Arial" w:cs="Arial"/>
                <w:sz w:val="20"/>
                <w:szCs w:val="20"/>
              </w:rPr>
              <w:t>uation Updates on TD Agaton.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lastRenderedPageBreak/>
              <w:t>Assistant Regional Director for Administration (ARDA) Delia V. Bagolcol together with Division Chief Judith T. Barredo of DSWD-FO VI presided the Response Cluster Meeting on TD Agaton.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closely coordinated with the LG</w:t>
            </w:r>
            <w:r>
              <w:rPr>
                <w:rFonts w:ascii="Arial" w:eastAsia="Arial" w:hAnsi="Arial" w:cs="Arial"/>
                <w:sz w:val="20"/>
                <w:szCs w:val="20"/>
              </w:rPr>
              <w:t>Us of Banate and Ajuy in Iloilo for the pick-up of requested FFPs and with other LGUs for any possible relief augmentation.</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issued a memorandum activating the Quick Response Team (QRT).</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continuously monitored the situation of IDPs and</w:t>
            </w:r>
            <w:r>
              <w:rPr>
                <w:rFonts w:ascii="Arial" w:eastAsia="Arial" w:hAnsi="Arial" w:cs="Arial"/>
                <w:sz w:val="20"/>
                <w:szCs w:val="20"/>
              </w:rPr>
              <w:t xml:space="preserve"> the status of the evacuation centers in coordination with the Provincial Social Welfare and Development Offices (PSWDOs).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 closely coordinated with the LGUs for any possible relief augmentation.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lastRenderedPageBreak/>
              <w:t>09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Division Chief Judith T. Barredo of</w:t>
            </w:r>
            <w:r>
              <w:rPr>
                <w:rFonts w:ascii="Arial" w:eastAsia="Arial" w:hAnsi="Arial" w:cs="Arial"/>
                <w:sz w:val="20"/>
                <w:szCs w:val="20"/>
              </w:rPr>
              <w:t xml:space="preserve"> DSWD-FO VI attended the Pre-Disaster Risk Assessment (PDRA) Meeting convened by the Regional Disaster Risk Reduction and Management Council (RDRRMC).</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08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Staff from the Disaster Response Management Division (DRMD) of the DSWD-FO VI have attende</w:t>
            </w:r>
            <w:r>
              <w:rPr>
                <w:rFonts w:ascii="Arial" w:eastAsia="Arial" w:hAnsi="Arial" w:cs="Arial"/>
                <w:sz w:val="20"/>
                <w:szCs w:val="20"/>
              </w:rPr>
              <w:t>d the Pre-Disaster Risk Assessment (PDRA) Analyst Meeting to identify the alert level in Region VI.</w:t>
            </w:r>
          </w:p>
        </w:tc>
      </w:tr>
    </w:tbl>
    <w:p w:rsidR="006A2E4D" w:rsidRDefault="006A2E4D">
      <w:pPr>
        <w:spacing w:after="0" w:line="240" w:lineRule="auto"/>
        <w:ind w:left="900"/>
        <w:jc w:val="both"/>
        <w:rPr>
          <w:rFonts w:ascii="Arial" w:eastAsia="Arial" w:hAnsi="Arial" w:cs="Arial"/>
          <w:b/>
          <w:sz w:val="24"/>
          <w:szCs w:val="24"/>
        </w:rPr>
      </w:pPr>
    </w:p>
    <w:p w:rsidR="006A2E4D" w:rsidRDefault="001F7140">
      <w:pPr>
        <w:spacing w:after="0" w:line="240" w:lineRule="auto"/>
        <w:ind w:left="810"/>
        <w:jc w:val="both"/>
        <w:rPr>
          <w:rFonts w:ascii="Arial" w:eastAsia="Arial" w:hAnsi="Arial" w:cs="Arial"/>
          <w:b/>
          <w:sz w:val="24"/>
          <w:szCs w:val="24"/>
        </w:rPr>
      </w:pPr>
      <w:r>
        <w:rPr>
          <w:rFonts w:ascii="Arial" w:eastAsia="Arial" w:hAnsi="Arial" w:cs="Arial"/>
          <w:b/>
          <w:sz w:val="24"/>
          <w:szCs w:val="24"/>
        </w:rPr>
        <w:t>DSWD-FO VII</w:t>
      </w:r>
    </w:p>
    <w:tbl>
      <w:tblPr>
        <w:tblStyle w:val="afffff1"/>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DATE</w:t>
            </w:r>
          </w:p>
        </w:tc>
        <w:tc>
          <w:tcPr>
            <w:tcW w:w="6682" w:type="dxa"/>
          </w:tcPr>
          <w:p w:rsidR="006A2E4D" w:rsidRDefault="001F7140">
            <w:pP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16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 Ms. Daisy C. Lor together with OCD-VII and MGB-VII visited Camotes Island to initially assess the landslide incidents in LGUs Poro and Tudela if whether or not the areas reported will be declared as a no-build zone and/or not to allow the evacu</w:t>
            </w:r>
            <w:r>
              <w:rPr>
                <w:rFonts w:ascii="Arial" w:eastAsia="Arial" w:hAnsi="Arial" w:cs="Arial"/>
                <w:sz w:val="20"/>
                <w:szCs w:val="20"/>
              </w:rPr>
              <w:t>ated families to return to their homes for their safety.</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 Quick Response Team (QRT) is on standby alert. PCMT and TARA focal persons are also monitoring their respective areas of responsibility (AORs).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 through its Disaster Response Management Division (DRMD) continuously coordinated with the affected LGUs for updates, status of evacuation centers, and any need of interventions especially for families inside evacuation centers.</w:t>
            </w:r>
          </w:p>
        </w:tc>
      </w:tr>
      <w:tr w:rsidR="006A2E4D">
        <w:tc>
          <w:tcPr>
            <w:tcW w:w="2250" w:type="dxa"/>
          </w:tcPr>
          <w:p w:rsidR="006A2E4D" w:rsidRDefault="001F7140">
            <w:pPr>
              <w:spacing w:after="0" w:line="240" w:lineRule="auto"/>
              <w:jc w:val="center"/>
              <w:rPr>
                <w:rFonts w:ascii="Arial" w:eastAsia="Arial" w:hAnsi="Arial" w:cs="Arial"/>
                <w:sz w:val="20"/>
                <w:szCs w:val="20"/>
              </w:rPr>
            </w:pPr>
            <w:r>
              <w:rPr>
                <w:rFonts w:ascii="Arial" w:eastAsia="Arial" w:hAnsi="Arial" w:cs="Arial"/>
                <w:sz w:val="20"/>
                <w:szCs w:val="20"/>
              </w:rPr>
              <w:t>11 April 2022</w:t>
            </w:r>
          </w:p>
        </w:tc>
        <w:tc>
          <w:tcPr>
            <w:tcW w:w="6682" w:type="dxa"/>
          </w:tcPr>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 through its Disaster Response Management Division (DRMD) is continuously coordinating with the affected LGUs for updates and status of affected families and individuals.</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City/Municipal Action Teams (C/MATs) in the Provinces of Bohol, Negros Ori</w:t>
            </w:r>
            <w:r>
              <w:rPr>
                <w:rFonts w:ascii="Arial" w:eastAsia="Arial" w:hAnsi="Arial" w:cs="Arial"/>
                <w:sz w:val="20"/>
                <w:szCs w:val="20"/>
              </w:rPr>
              <w:t>ental, Cebu, and Siquijor were directed to be on alert and monitor the situation in coordination with the Local Disaster Risk Reduction and Management Councils (LDRRMCs) to immediately provide assistance and/or support.</w:t>
            </w:r>
          </w:p>
          <w:p w:rsidR="006A2E4D" w:rsidRDefault="001F7140">
            <w:pPr>
              <w:numPr>
                <w:ilvl w:val="0"/>
                <w:numId w:val="10"/>
              </w:numPr>
              <w:spacing w:after="0" w:line="240" w:lineRule="auto"/>
              <w:ind w:left="341"/>
              <w:jc w:val="both"/>
              <w:rPr>
                <w:rFonts w:ascii="Arial" w:eastAsia="Arial" w:hAnsi="Arial" w:cs="Arial"/>
                <w:sz w:val="20"/>
                <w:szCs w:val="20"/>
              </w:rPr>
            </w:pPr>
            <w:r>
              <w:rPr>
                <w:rFonts w:ascii="Arial" w:eastAsia="Arial" w:hAnsi="Arial" w:cs="Arial"/>
                <w:sz w:val="20"/>
                <w:szCs w:val="20"/>
              </w:rPr>
              <w:t>DSWD-FO VII is closely monitoring th</w:t>
            </w:r>
            <w:r>
              <w:rPr>
                <w:rFonts w:ascii="Arial" w:eastAsia="Arial" w:hAnsi="Arial" w:cs="Arial"/>
                <w:sz w:val="20"/>
                <w:szCs w:val="20"/>
              </w:rPr>
              <w:t>e situation in coordination with the Response Cluster of the Regional Disaster Risk Reduction and Management Council (RDRRMC) and Office of Civil Defense (OCD)-7.</w:t>
            </w:r>
          </w:p>
        </w:tc>
      </w:tr>
    </w:tbl>
    <w:p w:rsidR="006A2E4D" w:rsidRDefault="006A2E4D">
      <w:pPr>
        <w:spacing w:after="0" w:line="240" w:lineRule="auto"/>
        <w:jc w:val="both"/>
        <w:rPr>
          <w:rFonts w:ascii="Arial" w:eastAsia="Arial" w:hAnsi="Arial" w:cs="Arial"/>
          <w:b/>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Style w:val="afffff2"/>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13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 Secretary Rolando Joselito Bautista together with DSWD-FO VIII Regional Director Grace Subong visited the severely affected areas in Baybay City, Leyte and provided FFPs to the affected families. </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DSWD-FO VIII and other agencies have co</w:t>
            </w:r>
            <w:r>
              <w:rPr>
                <w:rFonts w:ascii="Arial" w:eastAsia="Arial" w:hAnsi="Arial" w:cs="Arial"/>
                <w:sz w:val="20"/>
                <w:szCs w:val="20"/>
              </w:rPr>
              <w:t>nvened through a Response Cluster Meeting held via Zoom to discuss the disaster response operations to affected municipalities in the Region.</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lastRenderedPageBreak/>
              <w:t>Clearing operation in areas affected by landslide was continuously conducted by DPWH-SLDEO along with the Municipa</w:t>
            </w:r>
            <w:r>
              <w:rPr>
                <w:rFonts w:ascii="Arial" w:eastAsia="Arial" w:hAnsi="Arial" w:cs="Arial"/>
                <w:sz w:val="20"/>
                <w:szCs w:val="20"/>
              </w:rPr>
              <w:t>l Clearing Team of Silago, Southern Leyte.</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DSWD-FO VIII staff conducted Rapid Damage Assessment and Need Analysis (RDANA) in the affected barangays of Abuyog, Leyte, in coordination with the Municipal Social Welfare and Development Office (MSWDO) of the sa</w:t>
            </w:r>
            <w:r>
              <w:rPr>
                <w:rFonts w:ascii="Arial" w:eastAsia="Arial" w:hAnsi="Arial" w:cs="Arial"/>
                <w:sz w:val="20"/>
                <w:szCs w:val="20"/>
              </w:rPr>
              <w:t>id municipality.</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sz w:val="20"/>
                <w:szCs w:val="20"/>
              </w:rPr>
              <w:lastRenderedPageBreak/>
              <w:t>11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The Quick Response Team (QRT) has been activated.</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DSWD-FO VIII conducted a Quick Response Team (QRT) Committee Chairpersons’ Meeting at the Regional Resource Operations Center (RROC) Building to orient them about their roles and functions, and to discuss the current situation of the Region.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sz w:val="20"/>
                <w:szCs w:val="20"/>
              </w:rPr>
              <w:t>10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The Regional Disaster Risk Reduction and Management Council (RDRRMC) initiated the Pre-Disaster Risk Assessment (PDRA) Meeting in preparation for the development of LPA to a Tropical Cyclone.</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VIII Sub-Field Offices continuously monitor the situation in different LGUs across Eastern Visayas in coordination with the LSWDOs and LDRRMOs.</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07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 xml:space="preserve">DSWD-FO VIII </w:t>
            </w:r>
            <w:r>
              <w:rPr>
                <w:rFonts w:ascii="Arial" w:eastAsia="Arial" w:hAnsi="Arial" w:cs="Arial"/>
                <w:sz w:val="20"/>
                <w:szCs w:val="20"/>
              </w:rPr>
              <w:t>continuously</w:t>
            </w:r>
            <w:r>
              <w:rPr>
                <w:rFonts w:ascii="Arial" w:eastAsia="Arial" w:hAnsi="Arial" w:cs="Arial"/>
                <w:color w:val="000000"/>
                <w:sz w:val="20"/>
                <w:szCs w:val="20"/>
              </w:rPr>
              <w:t xml:space="preserve"> monitored the weather situation through live updates of PAGASA </w:t>
            </w:r>
            <w:r>
              <w:rPr>
                <w:rFonts w:ascii="Arial" w:eastAsia="Arial" w:hAnsi="Arial" w:cs="Arial"/>
                <w:color w:val="000000"/>
                <w:sz w:val="20"/>
                <w:szCs w:val="20"/>
              </w:rPr>
              <w:t>on weather disturbances.</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VIII continuously produced FFPs for possible augmentation to LGUs that may be affected by the LPA.</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IX</w:t>
      </w:r>
    </w:p>
    <w:tbl>
      <w:tblPr>
        <w:tblStyle w:val="afffff3"/>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The Disaster Response Information Management Section (DRIMS) of DSWD-FO IX closely monitored the status of the families in evacuation centers and other significant updates.</w:t>
            </w:r>
          </w:p>
        </w:tc>
      </w:tr>
    </w:tbl>
    <w:p w:rsidR="006A2E4D" w:rsidRDefault="006A2E4D">
      <w:pPr>
        <w:pBdr>
          <w:top w:val="nil"/>
          <w:left w:val="nil"/>
          <w:bottom w:val="nil"/>
          <w:right w:val="nil"/>
          <w:between w:val="nil"/>
        </w:pBdr>
        <w:spacing w:after="0" w:line="240" w:lineRule="auto"/>
        <w:ind w:left="81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w:t>
      </w:r>
    </w:p>
    <w:tbl>
      <w:tblPr>
        <w:tblStyle w:val="afffff4"/>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An Emergency Operations Center Regional Briefing was conducted via VTC on 11-12 April 2022 to discuss the latest updates on the affected families of the municipalities in the Region.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X closely coordinated with the affected LGUs for u</w:t>
            </w:r>
            <w:r>
              <w:rPr>
                <w:rFonts w:ascii="Arial" w:eastAsia="Arial" w:hAnsi="Arial" w:cs="Arial"/>
                <w:color w:val="000000"/>
                <w:sz w:val="20"/>
                <w:szCs w:val="20"/>
              </w:rPr>
              <w:t>pdates on the status of affected families and individuals.</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The Local Social Welfare and Development Offices (LSWDOs) and Local Disaster Risk Reduction and Management Offices (LDRRMOs) were validating the number of affected families and the extent of damage</w:t>
            </w:r>
            <w:r>
              <w:rPr>
                <w:rFonts w:ascii="Arial" w:eastAsia="Arial" w:hAnsi="Arial" w:cs="Arial"/>
                <w:color w:val="000000"/>
                <w:sz w:val="20"/>
                <w:szCs w:val="20"/>
              </w:rPr>
              <w:t>s caused by the LPA.</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The Pre-Disaster Risk Assessment (PDRA) Meeting was conducted and facilitated by the Office of the Civil Defense (OCD) Region 10, convening the Regional Disaster Risk Reduction and Management Council (RDRRMC) and its cluster members. D</w:t>
            </w:r>
            <w:r>
              <w:rPr>
                <w:rFonts w:ascii="Arial" w:eastAsia="Arial" w:hAnsi="Arial" w:cs="Arial"/>
                <w:color w:val="000000"/>
                <w:sz w:val="20"/>
                <w:szCs w:val="20"/>
              </w:rPr>
              <w:t>SWD-FO X as lead agency of the three (3) clusters (FNI, CCCM, and IDP Protection) attended the meeting via video teleconferencing (VTC).</w:t>
            </w:r>
          </w:p>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X activated its Agency Operations Center (AOC) and provided directives to the Regional and Provincial members o</w:t>
            </w:r>
            <w:r>
              <w:rPr>
                <w:rFonts w:ascii="Arial" w:eastAsia="Arial" w:hAnsi="Arial" w:cs="Arial"/>
                <w:color w:val="000000"/>
                <w:sz w:val="20"/>
                <w:szCs w:val="20"/>
              </w:rPr>
              <w:t>f the Quick Response Team (QRT) to be on standby status.</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XI</w:t>
      </w:r>
    </w:p>
    <w:tbl>
      <w:tblPr>
        <w:tblStyle w:val="afffff5"/>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09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2" w:hanging="342"/>
              <w:jc w:val="both"/>
              <w:rPr>
                <w:rFonts w:ascii="Arial" w:eastAsia="Arial" w:hAnsi="Arial" w:cs="Arial"/>
                <w:color w:val="000000"/>
                <w:sz w:val="20"/>
                <w:szCs w:val="20"/>
              </w:rPr>
            </w:pPr>
            <w:r>
              <w:rPr>
                <w:rFonts w:ascii="Arial" w:eastAsia="Arial" w:hAnsi="Arial" w:cs="Arial"/>
                <w:color w:val="000000"/>
                <w:sz w:val="20"/>
                <w:szCs w:val="20"/>
              </w:rPr>
              <w:t>DSWD FO XI attended Pre-Disaster Risk Assessment.</w:t>
            </w:r>
          </w:p>
          <w:p w:rsidR="006A2E4D" w:rsidRDefault="001F7140">
            <w:pPr>
              <w:numPr>
                <w:ilvl w:val="0"/>
                <w:numId w:val="10"/>
              </w:numPr>
              <w:pBdr>
                <w:top w:val="nil"/>
                <w:left w:val="nil"/>
                <w:bottom w:val="nil"/>
                <w:right w:val="nil"/>
                <w:between w:val="nil"/>
              </w:pBdr>
              <w:spacing w:after="0" w:line="240" w:lineRule="auto"/>
              <w:ind w:left="342" w:hanging="342"/>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Conducted ocular visit to affected LGUs.</w:t>
            </w:r>
          </w:p>
        </w:tc>
      </w:tr>
    </w:tbl>
    <w:p w:rsidR="006A2E4D" w:rsidRDefault="006A2E4D">
      <w:pPr>
        <w:pBdr>
          <w:top w:val="nil"/>
          <w:left w:val="nil"/>
          <w:bottom w:val="nil"/>
          <w:right w:val="nil"/>
          <w:between w:val="nil"/>
        </w:pBdr>
        <w:spacing w:after="0" w:line="240" w:lineRule="auto"/>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lastRenderedPageBreak/>
        <w:t>DSWD-FO XII</w:t>
      </w:r>
    </w:p>
    <w:tbl>
      <w:tblPr>
        <w:tblStyle w:val="afffff6"/>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rPr>
          <w:tblHeader/>
        </w:trPr>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sz w:val="20"/>
                <w:szCs w:val="20"/>
              </w:rPr>
              <w:t>12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The staff of DSWD-FO XII Disaster Response Management Division (DRMD) conducted a simultaneous monitoring and validation in areas affected by flashflood including Maguindanao areas, and closely coordinated with affected LGUs for possible relief augmentatio</w:t>
            </w:r>
            <w:r>
              <w:rPr>
                <w:rFonts w:ascii="Arial" w:eastAsia="Arial" w:hAnsi="Arial" w:cs="Arial"/>
                <w:sz w:val="20"/>
                <w:szCs w:val="20"/>
              </w:rPr>
              <w:t>n.</w:t>
            </w:r>
          </w:p>
        </w:tc>
      </w:tr>
    </w:tbl>
    <w:p w:rsidR="006A2E4D" w:rsidRDefault="006A2E4D">
      <w:pPr>
        <w:pBdr>
          <w:top w:val="nil"/>
          <w:left w:val="nil"/>
          <w:bottom w:val="nil"/>
          <w:right w:val="nil"/>
          <w:between w:val="nil"/>
        </w:pBdr>
        <w:spacing w:after="0" w:line="240" w:lineRule="auto"/>
        <w:ind w:left="900"/>
        <w:jc w:val="both"/>
        <w:rPr>
          <w:rFonts w:ascii="Arial" w:eastAsia="Arial" w:hAnsi="Arial" w:cs="Arial"/>
          <w:b/>
          <w:color w:val="000000"/>
          <w:sz w:val="24"/>
          <w:szCs w:val="24"/>
        </w:rPr>
      </w:pPr>
    </w:p>
    <w:p w:rsidR="006A2E4D" w:rsidRDefault="001F7140">
      <w:pPr>
        <w:pBdr>
          <w:top w:val="nil"/>
          <w:left w:val="nil"/>
          <w:bottom w:val="nil"/>
          <w:right w:val="nil"/>
          <w:between w:val="nil"/>
        </w:pBdr>
        <w:spacing w:after="0" w:line="240" w:lineRule="auto"/>
        <w:ind w:left="810"/>
        <w:jc w:val="both"/>
        <w:rPr>
          <w:rFonts w:ascii="Arial" w:eastAsia="Arial" w:hAnsi="Arial" w:cs="Arial"/>
          <w:b/>
          <w:color w:val="000000"/>
          <w:sz w:val="24"/>
          <w:szCs w:val="24"/>
        </w:rPr>
      </w:pPr>
      <w:r>
        <w:rPr>
          <w:rFonts w:ascii="Arial" w:eastAsia="Arial" w:hAnsi="Arial" w:cs="Arial"/>
          <w:b/>
          <w:color w:val="000000"/>
          <w:sz w:val="24"/>
          <w:szCs w:val="24"/>
        </w:rPr>
        <w:t>DSWD-FO Caraga</w:t>
      </w:r>
    </w:p>
    <w:tbl>
      <w:tblPr>
        <w:tblStyle w:val="afffff7"/>
        <w:tblW w:w="8932"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6682"/>
      </w:tblGrid>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DATE</w:t>
            </w:r>
          </w:p>
        </w:tc>
        <w:tc>
          <w:tcPr>
            <w:tcW w:w="6682" w:type="dxa"/>
          </w:tcPr>
          <w:p w:rsidR="006A2E4D" w:rsidRDefault="001F7140">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SITUATIONS / ACTIONS UNDERTAKEN</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sz w:val="20"/>
                <w:szCs w:val="20"/>
              </w:rPr>
              <w:t>10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sz w:val="20"/>
                <w:szCs w:val="20"/>
              </w:rPr>
            </w:pPr>
            <w:r>
              <w:rPr>
                <w:rFonts w:ascii="Arial" w:eastAsia="Arial" w:hAnsi="Arial" w:cs="Arial"/>
                <w:sz w:val="20"/>
                <w:szCs w:val="20"/>
              </w:rPr>
              <w:t xml:space="preserve">DSWD-FO Caraga attended the PDRA-Emergency Response Preparedness (ERP) Meeting spearheaded by the Office of Civil Defense-Caraga. </w:t>
            </w:r>
          </w:p>
        </w:tc>
      </w:tr>
      <w:tr w:rsidR="006A2E4D">
        <w:tc>
          <w:tcPr>
            <w:tcW w:w="2250" w:type="dxa"/>
          </w:tcPr>
          <w:p w:rsidR="006A2E4D" w:rsidRDefault="001F7140">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06 April 2022</w:t>
            </w:r>
          </w:p>
        </w:tc>
        <w:tc>
          <w:tcPr>
            <w:tcW w:w="6682" w:type="dxa"/>
          </w:tcPr>
          <w:p w:rsidR="006A2E4D" w:rsidRDefault="001F7140">
            <w:pPr>
              <w:numPr>
                <w:ilvl w:val="0"/>
                <w:numId w:val="10"/>
              </w:numPr>
              <w:pBdr>
                <w:top w:val="nil"/>
                <w:left w:val="nil"/>
                <w:bottom w:val="nil"/>
                <w:right w:val="nil"/>
                <w:between w:val="nil"/>
              </w:pBdr>
              <w:spacing w:after="0" w:line="240" w:lineRule="auto"/>
              <w:ind w:left="341"/>
              <w:jc w:val="both"/>
              <w:rPr>
                <w:rFonts w:ascii="Arial" w:eastAsia="Arial" w:hAnsi="Arial" w:cs="Arial"/>
                <w:color w:val="000000"/>
                <w:sz w:val="20"/>
                <w:szCs w:val="20"/>
              </w:rPr>
            </w:pPr>
            <w:r>
              <w:rPr>
                <w:rFonts w:ascii="Arial" w:eastAsia="Arial" w:hAnsi="Arial" w:cs="Arial"/>
                <w:color w:val="000000"/>
                <w:sz w:val="20"/>
                <w:szCs w:val="20"/>
              </w:rPr>
              <w:t>DSWD-FO Caraga coordinated with the Local Social Welfare and Development Offices (LSWDOs) and DSWD Social Welfare and Development (SWAD) Team Leaders for the possible provision of augmentation assistance to the affected families.</w:t>
            </w:r>
          </w:p>
        </w:tc>
      </w:tr>
    </w:tbl>
    <w:p w:rsidR="006A2E4D" w:rsidRDefault="006A2E4D">
      <w:pPr>
        <w:spacing w:after="0" w:line="240" w:lineRule="auto"/>
        <w:rPr>
          <w:rFonts w:ascii="Arial" w:eastAsia="Arial" w:hAnsi="Arial" w:cs="Arial"/>
          <w:i/>
          <w:sz w:val="20"/>
          <w:szCs w:val="20"/>
        </w:rPr>
      </w:pPr>
      <w:bookmarkStart w:id="1" w:name="_heading=h.30j0zll" w:colFirst="0" w:colLast="0"/>
      <w:bookmarkEnd w:id="1"/>
    </w:p>
    <w:p w:rsidR="006A2E4D" w:rsidRDefault="006A2E4D">
      <w:pPr>
        <w:spacing w:after="0" w:line="240" w:lineRule="auto"/>
        <w:jc w:val="center"/>
        <w:rPr>
          <w:rFonts w:ascii="Arial" w:eastAsia="Arial" w:hAnsi="Arial" w:cs="Arial"/>
          <w:i/>
          <w:sz w:val="20"/>
          <w:szCs w:val="20"/>
        </w:rPr>
      </w:pPr>
      <w:bookmarkStart w:id="2" w:name="_GoBack"/>
      <w:bookmarkEnd w:id="2"/>
    </w:p>
    <w:p w:rsidR="006A2E4D" w:rsidRDefault="001F7140">
      <w:pPr>
        <w:spacing w:after="0" w:line="240" w:lineRule="auto"/>
        <w:jc w:val="center"/>
        <w:rPr>
          <w:rFonts w:ascii="Arial" w:eastAsia="Arial" w:hAnsi="Arial" w:cs="Arial"/>
          <w:i/>
          <w:sz w:val="20"/>
          <w:szCs w:val="20"/>
        </w:rPr>
      </w:pPr>
      <w:r>
        <w:rPr>
          <w:rFonts w:ascii="Arial" w:eastAsia="Arial" w:hAnsi="Arial" w:cs="Arial"/>
          <w:i/>
          <w:sz w:val="20"/>
          <w:szCs w:val="20"/>
        </w:rPr>
        <w:t>*****</w:t>
      </w:r>
    </w:p>
    <w:p w:rsidR="006A2E4D" w:rsidRDefault="001F7140">
      <w:pPr>
        <w:spacing w:after="0" w:line="240" w:lineRule="auto"/>
        <w:jc w:val="both"/>
        <w:rPr>
          <w:rFonts w:ascii="Arial" w:eastAsia="Arial" w:hAnsi="Arial" w:cs="Arial"/>
          <w:sz w:val="20"/>
          <w:szCs w:val="20"/>
        </w:rPr>
      </w:pPr>
      <w:r>
        <w:rPr>
          <w:rFonts w:ascii="Arial" w:eastAsia="Arial" w:hAnsi="Arial" w:cs="Arial"/>
          <w:i/>
          <w:color w:val="222222"/>
          <w:sz w:val="20"/>
          <w:szCs w:val="20"/>
          <w:highlight w:val="white"/>
        </w:rPr>
        <w:t>The Disaster Resp</w:t>
      </w:r>
      <w:r>
        <w:rPr>
          <w:rFonts w:ascii="Arial" w:eastAsia="Arial" w:hAnsi="Arial" w:cs="Arial"/>
          <w:i/>
          <w:color w:val="222222"/>
          <w:sz w:val="20"/>
          <w:szCs w:val="20"/>
          <w:highlight w:val="white"/>
        </w:rPr>
        <w:t>onse Operations Monitoring and Information Center (DROMIC) of DSWD-DRMB is closely coordinating with the concerned DSWD Field Offices for significant updates on disaster response operations and assistance provided.</w:t>
      </w:r>
    </w:p>
    <w:p w:rsidR="006A2E4D" w:rsidRDefault="006A2E4D">
      <w:pPr>
        <w:spacing w:after="0" w:line="240" w:lineRule="auto"/>
        <w:rPr>
          <w:rFonts w:ascii="Arial" w:eastAsia="Arial" w:hAnsi="Arial" w:cs="Arial"/>
          <w:b/>
          <w:color w:val="002060"/>
          <w:sz w:val="24"/>
          <w:szCs w:val="24"/>
        </w:rPr>
      </w:pPr>
    </w:p>
    <w:p w:rsidR="006A2E4D" w:rsidRDefault="006A2E4D">
      <w:pPr>
        <w:spacing w:after="0" w:line="240" w:lineRule="auto"/>
        <w:rPr>
          <w:rFonts w:ascii="Arial" w:eastAsia="Arial" w:hAnsi="Arial" w:cs="Arial"/>
          <w:b/>
          <w:color w:val="002060"/>
          <w:sz w:val="24"/>
          <w:szCs w:val="24"/>
        </w:rPr>
      </w:pPr>
    </w:p>
    <w:tbl>
      <w:tblPr>
        <w:tblStyle w:val="afffff8"/>
        <w:tblW w:w="9737"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9"/>
      </w:tblGrid>
      <w:tr w:rsidR="006A2E4D">
        <w:tc>
          <w:tcPr>
            <w:tcW w:w="4868" w:type="dxa"/>
          </w:tcPr>
          <w:p w:rsidR="006A2E4D" w:rsidRDefault="001F714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Prepared by:</w:t>
            </w:r>
          </w:p>
          <w:p w:rsidR="006A2E4D" w:rsidRDefault="006A2E4D">
            <w:pPr>
              <w:pBdr>
                <w:top w:val="nil"/>
                <w:left w:val="nil"/>
                <w:bottom w:val="nil"/>
                <w:right w:val="nil"/>
                <w:between w:val="nil"/>
              </w:pBdr>
              <w:jc w:val="both"/>
              <w:rPr>
                <w:rFonts w:ascii="Arial" w:eastAsia="Arial" w:hAnsi="Arial" w:cs="Arial"/>
                <w:color w:val="000000"/>
                <w:sz w:val="24"/>
                <w:szCs w:val="24"/>
              </w:rPr>
            </w:pPr>
          </w:p>
          <w:p w:rsidR="006A2E4D" w:rsidRDefault="001F714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PHIL JOBERT A. ZALDIVAR</w:t>
            </w:r>
          </w:p>
          <w:p w:rsidR="006A2E4D" w:rsidRDefault="001F714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MARIE JOYCE G. RAFANAN</w:t>
            </w:r>
          </w:p>
          <w:p w:rsidR="006A2E4D" w:rsidRDefault="001F7140">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JAN ERWIN ANDREW I. ONTANILLAS</w:t>
            </w:r>
          </w:p>
          <w:p w:rsidR="006A2E4D" w:rsidRDefault="006A2E4D">
            <w:pPr>
              <w:pBdr>
                <w:top w:val="nil"/>
                <w:left w:val="nil"/>
                <w:bottom w:val="nil"/>
                <w:right w:val="nil"/>
                <w:between w:val="nil"/>
              </w:pBdr>
              <w:jc w:val="both"/>
              <w:rPr>
                <w:rFonts w:ascii="Arial" w:eastAsia="Arial" w:hAnsi="Arial" w:cs="Arial"/>
                <w:b/>
                <w:color w:val="000000"/>
                <w:sz w:val="24"/>
                <w:szCs w:val="24"/>
              </w:rPr>
            </w:pPr>
          </w:p>
        </w:tc>
        <w:tc>
          <w:tcPr>
            <w:tcW w:w="4869" w:type="dxa"/>
          </w:tcPr>
          <w:p w:rsidR="006A2E4D" w:rsidRDefault="001F714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Released by:</w:t>
            </w:r>
          </w:p>
          <w:p w:rsidR="006A2E4D" w:rsidRDefault="006A2E4D">
            <w:pPr>
              <w:pBdr>
                <w:top w:val="nil"/>
                <w:left w:val="nil"/>
                <w:bottom w:val="nil"/>
                <w:right w:val="nil"/>
                <w:between w:val="nil"/>
              </w:pBdr>
              <w:jc w:val="both"/>
              <w:rPr>
                <w:rFonts w:ascii="Arial" w:eastAsia="Arial" w:hAnsi="Arial" w:cs="Arial"/>
                <w:color w:val="000000"/>
                <w:sz w:val="24"/>
                <w:szCs w:val="24"/>
              </w:rPr>
            </w:pPr>
          </w:p>
          <w:p w:rsidR="006A2E4D" w:rsidRDefault="001F7140">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sz w:val="24"/>
                <w:szCs w:val="24"/>
              </w:rPr>
              <w:t>LESLIE R. JAWILI</w:t>
            </w:r>
          </w:p>
        </w:tc>
      </w:tr>
    </w:tbl>
    <w:p w:rsidR="006A2E4D" w:rsidRDefault="006A2E4D">
      <w:pPr>
        <w:pBdr>
          <w:top w:val="nil"/>
          <w:left w:val="nil"/>
          <w:bottom w:val="nil"/>
          <w:right w:val="nil"/>
          <w:between w:val="nil"/>
        </w:pBdr>
        <w:spacing w:after="0" w:line="240" w:lineRule="auto"/>
        <w:jc w:val="both"/>
        <w:rPr>
          <w:rFonts w:ascii="Arial" w:eastAsia="Arial" w:hAnsi="Arial" w:cs="Arial"/>
          <w:b/>
          <w:color w:val="002060"/>
          <w:sz w:val="24"/>
          <w:szCs w:val="24"/>
        </w:rPr>
      </w:pPr>
    </w:p>
    <w:sectPr w:rsidR="006A2E4D">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40" w:rsidRDefault="001F7140">
      <w:pPr>
        <w:spacing w:after="0" w:line="240" w:lineRule="auto"/>
      </w:pPr>
      <w:r>
        <w:separator/>
      </w:r>
    </w:p>
  </w:endnote>
  <w:endnote w:type="continuationSeparator" w:id="0">
    <w:p w:rsidR="001F7140" w:rsidRDefault="001F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4D" w:rsidRDefault="006A2E4D">
    <w:pPr>
      <w:pBdr>
        <w:top w:val="nil"/>
        <w:left w:val="nil"/>
        <w:bottom w:val="single" w:sz="6" w:space="1" w:color="000000"/>
        <w:right w:val="nil"/>
        <w:between w:val="nil"/>
      </w:pBdr>
      <w:tabs>
        <w:tab w:val="center" w:pos="4680"/>
        <w:tab w:val="right" w:pos="9360"/>
      </w:tabs>
      <w:spacing w:after="0" w:line="240" w:lineRule="auto"/>
      <w:jc w:val="right"/>
      <w:rPr>
        <w:color w:val="000000"/>
        <w:sz w:val="18"/>
        <w:szCs w:val="18"/>
      </w:rPr>
    </w:pPr>
  </w:p>
  <w:p w:rsidR="006A2E4D" w:rsidRDefault="001F7140">
    <w:pPr>
      <w:pBdr>
        <w:top w:val="nil"/>
        <w:left w:val="nil"/>
        <w:bottom w:val="nil"/>
        <w:right w:val="nil"/>
        <w:between w:val="nil"/>
      </w:pBdr>
      <w:tabs>
        <w:tab w:val="center" w:pos="4680"/>
        <w:tab w:val="right" w:pos="9360"/>
      </w:tabs>
      <w:spacing w:after="0" w:line="240" w:lineRule="auto"/>
      <w:jc w:val="right"/>
      <w:rPr>
        <w:sz w:val="16"/>
        <w:szCs w:val="16"/>
      </w:rPr>
    </w:pPr>
    <w:r>
      <w:rPr>
        <w:sz w:val="16"/>
        <w:szCs w:val="16"/>
      </w:rPr>
      <w:t>DSWD DROMIC Report #10 on Tropical Storm AGATON as of 17 April 2022, 6PM</w:t>
    </w:r>
    <w:r>
      <w:rPr>
        <w:color w:val="000000"/>
        <w:sz w:val="16"/>
        <w:szCs w:val="16"/>
      </w:rPr>
      <w:t xml:space="preserve"> </w:t>
    </w:r>
    <w:r>
      <w:rPr>
        <w:color w:val="000000"/>
        <w:sz w:val="20"/>
        <w:szCs w:val="20"/>
      </w:rPr>
      <w:t xml:space="preserve">| </w:t>
    </w:r>
    <w:r>
      <w:rPr>
        <w:color w:val="000000"/>
        <w:sz w:val="16"/>
        <w:szCs w:val="16"/>
      </w:rPr>
      <w:t xml:space="preserve">Page </w:t>
    </w:r>
    <w:r>
      <w:rPr>
        <w:b/>
        <w:color w:val="000000"/>
        <w:sz w:val="16"/>
        <w:szCs w:val="16"/>
      </w:rPr>
      <w:fldChar w:fldCharType="begin"/>
    </w:r>
    <w:r>
      <w:rPr>
        <w:b/>
        <w:color w:val="000000"/>
        <w:sz w:val="16"/>
        <w:szCs w:val="16"/>
      </w:rPr>
      <w:instrText>PAGE</w:instrText>
    </w:r>
    <w:r w:rsidR="00E562E6">
      <w:rPr>
        <w:b/>
        <w:color w:val="000000"/>
        <w:sz w:val="16"/>
        <w:szCs w:val="16"/>
      </w:rPr>
      <w:fldChar w:fldCharType="separate"/>
    </w:r>
    <w:r w:rsidR="00E562E6">
      <w:rPr>
        <w:b/>
        <w:noProof/>
        <w:color w:val="000000"/>
        <w:sz w:val="16"/>
        <w:szCs w:val="16"/>
      </w:rPr>
      <w:t>29</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E562E6">
      <w:rPr>
        <w:b/>
        <w:color w:val="000000"/>
        <w:sz w:val="16"/>
        <w:szCs w:val="16"/>
      </w:rPr>
      <w:fldChar w:fldCharType="separate"/>
    </w:r>
    <w:r w:rsidR="00E562E6">
      <w:rPr>
        <w:b/>
        <w:noProof/>
        <w:color w:val="000000"/>
        <w:sz w:val="16"/>
        <w:szCs w:val="16"/>
      </w:rPr>
      <w:t>29</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40" w:rsidRDefault="001F7140">
      <w:pPr>
        <w:spacing w:after="0" w:line="240" w:lineRule="auto"/>
      </w:pPr>
      <w:r>
        <w:separator/>
      </w:r>
    </w:p>
  </w:footnote>
  <w:footnote w:type="continuationSeparator" w:id="0">
    <w:p w:rsidR="001F7140" w:rsidRDefault="001F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4D" w:rsidRDefault="001F714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3610609</wp:posOffset>
          </wp:positionH>
          <wp:positionV relativeFrom="paragraph">
            <wp:posOffset>-2539</wp:posOffset>
          </wp:positionV>
          <wp:extent cx="2781935" cy="825500"/>
          <wp:effectExtent l="0" t="0" r="0" b="0"/>
          <wp:wrapSquare wrapText="bothSides" distT="0" distB="0" distL="114300" distR="11430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1935" cy="825500"/>
                  </a:xfrm>
                  <a:prstGeom prst="rect">
                    <a:avLst/>
                  </a:prstGeom>
                  <a:ln/>
                </pic:spPr>
              </pic:pic>
            </a:graphicData>
          </a:graphic>
        </wp:anchor>
      </w:drawing>
    </w:r>
  </w:p>
  <w:p w:rsidR="006A2E4D" w:rsidRDefault="001F7140">
    <w:pPr>
      <w:tabs>
        <w:tab w:val="center" w:pos="4680"/>
        <w:tab w:val="right" w:pos="9360"/>
      </w:tabs>
      <w:spacing w:after="0" w:line="240" w:lineRule="auto"/>
    </w:pPr>
    <w:r>
      <w:rPr>
        <w:noProof/>
      </w:rPr>
      <w:drawing>
        <wp:inline distT="0" distB="0" distL="0" distR="0">
          <wp:extent cx="2279039" cy="655224"/>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6A2E4D" w:rsidRDefault="006A2E4D">
    <w:pPr>
      <w:pBdr>
        <w:bottom w:val="single" w:sz="6" w:space="1" w:color="000000"/>
      </w:pBdr>
      <w:tabs>
        <w:tab w:val="center" w:pos="4680"/>
        <w:tab w:val="right" w:pos="9360"/>
      </w:tabs>
      <w:spacing w:after="0" w:line="240" w:lineRule="auto"/>
    </w:pPr>
  </w:p>
  <w:p w:rsidR="006A2E4D" w:rsidRDefault="006A2E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035"/>
    <w:multiLevelType w:val="multilevel"/>
    <w:tmpl w:val="F20EA32E"/>
    <w:lvl w:ilvl="0">
      <w:start w:val="13"/>
      <w:numFmt w:val="bullet"/>
      <w:lvlText w:val="-"/>
      <w:lvlJc w:val="left"/>
      <w:pPr>
        <w:ind w:left="701" w:hanging="360"/>
      </w:pPr>
      <w:rPr>
        <w:rFonts w:ascii="Arial" w:eastAsia="Arial" w:hAnsi="Arial" w:cs="Arial"/>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1" w15:restartNumberingAfterBreak="0">
    <w:nsid w:val="0F0D1239"/>
    <w:multiLevelType w:val="multilevel"/>
    <w:tmpl w:val="7E564A9E"/>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9"/>
      <w:numFmt w:val="decimalZero"/>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2B477B"/>
    <w:multiLevelType w:val="multilevel"/>
    <w:tmpl w:val="FC2815BC"/>
    <w:lvl w:ilvl="0">
      <w:start w:val="1"/>
      <w:numFmt w:val="lowerLetter"/>
      <w:lvlText w:val="%1."/>
      <w:lvlJc w:val="left"/>
      <w:pPr>
        <w:ind w:left="1080" w:hanging="63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957D76"/>
    <w:multiLevelType w:val="multilevel"/>
    <w:tmpl w:val="B69E5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7C5ABD"/>
    <w:multiLevelType w:val="multilevel"/>
    <w:tmpl w:val="A83A517C"/>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1222FFA"/>
    <w:multiLevelType w:val="multilevel"/>
    <w:tmpl w:val="83CA451E"/>
    <w:lvl w:ilvl="0">
      <w:start w:val="12"/>
      <w:numFmt w:val="bullet"/>
      <w:lvlText w:val="-"/>
      <w:lvlJc w:val="left"/>
      <w:pPr>
        <w:ind w:left="701" w:hanging="360"/>
      </w:pPr>
      <w:rPr>
        <w:rFonts w:ascii="Arial" w:eastAsia="Arial" w:hAnsi="Arial" w:cs="Arial"/>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6" w15:restartNumberingAfterBreak="0">
    <w:nsid w:val="5DE67E24"/>
    <w:multiLevelType w:val="multilevel"/>
    <w:tmpl w:val="225A60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FB03AE1"/>
    <w:multiLevelType w:val="multilevel"/>
    <w:tmpl w:val="34EEE1EE"/>
    <w:lvl w:ilvl="0">
      <w:start w:val="16"/>
      <w:numFmt w:val="decimalZero"/>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6FB6F6B"/>
    <w:multiLevelType w:val="multilevel"/>
    <w:tmpl w:val="536A855E"/>
    <w:lvl w:ilvl="0">
      <w:start w:val="14"/>
      <w:numFmt w:val="bullet"/>
      <w:lvlText w:val="-"/>
      <w:lvlJc w:val="left"/>
      <w:pPr>
        <w:ind w:left="701" w:hanging="360"/>
      </w:pPr>
      <w:rPr>
        <w:rFonts w:ascii="Arial" w:eastAsia="Arial" w:hAnsi="Arial" w:cs="Arial"/>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Symbols" w:eastAsia="Noto Sans Symbols" w:hAnsi="Noto Sans Symbols" w:cs="Noto Sans Symbols"/>
      </w:rPr>
    </w:lvl>
    <w:lvl w:ilvl="3">
      <w:start w:val="1"/>
      <w:numFmt w:val="bullet"/>
      <w:lvlText w:val="●"/>
      <w:lvlJc w:val="left"/>
      <w:pPr>
        <w:ind w:left="2861" w:hanging="360"/>
      </w:pPr>
      <w:rPr>
        <w:rFonts w:ascii="Noto Sans Symbols" w:eastAsia="Noto Sans Symbols" w:hAnsi="Noto Sans Symbols" w:cs="Noto Sans Symbol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Symbols" w:eastAsia="Noto Sans Symbols" w:hAnsi="Noto Sans Symbols" w:cs="Noto Sans Symbols"/>
      </w:rPr>
    </w:lvl>
    <w:lvl w:ilvl="6">
      <w:start w:val="1"/>
      <w:numFmt w:val="bullet"/>
      <w:lvlText w:val="●"/>
      <w:lvlJc w:val="left"/>
      <w:pPr>
        <w:ind w:left="5021" w:hanging="360"/>
      </w:pPr>
      <w:rPr>
        <w:rFonts w:ascii="Noto Sans Symbols" w:eastAsia="Noto Sans Symbols" w:hAnsi="Noto Sans Symbols" w:cs="Noto Sans Symbol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Symbols" w:eastAsia="Noto Sans Symbols" w:hAnsi="Noto Sans Symbols" w:cs="Noto Sans Symbols"/>
      </w:rPr>
    </w:lvl>
  </w:abstractNum>
  <w:abstractNum w:abstractNumId="9" w15:restartNumberingAfterBreak="0">
    <w:nsid w:val="6B864472"/>
    <w:multiLevelType w:val="multilevel"/>
    <w:tmpl w:val="34EED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4D"/>
    <w:rsid w:val="001F7140"/>
    <w:rsid w:val="006A2E4D"/>
    <w:rsid w:val="00E562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D61"/>
  <w15:docId w15:val="{22983DA0-B4C2-4552-A376-3073F223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D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57" w:type="dxa"/>
        <w:right w:w="57" w:type="dxa"/>
      </w:tblCellMar>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2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72"/>
  </w:style>
  <w:style w:type="paragraph" w:styleId="Footer">
    <w:name w:val="footer"/>
    <w:basedOn w:val="Normal"/>
    <w:link w:val="FooterChar"/>
    <w:uiPriority w:val="99"/>
    <w:unhideWhenUsed/>
    <w:rsid w:val="0052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72"/>
  </w:style>
  <w:style w:type="character" w:styleId="Hyperlink">
    <w:name w:val="Hyperlink"/>
    <w:basedOn w:val="DefaultParagraphFont"/>
    <w:uiPriority w:val="99"/>
    <w:semiHidden/>
    <w:unhideWhenUsed/>
    <w:rsid w:val="00706B9B"/>
    <w:rPr>
      <w:color w:val="0563C1"/>
      <w:u w:val="single"/>
    </w:rPr>
  </w:style>
  <w:style w:type="character" w:styleId="FollowedHyperlink">
    <w:name w:val="FollowedHyperlink"/>
    <w:basedOn w:val="DefaultParagraphFont"/>
    <w:uiPriority w:val="99"/>
    <w:semiHidden/>
    <w:unhideWhenUsed/>
    <w:rsid w:val="00706B9B"/>
    <w:rPr>
      <w:color w:val="0563C1"/>
      <w:u w:val="single"/>
    </w:rPr>
  </w:style>
  <w:style w:type="paragraph" w:customStyle="1" w:styleId="msonormal0">
    <w:name w:val="msonormal"/>
    <w:basedOn w:val="Normal"/>
    <w:rsid w:val="00706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706B9B"/>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706B9B"/>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7">
    <w:name w:val="xl67"/>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8">
    <w:name w:val="xl68"/>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9">
    <w:name w:val="xl69"/>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0">
    <w:name w:val="xl70"/>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1">
    <w:name w:val="xl71"/>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2">
    <w:name w:val="xl72"/>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3">
    <w:name w:val="xl73"/>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4">
    <w:name w:val="xl74"/>
    <w:basedOn w:val="Normal"/>
    <w:rsid w:val="00706B9B"/>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706B9B"/>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6">
    <w:name w:val="xl76"/>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706B9B"/>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706B9B"/>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706B9B"/>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i/>
      <w:iCs/>
      <w:sz w:val="20"/>
      <w:szCs w:val="20"/>
    </w:rPr>
  </w:style>
  <w:style w:type="paragraph" w:customStyle="1" w:styleId="xl82">
    <w:name w:val="xl82"/>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83">
    <w:name w:val="xl83"/>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5">
    <w:name w:val="xl85"/>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7">
    <w:name w:val="xl87"/>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88">
    <w:name w:val="xl88"/>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9">
    <w:name w:val="xl89"/>
    <w:basedOn w:val="Normal"/>
    <w:rsid w:val="00706B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90">
    <w:name w:val="xl90"/>
    <w:basedOn w:val="Normal"/>
    <w:rsid w:val="00706B9B"/>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06B9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06B9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706B9B"/>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706B9B"/>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706B9B"/>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06B9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06B9B"/>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06B9B"/>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06B9B"/>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1">
    <w:name w:val="xl101"/>
    <w:basedOn w:val="Normal"/>
    <w:rsid w:val="00706B9B"/>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2">
    <w:name w:val="xl102"/>
    <w:basedOn w:val="Normal"/>
    <w:rsid w:val="00706B9B"/>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03">
    <w:name w:val="xl103"/>
    <w:basedOn w:val="Normal"/>
    <w:rsid w:val="00706B9B"/>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4">
    <w:name w:val="xl104"/>
    <w:basedOn w:val="Normal"/>
    <w:rsid w:val="00706B9B"/>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5">
    <w:name w:val="xl105"/>
    <w:basedOn w:val="Normal"/>
    <w:rsid w:val="00706B9B"/>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06">
    <w:name w:val="xl106"/>
    <w:basedOn w:val="Normal"/>
    <w:rsid w:val="00706B9B"/>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7">
    <w:name w:val="xl107"/>
    <w:basedOn w:val="Normal"/>
    <w:rsid w:val="00706B9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06B9B"/>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09">
    <w:name w:val="xl109"/>
    <w:basedOn w:val="Normal"/>
    <w:rsid w:val="00706B9B"/>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0">
    <w:name w:val="xl110"/>
    <w:basedOn w:val="Normal"/>
    <w:rsid w:val="00706B9B"/>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font5">
    <w:name w:val="font5"/>
    <w:basedOn w:val="Normal"/>
    <w:rsid w:val="00C30696"/>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xl111">
    <w:name w:val="xl111"/>
    <w:basedOn w:val="Normal"/>
    <w:rsid w:val="00C3069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C3069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C3069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styleId="ListParagraph">
    <w:name w:val="List Paragraph"/>
    <w:basedOn w:val="Normal"/>
    <w:uiPriority w:val="34"/>
    <w:qFormat/>
    <w:rsid w:val="00072AF2"/>
    <w:pPr>
      <w:ind w:left="720"/>
      <w:contextualSpacing/>
    </w:pPr>
  </w:style>
  <w:style w:type="character" w:styleId="PlaceholderText">
    <w:name w:val="Placeholder Text"/>
    <w:basedOn w:val="DefaultParagraphFont"/>
    <w:uiPriority w:val="99"/>
    <w:semiHidden/>
    <w:rsid w:val="001C79E1"/>
    <w:rPr>
      <w:color w:val="808080"/>
    </w:r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57" w:type="dxa"/>
        <w:bottom w:w="10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cPgp8lT9uNM68FCp0Kb0k7kaA==">AMUW2mVJTzGhX5iuRll7uI7PFpp87f1TcuwfIH56UJWlMyqOmZX/3rBrcP7nJE6T2x9SqXf6cjOddYKUBsiYqLbCUvsxrM2P84UjP6hsdvEK89g7phlbkFPbjqoTXOyOJc3nElH4+HS+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2022-04-17T09:26:00Z</dcterms:created>
  <dcterms:modified xsi:type="dcterms:W3CDTF">2022-04-17T09:26:00Z</dcterms:modified>
</cp:coreProperties>
</file>