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#11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08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3,325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color w:val="0070c0"/>
          <w:sz w:val="24"/>
          <w:szCs w:val="24"/>
          <w:rtl w:val="0"/>
        </w:rPr>
        <w:t xml:space="preserve">11,387 persons</w:t>
      </w:r>
      <w:r w:rsidDel="00000000" w:rsidR="00000000" w:rsidRPr="00000000">
        <w:rPr>
          <w:rFonts w:ascii="Arial" w:cs="Arial" w:eastAsia="Arial" w:hAnsi="Arial"/>
          <w:sz w:val="24"/>
          <w:szCs w:val="24"/>
          <w:rtl w:val="0"/>
        </w:rPr>
        <w:t xml:space="preserve"> affected by the Taal Volcano eruption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22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CALABARZON</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3,325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11,387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3,325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11,387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3,325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11,387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1,697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5,396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5,314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58</w:t>
            </w:r>
            <w:r w:rsidDel="00000000" w:rsidR="00000000" w:rsidRPr="00000000">
              <w:rPr>
                <w:rtl w:val="0"/>
              </w:rPr>
            </w:r>
          </w:p>
        </w:tc>
      </w:tr>
    </w:tbl>
    <w:p w:rsidR="00000000" w:rsidDel="00000000" w:rsidP="00000000" w:rsidRDefault="00000000" w:rsidRPr="00000000" w14:paraId="0000003B">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3C">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03D">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2" name="image3.png"/>
            <a:graphic>
              <a:graphicData uri="http://schemas.openxmlformats.org/drawingml/2006/picture">
                <pic:pic>
                  <pic:nvPicPr>
                    <pic:cNvPr id="0" name="image3.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 </w:t>
      </w:r>
      <w:r w:rsidDel="00000000" w:rsidR="00000000" w:rsidRPr="00000000">
        <w:rPr>
          <w:rFonts w:ascii="Arial" w:cs="Arial" w:eastAsia="Arial" w:hAnsi="Arial"/>
          <w:b w:val="1"/>
          <w:color w:val="0070c0"/>
          <w:sz w:val="24"/>
          <w:szCs w:val="24"/>
          <w:rtl w:val="0"/>
        </w:rPr>
        <w:t xml:space="preserve">1,197</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4,124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currently taking temporary shelter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20</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in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2).</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b w:val="1"/>
                <w:sz w:val="20"/>
                <w:szCs w:val="20"/>
                <w:rtl w:val="0"/>
              </w:rPr>
              <w:t xml:space="preserve">1,540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b w:val="1"/>
                <w:sz w:val="20"/>
                <w:szCs w:val="20"/>
                <w:rtl w:val="0"/>
              </w:rPr>
              <w:t xml:space="preserve">1,197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b w:val="1"/>
                <w:sz w:val="20"/>
                <w:szCs w:val="20"/>
                <w:rtl w:val="0"/>
              </w:rPr>
              <w:t xml:space="preserve">4,124</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b w:val="1"/>
                <w:sz w:val="20"/>
                <w:szCs w:val="20"/>
                <w:rtl w:val="0"/>
              </w:rPr>
              <w:t xml:space="preserve">1,540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b w:val="1"/>
                <w:sz w:val="20"/>
                <w:szCs w:val="20"/>
                <w:rtl w:val="0"/>
              </w:rPr>
              <w:t xml:space="preserve">1,197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b w:val="1"/>
                <w:sz w:val="20"/>
                <w:szCs w:val="20"/>
                <w:rtl w:val="0"/>
              </w:rPr>
              <w:t xml:space="preserve">4,124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b w:val="1"/>
                <w:sz w:val="20"/>
                <w:szCs w:val="20"/>
                <w:rtl w:val="0"/>
              </w:rPr>
              <w:t xml:space="preserve">1,540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b w:val="1"/>
                <w:sz w:val="20"/>
                <w:szCs w:val="20"/>
                <w:rtl w:val="0"/>
              </w:rPr>
              <w:t xml:space="preserve">1,197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5,267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4,124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sz w:val="20"/>
                <w:szCs w:val="20"/>
                <w:rtl w:val="0"/>
              </w:rPr>
              <w:t xml:space="preserve">948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sz w:val="20"/>
                <w:szCs w:val="20"/>
                <w:rtl w:val="0"/>
              </w:rPr>
              <w:t xml:space="preserve">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sz w:val="20"/>
                <w:szCs w:val="20"/>
                <w:rtl w:val="0"/>
              </w:rPr>
              <w:t xml:space="preserve">3,162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sz w:val="20"/>
                <w:szCs w:val="20"/>
                <w:rtl w:val="0"/>
              </w:rPr>
              <w:t xml:space="preserve">2,368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sz w:val="20"/>
                <w:szCs w:val="20"/>
                <w:rtl w:val="0"/>
              </w:rPr>
              <w:t xml:space="preserve">565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sz w:val="20"/>
                <w:szCs w:val="20"/>
                <w:rtl w:val="0"/>
              </w:rPr>
              <w:t xml:space="preserve">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sz w:val="20"/>
                <w:szCs w:val="20"/>
                <w:rtl w:val="0"/>
              </w:rPr>
              <w:t xml:space="preserve">2,013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sz w:val="20"/>
                <w:szCs w:val="20"/>
                <w:rtl w:val="0"/>
              </w:rPr>
              <w:t xml:space="preserve">1,695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Fonts w:ascii="Arial Narrow" w:cs="Arial Narrow" w:eastAsia="Arial Narrow" w:hAnsi="Arial Narrow"/>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r>
    </w:tbl>
    <w:p w:rsidR="00000000" w:rsidDel="00000000" w:rsidP="00000000" w:rsidRDefault="00000000" w:rsidRPr="00000000" w14:paraId="000000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08 April 2022, 2PM. Hence, changes in figures are based on the ongoing assessment and validation that are continuously being conducted.</w:t>
        <w:tab/>
        <w:tab/>
        <w:tab/>
        <w:tab/>
      </w:r>
    </w:p>
    <w:p w:rsidR="00000000" w:rsidDel="00000000" w:rsidP="00000000" w:rsidRDefault="00000000" w:rsidRPr="00000000" w14:paraId="0000009B">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9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1,552</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5,263</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temporarily staying</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1,788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1,552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6,130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b w:val="1"/>
                <w:sz w:val="20"/>
                <w:szCs w:val="20"/>
                <w:rtl w:val="0"/>
              </w:rPr>
              <w:t xml:space="preserve">5,263</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1,788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1,552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6,130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b w:val="1"/>
                <w:sz w:val="20"/>
                <w:szCs w:val="20"/>
                <w:rtl w:val="0"/>
              </w:rPr>
              <w:t xml:space="preserve">5,263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b w:val="1"/>
                <w:sz w:val="20"/>
                <w:szCs w:val="20"/>
                <w:rtl w:val="0"/>
              </w:rPr>
              <w:t xml:space="preserve">1,788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b w:val="1"/>
                <w:sz w:val="20"/>
                <w:szCs w:val="20"/>
                <w:rtl w:val="0"/>
              </w:rPr>
              <w:t xml:space="preserve">1,552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b w:val="1"/>
                <w:sz w:val="20"/>
                <w:szCs w:val="20"/>
                <w:rtl w:val="0"/>
              </w:rPr>
              <w:t xml:space="preserve">6,130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b w:val="1"/>
                <w:sz w:val="20"/>
                <w:szCs w:val="20"/>
                <w:rtl w:val="0"/>
              </w:rPr>
              <w:t xml:space="preserve">5,263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471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1,266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1,126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sz w:val="20"/>
                <w:szCs w:val="20"/>
                <w:rtl w:val="0"/>
              </w:rPr>
              <w:t xml:space="preserve">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sz w:val="20"/>
                <w:szCs w:val="20"/>
                <w:rtl w:val="0"/>
              </w:rPr>
              <w:t xml:space="preserve">165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sz w:val="20"/>
                <w:szCs w:val="20"/>
                <w:rtl w:val="0"/>
              </w:rPr>
              <w:t xml:space="preserve">742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sz w:val="20"/>
                <w:szCs w:val="20"/>
                <w:rtl w:val="0"/>
              </w:rPr>
              <w:t xml:space="preserve">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sz w:val="20"/>
                <w:szCs w:val="20"/>
                <w:rtl w:val="0"/>
              </w:rPr>
              <w:t xml:space="preserve">2,798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sz w:val="20"/>
                <w:szCs w:val="20"/>
                <w:rtl w:val="0"/>
              </w:rPr>
              <w:t xml:space="preserve">2,377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233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sz w:val="20"/>
                <w:szCs w:val="20"/>
                <w:rtl w:val="0"/>
              </w:rPr>
              <w:t xml:space="preserve">216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6">
            <w:pPr>
              <w:widowControl w:val="0"/>
              <w:spacing w:after="0" w:line="276" w:lineRule="auto"/>
              <w:jc w:val="right"/>
              <w:rPr/>
            </w:pPr>
            <w:r w:rsidDel="00000000" w:rsidR="00000000" w:rsidRPr="00000000">
              <w:rPr>
                <w:rtl w:val="0"/>
              </w:rPr>
              <w:t xml:space="preserve">79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7">
            <w:pPr>
              <w:widowControl w:val="0"/>
              <w:spacing w:after="0" w:line="276" w:lineRule="auto"/>
              <w:jc w:val="right"/>
              <w:rPr/>
            </w:pPr>
            <w:r w:rsidDel="00000000" w:rsidR="00000000" w:rsidRPr="00000000">
              <w:rPr>
                <w:rtl w:val="0"/>
              </w:rPr>
              <w:t xml:space="preserve">312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261</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widowControl w:val="0"/>
              <w:spacing w:after="0" w:line="276" w:lineRule="auto"/>
              <w:jc w:val="righ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C">
            <w:pPr>
              <w:widowControl w:val="0"/>
              <w:spacing w:after="0" w:line="276" w:lineRule="auto"/>
              <w:jc w:val="right"/>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47</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0">
            <w:pPr>
              <w:widowControl w:val="0"/>
              <w:spacing w:after="0" w:line="276" w:lineRule="auto"/>
              <w:jc w:val="right"/>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1">
            <w:pPr>
              <w:widowControl w:val="0"/>
              <w:spacing w:after="0" w:line="276" w:lineRule="auto"/>
              <w:jc w:val="right"/>
              <w:rPr/>
            </w:pPr>
            <w:r w:rsidDel="00000000" w:rsidR="00000000" w:rsidRPr="00000000">
              <w:rPr>
                <w:rtl w:val="0"/>
              </w:rPr>
              <w:t xml:space="preserve">85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6">
            <w:pPr>
              <w:widowControl w:val="0"/>
              <w:spacing w:after="0" w:line="276" w:lineRule="auto"/>
              <w:jc w:val="right"/>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A">
            <w:pPr>
              <w:widowControl w:val="0"/>
              <w:spacing w:after="0" w:line="276" w:lineRule="auto"/>
              <w:jc w:val="right"/>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B">
            <w:pPr>
              <w:widowControl w:val="0"/>
              <w:spacing w:after="0" w:line="276" w:lineRule="auto"/>
              <w:jc w:val="right"/>
              <w:rPr/>
            </w:pPr>
            <w:r w:rsidDel="00000000" w:rsidR="00000000" w:rsidRPr="00000000">
              <w:rPr>
                <w:rtl w:val="0"/>
              </w:rPr>
              <w:t xml:space="preserve">208</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158</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F">
            <w:pPr>
              <w:widowControl w:val="0"/>
              <w:spacing w:after="0" w:line="276" w:lineRule="auto"/>
              <w:jc w:val="righ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0">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r>
    </w:tb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A total of </w:t>
      </w:r>
      <w:r w:rsidDel="00000000" w:rsidR="00000000" w:rsidRPr="00000000">
        <w:rPr>
          <w:rFonts w:ascii="Arial" w:cs="Arial" w:eastAsia="Arial" w:hAnsi="Arial"/>
          <w:b w:val="1"/>
          <w:color w:val="0070c0"/>
          <w:sz w:val="24"/>
          <w:szCs w:val="24"/>
          <w:rtl w:val="0"/>
        </w:rPr>
        <w:t xml:space="preserve">2,749</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9,387</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the Taal Volcano eruption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b w:val="1"/>
                <w:sz w:val="20"/>
                <w:szCs w:val="20"/>
                <w:rtl w:val="0"/>
              </w:rPr>
              <w:t xml:space="preserve">3,328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b w:val="1"/>
                <w:sz w:val="20"/>
                <w:szCs w:val="20"/>
                <w:rtl w:val="0"/>
              </w:rPr>
              <w:t xml:space="preserve">2,749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b w:val="1"/>
                <w:sz w:val="20"/>
                <w:szCs w:val="20"/>
                <w:rtl w:val="0"/>
              </w:rPr>
              <w:t xml:space="preserve">11,397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b w:val="1"/>
                <w:sz w:val="20"/>
                <w:szCs w:val="20"/>
                <w:rtl w:val="0"/>
              </w:rPr>
              <w:t xml:space="preserve">9,387</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b w:val="1"/>
                <w:sz w:val="20"/>
                <w:szCs w:val="20"/>
                <w:rtl w:val="0"/>
              </w:rPr>
              <w:t xml:space="preserve">3,328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b w:val="1"/>
                <w:sz w:val="20"/>
                <w:szCs w:val="20"/>
                <w:rtl w:val="0"/>
              </w:rPr>
              <w:t xml:space="preserve">2,749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b w:val="1"/>
                <w:sz w:val="20"/>
                <w:szCs w:val="20"/>
                <w:rtl w:val="0"/>
              </w:rPr>
              <w:t xml:space="preserve">11,397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b w:val="1"/>
                <w:sz w:val="20"/>
                <w:szCs w:val="20"/>
                <w:rtl w:val="0"/>
              </w:rPr>
              <w:t xml:space="preserve">9,387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b w:val="1"/>
                <w:sz w:val="20"/>
                <w:szCs w:val="20"/>
                <w:rtl w:val="0"/>
              </w:rPr>
              <w:t xml:space="preserve">3,328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b w:val="1"/>
                <w:sz w:val="20"/>
                <w:szCs w:val="20"/>
                <w:rtl w:val="0"/>
              </w:rPr>
              <w:t xml:space="preserve">2,749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11,397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9,387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sz w:val="20"/>
                <w:szCs w:val="20"/>
                <w:rtl w:val="0"/>
              </w:rPr>
              <w:t xml:space="preserve">1,419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sz w:val="20"/>
                <w:szCs w:val="20"/>
                <w:rtl w:val="0"/>
              </w:rPr>
              <w:t xml:space="preserve">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sz w:val="20"/>
                <w:szCs w:val="20"/>
                <w:rtl w:val="0"/>
              </w:rPr>
              <w:t xml:space="preserve">4,428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sz w:val="20"/>
                <w:szCs w:val="20"/>
                <w:rtl w:val="0"/>
              </w:rPr>
              <w:t xml:space="preserve">3,494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sz w:val="20"/>
                <w:szCs w:val="20"/>
                <w:rtl w:val="0"/>
              </w:rPr>
              <w:t xml:space="preserve">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sz w:val="20"/>
                <w:szCs w:val="20"/>
                <w:rtl w:val="0"/>
              </w:rPr>
              <w:t xml:space="preserve">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sz w:val="20"/>
                <w:szCs w:val="20"/>
                <w:rtl w:val="0"/>
              </w:rPr>
              <w:t xml:space="preserve">165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sz w:val="20"/>
                <w:szCs w:val="20"/>
                <w:rtl w:val="0"/>
              </w:rPr>
              <w:t xml:space="preserve">1,307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sz w:val="20"/>
                <w:szCs w:val="20"/>
                <w:rtl w:val="0"/>
              </w:rPr>
              <w:t xml:space="preserve">1,132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4,811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sz w:val="20"/>
                <w:szCs w:val="20"/>
                <w:rtl w:val="0"/>
              </w:rPr>
              <w:t xml:space="preserve">4,072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sz w:val="20"/>
                <w:szCs w:val="20"/>
                <w:rtl w:val="0"/>
              </w:rPr>
              <w:t xml:space="preserve">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sz w:val="20"/>
                <w:szCs w:val="20"/>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sz w:val="20"/>
                <w:szCs w:val="20"/>
                <w:rtl w:val="0"/>
              </w:rPr>
              <w:t xml:space="preserve">294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sz w:val="20"/>
                <w:szCs w:val="20"/>
                <w:rtl w:val="0"/>
              </w:rPr>
              <w:t xml:space="preserve">277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sz w:val="20"/>
                <w:szCs w:val="20"/>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sz w:val="20"/>
                <w:szCs w:val="20"/>
                <w:rtl w:val="0"/>
              </w:rPr>
              <w:t xml:space="preserve">118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4">
            <w:pPr>
              <w:widowControl w:val="0"/>
              <w:spacing w:after="0" w:line="276" w:lineRule="auto"/>
              <w:jc w:val="right"/>
              <w:rPr/>
            </w:pPr>
            <w:r w:rsidDel="00000000" w:rsidR="00000000" w:rsidRPr="00000000">
              <w:rPr>
                <w:rtl w:val="0"/>
              </w:rPr>
              <w:t xml:space="preserve">79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5">
            <w:pPr>
              <w:widowControl w:val="0"/>
              <w:spacing w:after="0" w:line="276" w:lineRule="auto"/>
              <w:jc w:val="right"/>
              <w:rPr/>
            </w:pPr>
            <w:r w:rsidDel="00000000" w:rsidR="00000000" w:rsidRPr="00000000">
              <w:rPr>
                <w:rtl w:val="0"/>
              </w:rPr>
              <w:t xml:space="preserve">312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261</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Santo Tomas**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9">
            <w:pPr>
              <w:widowControl w:val="0"/>
              <w:spacing w:after="0" w:line="276" w:lineRule="auto"/>
              <w:jc w:val="righ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after="0" w:line="276" w:lineRule="auto"/>
              <w:jc w:val="right"/>
              <w:rPr/>
            </w:pPr>
            <w:r w:rsidDel="00000000" w:rsidR="00000000" w:rsidRPr="00000000">
              <w:rPr>
                <w:rtl w:val="0"/>
              </w:rPr>
              <w:t xml:space="preserve">52</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47</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E">
            <w:pPr>
              <w:widowControl w:val="0"/>
              <w:spacing w:after="0" w:line="276" w:lineRule="auto"/>
              <w:jc w:val="right"/>
              <w:rPr/>
            </w:pPr>
            <w:r w:rsidDel="00000000" w:rsidR="00000000" w:rsidRPr="00000000">
              <w:rPr>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F">
            <w:pPr>
              <w:widowControl w:val="0"/>
              <w:spacing w:after="0" w:line="276" w:lineRule="auto"/>
              <w:jc w:val="right"/>
              <w:rPr/>
            </w:pPr>
            <w:r w:rsidDel="00000000" w:rsidR="00000000" w:rsidRPr="00000000">
              <w:rPr>
                <w:rtl w:val="0"/>
              </w:rPr>
              <w:t xml:space="preserve">85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3">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4">
            <w:pPr>
              <w:widowControl w:val="0"/>
              <w:spacing w:after="0" w:line="276" w:lineRule="auto"/>
              <w:jc w:val="right"/>
              <w:rPr/>
            </w:pPr>
            <w:r w:rsidDel="00000000" w:rsidR="00000000" w:rsidRPr="00000000">
              <w:rPr>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6</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8">
            <w:pPr>
              <w:widowControl w:val="0"/>
              <w:spacing w:after="0" w:line="276" w:lineRule="auto"/>
              <w:jc w:val="right"/>
              <w:rPr/>
            </w:pPr>
            <w:r w:rsidDel="00000000" w:rsidR="00000000" w:rsidRPr="00000000">
              <w:rPr>
                <w:rtl w:val="0"/>
              </w:rPr>
              <w:t xml:space="preserve">49</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9">
            <w:pPr>
              <w:widowControl w:val="0"/>
              <w:spacing w:after="0" w:line="276" w:lineRule="auto"/>
              <w:jc w:val="right"/>
              <w:rPr/>
            </w:pPr>
            <w:r w:rsidDel="00000000" w:rsidR="00000000" w:rsidRPr="00000000">
              <w:rPr>
                <w:rtl w:val="0"/>
              </w:rPr>
              <w:t xml:space="preserve">208</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158</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Narrow" w:cs="Arial Narrow" w:eastAsia="Arial Narrow" w:hAnsi="Arial Narrow"/>
                <w:i w:val="1"/>
                <w:sz w:val="20"/>
                <w:szCs w:val="20"/>
                <w:rtl w:val="0"/>
              </w:rPr>
              <w:t xml:space="preserve">Taysan**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D">
            <w:pPr>
              <w:widowControl w:val="0"/>
              <w:spacing w:after="0" w:line="276" w:lineRule="auto"/>
              <w:jc w:val="righ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E">
            <w:pPr>
              <w:widowControl w:val="0"/>
              <w:spacing w:after="0" w:line="276" w:lineRule="auto"/>
              <w:jc w:val="right"/>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Narrow" w:cs="Arial Narrow" w:eastAsia="Arial Narrow" w:hAnsi="Arial Narrow"/>
                <w:i w:val="1"/>
                <w:sz w:val="20"/>
                <w:szCs w:val="20"/>
                <w:rtl w:val="0"/>
              </w:rPr>
              <w:t xml:space="preserve">2</w:t>
            </w:r>
            <w:r w:rsidDel="00000000" w:rsidR="00000000" w:rsidRPr="00000000">
              <w:rPr>
                <w:rtl w:val="0"/>
              </w:rPr>
            </w:r>
          </w:p>
        </w:tc>
      </w:tr>
    </w:tbl>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08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F5">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6">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7">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8">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9">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FA">
      <w:pPr>
        <w:numPr>
          <w:ilvl w:val="0"/>
          <w:numId w:val="8"/>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1FB">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₱6,187,146.52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₱1,645,907.60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₱4,541,238.92</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was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5).</w:t>
      </w:r>
      <w:r w:rsidDel="00000000" w:rsidR="00000000" w:rsidRPr="00000000">
        <w:rPr>
          <w:rtl w:val="0"/>
        </w:rPr>
      </w:r>
    </w:p>
    <w:p w:rsidR="00000000" w:rsidDel="00000000" w:rsidP="00000000" w:rsidRDefault="00000000" w:rsidRPr="00000000" w14:paraId="000001FC">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1FD">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5. Cost of Assistance Provided to Affected Families / Persons</w:t>
      </w:r>
      <w:r w:rsidDel="00000000" w:rsidR="00000000" w:rsidRPr="00000000">
        <w:rPr>
          <w:rtl w:val="0"/>
        </w:rPr>
      </w:r>
    </w:p>
    <w:tbl>
      <w:tblPr>
        <w:tblStyle w:val="Table5"/>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1065"/>
        <w:gridCol w:w="1170"/>
        <w:gridCol w:w="1095"/>
        <w:gridCol w:w="1185"/>
        <w:gridCol w:w="1260"/>
        <w:tblGridChange w:id="0">
          <w:tblGrid>
            <w:gridCol w:w="3135"/>
            <w:gridCol w:w="1065"/>
            <w:gridCol w:w="1170"/>
            <w:gridCol w:w="1095"/>
            <w:gridCol w:w="1185"/>
            <w:gridCol w:w="1260"/>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000000" w:space="0" w:sz="6" w:val="single"/>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000000" w:space="0" w:sz="6" w:val="single"/>
              <w:bottom w:color="000000"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LGU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center"/>
              <w:rPr>
                <w:sz w:val="20"/>
                <w:szCs w:val="20"/>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center"/>
              <w:rPr>
                <w:sz w:val="20"/>
                <w:szCs w:val="20"/>
              </w:rPr>
            </w:pPr>
            <w:r w:rsidDel="00000000" w:rsidR="00000000" w:rsidRPr="00000000">
              <w:rPr>
                <w:rFonts w:ascii="Arial Narrow" w:cs="Arial Narrow" w:eastAsia="Arial Narrow" w:hAnsi="Arial Narrow"/>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jc w:val="right"/>
              <w:rPr>
                <w:sz w:val="20"/>
                <w:szCs w:val="20"/>
              </w:rPr>
            </w:pPr>
            <w:r w:rsidDel="00000000" w:rsidR="00000000" w:rsidRPr="00000000">
              <w:rPr>
                <w:rFonts w:ascii="Arial Narrow" w:cs="Arial Narrow" w:eastAsia="Arial Narrow" w:hAnsi="Arial Narrow"/>
                <w:b w:val="1"/>
                <w:sz w:val="20"/>
                <w:szCs w:val="20"/>
                <w:rtl w:val="0"/>
              </w:rPr>
              <w:t xml:space="preserve">1,645,907.60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4,541,238.92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6,187,146.52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sz w:val="20"/>
                <w:szCs w:val="20"/>
              </w:rPr>
            </w:pPr>
            <w:r w:rsidDel="00000000" w:rsidR="00000000" w:rsidRPr="00000000">
              <w:rPr>
                <w:rFonts w:ascii="Arial Narrow" w:cs="Arial Narrow" w:eastAsia="Arial Narrow" w:hAnsi="Arial Narrow"/>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1,645,907.60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4,541,238.92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rPr>
                <w:sz w:val="20"/>
                <w:szCs w:val="20"/>
              </w:rPr>
            </w:pPr>
            <w:r w:rsidDel="00000000" w:rsidR="00000000" w:rsidRPr="00000000">
              <w:rPr>
                <w:rFonts w:ascii="Arial Narrow" w:cs="Arial Narrow" w:eastAsia="Arial Narrow" w:hAnsi="Arial Narrow"/>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1,645,907.60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4,541,238.92</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sz w:val="20"/>
                <w:szCs w:val="20"/>
              </w:rPr>
            </w:pPr>
            <w:r w:rsidDel="00000000" w:rsidR="00000000" w:rsidRPr="00000000">
              <w:rPr>
                <w:rFonts w:ascii="Arial Narrow" w:cs="Arial Narrow" w:eastAsia="Arial Narrow" w:hAnsi="Arial Narrow"/>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1,417,907.60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1,653,104.14</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rPr>
                <w:sz w:val="20"/>
                <w:szCs w:val="20"/>
              </w:rPr>
            </w:pPr>
            <w:r w:rsidDel="00000000" w:rsidR="00000000" w:rsidRPr="00000000">
              <w:rPr>
                <w:rFonts w:ascii="Arial Narrow" w:cs="Arial Narrow" w:eastAsia="Arial Narrow" w:hAnsi="Arial Narrow"/>
                <w:sz w:val="20"/>
                <w:szCs w:val="20"/>
                <w:rtl w:val="0"/>
              </w:rPr>
              <w:t xml:space="preserve">Batangas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2,368,362.26</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sz w:val="20"/>
                <w:szCs w:val="20"/>
              </w:rPr>
            </w:pPr>
            <w:r w:rsidDel="00000000" w:rsidR="00000000" w:rsidRPr="00000000">
              <w:rPr>
                <w:rFonts w:ascii="Arial Narrow" w:cs="Arial Narrow" w:eastAsia="Arial Narrow" w:hAnsi="Arial Narrow"/>
                <w:i w:val="1"/>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228,000.00</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517,530.00</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rPr>
                <w:sz w:val="20"/>
                <w:szCs w:val="20"/>
              </w:rPr>
            </w:pPr>
            <w:r w:rsidDel="00000000" w:rsidR="00000000" w:rsidRPr="00000000">
              <w:rPr>
                <w:rFonts w:ascii="Arial Narrow" w:cs="Arial Narrow" w:eastAsia="Arial Narrow" w:hAnsi="Arial Narrow"/>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sz w:val="20"/>
                <w:szCs w:val="20"/>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2,242.52</w:t>
            </w:r>
          </w:p>
        </w:tc>
      </w:tr>
    </w:tbl>
    <w:p w:rsidR="00000000" w:rsidDel="00000000" w:rsidP="00000000" w:rsidRDefault="00000000" w:rsidRPr="00000000" w14:paraId="00000240">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24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242">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4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46">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889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5"/>
        <w:gridCol w:w="1380"/>
        <w:gridCol w:w="1140"/>
        <w:gridCol w:w="1185"/>
        <w:gridCol w:w="1245"/>
        <w:gridCol w:w="1335"/>
        <w:tblGridChange w:id="0">
          <w:tblGrid>
            <w:gridCol w:w="2605"/>
            <w:gridCol w:w="1380"/>
            <w:gridCol w:w="1140"/>
            <w:gridCol w:w="1185"/>
            <w:gridCol w:w="1245"/>
            <w:gridCol w:w="1335"/>
          </w:tblGrid>
        </w:tblGridChange>
      </w:tblGrid>
      <w:tr>
        <w:trPr>
          <w:cantSplit w:val="0"/>
          <w:trHeight w:val="45" w:hRule="atLeast"/>
          <w:tblHeader w:val="0"/>
        </w:trPr>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7">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48">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9">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4A">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B">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E">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4F">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0">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1">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2">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4">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5">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4" w:val="single"/>
              <w:left w:color="202124" w:space="0" w:sz="4" w:val="single"/>
              <w:bottom w:color="202124" w:space="0" w:sz="4"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6">
            <w:pPr>
              <w:widowControl w:val="0"/>
              <w:spacing w:after="0" w:before="0" w:line="240" w:lineRule="auto"/>
              <w:ind w:left="0" w:firstLine="0"/>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7">
            <w:pPr>
              <w:widowControl w:val="0"/>
              <w:spacing w:after="0" w:before="0" w:line="240" w:lineRule="auto"/>
              <w:ind w:left="0" w:firstLine="0"/>
              <w:rPr/>
            </w:pP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8">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9">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A">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B">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4" w:val="single"/>
              <w:left w:color="202124" w:space="0" w:sz="4" w:val="single"/>
              <w:bottom w:color="202124" w:space="0" w:sz="4" w:val="single"/>
              <w:right w:color="202124" w:space="0" w:sz="8"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C">
            <w:pPr>
              <w:widowControl w:val="0"/>
              <w:spacing w:after="0" w:line="240" w:lineRule="auto"/>
              <w:jc w:val="center"/>
              <w:rPr>
                <w:b w:val="1"/>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146,109,022.97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548,809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345,757,021.65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733,219,440.03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1,225,085,484.65</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62">
            <w:pPr>
              <w:widowControl w:val="0"/>
              <w:spacing w:after="0" w:line="240" w:lineRule="auto"/>
              <w:rPr/>
            </w:pPr>
            <w:r w:rsidDel="00000000" w:rsidR="00000000" w:rsidRPr="00000000">
              <w:rPr>
                <w:rFonts w:ascii="Arial Narrow" w:cs="Arial Narrow" w:eastAsia="Arial Narrow" w:hAnsi="Arial Narrow"/>
                <w:sz w:val="18"/>
                <w:szCs w:val="18"/>
                <w:rtl w:val="0"/>
              </w:rPr>
              <w:t xml:space="preserve">Central Office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68,594,777.99</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82,229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50,992,925.00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237,690,312.97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288,683,237.97</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6E">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30,824,635.40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33,149,049.40</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Narrow" w:cs="Arial Narrow" w:eastAsia="Arial Narrow" w:hAnsi="Arial Narrow"/>
                <w:sz w:val="18"/>
                <w:szCs w:val="18"/>
                <w:rtl w:val="0"/>
              </w:rPr>
              <w:t xml:space="preserve">CALABARZON</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6,785,997.10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67,473,436.36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79,259,433.93</w:t>
            </w:r>
            <w:r w:rsidDel="00000000" w:rsidR="00000000" w:rsidRPr="00000000">
              <w:rPr>
                <w:rtl w:val="0"/>
              </w:rPr>
            </w:r>
          </w:p>
        </w:tc>
      </w:tr>
      <w:tr>
        <w:trPr>
          <w:cantSplit w:val="0"/>
          <w:trHeight w:val="298.4210526315789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7A">
            <w:pPr>
              <w:widowControl w:val="0"/>
              <w:spacing w:after="0" w:line="240" w:lineRule="auto"/>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72,514,244.51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452,535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285,653,685.55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397,231,055.30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755,398,985.36</w:t>
            </w:r>
            <w:r w:rsidDel="00000000" w:rsidR="00000000" w:rsidRPr="00000000">
              <w:rPr>
                <w:rtl w:val="0"/>
              </w:rPr>
            </w:r>
          </w:p>
        </w:tc>
      </w:tr>
    </w:tbl>
    <w:p w:rsidR="00000000" w:rsidDel="00000000" w:rsidP="00000000" w:rsidRDefault="00000000" w:rsidRPr="00000000" w14:paraId="00000280">
      <w:pPr>
        <w:spacing w:after="0" w:line="240" w:lineRule="auto"/>
        <w:ind w:left="81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08 April 2022, 4PM. </w:t>
      </w:r>
    </w:p>
    <w:p w:rsidR="00000000" w:rsidDel="00000000" w:rsidP="00000000" w:rsidRDefault="00000000" w:rsidRPr="00000000" w14:paraId="00000281">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3">
      <w:pPr>
        <w:numPr>
          <w:ilvl w:val="1"/>
          <w:numId w:val="3"/>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84">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₱68.59 million Quick Response Fund (QRF) at the DSWD-Central Office.</w:t>
      </w:r>
      <w:r w:rsidDel="00000000" w:rsidR="00000000" w:rsidRPr="00000000">
        <w:rPr>
          <w:rtl w:val="0"/>
        </w:rPr>
      </w:r>
    </w:p>
    <w:p w:rsidR="00000000" w:rsidDel="00000000" w:rsidP="00000000" w:rsidRDefault="00000000" w:rsidRPr="00000000" w14:paraId="00000285">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86">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₱72.51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8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8">
      <w:pPr>
        <w:numPr>
          <w:ilvl w:val="1"/>
          <w:numId w:val="3"/>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89">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85,966 FFPs available in Disaster Response Centers; of which, 82,229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028A">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10,308 FFPs available at DSWD-FO CALABARZON.</w:t>
      </w:r>
      <w:r w:rsidDel="00000000" w:rsidR="00000000" w:rsidRPr="00000000">
        <w:rPr>
          <w:rtl w:val="0"/>
        </w:rPr>
      </w:r>
    </w:p>
    <w:p w:rsidR="00000000" w:rsidDel="00000000" w:rsidP="00000000" w:rsidRDefault="00000000" w:rsidRPr="00000000" w14:paraId="0000028B">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452,535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8C">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₱733.22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E">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8F">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0">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9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April 2022</w:t>
            </w:r>
          </w:p>
        </w:tc>
        <w:tc>
          <w:tcPr>
            <w:tcMar>
              <w:top w:w="86.4" w:type="dxa"/>
              <w:left w:w="86.4" w:type="dxa"/>
              <w:bottom w:w="86.4" w:type="dxa"/>
              <w:right w:w="86.4" w:type="dxa"/>
            </w:tcMar>
          </w:tcPr>
          <w:p w:rsidR="00000000" w:rsidDel="00000000" w:rsidP="00000000" w:rsidRDefault="00000000" w:rsidRPr="00000000" w14:paraId="00000294">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together with 10 volunteers, conducted the inspection, sorting and repacking of prepositioned goods in Batangas Provincial Sports Complex. </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tcMar>
              <w:top w:w="86.4" w:type="dxa"/>
              <w:left w:w="86.4" w:type="dxa"/>
              <w:bottom w:w="86.4" w:type="dxa"/>
              <w:right w:w="86.4" w:type="dxa"/>
            </w:tcMar>
          </w:tcPr>
          <w:p w:rsidR="00000000" w:rsidDel="00000000" w:rsidP="00000000" w:rsidRDefault="00000000" w:rsidRPr="00000000" w14:paraId="00000296">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produced a total of 500 FFPs through the help of eighteen (18) community volunteers at the regional warehouse in GMA, Cavite. Inspection was also conducted to ensure the quality of the FFPs.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tcMar>
              <w:top w:w="86.4" w:type="dxa"/>
              <w:left w:w="86.4" w:type="dxa"/>
              <w:bottom w:w="86.4" w:type="dxa"/>
              <w:right w:w="86.4" w:type="dxa"/>
            </w:tcMar>
          </w:tcPr>
          <w:p w:rsidR="00000000" w:rsidDel="00000000" w:rsidP="00000000" w:rsidRDefault="00000000" w:rsidRPr="00000000" w14:paraId="0000029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provision of 800 Family Food Packs with 16 volunteers at the FO warehouse in GMA, Cavite. Inspection of the FFP items was also conducted to ensure its quality.</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99">
            <w:pPr>
              <w:spacing w:after="0" w:line="240" w:lineRule="auto"/>
              <w:ind w:left="0" w:right="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tcMar>
              <w:top w:w="86.4" w:type="dxa"/>
              <w:left w:w="86.4" w:type="dxa"/>
              <w:bottom w:w="86.4" w:type="dxa"/>
              <w:right w:w="86.4" w:type="dxa"/>
            </w:tcMar>
          </w:tcPr>
          <w:p w:rsidR="00000000" w:rsidDel="00000000" w:rsidP="00000000" w:rsidRDefault="00000000" w:rsidRPr="00000000" w14:paraId="0000029A">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9B">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D">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9E">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9F">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A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Mar>
              <w:top w:w="86.4" w:type="dxa"/>
              <w:left w:w="86.4" w:type="dxa"/>
              <w:bottom w:w="86.4" w:type="dxa"/>
              <w:right w:w="86.4" w:type="dxa"/>
            </w:tcMar>
          </w:tcPr>
          <w:p w:rsidR="00000000" w:rsidDel="00000000" w:rsidP="00000000" w:rsidRDefault="00000000" w:rsidRPr="00000000" w14:paraId="000002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5">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9"/>
        <w:tblW w:w="8909.0" w:type="dxa"/>
        <w:jc w:val="left"/>
        <w:tblInd w:w="776.4" w:type="dxa"/>
        <w:tblLayout w:type="fixed"/>
        <w:tblLook w:val="0400"/>
      </w:tblPr>
      <w:tblGrid>
        <w:gridCol w:w="2065"/>
        <w:gridCol w:w="6844"/>
        <w:tblGridChange w:id="0">
          <w:tblGrid>
            <w:gridCol w:w="2065"/>
            <w:gridCol w:w="684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B">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AD">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related to the raising of the Alert Level Status of Taal Volcano from Alert Level 2 to Alert Level 3 on 26 March 2022.</w:t>
            </w:r>
          </w:p>
        </w:tc>
      </w:tr>
    </w:tbl>
    <w:p w:rsidR="00000000" w:rsidDel="00000000" w:rsidP="00000000" w:rsidRDefault="00000000" w:rsidRPr="00000000" w14:paraId="000002A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A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333.3333333333394"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B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B4">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B5">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B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B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p w:rsidR="00000000" w:rsidDel="00000000" w:rsidP="00000000" w:rsidRDefault="00000000" w:rsidRPr="00000000" w14:paraId="000002B9">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conducted an emergency meeting through virtual teleconference to discuss preparation for the possible area visitation of President Rodrigo Roa Duterte (PRRD) to LGUs in Batangas affected by the Taal Volcanic Magmatic Unrest.</w:t>
            </w:r>
          </w:p>
          <w:p w:rsidR="00000000" w:rsidDel="00000000" w:rsidP="00000000" w:rsidRDefault="00000000" w:rsidRPr="00000000" w14:paraId="000002BA">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coordinated with the Regional Disaster Risk Reduction and Management Council (RDRRMC) Emergency Operations Center (EOC) regarding the possible augmentation of logistical requirements for the delivery of FFPs to the affected LGUs.</w:t>
            </w:r>
          </w:p>
        </w:tc>
      </w:tr>
      <w:tr>
        <w:trPr>
          <w:cantSplit w:val="0"/>
          <w:tblHeader w:val="0"/>
        </w:trPr>
        <w:tc>
          <w:tcPr/>
          <w:p w:rsidR="00000000" w:rsidDel="00000000" w:rsidP="00000000" w:rsidRDefault="00000000" w:rsidRPr="00000000" w14:paraId="000002B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p w:rsidR="00000000" w:rsidDel="00000000" w:rsidP="00000000" w:rsidRDefault="00000000" w:rsidRPr="00000000" w14:paraId="000002BC">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has provided technical assistance on DROMIC Reporting tools through virtual conference and attended by the Batangas PSWDO, LGUs Laurel and Agoncillo, Batangas PQRT, and DRMD.</w:t>
            </w:r>
          </w:p>
        </w:tc>
      </w:tr>
      <w:tr>
        <w:trPr>
          <w:cantSplit w:val="0"/>
          <w:tblHeader w:val="0"/>
        </w:trPr>
        <w:tc>
          <w:tcPr/>
          <w:p w:rsidR="00000000" w:rsidDel="00000000" w:rsidP="00000000" w:rsidRDefault="00000000" w:rsidRPr="00000000" w14:paraId="000002B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B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BF">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C0">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C1">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C2">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C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C4">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C5">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C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C7">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C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C9">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CA">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CB">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C">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CD">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CE">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CF">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2"/>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D0">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D1">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2">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02D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02D4">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2D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02D7">
            <w:pPr>
              <w:jc w:val="both"/>
              <w:rPr>
                <w:rFonts w:ascii="Arial" w:cs="Arial" w:eastAsia="Arial" w:hAnsi="Arial"/>
                <w:b w:val="1"/>
                <w:sz w:val="24"/>
                <w:szCs w:val="24"/>
              </w:rPr>
            </w:pPr>
            <w:bookmarkStart w:colFirst="0" w:colLast="0" w:name="_kdy5uzcjzs4o" w:id="5"/>
            <w:bookmarkEnd w:id="5"/>
            <w:r w:rsidDel="00000000" w:rsidR="00000000" w:rsidRPr="00000000">
              <w:rPr>
                <w:rtl w:val="0"/>
              </w:rPr>
            </w:r>
          </w:p>
        </w:tc>
      </w:tr>
    </w:tbl>
    <w:p w:rsidR="00000000" w:rsidDel="00000000" w:rsidP="00000000" w:rsidRDefault="00000000" w:rsidRPr="00000000" w14:paraId="000002D8">
      <w:pPr>
        <w:spacing w:after="0" w:line="240" w:lineRule="auto"/>
        <w:jc w:val="both"/>
        <w:rPr>
          <w:rFonts w:ascii="Arial" w:cs="Arial" w:eastAsia="Arial" w:hAnsi="Arial"/>
          <w:b w:val="1"/>
          <w:sz w:val="28"/>
          <w:szCs w:val="28"/>
        </w:rPr>
      </w:pPr>
      <w:r w:rsidDel="00000000" w:rsidR="00000000" w:rsidRPr="00000000">
        <w:rPr>
          <w:rtl w:val="0"/>
        </w:rPr>
      </w:r>
    </w:p>
    <w:sectPr>
      <w:headerReference r:id="rId7" w:type="default"/>
      <w:footerReference r:id="rId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D">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 on Taal Volcano Eruption as of 08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2DA">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