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#140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03 May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3,211,150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12,020,545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10,169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10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10,169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3,211,150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12,020,545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Bais City</w:t>
            </w:r>
          </w:p>
          <w:p w:rsidR="00000000" w:rsidDel="00000000" w:rsidP="00000000" w:rsidRDefault="00000000" w:rsidRPr="00000000" w14:paraId="000004E6">
            <w:pPr>
              <w:widowControl w:val="0"/>
              <w:spacing w:after="0" w:line="276" w:lineRule="auto"/>
              <w:rPr>
                <w:rFonts w:ascii="Arial" w:cs="Arial" w:eastAsia="Arial" w:hAnsi="Arial"/>
                <w:i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332,063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145,644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571,289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10,900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52,345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b w:val="1"/>
                <w:sz w:val="20"/>
                <w:szCs w:val="20"/>
                <w:rtl w:val="0"/>
              </w:rPr>
              <w:t xml:space="preserve">119,536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b w:val="1"/>
                <w:sz w:val="20"/>
                <w:szCs w:val="20"/>
                <w:rtl w:val="0"/>
              </w:rPr>
              <w:t xml:space="preserve">463,065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22,874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41,507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154,020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b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b w:val="1"/>
                <w:sz w:val="20"/>
                <w:szCs w:val="20"/>
                <w:rtl w:val="0"/>
              </w:rPr>
              <w:t xml:space="preserve">18,390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408,110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1,538,087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b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b w:val="1"/>
                <w:sz w:val="20"/>
                <w:szCs w:val="20"/>
                <w:rtl w:val="0"/>
              </w:rPr>
              <w:t xml:space="preserve">224,821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4,626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37,515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b w:val="1"/>
                <w:sz w:val="20"/>
                <w:szCs w:val="20"/>
                <w:rtl w:val="0"/>
              </w:rPr>
              <w:t xml:space="preserve">175,677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b w:val="1"/>
                <w:sz w:val="20"/>
                <w:szCs w:val="20"/>
                <w:rtl w:val="0"/>
              </w:rPr>
              <w:t xml:space="preserve">641,452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8,548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8,771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33,844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90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1.png"/>
            <a:graphic>
              <a:graphicData uri="http://schemas.openxmlformats.org/drawingml/2006/picture">
                <pic:pic>
                  <pic:nvPicPr>
                    <pic:cNvPr id="0" name="image1.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6">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9">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1,167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4,628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124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11,604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center"/>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center"/>
              <w:rPr/>
            </w:pPr>
            <w:r w:rsidDel="00000000" w:rsidR="00000000" w:rsidRPr="00000000">
              <w:rPr>
                <w:rFonts w:ascii="Arial" w:cs="Arial" w:eastAsia="Arial" w:hAnsi="Arial"/>
                <w:b w:val="1"/>
                <w:sz w:val="20"/>
                <w:szCs w:val="20"/>
                <w:rtl w:val="0"/>
              </w:rPr>
              <w:t xml:space="preserve">523,059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center"/>
              <w:rPr/>
            </w:pPr>
            <w:r w:rsidDel="00000000" w:rsidR="00000000" w:rsidRPr="00000000">
              <w:rPr>
                <w:rFonts w:ascii="Arial" w:cs="Arial" w:eastAsia="Arial" w:hAnsi="Arial"/>
                <w:b w:val="1"/>
                <w:sz w:val="20"/>
                <w:szCs w:val="20"/>
                <w:rtl w:val="0"/>
              </w:rPr>
              <w:t xml:space="preserve">1,167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center"/>
              <w:rPr/>
            </w:pPr>
            <w:r w:rsidDel="00000000" w:rsidR="00000000" w:rsidRPr="00000000">
              <w:rPr>
                <w:rFonts w:ascii="Arial" w:cs="Arial" w:eastAsia="Arial" w:hAnsi="Arial"/>
                <w:b w:val="1"/>
                <w:sz w:val="20"/>
                <w:szCs w:val="20"/>
                <w:rtl w:val="0"/>
              </w:rPr>
              <w:t xml:space="preserve">2,027,628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center"/>
              <w:rPr/>
            </w:pPr>
            <w:r w:rsidDel="00000000" w:rsidR="00000000" w:rsidRPr="00000000">
              <w:rPr>
                <w:rFonts w:ascii="Arial" w:cs="Arial" w:eastAsia="Arial" w:hAnsi="Arial"/>
                <w:b w:val="1"/>
                <w:sz w:val="20"/>
                <w:szCs w:val="20"/>
                <w:rtl w:val="0"/>
              </w:rPr>
              <w:t xml:space="preserve">4,628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149,360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553,338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b w:val="1"/>
                <w:sz w:val="20"/>
                <w:szCs w:val="20"/>
                <w:rtl w:val="0"/>
              </w:rPr>
              <w:t xml:space="preserve">35,505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b w:val="1"/>
                <w:sz w:val="20"/>
                <w:szCs w:val="20"/>
                <w:rtl w:val="0"/>
              </w:rPr>
              <w:t xml:space="preserve">125,010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9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36,403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b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b w:val="1"/>
                <w:sz w:val="20"/>
                <w:szCs w:val="20"/>
                <w:rtl w:val="0"/>
              </w:rPr>
              <w:t xml:space="preserve">3,595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b w:val="1"/>
                <w:sz w:val="20"/>
                <w:szCs w:val="20"/>
                <w:rtl w:val="0"/>
              </w:rPr>
              <w:t xml:space="preserve">28,125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b w:val="1"/>
                <w:sz w:val="20"/>
                <w:szCs w:val="20"/>
                <w:rtl w:val="0"/>
              </w:rPr>
              <w:t xml:space="preserve">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b w:val="1"/>
                <w:sz w:val="20"/>
                <w:szCs w:val="20"/>
                <w:rtl w:val="0"/>
              </w:rPr>
              <w:t xml:space="preserve">3,595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12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2,173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b w:val="1"/>
                <w:sz w:val="20"/>
                <w:szCs w:val="20"/>
                <w:rtl w:val="0"/>
              </w:rPr>
              <w:t xml:space="preserve">141,398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b w:val="1"/>
                <w:sz w:val="20"/>
                <w:szCs w:val="20"/>
                <w:rtl w:val="0"/>
              </w:rPr>
              <w:t xml:space="preserve">551,182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13,098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data validation on 29 April 2022, 2PM. Hence, changes in figures are based on the ongoing assessment and validation that are continuously being conducted.</w:t>
      </w:r>
    </w:p>
    <w:p w:rsidR="00000000" w:rsidDel="00000000" w:rsidP="00000000" w:rsidRDefault="00000000" w:rsidRPr="00000000" w14:paraId="000016B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C0">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C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654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2,398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C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C3">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9">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E">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D3">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center"/>
              <w:rPr/>
            </w:pPr>
            <w:r w:rsidDel="00000000" w:rsidR="00000000" w:rsidRPr="00000000">
              <w:rPr>
                <w:rFonts w:ascii="Arial" w:cs="Arial" w:eastAsia="Arial" w:hAnsi="Arial"/>
                <w:b w:val="1"/>
                <w:sz w:val="20"/>
                <w:szCs w:val="20"/>
                <w:rtl w:val="0"/>
              </w:rPr>
              <w:t xml:space="preserve">466,444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center"/>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center"/>
              <w:rPr/>
            </w:pPr>
            <w:r w:rsidDel="00000000" w:rsidR="00000000" w:rsidRPr="00000000">
              <w:rPr>
                <w:rFonts w:ascii="Arial" w:cs="Arial" w:eastAsia="Arial" w:hAnsi="Arial"/>
                <w:b w:val="1"/>
                <w:sz w:val="20"/>
                <w:szCs w:val="20"/>
                <w:rtl w:val="0"/>
              </w:rPr>
              <w:t xml:space="preserve">1,915,443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center"/>
              <w:rPr/>
            </w:pPr>
            <w:r w:rsidDel="00000000" w:rsidR="00000000" w:rsidRPr="00000000">
              <w:rPr>
                <w:rFonts w:ascii="Arial" w:cs="Arial" w:eastAsia="Arial" w:hAnsi="Arial"/>
                <w:b w:val="1"/>
                <w:sz w:val="20"/>
                <w:szCs w:val="20"/>
                <w:rtl w:val="0"/>
              </w:rPr>
              <w:t xml:space="preserve">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2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9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b w:val="1"/>
                <w:sz w:val="20"/>
                <w:szCs w:val="20"/>
                <w:rtl w:val="0"/>
              </w:rPr>
              <w:t xml:space="preserve">169,775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b w:val="1"/>
                <w:sz w:val="20"/>
                <w:szCs w:val="20"/>
                <w:rtl w:val="0"/>
              </w:rPr>
              <w:t xml:space="preserve">667,557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b w:val="1"/>
                <w:sz w:val="20"/>
                <w:szCs w:val="20"/>
                <w:rtl w:val="0"/>
              </w:rPr>
              <w:t xml:space="preserve">36,667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b w:val="1"/>
                <w:sz w:val="20"/>
                <w:szCs w:val="20"/>
                <w:rtl w:val="0"/>
              </w:rPr>
              <w:t xml:space="preserve">138,125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4,893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1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2,303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2,303</w:t>
            </w:r>
            <w:r w:rsidDel="00000000" w:rsidR="00000000" w:rsidRPr="00000000">
              <w:rPr>
                <w:rtl w:val="0"/>
              </w:rPr>
            </w:r>
          </w:p>
        </w:tc>
      </w:tr>
    </w:tbl>
    <w:p w:rsidR="00000000" w:rsidDel="00000000" w:rsidP="00000000" w:rsidRDefault="00000000" w:rsidRPr="00000000" w14:paraId="00001B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C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F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1CF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F8">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F9">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FA">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1,821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7,026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FB">
      <w:pPr>
        <w:spacing w:after="0" w:line="240" w:lineRule="auto"/>
        <w:ind w:firstLine="72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1CFC">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266.6666666667152"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2">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7">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center"/>
              <w:rPr/>
            </w:pPr>
            <w:r w:rsidDel="00000000" w:rsidR="00000000" w:rsidRPr="00000000">
              <w:rPr>
                <w:rFonts w:ascii="Arial" w:cs="Arial" w:eastAsia="Arial" w:hAnsi="Arial"/>
                <w:b w:val="1"/>
                <w:sz w:val="20"/>
                <w:szCs w:val="20"/>
                <w:rtl w:val="0"/>
              </w:rPr>
              <w:t xml:space="preserve">989,503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center"/>
              <w:rPr/>
            </w:pPr>
            <w:r w:rsidDel="00000000" w:rsidR="00000000" w:rsidRPr="00000000">
              <w:rPr>
                <w:rFonts w:ascii="Arial" w:cs="Arial" w:eastAsia="Arial" w:hAnsi="Arial"/>
                <w:b w:val="1"/>
                <w:sz w:val="20"/>
                <w:szCs w:val="20"/>
                <w:rtl w:val="0"/>
              </w:rPr>
              <w:t xml:space="preserve">1,821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center"/>
              <w:rPr/>
            </w:pPr>
            <w:r w:rsidDel="00000000" w:rsidR="00000000" w:rsidRPr="00000000">
              <w:rPr>
                <w:rFonts w:ascii="Arial" w:cs="Arial" w:eastAsia="Arial" w:hAnsi="Arial"/>
                <w:b w:val="1"/>
                <w:sz w:val="20"/>
                <w:szCs w:val="20"/>
                <w:rtl w:val="0"/>
              </w:rPr>
              <w:t xml:space="preserve">3,943,071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center"/>
              <w:rPr/>
            </w:pPr>
            <w:r w:rsidDel="00000000" w:rsidR="00000000" w:rsidRPr="00000000">
              <w:rPr>
                <w:rFonts w:ascii="Arial" w:cs="Arial" w:eastAsia="Arial" w:hAnsi="Arial"/>
                <w:b w:val="1"/>
                <w:sz w:val="20"/>
                <w:szCs w:val="20"/>
                <w:rtl w:val="0"/>
              </w:rPr>
              <w:t xml:space="preserve">7,026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b w:val="1"/>
                <w:sz w:val="20"/>
                <w:szCs w:val="20"/>
                <w:rtl w:val="0"/>
              </w:rPr>
              <w:t xml:space="preserve">319,135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b w:val="1"/>
                <w:sz w:val="20"/>
                <w:szCs w:val="20"/>
                <w:rtl w:val="0"/>
              </w:rPr>
              <w:t xml:space="preserve">1,220,895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72,172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b w:val="1"/>
                <w:sz w:val="20"/>
                <w:szCs w:val="20"/>
                <w:rtl w:val="0"/>
              </w:rPr>
              <w:t xml:space="preserve">263,135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8,816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7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b w:val="1"/>
                <w:sz w:val="20"/>
                <w:szCs w:val="20"/>
                <w:rtl w:val="0"/>
              </w:rPr>
              <w:t xml:space="preserve">43,070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b w:val="1"/>
                <w:sz w:val="20"/>
                <w:szCs w:val="20"/>
                <w:rtl w:val="0"/>
              </w:rPr>
              <w:t xml:space="preserve">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b w:val="1"/>
                <w:sz w:val="20"/>
                <w:szCs w:val="20"/>
                <w:rtl w:val="0"/>
              </w:rPr>
              <w:t xml:space="preserve">5,898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b w:val="1"/>
                <w:sz w:val="20"/>
                <w:szCs w:val="20"/>
                <w:rtl w:val="0"/>
              </w:rPr>
              <w:t xml:space="preserve">34,014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b w:val="1"/>
                <w:sz w:val="20"/>
                <w:szCs w:val="20"/>
                <w:rtl w:val="0"/>
              </w:rPr>
              <w:t xml:space="preserve">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b w:val="1"/>
                <w:sz w:val="20"/>
                <w:szCs w:val="20"/>
                <w:rtl w:val="0"/>
              </w:rPr>
              <w:t xml:space="preserve">5,898</w:t>
            </w:r>
            <w:r w:rsidDel="00000000" w:rsidR="00000000" w:rsidRPr="00000000">
              <w:rPr>
                <w:rtl w:val="0"/>
              </w:rPr>
            </w:r>
          </w:p>
        </w:tc>
      </w:tr>
    </w:tbl>
    <w:p w:rsidR="00000000" w:rsidDel="00000000" w:rsidP="00000000" w:rsidRDefault="00000000" w:rsidRPr="00000000" w14:paraId="000023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4,036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240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9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b w:val="1"/>
                <w:sz w:val="20"/>
                <w:szCs w:val="20"/>
                <w:rtl w:val="0"/>
              </w:rPr>
              <w:t xml:space="preserve">203,425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b w:val="1"/>
                <w:sz w:val="20"/>
                <w:szCs w:val="20"/>
                <w:rtl w:val="0"/>
              </w:rPr>
              <w:t xml:space="preserve">803,390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b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b w:val="1"/>
                <w:sz w:val="20"/>
                <w:szCs w:val="20"/>
                <w:rtl w:val="0"/>
              </w:rPr>
              <w:t xml:space="preserve">14,649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B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D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data validation on 29 April 2022, 2PM. Hence, changes in figures are based on the ongoing assessment and validation that are continuously being conducted.</w:t>
      </w:r>
    </w:p>
    <w:p w:rsidR="00000000" w:rsidDel="00000000" w:rsidP="00000000" w:rsidRDefault="00000000" w:rsidRPr="00000000" w14:paraId="000026D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DF">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E0">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E1">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2,108,652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404,513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1,704,139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E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E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6E8">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03.99999999997817"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center"/>
              <w:rPr/>
            </w:pPr>
            <w:r w:rsidDel="00000000" w:rsidR="00000000" w:rsidRPr="00000000">
              <w:rPr>
                <w:rFonts w:ascii="Arial" w:cs="Arial" w:eastAsia="Arial" w:hAnsi="Arial"/>
                <w:b w:val="1"/>
                <w:sz w:val="20"/>
                <w:szCs w:val="20"/>
                <w:rtl w:val="0"/>
              </w:rPr>
              <w:t xml:space="preserve">2,108,652</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center"/>
              <w:rPr/>
            </w:pPr>
            <w:r w:rsidDel="00000000" w:rsidR="00000000" w:rsidRPr="00000000">
              <w:rPr>
                <w:rFonts w:ascii="Arial" w:cs="Arial" w:eastAsia="Arial" w:hAnsi="Arial"/>
                <w:b w:val="1"/>
                <w:sz w:val="20"/>
                <w:szCs w:val="20"/>
                <w:rtl w:val="0"/>
              </w:rPr>
              <w:t xml:space="preserve">404,513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center"/>
              <w:rPr/>
            </w:pPr>
            <w:r w:rsidDel="00000000" w:rsidR="00000000" w:rsidRPr="00000000">
              <w:rPr>
                <w:rFonts w:ascii="Arial" w:cs="Arial" w:eastAsia="Arial" w:hAnsi="Arial"/>
                <w:b w:val="1"/>
                <w:sz w:val="20"/>
                <w:szCs w:val="20"/>
                <w:rtl w:val="0"/>
              </w:rPr>
              <w:t xml:space="preserve">1,704,139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5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D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174,460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37,735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b w:val="1"/>
                <w:sz w:val="20"/>
                <w:szCs w:val="20"/>
                <w:rtl w:val="0"/>
              </w:rPr>
              <w:t xml:space="preserve">136,725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b w:val="1"/>
                <w:sz w:val="20"/>
                <w:szCs w:val="20"/>
                <w:rtl w:val="0"/>
              </w:rPr>
              <w:t xml:space="preserve">90,298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b w:val="1"/>
                <w:sz w:val="20"/>
                <w:szCs w:val="20"/>
                <w:rtl w:val="0"/>
              </w:rPr>
              <w:t xml:space="preserve">10,681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D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b w:val="1"/>
                <w:sz w:val="20"/>
                <w:szCs w:val="20"/>
                <w:rtl w:val="0"/>
              </w:rPr>
              <w:t xml:space="preserve">83,047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b w:val="1"/>
                <w:sz w:val="20"/>
                <w:szCs w:val="20"/>
                <w:rtl w:val="0"/>
              </w:rPr>
              <w:t xml:space="preserve">26,966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b w:val="1"/>
                <w:sz w:val="20"/>
                <w:szCs w:val="20"/>
                <w:rtl w:val="0"/>
              </w:rPr>
              <w:t xml:space="preserve">56,081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5,744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1,913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3,831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3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b w:val="1"/>
                <w:sz w:val="20"/>
                <w:szCs w:val="20"/>
                <w:rtl w:val="0"/>
              </w:rPr>
              <w:t xml:space="preserve">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b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7,064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9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b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b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F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b w:val="1"/>
                <w:sz w:val="20"/>
                <w:szCs w:val="20"/>
                <w:rtl w:val="0"/>
              </w:rPr>
              <w:t xml:space="preserve">174,321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b w:val="1"/>
                <w:sz w:val="20"/>
                <w:szCs w:val="20"/>
                <w:rtl w:val="0"/>
              </w:rPr>
              <w:t xml:space="preserve">64,140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b w:val="1"/>
                <w:sz w:val="20"/>
                <w:szCs w:val="20"/>
                <w:rtl w:val="0"/>
              </w:rPr>
              <w:t xml:space="preserve">110,181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b w:val="1"/>
                <w:sz w:val="20"/>
                <w:szCs w:val="20"/>
                <w:rtl w:val="0"/>
              </w:rPr>
              <w:t xml:space="preserve">13,185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20"/>
                <w:szCs w:val="20"/>
                <w:rtl w:val="0"/>
              </w:rPr>
              <w:t xml:space="preserve">2,978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20"/>
                <w:szCs w:val="20"/>
                <w:rtl w:val="0"/>
              </w:rPr>
              <w:t xml:space="preserve">10,207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6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b w:val="1"/>
                <w:sz w:val="20"/>
                <w:szCs w:val="20"/>
                <w:rtl w:val="0"/>
              </w:rPr>
              <w:t xml:space="preserve">121,881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b w:val="1"/>
                <w:sz w:val="20"/>
                <w:szCs w:val="20"/>
                <w:rtl w:val="0"/>
              </w:rPr>
              <w:t xml:space="preserve">47,285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b w:val="1"/>
                <w:sz w:val="20"/>
                <w:szCs w:val="20"/>
                <w:rtl w:val="0"/>
              </w:rPr>
              <w:t xml:space="preserve">74,596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7,541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6,782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3,058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6,608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E11">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29 April 2022, 2PM. Hence, changes in figures are based on the ongoing assessment and validation that are continuously being conducted.</w:t>
      </w:r>
    </w:p>
    <w:p w:rsidR="00000000" w:rsidDel="00000000" w:rsidP="00000000" w:rsidRDefault="00000000" w:rsidRPr="00000000" w14:paraId="00002E1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E13">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2E1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E15">
      <w:pPr>
        <w:spacing w:after="0" w:line="240" w:lineRule="auto"/>
        <w:ind w:left="45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₱3,371,296,935.31</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₱1,490,046,775.20</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 the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color w:val="222222"/>
          <w:sz w:val="24"/>
          <w:szCs w:val="24"/>
          <w:rtl w:val="0"/>
        </w:rPr>
        <w:t xml:space="preserve">, ₱1,443,324,192.49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₱201,801,089.82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₱236,124,877.80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E1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E1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E1E">
            <w:pPr>
              <w:widowControl w:val="0"/>
              <w:spacing w:after="0" w:line="24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1,490,046,775.20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1,443,324,192.49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201,801,089.82</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3,371,296,935.31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A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r>
    </w:tbl>
    <w:p w:rsidR="00000000" w:rsidDel="00000000" w:rsidP="00000000" w:rsidRDefault="00000000" w:rsidRPr="00000000" w14:paraId="00002E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216,251,517.42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80,723,561.29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303,840,085.71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8,373,448.67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14,511,388.41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476,624.00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489,195.00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pPr>
            <w:r w:rsidDel="00000000" w:rsidR="00000000" w:rsidRPr="00000000">
              <w:rPr>
                <w:rFonts w:ascii="Arial" w:cs="Arial" w:eastAsia="Arial" w:hAnsi="Arial"/>
                <w:i w:val="1"/>
                <w:sz w:val="18"/>
                <w:szCs w:val="18"/>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pPr>
            <w:r w:rsidDel="00000000" w:rsidR="00000000" w:rsidRPr="00000000">
              <w:rPr>
                <w:rFonts w:ascii="Arial" w:cs="Arial" w:eastAsia="Arial" w:hAnsi="Arial"/>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1,050,061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2,566,543.00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3,985,836.00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14,761,987.48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10,910,530.43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r>
    </w:tbl>
    <w:p w:rsidR="00000000" w:rsidDel="00000000" w:rsidP="00000000" w:rsidRDefault="00000000" w:rsidRPr="00000000" w14:paraId="0000304F">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176,090,005.95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58,522,968.44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240,842,233.39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7,729,352.00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12,974,929.00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8,536,562.50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12,909,808.50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13,549,370.50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14,597,866.50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10,199,375.50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10,315,039.50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12,806,011.50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13,900,380.50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626,398.56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8,324,501.06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7,452,046.00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7,864,966.48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16,368,975.75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18,564,795.75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5,576,400.00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r>
    </w:tbl>
    <w:p w:rsidR="00000000" w:rsidDel="00000000" w:rsidP="00000000" w:rsidRDefault="00000000" w:rsidRPr="00000000" w14:paraId="000031A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609,945,159.80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1,940,581,063.18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pPr>
            <w:r w:rsidDel="00000000" w:rsidR="00000000" w:rsidRPr="00000000">
              <w:rPr>
                <w:rFonts w:ascii="Arial" w:cs="Arial" w:eastAsia="Arial" w:hAnsi="Arial"/>
                <w:i w:val="1"/>
                <w:sz w:val="18"/>
                <w:szCs w:val="18"/>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286,890,936.00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871,932,043.21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76,458,375.49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1,235,981,354.70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pPr>
            <w:r w:rsidDel="00000000" w:rsidR="00000000" w:rsidRPr="00000000">
              <w:rPr>
                <w:rFonts w:ascii="Arial" w:cs="Arial" w:eastAsia="Arial" w:hAnsi="Arial"/>
                <w:i w:val="1"/>
                <w:sz w:val="18"/>
                <w:szCs w:val="18"/>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14,980,501.00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1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300,601,160.00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pPr>
            <w:r w:rsidDel="00000000" w:rsidR="00000000" w:rsidRPr="00000000">
              <w:rPr>
                <w:rFonts w:ascii="Arial" w:cs="Arial" w:eastAsia="Arial" w:hAnsi="Arial"/>
                <w:i w:val="1"/>
                <w:sz w:val="18"/>
                <w:szCs w:val="18"/>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11,171,500.00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18,699,960.00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pPr>
            <w:r w:rsidDel="00000000" w:rsidR="00000000" w:rsidRPr="00000000">
              <w:rPr>
                <w:rFonts w:ascii="Arial" w:cs="Arial" w:eastAsia="Arial" w:hAnsi="Arial"/>
                <w:i w:val="1"/>
                <w:sz w:val="18"/>
                <w:szCs w:val="18"/>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pPr>
            <w:r w:rsidDel="00000000" w:rsidR="00000000" w:rsidRPr="00000000">
              <w:rPr>
                <w:rFonts w:ascii="Arial" w:cs="Arial" w:eastAsia="Arial" w:hAnsi="Arial"/>
                <w:i w:val="1"/>
                <w:sz w:val="18"/>
                <w:szCs w:val="18"/>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43,569,800.00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33,013,232.00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44,556,640.00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pPr>
            <w:r w:rsidDel="00000000" w:rsidR="00000000" w:rsidRPr="00000000">
              <w:rPr>
                <w:rFonts w:ascii="Arial" w:cs="Arial" w:eastAsia="Arial" w:hAnsi="Arial"/>
                <w:i w:val="1"/>
                <w:sz w:val="18"/>
                <w:szCs w:val="18"/>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pPr>
            <w:r w:rsidDel="00000000" w:rsidR="00000000" w:rsidRPr="00000000">
              <w:rPr>
                <w:rFonts w:ascii="Arial" w:cs="Arial" w:eastAsia="Arial" w:hAnsi="Arial"/>
                <w:i w:val="1"/>
                <w:sz w:val="18"/>
                <w:szCs w:val="18"/>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5,153,770.00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7,150,795.00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13,121,776.00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17,912,776.00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63,779,187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68,322,550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2,975,521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98,978,549.80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43,291,139.50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5,036,301.00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450,875.00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7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pPr>
            <w:r w:rsidDel="00000000" w:rsidR="00000000" w:rsidRPr="00000000">
              <w:rPr>
                <w:rFonts w:ascii="Arial" w:cs="Arial" w:eastAsia="Arial" w:hAnsi="Arial"/>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51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A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pPr>
            <w:r w:rsidDel="00000000" w:rsidR="00000000" w:rsidRPr="00000000">
              <w:rPr>
                <w:rFonts w:ascii="Arial" w:cs="Arial" w:eastAsia="Arial" w:hAnsi="Arial"/>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60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rPr/>
            </w:pPr>
            <w:r w:rsidDel="00000000" w:rsidR="00000000" w:rsidRPr="00000000">
              <w:rPr>
                <w:rFonts w:ascii="Arial" w:cs="Arial" w:eastAsia="Arial" w:hAnsi="Arial"/>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5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6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382,811,382.56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64,629,737.52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35,985,940.18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518,249,903.11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13,172,901.00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31,729,225.82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pPr>
            <w:r w:rsidDel="00000000" w:rsidR="00000000" w:rsidRPr="00000000">
              <w:rPr>
                <w:rFonts w:ascii="Arial" w:cs="Arial" w:eastAsia="Arial" w:hAnsi="Arial"/>
                <w:i w:val="1"/>
                <w:sz w:val="18"/>
                <w:szCs w:val="18"/>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pPr>
            <w:r w:rsidDel="00000000" w:rsidR="00000000" w:rsidRPr="00000000">
              <w:rPr>
                <w:rFonts w:ascii="Arial" w:cs="Arial" w:eastAsia="Arial" w:hAnsi="Arial"/>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pPr>
            <w:r w:rsidDel="00000000" w:rsidR="00000000" w:rsidRPr="00000000">
              <w:rPr>
                <w:rFonts w:ascii="Arial" w:cs="Arial" w:eastAsia="Arial" w:hAnsi="Arial"/>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7,592,664.00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121,804,128.36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12,019,846.29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7,003,864.00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45,742,138.09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265,136,548.10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322,262,636.95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11,093,835.13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13,152,529.45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5,707,470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2,073,610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5,921,855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26,682,504.52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31,267,854.52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16,510,271.26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17,050,021.26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16,991,875.71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17,673,092.39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6,493,811.71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12,123,261.71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13,293,879.78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37,771,767.78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1,286,660.00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1">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7">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5,385,003.00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11,691,568.00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D">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3">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2,925,761.00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3,307,901.00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9">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3,363,644.00</w:t>
            </w:r>
            <w:r w:rsidDel="00000000" w:rsidR="00000000" w:rsidRPr="00000000">
              <w:rPr>
                <w:rtl w:val="0"/>
              </w:rPr>
            </w:r>
          </w:p>
        </w:tc>
      </w:tr>
    </w:tbl>
    <w:p w:rsidR="00000000" w:rsidDel="00000000" w:rsidP="00000000" w:rsidRDefault="00000000" w:rsidRPr="00000000" w14:paraId="000037FF">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VIII and Caraga after data validation on 03 May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80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801">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2">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803">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804">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7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0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0">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817">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18">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90,907,350.60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19">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475,906</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1A">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301,828,565.20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1B">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712,748,841.56</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381C">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1,105,484,757.36</w:t>
            </w:r>
          </w:p>
        </w:tc>
      </w:tr>
      <w:tr>
        <w:trPr>
          <w:cantSplit w:val="1"/>
          <w:trHeight w:val="46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1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1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1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r>
      <w:tr>
        <w:trPr>
          <w:cantSplit w:val="1"/>
          <w:trHeight w:val="31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26,110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16,527,630.00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188,056,003.27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204,583,633.27</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477,040.00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29,573,225.40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2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30,050,265.40</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5,315,622.78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24,620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17,450,481.14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28,510,376.34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51,276,480.26</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12,470,736.97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46,227,388.19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63,698,767.66</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16,154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8,078,154.00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3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21,227,595.04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34,305,749.04</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11,930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6,408,900.00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30,051,055.34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41,459,955.34</w:t>
            </w:r>
          </w:p>
        </w:tc>
      </w:tr>
      <w:tr>
        <w:trPr>
          <w:cantSplit w:val="1"/>
          <w:trHeight w:val="240"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14,721,559.27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33,276,469.37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52,998,028.64</w:t>
            </w:r>
          </w:p>
        </w:tc>
      </w:tr>
      <w:tr>
        <w:trPr>
          <w:cantSplit w:val="1"/>
          <w:trHeight w:val="270"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4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16,984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9,281,586.16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27,510,365.39</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25,845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18,616,680.41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52,216,831.04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77,026,828.95</w:t>
            </w:r>
          </w:p>
        </w:tc>
      </w:tr>
      <w:tr>
        <w:trPr>
          <w:cantSplit w:val="1"/>
          <w:trHeight w:val="270"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5,090,000.00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12,576,182.00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29,762,243.80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5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47,428,425.80</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46,391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27,548,300.00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41,575,371.93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74,124,641.78</w:t>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146,871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101,391,477.60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9,925,324.21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116,316,801.81</w:t>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25,627,620.93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91,114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56,279,837.65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6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189,118,178.40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387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271,025,636.98</w:t>
            </w:r>
          </w:p>
        </w:tc>
      </w:tr>
    </w:tbl>
    <w:p w:rsidR="00000000" w:rsidDel="00000000" w:rsidP="00000000" w:rsidRDefault="00000000" w:rsidRPr="00000000" w14:paraId="00003871">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03 May 2022, 4PM. Replenishment of standby funds for DSWD Central Office is being processed.</w:t>
      </w:r>
    </w:p>
    <w:p w:rsidR="00000000" w:rsidDel="00000000" w:rsidP="00000000" w:rsidRDefault="00000000" w:rsidRPr="00000000" w14:paraId="00003872">
      <w:pPr>
        <w:spacing w:after="0" w:line="240" w:lineRule="auto"/>
        <w:ind w:left="5850" w:firstLine="630"/>
        <w:jc w:val="both"/>
        <w:rPr>
          <w:rFonts w:ascii="Arial" w:cs="Arial" w:eastAsia="Arial" w:hAnsi="Arial"/>
          <w:b w:val="1"/>
          <w:sz w:val="24"/>
          <w:szCs w:val="24"/>
        </w:rPr>
      </w:pPr>
      <w:bookmarkStart w:colFirst="0" w:colLast="0" w:name="_qp9ogyhsd5tz" w:id="5"/>
      <w:bookmarkEnd w:id="5"/>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4">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75">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₱13.68 million Quick Response Fund (QRF) at the DSWD-Central Office.</w:t>
      </w:r>
      <w:r w:rsidDel="00000000" w:rsidR="00000000" w:rsidRPr="00000000">
        <w:rPr>
          <w:rtl w:val="0"/>
        </w:rPr>
      </w:r>
    </w:p>
    <w:p w:rsidR="00000000" w:rsidDel="00000000" w:rsidP="00000000" w:rsidRDefault="00000000" w:rsidRPr="00000000" w14:paraId="0000387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₱51.6 million available at DSWD-FOs V, VI, VII, VIII, IX, X, XI, XII, MIMAROPA, and Caraga.</w:t>
      </w:r>
      <w:r w:rsidDel="00000000" w:rsidR="00000000" w:rsidRPr="00000000">
        <w:rPr>
          <w:rtl w:val="0"/>
        </w:rPr>
      </w:r>
    </w:p>
    <w:p w:rsidR="00000000" w:rsidDel="00000000" w:rsidP="00000000" w:rsidRDefault="00000000" w:rsidRPr="00000000" w14:paraId="0000387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₱25.63 million in other DSWD-FOs which may support the relief needs of the displaced families due to Typhoon “Odette” through inter-FO augmentation.</w:t>
      </w:r>
    </w:p>
    <w:p w:rsidR="00000000" w:rsidDel="00000000" w:rsidP="00000000" w:rsidRDefault="00000000" w:rsidRPr="00000000" w14:paraId="0000387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9">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7A">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26,822 FFPs available in Disaster Response Centers; of which, 26,110 FFPs are at the National Resource Operations Center (NROC), Pasay City and 712 FFPs are at the Visayas Disaster Response Center (VDRC), Cebu City.</w:t>
      </w:r>
      <w:r w:rsidDel="00000000" w:rsidR="00000000" w:rsidRPr="00000000">
        <w:rPr>
          <w:rtl w:val="0"/>
        </w:rPr>
      </w:r>
    </w:p>
    <w:p w:rsidR="00000000" w:rsidDel="00000000" w:rsidP="00000000" w:rsidRDefault="00000000" w:rsidRPr="00000000" w14:paraId="0000387B">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357,970 FFPs available at DSWD-FOs V, VI, VII, VIII, IX, X, XI, XII, MIMAROPA, and Caraga.</w:t>
      </w:r>
      <w:r w:rsidDel="00000000" w:rsidR="00000000" w:rsidRPr="00000000">
        <w:rPr>
          <w:rtl w:val="0"/>
        </w:rPr>
      </w:r>
    </w:p>
    <w:p w:rsidR="00000000" w:rsidDel="00000000" w:rsidP="00000000" w:rsidRDefault="00000000" w:rsidRPr="00000000" w14:paraId="0000387C">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91,114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7D">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₱712.75 million worth of other food and non-food items (FNIs) at NROC, VDRC and DSWD-FO warehouses countrywide.</w:t>
      </w:r>
    </w:p>
    <w:p w:rsidR="00000000" w:rsidDel="00000000" w:rsidP="00000000" w:rsidRDefault="00000000" w:rsidRPr="00000000" w14:paraId="0000387E">
      <w:pPr>
        <w:spacing w:after="0" w:line="240" w:lineRule="auto"/>
        <w:ind w:left="19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7F">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8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8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88">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89">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8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9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9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9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9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98">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99">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9A">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9B">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A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A2">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A3">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A4">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A5">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A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A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AB">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B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B1">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B2">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B3">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B4">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B5">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B6">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B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B8">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B9">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BA">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BB">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BC">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BD">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BE">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BF">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C0">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C6">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C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C8">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D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D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D6">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D8">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D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D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E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E4">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E5">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E6">
            <w:pPr>
              <w:numPr>
                <w:ilvl w:val="0"/>
                <w:numId w:val="1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E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May 2022</w:t>
            </w:r>
          </w:p>
        </w:tc>
        <w:tc>
          <w:tcPr/>
          <w:p w:rsidR="00000000" w:rsidDel="00000000" w:rsidP="00000000" w:rsidRDefault="00000000" w:rsidRPr="00000000" w14:paraId="000038EB">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872 FFPs to Bacuag, Surigao del Norte and 204 kitchen kits and 204 family kits to Tubod, Surigao del Norte.</w:t>
            </w:r>
          </w:p>
        </w:tc>
      </w:tr>
      <w:tr>
        <w:trPr>
          <w:cantSplit w:val="0"/>
          <w:tblHeader w:val="0"/>
        </w:trPr>
        <w:tc>
          <w:tcPr/>
          <w:p w:rsidR="00000000" w:rsidDel="00000000" w:rsidP="00000000" w:rsidRDefault="00000000" w:rsidRPr="00000000" w14:paraId="000038E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ED">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bl>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F">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FD">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90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90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90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90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90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2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2E">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2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0">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3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3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3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D">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4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4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4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4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4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4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4B">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4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4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4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5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5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3">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5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5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5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79">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A">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84">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86">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17"/>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United Nations Children’s Fund (UNICEF), in collaboration with DSWD-FO VII, ECPAT Philippines, and local government partners,  continues to deliver Humanitarian Cash Transfer (HCT) Programme to support children and families affected by TY Odette in Tubigon and San Isidro, Bohol. The communities also received counseling on health, nutrition, child protection, education, and water, sanitation and hygiene.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8F">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0">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validation of target beneficiaries for the implementation of emergency shelter assistance (ESA) in Liloan, Southern Leyte.</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bl>
    <w:p w:rsidR="00000000" w:rsidDel="00000000" w:rsidP="00000000" w:rsidRDefault="00000000" w:rsidRPr="00000000" w14:paraId="0000399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9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9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9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9E">
            <w:pPr>
              <w:numPr>
                <w:ilvl w:val="0"/>
                <w:numId w:val="1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9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A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A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A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A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75,575 beneficiaries were already provided with financial assistance through AICS amounting to a total of ₱377,875,000.00.</w:t>
            </w:r>
          </w:p>
        </w:tc>
      </w:tr>
    </w:tbl>
    <w:p w:rsidR="00000000" w:rsidDel="00000000" w:rsidP="00000000" w:rsidRDefault="00000000" w:rsidRPr="00000000" w14:paraId="000039B5">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B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B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B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B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E">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MARC LEO L. BUTAC</w:t>
            </w:r>
          </w:p>
          <w:p w:rsidR="00000000" w:rsidDel="00000000" w:rsidP="00000000" w:rsidRDefault="00000000" w:rsidRPr="00000000" w14:paraId="000039BF">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C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2">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tl w:val="0"/>
      </w:rPr>
    </w:r>
  </w:p>
  <w:p w:rsidR="00000000" w:rsidDel="00000000" w:rsidP="00000000" w:rsidRDefault="00000000" w:rsidRPr="00000000" w14:paraId="000039C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222222"/>
        <w:sz w:val="16"/>
        <w:szCs w:val="16"/>
        <w:highlight w:val="white"/>
        <w:rtl w:val="0"/>
      </w:rPr>
      <w:t xml:space="preserve">DSWD DROMIC Report #140 on Typhoon ODETTE as of 03 May 2022, 6PM </w:t>
    </w:r>
    <w:r w:rsidDel="00000000" w:rsidR="00000000" w:rsidRPr="00000000">
      <w:rPr>
        <w:rFonts w:ascii="Arial" w:cs="Arial" w:eastAsia="Arial" w:hAnsi="Arial"/>
        <w:color w:val="000000"/>
        <w:sz w:val="16"/>
        <w:szCs w:val="16"/>
        <w:rtl w:val="0"/>
      </w:rPr>
      <w:t xml:space="preserve">| 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3.png"/>
          <a:graphic>
            <a:graphicData uri="http://schemas.openxmlformats.org/drawingml/2006/picture">
              <pic:pic>
                <pic:nvPicPr>
                  <pic:cNvPr id="0" name="image3.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