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#8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05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2,803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9,562 persons</w:t>
      </w:r>
      <w:r w:rsidDel="00000000" w:rsidR="00000000" w:rsidRPr="00000000">
        <w:rPr>
          <w:rFonts w:ascii="Arial" w:cs="Arial" w:eastAsia="Arial" w:hAnsi="Arial"/>
          <w:sz w:val="24"/>
          <w:szCs w:val="24"/>
          <w:rtl w:val="0"/>
        </w:rPr>
        <w:t xml:space="preserve"> affected by the Taal Volcano eruption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21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CALABARZON</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4,862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4,041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r>
    </w:tbl>
    <w:p w:rsidR="00000000" w:rsidDel="00000000" w:rsidP="00000000" w:rsidRDefault="00000000" w:rsidRPr="00000000" w14:paraId="0000003B">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3C">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after data validation on 02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03D">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2" name="image3.png"/>
            <a:graphic>
              <a:graphicData uri="http://schemas.openxmlformats.org/drawingml/2006/picture">
                <pic:pic>
                  <pic:nvPicPr>
                    <pic:cNvPr id="0" name="image3.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40">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 </w:t>
      </w:r>
      <w:r w:rsidDel="00000000" w:rsidR="00000000" w:rsidRPr="00000000">
        <w:rPr>
          <w:rFonts w:ascii="Arial" w:cs="Arial" w:eastAsia="Arial" w:hAnsi="Arial"/>
          <w:b w:val="1"/>
          <w:color w:val="222222"/>
          <w:sz w:val="24"/>
          <w:szCs w:val="24"/>
          <w:rtl w:val="0"/>
        </w:rPr>
        <w:t xml:space="preserve">1,192</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222222"/>
          <w:sz w:val="24"/>
          <w:szCs w:val="24"/>
          <w:rtl w:val="0"/>
        </w:rPr>
        <w:t xml:space="preserve">4,085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21</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in </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 (Actual)</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b w:val="1"/>
                <w:sz w:val="20"/>
                <w:szCs w:val="20"/>
                <w:rtl w:val="0"/>
              </w:rPr>
              <w:t xml:space="preserve">1,520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b w:val="1"/>
                <w:sz w:val="20"/>
                <w:szCs w:val="20"/>
                <w:rtl w:val="0"/>
              </w:rPr>
              <w:t xml:space="preserve">5,212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b w:val="1"/>
                <w:sz w:val="20"/>
                <w:szCs w:val="20"/>
                <w:rtl w:val="0"/>
              </w:rPr>
              <w:t xml:space="preserve">4,085</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b w:val="1"/>
                <w:sz w:val="20"/>
                <w:szCs w:val="20"/>
                <w:rtl w:val="0"/>
              </w:rPr>
              <w:t xml:space="preserve">1,520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b w:val="1"/>
                <w:sz w:val="20"/>
                <w:szCs w:val="20"/>
                <w:rtl w:val="0"/>
              </w:rPr>
              <w:t xml:space="preserve">5,212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b w:val="1"/>
                <w:sz w:val="20"/>
                <w:szCs w:val="20"/>
                <w:rtl w:val="0"/>
              </w:rPr>
              <w:t xml:space="preserve">4,085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b w:val="1"/>
                <w:sz w:val="20"/>
                <w:szCs w:val="20"/>
                <w:rtl w:val="0"/>
              </w:rPr>
              <w:t xml:space="preserve">1,520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b w:val="1"/>
                <w:sz w:val="20"/>
                <w:szCs w:val="20"/>
                <w:rtl w:val="0"/>
              </w:rPr>
              <w:t xml:space="preserve">1,192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b w:val="1"/>
                <w:sz w:val="20"/>
                <w:szCs w:val="20"/>
                <w:rtl w:val="0"/>
              </w:rPr>
              <w:t xml:space="preserve">5,212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b w:val="1"/>
                <w:sz w:val="20"/>
                <w:szCs w:val="20"/>
                <w:rtl w:val="0"/>
              </w:rPr>
              <w:t xml:space="preserve">4,085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sz w:val="20"/>
                <w:szCs w:val="20"/>
                <w:rtl w:val="0"/>
              </w:rPr>
              <w:t xml:space="preserve">937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sz w:val="20"/>
                <w:szCs w:val="20"/>
                <w:rtl w:val="0"/>
              </w:rPr>
              <w:t xml:space="preserve">711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sz w:val="20"/>
                <w:szCs w:val="20"/>
                <w:rtl w:val="0"/>
              </w:rPr>
              <w:t xml:space="preserve">3,129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sz w:val="20"/>
                <w:szCs w:val="20"/>
                <w:rtl w:val="0"/>
              </w:rPr>
              <w:t xml:space="preserve">2,354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sz w:val="20"/>
                <w:szCs w:val="20"/>
                <w:rtl w:val="0"/>
              </w:rPr>
              <w:t xml:space="preserve">556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sz w:val="20"/>
                <w:szCs w:val="20"/>
                <w:rtl w:val="0"/>
              </w:rPr>
              <w:t xml:space="preserve">464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sz w:val="20"/>
                <w:szCs w:val="20"/>
                <w:rtl w:val="0"/>
              </w:rPr>
              <w:t xml:space="preserve">1,991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sz w:val="20"/>
                <w:szCs w:val="20"/>
                <w:rtl w:val="0"/>
              </w:rPr>
              <w:t xml:space="preserve">1,670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sz w:val="20"/>
                <w:szCs w:val="20"/>
                <w:rtl w:val="0"/>
              </w:rPr>
              <w:t xml:space="preserve">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rPr/>
            </w:pPr>
            <w:r w:rsidDel="00000000" w:rsidR="00000000" w:rsidRPr="00000000">
              <w:rPr>
                <w:rFonts w:ascii="Arial Narrow" w:cs="Arial Narrow" w:eastAsia="Arial Narrow" w:hAnsi="Arial Narrow"/>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Narrow" w:cs="Arial Narrow" w:eastAsia="Arial Narrow" w:hAnsi="Arial Narrow"/>
                <w:sz w:val="20"/>
                <w:szCs w:val="20"/>
                <w:rtl w:val="0"/>
              </w:rPr>
              <w:t xml:space="preserve">-</w:t>
            </w:r>
            <w:r w:rsidDel="00000000" w:rsidR="00000000" w:rsidRPr="00000000">
              <w:rPr>
                <w:rtl w:val="0"/>
              </w:rPr>
            </w:r>
          </w:p>
        </w:tc>
      </w:tr>
    </w:tbl>
    <w:p w:rsidR="00000000" w:rsidDel="00000000" w:rsidP="00000000" w:rsidRDefault="00000000" w:rsidRPr="00000000" w14:paraId="0000009A">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02 April 2022, 2PM. Hence, changes in figures are based on the ongoing assessment and validation that are continuously being conducted.</w:t>
        <w:tab/>
        <w:tab/>
        <w:tab/>
        <w:tab/>
      </w:r>
    </w:p>
    <w:p w:rsidR="00000000" w:rsidDel="00000000" w:rsidP="00000000" w:rsidRDefault="00000000" w:rsidRPr="00000000" w14:paraId="0000009B">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9C">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1,2</w:t>
      </w:r>
      <w:r w:rsidDel="00000000" w:rsidR="00000000" w:rsidRPr="00000000">
        <w:rPr>
          <w:rFonts w:ascii="Arial" w:cs="Arial" w:eastAsia="Arial" w:hAnsi="Arial"/>
          <w:b w:val="1"/>
          <w:color w:val="222222"/>
          <w:sz w:val="24"/>
          <w:szCs w:val="24"/>
          <w:rtl w:val="0"/>
        </w:rPr>
        <w:t xml:space="preserve">53</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4,250</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persons </w:t>
      </w:r>
      <w:r w:rsidDel="00000000" w:rsidR="00000000" w:rsidRPr="00000000">
        <w:rPr>
          <w:rFonts w:ascii="Arial" w:cs="Arial" w:eastAsia="Arial" w:hAnsi="Arial"/>
          <w:color w:val="222222"/>
          <w:sz w:val="24"/>
          <w:szCs w:val="24"/>
          <w:rtl w:val="0"/>
        </w:rPr>
        <w:t xml:space="preserve">temporarily staying</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b w:val="1"/>
                <w:sz w:val="20"/>
                <w:szCs w:val="20"/>
                <w:rtl w:val="0"/>
              </w:rPr>
              <w:t xml:space="preserve">1,253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b w:val="1"/>
                <w:sz w:val="20"/>
                <w:szCs w:val="20"/>
                <w:rtl w:val="0"/>
              </w:rPr>
              <w:t xml:space="preserve">4,350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b w:val="1"/>
                <w:sz w:val="20"/>
                <w:szCs w:val="20"/>
                <w:rtl w:val="0"/>
              </w:rPr>
              <w:t xml:space="preserve">4,250</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1,253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4,350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b w:val="1"/>
                <w:sz w:val="20"/>
                <w:szCs w:val="20"/>
                <w:rtl w:val="0"/>
              </w:rPr>
              <w:t xml:space="preserve">4,250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b w:val="1"/>
                <w:sz w:val="20"/>
                <w:szCs w:val="20"/>
                <w:rtl w:val="0"/>
              </w:rPr>
              <w:t xml:space="preserve">1,253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b w:val="1"/>
                <w:sz w:val="20"/>
                <w:szCs w:val="20"/>
                <w:rtl w:val="0"/>
              </w:rPr>
              <w:t xml:space="preserve">4,350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b w:val="1"/>
                <w:sz w:val="20"/>
                <w:szCs w:val="20"/>
                <w:rtl w:val="0"/>
              </w:rPr>
              <w:t xml:space="preserve">4,250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399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391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1,078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1,050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sz w:val="20"/>
                <w:szCs w:val="20"/>
                <w:rtl w:val="0"/>
              </w:rPr>
              <w:t xml:space="preserve">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sz w:val="20"/>
                <w:szCs w:val="20"/>
                <w:rtl w:val="0"/>
              </w:rPr>
              <w:t xml:space="preserve">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sz w:val="20"/>
                <w:szCs w:val="20"/>
                <w:rtl w:val="0"/>
              </w:rPr>
              <w:t xml:space="preserve">1,840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sz w:val="20"/>
                <w:szCs w:val="20"/>
                <w:rtl w:val="0"/>
              </w:rPr>
              <w:t xml:space="preserve">1,840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sz w:val="20"/>
                <w:szCs w:val="20"/>
                <w:rtl w:val="0"/>
              </w:rPr>
              <w:t xml:space="preserve">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sz w:val="20"/>
                <w:szCs w:val="20"/>
                <w:rtl w:val="0"/>
              </w:rPr>
              <w:t xml:space="preserve">83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sz w:val="20"/>
                <w:szCs w:val="20"/>
                <w:rtl w:val="0"/>
              </w:rPr>
              <w:t xml:space="preserve">204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sz w:val="20"/>
                <w:szCs w:val="20"/>
                <w:rtl w:val="0"/>
              </w:rPr>
              <w:t xml:space="preserve">80</w:t>
            </w:r>
            <w:r w:rsidDel="00000000" w:rsidR="00000000" w:rsidRPr="00000000">
              <w:rPr>
                <w:rtl w:val="0"/>
              </w:rPr>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02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4"/>
          <w:numId w:val="8"/>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222222"/>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A total of </w:t>
      </w:r>
      <w:r w:rsidDel="00000000" w:rsidR="00000000" w:rsidRPr="00000000">
        <w:rPr>
          <w:rFonts w:ascii="Arial" w:cs="Arial" w:eastAsia="Arial" w:hAnsi="Arial"/>
          <w:b w:val="1"/>
          <w:color w:val="222222"/>
          <w:sz w:val="24"/>
          <w:szCs w:val="24"/>
          <w:rtl w:val="0"/>
        </w:rPr>
        <w:t xml:space="preserve">2,445</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or </w:t>
      </w:r>
      <w:r w:rsidDel="00000000" w:rsidR="00000000" w:rsidRPr="00000000">
        <w:rPr>
          <w:rFonts w:ascii="Arial" w:cs="Arial" w:eastAsia="Arial" w:hAnsi="Arial"/>
          <w:b w:val="1"/>
          <w:color w:val="222222"/>
          <w:sz w:val="24"/>
          <w:szCs w:val="24"/>
          <w:rtl w:val="0"/>
        </w:rPr>
        <w:t xml:space="preserve">8,335</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persons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1"/>
          <w:color w:val="222222"/>
          <w:sz w:val="24"/>
          <w:szCs w:val="24"/>
          <w:rtl w:val="0"/>
        </w:rPr>
        <w:t xml:space="preserve">CALABARZON</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222222"/>
          <w:sz w:val="24"/>
          <w:szCs w:val="24"/>
          <w:u w:val="none"/>
          <w:shd w:fill="auto" w:val="clear"/>
          <w:vertAlign w:val="baseline"/>
          <w:rtl w:val="0"/>
        </w:rPr>
        <w:t xml:space="preserve"> </w:t>
      </w:r>
      <w:r w:rsidDel="00000000" w:rsidR="00000000" w:rsidRPr="00000000">
        <w:rPr>
          <w:rFonts w:ascii="Arial" w:cs="Arial" w:eastAsia="Arial" w:hAnsi="Arial"/>
          <w:color w:val="222222"/>
          <w:sz w:val="24"/>
          <w:szCs w:val="24"/>
          <w:rtl w:val="0"/>
        </w:rPr>
        <w:t xml:space="preserve">the Taal Volcano eruption</w:t>
      </w:r>
      <w:r w:rsidDel="00000000" w:rsidR="00000000" w:rsidRPr="00000000">
        <w:rPr>
          <w:rFonts w:ascii="Arial" w:cs="Arial" w:eastAsia="Arial" w:hAnsi="Arial"/>
          <w:b w:val="0"/>
          <w:i w:val="0"/>
          <w:smallCaps w:val="0"/>
          <w:strike w:val="0"/>
          <w:color w:val="222222"/>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b w:val="1"/>
                <w:sz w:val="20"/>
                <w:szCs w:val="20"/>
                <w:rtl w:val="0"/>
              </w:rPr>
              <w:t xml:space="preserve">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b w:val="1"/>
                <w:sz w:val="20"/>
                <w:szCs w:val="20"/>
                <w:rtl w:val="0"/>
              </w:rPr>
              <w:t xml:space="preserve">8,335</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b w:val="1"/>
                <w:sz w:val="20"/>
                <w:szCs w:val="20"/>
                <w:rtl w:val="0"/>
              </w:rPr>
              <w:t xml:space="preserve">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b w:val="1"/>
                <w:sz w:val="20"/>
                <w:szCs w:val="20"/>
                <w:rtl w:val="0"/>
              </w:rPr>
              <w:t xml:space="preserve">8,335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b w:val="1"/>
                <w:sz w:val="20"/>
                <w:szCs w:val="20"/>
                <w:rtl w:val="0"/>
              </w:rPr>
              <w:t xml:space="preserve">2,803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b w:val="1"/>
                <w:sz w:val="20"/>
                <w:szCs w:val="20"/>
                <w:rtl w:val="0"/>
              </w:rPr>
              <w:t xml:space="preserve">2,445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b w:val="1"/>
                <w:sz w:val="20"/>
                <w:szCs w:val="20"/>
                <w:rtl w:val="0"/>
              </w:rPr>
              <w:t xml:space="preserve">9,562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b w:val="1"/>
                <w:sz w:val="20"/>
                <w:szCs w:val="20"/>
                <w:rtl w:val="0"/>
              </w:rPr>
              <w:t xml:space="preserve">8,335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sz w:val="20"/>
                <w:szCs w:val="20"/>
                <w:rtl w:val="0"/>
              </w:rPr>
              <w:t xml:space="preserve">1,336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sz w:val="20"/>
                <w:szCs w:val="20"/>
                <w:rtl w:val="0"/>
              </w:rPr>
              <w:t xml:space="preserve">1,102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sz w:val="20"/>
                <w:szCs w:val="20"/>
                <w:rtl w:val="0"/>
              </w:rPr>
              <w:t xml:space="preserve">4,207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sz w:val="20"/>
                <w:szCs w:val="20"/>
                <w:rtl w:val="0"/>
              </w:rPr>
              <w:t xml:space="preserve">3,404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sz w:val="20"/>
                <w:szCs w:val="20"/>
                <w:rtl w:val="0"/>
              </w:rPr>
              <w:t xml:space="preserve">99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sz w:val="20"/>
                <w:szCs w:val="20"/>
                <w:rtl w:val="0"/>
              </w:rPr>
              <w:t xml:space="preserve">129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sz w:val="20"/>
                <w:szCs w:val="20"/>
                <w:rtl w:val="0"/>
              </w:rPr>
              <w:t xml:space="preserve">1,064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sz w:val="20"/>
                <w:szCs w:val="20"/>
                <w:rtl w:val="0"/>
              </w:rPr>
              <w:t xml:space="preserve">972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sz w:val="20"/>
                <w:szCs w:val="20"/>
                <w:rtl w:val="0"/>
              </w:rPr>
              <w:t xml:space="preserve">3,831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sz w:val="20"/>
                <w:szCs w:val="20"/>
                <w:rtl w:val="0"/>
              </w:rPr>
              <w:t xml:space="preserve">3,510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sz w:val="20"/>
                <w:szCs w:val="20"/>
                <w:rtl w:val="0"/>
              </w:rPr>
              <w:t xml:space="preserve">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sz w:val="20"/>
                <w:szCs w:val="20"/>
                <w:rtl w:val="0"/>
              </w:rPr>
              <w:t xml:space="preserve">160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sz w:val="20"/>
                <w:szCs w:val="20"/>
                <w:rtl w:val="0"/>
              </w:rPr>
              <w:t xml:space="preserve">144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sz w:val="20"/>
                <w:szCs w:val="20"/>
                <w:rtl w:val="0"/>
              </w:rPr>
              <w:t xml:space="preserve">Mataas Na Kahoy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sz w:val="20"/>
                <w:szCs w:val="20"/>
                <w:rtl w:val="0"/>
              </w:rPr>
              <w:t xml:space="preserve">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204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sz w:val="20"/>
                <w:szCs w:val="20"/>
                <w:rtl w:val="0"/>
              </w:rPr>
              <w:t xml:space="preserve">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80</w:t>
            </w:r>
            <w:r w:rsidDel="00000000" w:rsidR="00000000" w:rsidRPr="00000000">
              <w:rPr>
                <w:rtl w:val="0"/>
              </w:rPr>
            </w:r>
          </w:p>
        </w:tc>
      </w:tr>
    </w:tbl>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i w:val="1"/>
          <w:sz w:val="16"/>
          <w:szCs w:val="16"/>
          <w:rtl w:val="0"/>
        </w:rPr>
        <w:t xml:space="preserve">Note: This version reflects the actual number of displaced families and persons after data validation on 02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A9">
      <w:pPr>
        <w:spacing w:after="0" w:line="240" w:lineRule="auto"/>
        <w:ind w:left="720" w:firstLine="0"/>
        <w:jc w:val="both"/>
        <w:rPr>
          <w:rFonts w:ascii="Arial" w:cs="Arial" w:eastAsia="Arial" w:hAnsi="Arial"/>
          <w:b w:val="1"/>
          <w:color w:val="222222"/>
          <w:sz w:val="28"/>
          <w:szCs w:val="28"/>
        </w:rPr>
      </w:pPr>
      <w:r w:rsidDel="00000000" w:rsidR="00000000" w:rsidRPr="00000000">
        <w:rPr>
          <w:rtl w:val="0"/>
        </w:rPr>
      </w:r>
    </w:p>
    <w:p w:rsidR="00000000" w:rsidDel="00000000" w:rsidP="00000000" w:rsidRDefault="00000000" w:rsidRPr="00000000" w14:paraId="000001AA">
      <w:pPr>
        <w:numPr>
          <w:ilvl w:val="0"/>
          <w:numId w:val="8"/>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1AB">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222222"/>
          <w:sz w:val="24"/>
          <w:szCs w:val="24"/>
          <w:rtl w:val="0"/>
        </w:rPr>
        <w:t xml:space="preserve">₱817,992.52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by the </w:t>
      </w:r>
      <w:r w:rsidDel="00000000" w:rsidR="00000000" w:rsidRPr="00000000">
        <w:rPr>
          <w:rFonts w:ascii="Arial" w:cs="Arial" w:eastAsia="Arial" w:hAnsi="Arial"/>
          <w:b w:val="1"/>
          <w:color w:val="222222"/>
          <w:sz w:val="24"/>
          <w:szCs w:val="24"/>
          <w:rtl w:val="0"/>
        </w:rPr>
        <w:t xml:space="preserve">LGUs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1AC">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1AD">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6. Cost of Assistance Provided to Affected Families / Persons</w:t>
      </w:r>
      <w:r w:rsidDel="00000000" w:rsidR="00000000" w:rsidRPr="00000000">
        <w:rPr>
          <w:rtl w:val="0"/>
        </w:rPr>
      </w:r>
    </w:p>
    <w:tbl>
      <w:tblPr>
        <w:tblStyle w:val="Table5"/>
        <w:tblW w:w="88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095"/>
        <w:gridCol w:w="1095"/>
        <w:gridCol w:w="1095"/>
        <w:gridCol w:w="1095"/>
        <w:gridCol w:w="1095"/>
        <w:tblGridChange w:id="0">
          <w:tblGrid>
            <w:gridCol w:w="3360"/>
            <w:gridCol w:w="1095"/>
            <w:gridCol w:w="1095"/>
            <w:gridCol w:w="1095"/>
            <w:gridCol w:w="1095"/>
            <w:gridCol w:w="1095"/>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center"/>
              <w:rPr/>
            </w:pPr>
            <w:r w:rsidDel="00000000" w:rsidR="00000000" w:rsidRPr="00000000">
              <w:rPr>
                <w:rFonts w:ascii="Arial" w:cs="Arial" w:eastAsia="Arial" w:hAnsi="Arial"/>
                <w:b w:val="1"/>
                <w:sz w:val="20"/>
                <w:szCs w:val="20"/>
                <w:rtl w:val="0"/>
              </w:rPr>
              <w:t xml:space="preserve">LGUs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413,400.00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413,400.00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i w:val="1"/>
                <w:sz w:val="20"/>
                <w:szCs w:val="20"/>
                <w:rtl w:val="0"/>
              </w:rPr>
              <w:t xml:space="preserve">402,350.00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i w:val="1"/>
                <w:sz w:val="20"/>
                <w:szCs w:val="20"/>
                <w:rtl w:val="0"/>
              </w:rPr>
              <w:t xml:space="preserve">402,350.00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2,242.52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2,242.52</w:t>
            </w:r>
            <w:r w:rsidDel="00000000" w:rsidR="00000000" w:rsidRPr="00000000">
              <w:rPr>
                <w:rtl w:val="0"/>
              </w:rPr>
            </w:r>
          </w:p>
        </w:tc>
      </w:tr>
    </w:tbl>
    <w:p w:rsidR="00000000" w:rsidDel="00000000" w:rsidP="00000000" w:rsidRDefault="00000000" w:rsidRPr="00000000" w14:paraId="000001EA">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1E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1EC">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E">
      <w:pPr>
        <w:numPr>
          <w:ilvl w:val="0"/>
          <w:numId w:val="8"/>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1F0">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951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1380"/>
        <w:gridCol w:w="1140"/>
        <w:gridCol w:w="1185"/>
        <w:gridCol w:w="1245"/>
        <w:gridCol w:w="1335"/>
        <w:tblGridChange w:id="0">
          <w:tblGrid>
            <w:gridCol w:w="3225"/>
            <w:gridCol w:w="1380"/>
            <w:gridCol w:w="1140"/>
            <w:gridCol w:w="1185"/>
            <w:gridCol w:w="1245"/>
            <w:gridCol w:w="1335"/>
          </w:tblGrid>
        </w:tblGridChange>
      </w:tblGrid>
      <w:tr>
        <w:trPr>
          <w:cantSplit w:val="0"/>
          <w:trHeight w:val="45" w:hRule="atLeast"/>
          <w:tblHeader w:val="0"/>
        </w:trPr>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1">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2">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3">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4">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5">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8">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1F9">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A">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B">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C">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E">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1FF">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4" w:val="single"/>
              <w:left w:color="202124" w:space="0" w:sz="4" w:val="single"/>
              <w:bottom w:color="202124" w:space="0" w:sz="4"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0">
            <w:pPr>
              <w:widowControl w:val="0"/>
              <w:spacing w:after="0" w:before="0" w:line="240" w:lineRule="auto"/>
              <w:ind w:left="0" w:firstLine="0"/>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1">
            <w:pPr>
              <w:widowControl w:val="0"/>
              <w:spacing w:after="0" w:before="0" w:line="240" w:lineRule="auto"/>
              <w:ind w:left="0" w:firstLine="0"/>
              <w:rPr/>
            </w:pP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2">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3">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4">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5">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4" w:val="single"/>
              <w:left w:color="202124" w:space="0" w:sz="4" w:val="single"/>
              <w:bottom w:color="202124" w:space="0" w:sz="4" w:val="single"/>
              <w:right w:color="202124" w:space="0" w:sz="8"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6">
            <w:pPr>
              <w:widowControl w:val="0"/>
              <w:spacing w:after="0" w:line="240" w:lineRule="auto"/>
              <w:jc w:val="center"/>
              <w:rPr>
                <w:b w:val="1"/>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146,061,862.97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539,271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342,284,762.80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708,885,152.27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1,197,231,778.34</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0C">
            <w:pPr>
              <w:widowControl w:val="0"/>
              <w:spacing w:after="0" w:line="240" w:lineRule="auto"/>
              <w:rPr/>
            </w:pPr>
            <w:r w:rsidDel="00000000" w:rsidR="00000000" w:rsidRPr="00000000">
              <w:rPr>
                <w:rFonts w:ascii="Arial Narrow" w:cs="Arial Narrow" w:eastAsia="Arial Narrow" w:hAnsi="Arial Narrow"/>
                <w:sz w:val="18"/>
                <w:szCs w:val="18"/>
                <w:rtl w:val="0"/>
              </w:rPr>
              <w:t xml:space="preserve">Central Office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68,614,227.99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2">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46,435,325.00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243,967,856.06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290,403,181.06</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8">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2,324,414.00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19,599,067.00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1E">
            <w:pPr>
              <w:widowControl w:val="0"/>
              <w:spacing w:after="0" w:line="240" w:lineRule="auto"/>
              <w:rPr/>
            </w:pPr>
            <w:r w:rsidDel="00000000" w:rsidR="00000000" w:rsidRPr="00000000">
              <w:rPr>
                <w:rFonts w:ascii="Arial Narrow" w:cs="Arial Narrow" w:eastAsia="Arial Narrow" w:hAnsi="Arial Narrow"/>
                <w:sz w:val="18"/>
                <w:szCs w:val="18"/>
                <w:rtl w:val="0"/>
              </w:rPr>
              <w:t xml:space="preserve">CALABARZON</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7,062,626.10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67,472,921.56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79,535,548.13</w:t>
            </w:r>
            <w:r w:rsidDel="00000000" w:rsidR="00000000" w:rsidRPr="00000000">
              <w:rPr>
                <w:rtl w:val="0"/>
              </w:rPr>
            </w:r>
          </w:p>
        </w:tc>
      </w:tr>
      <w:tr>
        <w:trPr>
          <w:cantSplit w:val="0"/>
          <w:trHeight w:val="298.4210526315789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24">
            <w:pPr>
              <w:widowControl w:val="0"/>
              <w:spacing w:after="0" w:line="240" w:lineRule="auto"/>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72,447,634.51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449,849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286,462,397.70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380,169,721.95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739,079,754.16</w:t>
            </w:r>
            <w:r w:rsidDel="00000000" w:rsidR="00000000" w:rsidRPr="00000000">
              <w:rPr>
                <w:rtl w:val="0"/>
              </w:rPr>
            </w:r>
          </w:p>
        </w:tc>
      </w:tr>
    </w:tbl>
    <w:p w:rsidR="00000000" w:rsidDel="00000000" w:rsidP="00000000" w:rsidRDefault="00000000" w:rsidRPr="00000000" w14:paraId="0000022A">
      <w:pPr>
        <w:spacing w:after="0" w:line="240" w:lineRule="auto"/>
        <w:ind w:left="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05 April 2022, 4PM. </w:t>
      </w:r>
    </w:p>
    <w:p w:rsidR="00000000" w:rsidDel="00000000" w:rsidP="00000000" w:rsidRDefault="00000000" w:rsidRPr="00000000" w14:paraId="0000022B">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D">
      <w:pPr>
        <w:numPr>
          <w:ilvl w:val="1"/>
          <w:numId w:val="3"/>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2E">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₱68.61 million Quick Response Fund (QRF) at the DSWD-Central Office.</w:t>
      </w:r>
      <w:r w:rsidDel="00000000" w:rsidR="00000000" w:rsidRPr="00000000">
        <w:rPr>
          <w:rtl w:val="0"/>
        </w:rPr>
      </w:r>
    </w:p>
    <w:p w:rsidR="00000000" w:rsidDel="00000000" w:rsidP="00000000" w:rsidRDefault="00000000" w:rsidRPr="00000000" w14:paraId="0000022F">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30">
      <w:pPr>
        <w:numPr>
          <w:ilvl w:val="0"/>
          <w:numId w:val="1"/>
        </w:numPr>
        <w:spacing w:after="0" w:line="240" w:lineRule="auto"/>
        <w:ind w:left="1620" w:hanging="360"/>
        <w:jc w:val="both"/>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₱72.44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31">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2">
      <w:pPr>
        <w:numPr>
          <w:ilvl w:val="1"/>
          <w:numId w:val="3"/>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33">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78,766 FFPs available in Disaster Response Centers; of which, 75,029 FFPs are at the National Resource Operations Center (NROC), Pasay City and 3,737 FFPs are at the Visayas Disaster Response Center (VDRC), Cebu City.</w:t>
      </w:r>
      <w:r w:rsidDel="00000000" w:rsidR="00000000" w:rsidRPr="00000000">
        <w:rPr>
          <w:rtl w:val="0"/>
        </w:rPr>
      </w:r>
    </w:p>
    <w:p w:rsidR="00000000" w:rsidDel="00000000" w:rsidP="00000000" w:rsidRDefault="00000000" w:rsidRPr="00000000" w14:paraId="00000234">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10,686 FFPs available at DSWD-FO CALABARZON.</w:t>
      </w:r>
      <w:r w:rsidDel="00000000" w:rsidR="00000000" w:rsidRPr="00000000">
        <w:rPr>
          <w:rtl w:val="0"/>
        </w:rPr>
      </w:r>
    </w:p>
    <w:p w:rsidR="00000000" w:rsidDel="00000000" w:rsidP="00000000" w:rsidRDefault="00000000" w:rsidRPr="00000000" w14:paraId="00000235">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449,849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36">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₱708.89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8">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3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A">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3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3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tcMar>
              <w:top w:w="86.4" w:type="dxa"/>
              <w:left w:w="86.4" w:type="dxa"/>
              <w:bottom w:w="86.4" w:type="dxa"/>
              <w:right w:w="86.4" w:type="dxa"/>
            </w:tcMar>
          </w:tcPr>
          <w:p w:rsidR="00000000" w:rsidDel="00000000" w:rsidP="00000000" w:rsidRDefault="00000000" w:rsidRPr="00000000" w14:paraId="0000023E">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produced a total of 500 FFPs through the help of eighteen (18) community volunteers at the regional warehouse in GMA, Cavite. Inspection was also conducted to ensure the quality of the FFPs.</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3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tcMar>
              <w:top w:w="86.4" w:type="dxa"/>
              <w:left w:w="86.4" w:type="dxa"/>
              <w:bottom w:w="86.4" w:type="dxa"/>
              <w:right w:w="86.4" w:type="dxa"/>
            </w:tcMar>
          </w:tcPr>
          <w:p w:rsidR="00000000" w:rsidDel="00000000" w:rsidP="00000000" w:rsidRDefault="00000000" w:rsidRPr="00000000" w14:paraId="0000024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provision of 800 Family Food Packs with 16 volunteers at the FO warehouse in GMA, Cavite. Inspection of the FFP items was also conducted to ensure its quality.</w:t>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41">
            <w:pPr>
              <w:spacing w:after="0" w:line="240" w:lineRule="auto"/>
              <w:ind w:left="0" w:right="57"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tcMar>
              <w:top w:w="86.4" w:type="dxa"/>
              <w:left w:w="86.4" w:type="dxa"/>
              <w:bottom w:w="86.4" w:type="dxa"/>
              <w:right w:w="86.4" w:type="dxa"/>
            </w:tcMar>
          </w:tcPr>
          <w:p w:rsidR="00000000" w:rsidDel="00000000" w:rsidP="00000000" w:rsidRDefault="00000000" w:rsidRPr="00000000" w14:paraId="00000242">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43">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5">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46">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7">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77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tcMar>
              <w:top w:w="86.4" w:type="dxa"/>
              <w:left w:w="86.4" w:type="dxa"/>
              <w:bottom w:w="86.4" w:type="dxa"/>
              <w:right w:w="86.4" w:type="dxa"/>
            </w:tcMar>
          </w:tcPr>
          <w:p w:rsidR="00000000" w:rsidDel="00000000" w:rsidP="00000000" w:rsidRDefault="00000000" w:rsidRPr="00000000" w14:paraId="0000024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tcMar>
              <w:top w:w="86.4" w:type="dxa"/>
              <w:left w:w="86.4" w:type="dxa"/>
              <w:bottom w:w="86.4" w:type="dxa"/>
              <w:right w:w="86.4" w:type="dxa"/>
            </w:tcMar>
          </w:tcPr>
          <w:p w:rsidR="00000000" w:rsidDel="00000000" w:rsidP="00000000" w:rsidRDefault="00000000" w:rsidRPr="00000000" w14:paraId="000002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tcMar>
              <w:top w:w="86.4" w:type="dxa"/>
              <w:left w:w="86.4" w:type="dxa"/>
              <w:bottom w:w="86.4" w:type="dxa"/>
              <w:right w:w="86.4" w:type="dxa"/>
            </w:tcMar>
          </w:tcPr>
          <w:p w:rsidR="00000000" w:rsidDel="00000000" w:rsidP="00000000" w:rsidRDefault="00000000" w:rsidRPr="00000000" w14:paraId="0000024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Mar>
              <w:top w:w="86.4" w:type="dxa"/>
              <w:left w:w="86.4" w:type="dxa"/>
              <w:bottom w:w="86.4" w:type="dxa"/>
              <w:right w:w="86.4" w:type="dxa"/>
            </w:tcMar>
          </w:tcPr>
          <w:p w:rsidR="00000000" w:rsidDel="00000000" w:rsidP="00000000" w:rsidRDefault="00000000" w:rsidRPr="00000000" w14:paraId="000002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D">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9"/>
        <w:tblW w:w="8909.0" w:type="dxa"/>
        <w:jc w:val="left"/>
        <w:tblInd w:w="776.4" w:type="dxa"/>
        <w:tblLayout w:type="fixed"/>
        <w:tblLook w:val="0400"/>
      </w:tblPr>
      <w:tblGrid>
        <w:gridCol w:w="2065"/>
        <w:gridCol w:w="6844"/>
        <w:tblGridChange w:id="0">
          <w:tblGrid>
            <w:gridCol w:w="2065"/>
            <w:gridCol w:w="6844"/>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3">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86.4" w:type="dxa"/>
              <w:left w:w="86.4" w:type="dxa"/>
              <w:bottom w:w="86.4" w:type="dxa"/>
              <w:right w:w="86.4" w:type="dxa"/>
            </w:tcMar>
          </w:tcPr>
          <w:p w:rsidR="00000000" w:rsidDel="00000000" w:rsidP="00000000" w:rsidRDefault="00000000" w:rsidRPr="00000000" w14:paraId="00000255">
            <w:pPr>
              <w:numPr>
                <w:ilvl w:val="0"/>
                <w:numId w:val="2"/>
              </w:numPr>
              <w:pBdr>
                <w:top w:color="000000" w:space="0" w:sz="0" w:val="none"/>
                <w:left w:color="000000" w:space="0" w:sz="0" w:val="none"/>
                <w:bottom w:color="000000" w:space="0" w:sz="0" w:val="none"/>
                <w:right w:color="000000" w:space="0" w:sz="0" w:val="none"/>
                <w:between w:color="000000" w:space="0" w:sz="0" w:val="none"/>
              </w:pBdr>
              <w:ind w:left="450" w:right="57" w:hanging="359.9999999999999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related to the raising of the Alert Level Status of Taal Volcano from Alert Level 2 to Alert Level 3 on 26 March 2022.</w:t>
            </w:r>
          </w:p>
        </w:tc>
      </w:tr>
    </w:tbl>
    <w:p w:rsidR="00000000" w:rsidDel="00000000" w:rsidP="00000000" w:rsidRDefault="00000000" w:rsidRPr="00000000" w14:paraId="0000025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333.3333333333394"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0" w:right="0" w:hanging="359.99999999999994"/>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5C">
      <w:pP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D">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5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60">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April 2022</w:t>
            </w:r>
          </w:p>
        </w:tc>
        <w:tc>
          <w:tcPr/>
          <w:p w:rsidR="00000000" w:rsidDel="00000000" w:rsidP="00000000" w:rsidRDefault="00000000" w:rsidRPr="00000000" w14:paraId="00000261">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conducted an emergency meeting through virtual teleconference to discuss preparation for the possible area visitation of President Rodrigo Roa Duterte (PRRD) to LGUs in Batangas affected by the Taal Volcanic Magmatic Unrest.</w:t>
            </w:r>
          </w:p>
          <w:p w:rsidR="00000000" w:rsidDel="00000000" w:rsidP="00000000" w:rsidRDefault="00000000" w:rsidRPr="00000000" w14:paraId="00000262">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CALABARZON coordinated with the Regional Disaster Risk Reduction and Management Council (RDRRMC) Emergency Operations Center (EOC) regarding the possible augmentation of logistical requirements for the delivery of FFPs to the affected LGUs.</w:t>
            </w:r>
          </w:p>
        </w:tc>
      </w:tr>
      <w:tr>
        <w:trPr>
          <w:cantSplit w:val="0"/>
          <w:tblHeader w:val="0"/>
        </w:trPr>
        <w:tc>
          <w:tcPr/>
          <w:p w:rsidR="00000000" w:rsidDel="00000000" w:rsidP="00000000" w:rsidRDefault="00000000" w:rsidRPr="00000000" w14:paraId="0000026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April 2022</w:t>
            </w:r>
          </w:p>
        </w:tc>
        <w:tc>
          <w:tcPr/>
          <w:p w:rsidR="00000000" w:rsidDel="00000000" w:rsidP="00000000" w:rsidRDefault="00000000" w:rsidRPr="00000000" w14:paraId="00000264">
            <w:pPr>
              <w:numPr>
                <w:ilvl w:val="0"/>
                <w:numId w:val="7"/>
              </w:numPr>
              <w:pBdr>
                <w:top w:color="000000" w:space="0" w:sz="0" w:val="none"/>
                <w:left w:color="000000" w:space="0" w:sz="0" w:val="none"/>
                <w:bottom w:color="000000" w:space="0" w:sz="0" w:val="none"/>
                <w:right w:color="000000" w:space="0" w:sz="0" w:val="none"/>
                <w:between w:color="000000" w:space="0" w:sz="0" w:val="none"/>
              </w:pBdr>
              <w:ind w:left="450"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has provided technical assistance on DROMIC Reporting tools through virtual conference and attended by the Batangas PSWDO, LGUs Laurel and Agoncillo, Batangas PQRT, and DRMD.</w:t>
            </w:r>
          </w:p>
        </w:tc>
      </w:tr>
      <w:tr>
        <w:trPr>
          <w:cantSplit w:val="0"/>
          <w:tblHeader w:val="0"/>
        </w:trPr>
        <w:tc>
          <w:tcPr/>
          <w:p w:rsidR="00000000" w:rsidDel="00000000" w:rsidP="00000000" w:rsidRDefault="00000000" w:rsidRPr="00000000" w14:paraId="0000026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6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6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6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6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6A">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6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6C">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6D">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6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6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7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71">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72">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450" w:right="0" w:hanging="359.9999999999994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73">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4">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75">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76">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77">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2"/>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78">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79">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A">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27B">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027C">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7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E">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LESLIE R. JAWILI</w:t>
            </w:r>
          </w:p>
          <w:p w:rsidR="00000000" w:rsidDel="00000000" w:rsidP="00000000" w:rsidRDefault="00000000" w:rsidRPr="00000000" w14:paraId="0000027F">
            <w:pPr>
              <w:jc w:val="both"/>
              <w:rPr>
                <w:rFonts w:ascii="Arial" w:cs="Arial" w:eastAsia="Arial" w:hAnsi="Arial"/>
                <w:b w:val="1"/>
                <w:sz w:val="24"/>
                <w:szCs w:val="24"/>
              </w:rPr>
            </w:pPr>
            <w:bookmarkStart w:colFirst="0" w:colLast="0" w:name="_kdy5uzcjzs4o" w:id="5"/>
            <w:bookmarkEnd w:id="5"/>
            <w:r w:rsidDel="00000000" w:rsidR="00000000" w:rsidRPr="00000000">
              <w:rPr>
                <w:rtl w:val="0"/>
              </w:rPr>
            </w:r>
          </w:p>
        </w:tc>
      </w:tr>
    </w:tbl>
    <w:p w:rsidR="00000000" w:rsidDel="00000000" w:rsidP="00000000" w:rsidRDefault="00000000" w:rsidRPr="00000000" w14:paraId="00000280">
      <w:pPr>
        <w:spacing w:after="0" w:line="240" w:lineRule="auto"/>
        <w:jc w:val="both"/>
        <w:rPr>
          <w:rFonts w:ascii="Arial" w:cs="Arial" w:eastAsia="Arial" w:hAnsi="Arial"/>
          <w:b w:val="1"/>
          <w:sz w:val="28"/>
          <w:szCs w:val="28"/>
        </w:rPr>
      </w:pPr>
      <w:r w:rsidDel="00000000" w:rsidR="00000000" w:rsidRPr="00000000">
        <w:rPr>
          <w:rtl w:val="0"/>
        </w:rPr>
      </w:r>
    </w:p>
    <w:sectPr>
      <w:headerReference r:id="rId7" w:type="default"/>
      <w:footerReference r:id="rId8"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#8 on Taal Volcano Eruption as of 05 April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82">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