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B6E2" w14:textId="0D2BD7AE" w:rsidR="001D00EB" w:rsidRDefault="003615D9"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DSWD</w:t>
      </w:r>
      <w:r w:rsidR="00906C5C">
        <w:rPr>
          <w:rFonts w:ascii="Arial" w:eastAsia="Arial" w:hAnsi="Arial" w:cs="Arial"/>
          <w:b/>
          <w:sz w:val="28"/>
          <w:szCs w:val="24"/>
        </w:rPr>
        <w:t xml:space="preserve"> </w:t>
      </w:r>
      <w:r w:rsidRPr="001D00EB">
        <w:rPr>
          <w:rFonts w:ascii="Arial" w:eastAsia="Arial" w:hAnsi="Arial" w:cs="Arial"/>
          <w:b/>
          <w:sz w:val="28"/>
          <w:szCs w:val="24"/>
        </w:rPr>
        <w:t>DROMIC Preparedness for Response Report #</w:t>
      </w:r>
      <w:r w:rsidR="00C46AD6">
        <w:rPr>
          <w:rFonts w:ascii="Arial" w:eastAsia="Arial" w:hAnsi="Arial" w:cs="Arial"/>
          <w:b/>
          <w:sz w:val="28"/>
          <w:szCs w:val="24"/>
        </w:rPr>
        <w:t>10</w:t>
      </w:r>
      <w:r w:rsidRPr="001D00EB">
        <w:rPr>
          <w:rFonts w:ascii="Arial" w:eastAsia="Arial" w:hAnsi="Arial" w:cs="Arial"/>
          <w:b/>
          <w:sz w:val="28"/>
          <w:szCs w:val="24"/>
        </w:rPr>
        <w:t xml:space="preserve"> </w:t>
      </w:r>
    </w:p>
    <w:p w14:paraId="734B75C3" w14:textId="2D135345" w:rsidR="00785948" w:rsidRPr="001D00EB" w:rsidRDefault="001D00EB"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on</w:t>
      </w:r>
      <w:r>
        <w:rPr>
          <w:rFonts w:ascii="Arial" w:eastAsia="Arial" w:hAnsi="Arial" w:cs="Arial"/>
          <w:b/>
          <w:sz w:val="28"/>
          <w:szCs w:val="24"/>
        </w:rPr>
        <w:t xml:space="preserve"> </w:t>
      </w:r>
      <w:r w:rsidR="003615D9" w:rsidRPr="001D00EB">
        <w:rPr>
          <w:rFonts w:ascii="Arial" w:eastAsia="Arial" w:hAnsi="Arial" w:cs="Arial"/>
          <w:b/>
          <w:sz w:val="28"/>
          <w:szCs w:val="24"/>
        </w:rPr>
        <w:t xml:space="preserve">the </w:t>
      </w:r>
      <w:r w:rsidR="00005495" w:rsidRPr="001D00EB">
        <w:rPr>
          <w:rFonts w:ascii="Arial" w:eastAsia="Arial" w:hAnsi="Arial" w:cs="Arial"/>
          <w:b/>
          <w:sz w:val="28"/>
          <w:szCs w:val="24"/>
        </w:rPr>
        <w:t>Typhoid Fever Cases in Region VII</w:t>
      </w:r>
    </w:p>
    <w:p w14:paraId="30F1B1F3" w14:textId="2FD34359" w:rsidR="00785948" w:rsidRPr="001D00EB" w:rsidRDefault="001225EE" w:rsidP="001D00EB">
      <w:pPr>
        <w:pBdr>
          <w:top w:val="nil"/>
          <w:left w:val="nil"/>
          <w:bottom w:val="nil"/>
          <w:right w:val="nil"/>
          <w:between w:val="nil"/>
        </w:pBdr>
        <w:spacing w:after="0" w:line="240" w:lineRule="auto"/>
        <w:contextualSpacing/>
        <w:jc w:val="center"/>
        <w:rPr>
          <w:rFonts w:ascii="Arial" w:eastAsia="Arial" w:hAnsi="Arial" w:cs="Arial"/>
          <w:color w:val="000000"/>
          <w:sz w:val="24"/>
          <w:szCs w:val="24"/>
        </w:rPr>
      </w:pPr>
      <w:r>
        <w:rPr>
          <w:rFonts w:ascii="Arial" w:eastAsia="Arial" w:hAnsi="Arial" w:cs="Arial"/>
          <w:sz w:val="24"/>
          <w:szCs w:val="24"/>
        </w:rPr>
        <w:t>as of 0</w:t>
      </w:r>
      <w:r w:rsidR="00606A8D">
        <w:rPr>
          <w:rFonts w:ascii="Arial" w:eastAsia="Arial" w:hAnsi="Arial" w:cs="Arial"/>
          <w:sz w:val="24"/>
          <w:szCs w:val="24"/>
        </w:rPr>
        <w:t>9</w:t>
      </w:r>
      <w:r w:rsidR="007316B6">
        <w:rPr>
          <w:rFonts w:ascii="Arial" w:eastAsia="Arial" w:hAnsi="Arial" w:cs="Arial"/>
          <w:sz w:val="24"/>
          <w:szCs w:val="24"/>
        </w:rPr>
        <w:t xml:space="preserve"> </w:t>
      </w:r>
      <w:r w:rsidR="003615D9" w:rsidRPr="001D00EB">
        <w:rPr>
          <w:rFonts w:ascii="Arial" w:eastAsia="Arial" w:hAnsi="Arial" w:cs="Arial"/>
          <w:sz w:val="24"/>
          <w:szCs w:val="24"/>
        </w:rPr>
        <w:t>July 2022, 6</w:t>
      </w:r>
      <w:r w:rsidR="00C46AD6">
        <w:rPr>
          <w:rFonts w:ascii="Arial" w:eastAsia="Arial" w:hAnsi="Arial" w:cs="Arial"/>
          <w:sz w:val="24"/>
          <w:szCs w:val="24"/>
        </w:rPr>
        <w:t>P</w:t>
      </w:r>
      <w:r w:rsidR="003615D9" w:rsidRPr="001D00EB">
        <w:rPr>
          <w:rFonts w:ascii="Arial" w:eastAsia="Arial" w:hAnsi="Arial" w:cs="Arial"/>
          <w:sz w:val="24"/>
          <w:szCs w:val="24"/>
        </w:rPr>
        <w:t>M</w:t>
      </w:r>
    </w:p>
    <w:p w14:paraId="434497B6" w14:textId="370B39A8" w:rsidR="00785948" w:rsidRPr="001D00EB" w:rsidRDefault="00785948"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44AFAE62" w14:textId="77777777" w:rsidR="002649FF" w:rsidRPr="001D00EB" w:rsidRDefault="002649FF"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397CF231" w14:textId="4F11C86A"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 xml:space="preserve">Brief Background on </w:t>
      </w:r>
      <w:r w:rsidR="00720C4C" w:rsidRPr="001D00EB">
        <w:rPr>
          <w:rFonts w:ascii="Arial" w:eastAsia="Arial" w:hAnsi="Arial" w:cs="Arial"/>
          <w:b/>
          <w:color w:val="002060"/>
          <w:sz w:val="28"/>
          <w:szCs w:val="24"/>
        </w:rPr>
        <w:t>Typhoid Fever</w:t>
      </w:r>
    </w:p>
    <w:p w14:paraId="096409CF" w14:textId="77777777" w:rsidR="00785948" w:rsidRPr="001D00EB" w:rsidRDefault="00785948" w:rsidP="001D00EB">
      <w:pPr>
        <w:pBdr>
          <w:top w:val="nil"/>
          <w:left w:val="nil"/>
          <w:bottom w:val="nil"/>
          <w:right w:val="nil"/>
          <w:between w:val="nil"/>
        </w:pBdr>
        <w:spacing w:after="0" w:line="240" w:lineRule="auto"/>
        <w:ind w:left="720"/>
        <w:contextualSpacing/>
        <w:jc w:val="both"/>
        <w:rPr>
          <w:rFonts w:ascii="Arial" w:eastAsia="Arial" w:hAnsi="Arial" w:cs="Arial"/>
          <w:b/>
          <w:color w:val="222222"/>
          <w:sz w:val="24"/>
          <w:szCs w:val="24"/>
        </w:rPr>
      </w:pPr>
    </w:p>
    <w:p w14:paraId="139054AC" w14:textId="705F608D" w:rsidR="00720C4C"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lang w:val="en-US"/>
        </w:rPr>
      </w:pPr>
      <w:r w:rsidRPr="001D00EB">
        <w:rPr>
          <w:rFonts w:ascii="Arial" w:eastAsia="Arial" w:hAnsi="Arial" w:cs="Arial"/>
          <w:color w:val="222222"/>
          <w:sz w:val="24"/>
          <w:szCs w:val="24"/>
          <w:lang w:val="en-US"/>
        </w:rPr>
        <w:t xml:space="preserve">Typhoid fever is an infectious disease caused by </w:t>
      </w:r>
      <w:r w:rsidRPr="001D00EB">
        <w:rPr>
          <w:rFonts w:ascii="Arial" w:eastAsia="Arial" w:hAnsi="Arial" w:cs="Arial"/>
          <w:i/>
          <w:color w:val="222222"/>
          <w:sz w:val="24"/>
          <w:szCs w:val="24"/>
          <w:lang w:val="en-US"/>
        </w:rPr>
        <w:t>Salmonella Typhi Bacteria</w:t>
      </w:r>
      <w:r w:rsidRPr="001D00EB">
        <w:rPr>
          <w:rFonts w:ascii="Arial" w:eastAsia="Arial" w:hAnsi="Arial" w:cs="Arial"/>
          <w:color w:val="222222"/>
          <w:sz w:val="24"/>
          <w:szCs w:val="24"/>
          <w:lang w:val="en-US"/>
        </w:rPr>
        <w:t xml:space="preserve"> commonly spread through ingestion of food and water contaminated with human waste. Its common signs and symptoms include sustained high fever, headache, malaise (weakness), anorexia (loss of appetite)</w:t>
      </w:r>
      <w:r w:rsidR="00A27123">
        <w:rPr>
          <w:rFonts w:ascii="Arial" w:eastAsia="Arial" w:hAnsi="Arial" w:cs="Arial"/>
          <w:color w:val="222222"/>
          <w:sz w:val="24"/>
          <w:szCs w:val="24"/>
          <w:lang w:val="en-US"/>
        </w:rPr>
        <w:t>,</w:t>
      </w:r>
      <w:r w:rsidRPr="001D00EB">
        <w:rPr>
          <w:rFonts w:ascii="Arial" w:eastAsia="Arial" w:hAnsi="Arial" w:cs="Arial"/>
          <w:color w:val="222222"/>
          <w:sz w:val="24"/>
          <w:szCs w:val="24"/>
          <w:lang w:val="en-US"/>
        </w:rPr>
        <w:t xml:space="preserve"> and diarrhea or constipation and abdominal discomfort. </w:t>
      </w:r>
    </w:p>
    <w:p w14:paraId="230D0501" w14:textId="77777777" w:rsidR="00720C4C" w:rsidRPr="001D00EB" w:rsidRDefault="00720C4C" w:rsidP="001D00EB">
      <w:pPr>
        <w:pStyle w:val="ListParagraph"/>
        <w:spacing w:after="0" w:line="240" w:lineRule="auto"/>
        <w:ind w:left="900"/>
        <w:jc w:val="both"/>
        <w:rPr>
          <w:rFonts w:ascii="Arial" w:eastAsia="Arial" w:hAnsi="Arial" w:cs="Arial"/>
          <w:color w:val="222222"/>
          <w:sz w:val="24"/>
          <w:szCs w:val="24"/>
          <w:lang w:val="en-US"/>
        </w:rPr>
      </w:pPr>
    </w:p>
    <w:p w14:paraId="63618A6A" w14:textId="348D2D7D" w:rsidR="00E22092"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highlight w:val="white"/>
        </w:rPr>
      </w:pPr>
      <w:r w:rsidRPr="001D00EB">
        <w:rPr>
          <w:rFonts w:ascii="Arial" w:eastAsia="Arial" w:hAnsi="Arial" w:cs="Arial"/>
          <w:color w:val="222222"/>
          <w:sz w:val="24"/>
          <w:szCs w:val="24"/>
          <w:lang w:val="en-US"/>
        </w:rPr>
        <w:t>In order to prevent and control the disease, the public is advised to take precautionary measures such as boiling of water for drinking (upon reaching boiling point, extend boiling for two or more minutes) or doing water chlorination; cooking of food well and always use food cover to prevent flies and other insects from contaminating them; washing thoroughly of vegetables and fruits especially those that are eaten raw; avoiding consumption of street vended foods; washing of hands with soap and water after using the toilet and before eating; and keeping the surroundings clean to prevent breeding of flies.</w:t>
      </w:r>
    </w:p>
    <w:p w14:paraId="5BFFE0FC" w14:textId="5E0A57A0" w:rsidR="00CC0E50" w:rsidRPr="001D00EB" w:rsidRDefault="002776E4" w:rsidP="001D00EB">
      <w:pPr>
        <w:pBdr>
          <w:top w:val="nil"/>
          <w:left w:val="nil"/>
          <w:bottom w:val="nil"/>
          <w:right w:val="nil"/>
          <w:between w:val="nil"/>
        </w:pBdr>
        <w:spacing w:after="0" w:line="240" w:lineRule="auto"/>
        <w:ind w:left="720"/>
        <w:contextualSpacing/>
        <w:jc w:val="right"/>
        <w:rPr>
          <w:rFonts w:ascii="Arial" w:eastAsia="Arial" w:hAnsi="Arial" w:cs="Arial"/>
          <w:color w:val="002060"/>
          <w:sz w:val="16"/>
          <w:szCs w:val="24"/>
        </w:rPr>
      </w:pPr>
      <w:r w:rsidRPr="001D00EB">
        <w:rPr>
          <w:rFonts w:ascii="Arial" w:eastAsia="Times New Roman" w:hAnsi="Arial" w:cs="Arial"/>
          <w:i/>
          <w:iCs/>
          <w:color w:val="0070C0"/>
          <w:sz w:val="16"/>
          <w:szCs w:val="24"/>
        </w:rPr>
        <w:t>Source</w:t>
      </w:r>
      <w:r w:rsidR="00CC0E50" w:rsidRPr="001D00EB">
        <w:rPr>
          <w:rFonts w:ascii="Arial" w:eastAsia="Times New Roman" w:hAnsi="Arial" w:cs="Arial"/>
          <w:i/>
          <w:iCs/>
          <w:color w:val="0070C0"/>
          <w:sz w:val="16"/>
          <w:szCs w:val="24"/>
        </w:rPr>
        <w:t xml:space="preserve">: </w:t>
      </w:r>
      <w:r w:rsidRPr="001D00EB">
        <w:rPr>
          <w:rFonts w:ascii="Arial" w:eastAsia="Times New Roman" w:hAnsi="Arial" w:cs="Arial"/>
          <w:i/>
          <w:iCs/>
          <w:color w:val="0070C0"/>
          <w:sz w:val="16"/>
          <w:szCs w:val="24"/>
        </w:rPr>
        <w:t>https://doh.gov.ph/node/286</w:t>
      </w:r>
    </w:p>
    <w:p w14:paraId="5C54BD39" w14:textId="77777777" w:rsidR="002649FF" w:rsidRPr="001D00EB" w:rsidRDefault="002649FF" w:rsidP="001D00EB">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57B3EA91" w14:textId="7B17D2D3"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Situation Overview</w:t>
      </w:r>
      <w:r w:rsidRPr="001D00EB">
        <w:rPr>
          <w:rFonts w:ascii="Arial" w:eastAsia="Arial" w:hAnsi="Arial" w:cs="Arial"/>
          <w:color w:val="202124"/>
          <w:sz w:val="28"/>
          <w:szCs w:val="24"/>
          <w:highlight w:val="white"/>
          <w:vertAlign w:val="superscript"/>
        </w:rPr>
        <w:footnoteReference w:id="1"/>
      </w:r>
    </w:p>
    <w:p w14:paraId="2C3A916C" w14:textId="77777777" w:rsidR="00785948" w:rsidRPr="001D00EB" w:rsidRDefault="00785948" w:rsidP="001D00EB">
      <w:pPr>
        <w:spacing w:after="0" w:line="240" w:lineRule="auto"/>
        <w:ind w:left="720"/>
        <w:contextualSpacing/>
        <w:jc w:val="both"/>
        <w:rPr>
          <w:rFonts w:ascii="Arial" w:eastAsia="Arial" w:hAnsi="Arial" w:cs="Arial"/>
          <w:sz w:val="24"/>
          <w:szCs w:val="24"/>
        </w:rPr>
      </w:pPr>
    </w:p>
    <w:p w14:paraId="6AC301E8" w14:textId="1F2BFA1A" w:rsid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On 28 May 2022, a rising in </w:t>
      </w:r>
      <w:r w:rsidR="009C56DD" w:rsidRPr="001D00EB">
        <w:rPr>
          <w:rFonts w:ascii="Arial" w:eastAsia="Arial" w:hAnsi="Arial" w:cs="Arial"/>
          <w:color w:val="333333"/>
          <w:sz w:val="24"/>
          <w:szCs w:val="24"/>
        </w:rPr>
        <w:t xml:space="preserve">typhoid fever </w:t>
      </w:r>
      <w:r w:rsidRPr="001D00EB">
        <w:rPr>
          <w:rFonts w:ascii="Arial" w:eastAsia="Arial" w:hAnsi="Arial" w:cs="Arial"/>
          <w:color w:val="333333"/>
          <w:sz w:val="24"/>
          <w:szCs w:val="24"/>
        </w:rPr>
        <w:t xml:space="preserve">cases were reported in the Municipality 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Cebu in Region VII. </w:t>
      </w:r>
    </w:p>
    <w:p w14:paraId="380D207B" w14:textId="77777777" w:rsidR="00CF6A98" w:rsidRPr="001D00EB" w:rsidRDefault="00CF6A98"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D948CF8" w14:textId="5E1C5A72" w:rsidR="004F1BC4" w:rsidRPr="001D00EB" w:rsidRDefault="00E12AC4" w:rsidP="001D00EB">
      <w:pPr>
        <w:pStyle w:val="ListParagraph"/>
        <w:numPr>
          <w:ilvl w:val="0"/>
          <w:numId w:val="10"/>
        </w:numPr>
        <w:spacing w:after="0" w:line="240" w:lineRule="auto"/>
        <w:ind w:left="900"/>
        <w:jc w:val="both"/>
        <w:rPr>
          <w:rFonts w:ascii="Arial" w:eastAsia="Times New Roman" w:hAnsi="Arial" w:cs="Arial"/>
          <w:sz w:val="24"/>
          <w:szCs w:val="24"/>
        </w:rPr>
      </w:pPr>
      <w:r>
        <w:rPr>
          <w:rFonts w:ascii="Arial" w:eastAsia="Times New Roman" w:hAnsi="Arial" w:cs="Arial"/>
          <w:color w:val="333333"/>
          <w:sz w:val="24"/>
          <w:szCs w:val="24"/>
          <w:shd w:val="clear" w:color="auto" w:fill="FFFFFF"/>
        </w:rPr>
        <w:t xml:space="preserve">Typhoid </w:t>
      </w:r>
      <w:r w:rsidR="009C56DD">
        <w:rPr>
          <w:rFonts w:ascii="Arial" w:eastAsia="Times New Roman" w:hAnsi="Arial" w:cs="Arial"/>
          <w:color w:val="333333"/>
          <w:sz w:val="24"/>
          <w:szCs w:val="24"/>
          <w:shd w:val="clear" w:color="auto" w:fill="FFFFFF"/>
        </w:rPr>
        <w:t xml:space="preserve">fever </w:t>
      </w:r>
      <w:r>
        <w:rPr>
          <w:rFonts w:ascii="Arial" w:eastAsia="Times New Roman" w:hAnsi="Arial" w:cs="Arial"/>
          <w:color w:val="333333"/>
          <w:sz w:val="24"/>
          <w:szCs w:val="24"/>
          <w:shd w:val="clear" w:color="auto" w:fill="FFFFFF"/>
        </w:rPr>
        <w:t>c</w:t>
      </w:r>
      <w:r w:rsidR="007B0756" w:rsidRPr="001D00EB">
        <w:rPr>
          <w:rFonts w:ascii="Arial" w:eastAsia="Times New Roman" w:hAnsi="Arial" w:cs="Arial"/>
          <w:color w:val="333333"/>
          <w:sz w:val="24"/>
          <w:szCs w:val="24"/>
          <w:shd w:val="clear" w:color="auto" w:fill="FFFFFF"/>
        </w:rPr>
        <w:t xml:space="preserve">ases reported in </w:t>
      </w:r>
      <w:proofErr w:type="spellStart"/>
      <w:r w:rsidR="007B0756" w:rsidRPr="001D00EB">
        <w:rPr>
          <w:rFonts w:ascii="Arial" w:eastAsia="Times New Roman" w:hAnsi="Arial" w:cs="Arial"/>
          <w:color w:val="333333"/>
          <w:sz w:val="24"/>
          <w:szCs w:val="24"/>
          <w:shd w:val="clear" w:color="auto" w:fill="FFFFFF"/>
        </w:rPr>
        <w:t>Barili</w:t>
      </w:r>
      <w:proofErr w:type="spellEnd"/>
      <w:r w:rsidR="007B0756" w:rsidRPr="001D00EB">
        <w:rPr>
          <w:rFonts w:ascii="Arial" w:eastAsia="Times New Roman" w:hAnsi="Arial" w:cs="Arial"/>
          <w:color w:val="333333"/>
          <w:sz w:val="24"/>
          <w:szCs w:val="24"/>
          <w:shd w:val="clear" w:color="auto" w:fill="FFFFFF"/>
        </w:rPr>
        <w:t>, Cebu are s</w:t>
      </w:r>
      <w:r w:rsidR="0016431B" w:rsidRPr="001D00EB">
        <w:rPr>
          <w:rFonts w:ascii="Arial" w:eastAsia="Times New Roman" w:hAnsi="Arial" w:cs="Arial"/>
          <w:color w:val="333333"/>
          <w:sz w:val="24"/>
          <w:szCs w:val="24"/>
          <w:shd w:val="clear" w:color="auto" w:fill="FFFFFF"/>
        </w:rPr>
        <w:t>till considered suspected cases</w:t>
      </w:r>
      <w:r w:rsidR="007B0756" w:rsidRPr="001D00EB">
        <w:rPr>
          <w:rFonts w:ascii="Arial" w:eastAsia="Times New Roman" w:hAnsi="Arial" w:cs="Arial"/>
          <w:color w:val="333333"/>
          <w:sz w:val="24"/>
          <w:szCs w:val="24"/>
          <w:shd w:val="clear" w:color="auto" w:fill="FFFFFF"/>
        </w:rPr>
        <w:t xml:space="preserve"> as patients </w:t>
      </w:r>
      <w:r w:rsidR="002F4D44" w:rsidRPr="001D00EB">
        <w:rPr>
          <w:rFonts w:ascii="Arial" w:eastAsia="Times New Roman" w:hAnsi="Arial" w:cs="Arial"/>
          <w:color w:val="333333"/>
          <w:sz w:val="24"/>
          <w:szCs w:val="24"/>
          <w:shd w:val="clear" w:color="auto" w:fill="FFFFFF"/>
        </w:rPr>
        <w:t xml:space="preserve">are </w:t>
      </w:r>
      <w:r w:rsidR="007B0756" w:rsidRPr="001D00EB">
        <w:rPr>
          <w:rFonts w:ascii="Arial" w:eastAsia="Times New Roman" w:hAnsi="Arial" w:cs="Arial"/>
          <w:color w:val="333333"/>
          <w:sz w:val="24"/>
          <w:szCs w:val="24"/>
          <w:shd w:val="clear" w:color="auto" w:fill="FFFFFF"/>
        </w:rPr>
        <w:t xml:space="preserve">subject </w:t>
      </w:r>
      <w:r w:rsidR="002F4D44" w:rsidRPr="001D00EB">
        <w:rPr>
          <w:rFonts w:ascii="Arial" w:eastAsia="Times New Roman" w:hAnsi="Arial" w:cs="Arial"/>
          <w:color w:val="333333"/>
          <w:sz w:val="24"/>
          <w:szCs w:val="24"/>
          <w:shd w:val="clear" w:color="auto" w:fill="FFFFFF"/>
        </w:rPr>
        <w:t xml:space="preserve">for </w:t>
      </w:r>
      <w:r w:rsidR="008F48E0" w:rsidRPr="001D00EB">
        <w:rPr>
          <w:rFonts w:ascii="Arial" w:eastAsia="Times New Roman" w:hAnsi="Arial" w:cs="Arial"/>
          <w:color w:val="333333"/>
          <w:sz w:val="24"/>
          <w:szCs w:val="24"/>
          <w:shd w:val="clear" w:color="auto" w:fill="FFFFFF"/>
        </w:rPr>
        <w:t xml:space="preserve">further laboratory test to confirm the bacterial infection. </w:t>
      </w:r>
    </w:p>
    <w:p w14:paraId="56202EC6" w14:textId="77777777" w:rsidR="0093546C" w:rsidRPr="001D00EB" w:rsidRDefault="0093546C" w:rsidP="001D00EB">
      <w:pPr>
        <w:pStyle w:val="ListParagraph"/>
        <w:spacing w:after="0" w:line="240" w:lineRule="auto"/>
        <w:ind w:left="900"/>
        <w:rPr>
          <w:rFonts w:ascii="Arial" w:eastAsia="Arial" w:hAnsi="Arial" w:cs="Arial"/>
          <w:color w:val="333333"/>
          <w:sz w:val="24"/>
          <w:szCs w:val="24"/>
        </w:rPr>
      </w:pPr>
    </w:p>
    <w:p w14:paraId="13BF81F7" w14:textId="7F2F8B92" w:rsidR="004F1BC4" w:rsidRPr="001D00EB" w:rsidRDefault="0016431B"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Children aged</w:t>
      </w:r>
      <w:r w:rsidR="008F48E0" w:rsidRPr="001D00EB">
        <w:rPr>
          <w:rFonts w:ascii="Arial" w:eastAsia="Times New Roman" w:hAnsi="Arial" w:cs="Arial"/>
          <w:color w:val="333333"/>
          <w:sz w:val="24"/>
          <w:szCs w:val="24"/>
          <w:shd w:val="clear" w:color="auto" w:fill="FFFFFF"/>
        </w:rPr>
        <w:t xml:space="preserve"> one (1) to ten</w:t>
      </w:r>
      <w:r w:rsidRPr="001D00EB">
        <w:rPr>
          <w:rFonts w:ascii="Arial" w:eastAsia="Times New Roman" w:hAnsi="Arial" w:cs="Arial"/>
          <w:color w:val="333333"/>
          <w:sz w:val="24"/>
          <w:szCs w:val="24"/>
          <w:shd w:val="clear" w:color="auto" w:fill="FFFFFF"/>
        </w:rPr>
        <w:t xml:space="preserve"> (10)</w:t>
      </w:r>
      <w:r w:rsidR="008F48E0" w:rsidRPr="001D00EB">
        <w:rPr>
          <w:rFonts w:ascii="Arial" w:eastAsia="Times New Roman" w:hAnsi="Arial" w:cs="Arial"/>
          <w:color w:val="333333"/>
          <w:sz w:val="24"/>
          <w:szCs w:val="24"/>
          <w:shd w:val="clear" w:color="auto" w:fill="FFFFFF"/>
        </w:rPr>
        <w:t xml:space="preserve"> years old were the most affected.</w:t>
      </w:r>
    </w:p>
    <w:p w14:paraId="7D2AF71F" w14:textId="77777777" w:rsidR="000D16FB" w:rsidRPr="001D00EB" w:rsidRDefault="000D16FB" w:rsidP="001D00EB">
      <w:pPr>
        <w:pStyle w:val="ListParagraph"/>
        <w:spacing w:after="0" w:line="240" w:lineRule="auto"/>
        <w:ind w:left="900"/>
        <w:rPr>
          <w:rFonts w:ascii="Arial" w:eastAsia="Arial" w:hAnsi="Arial" w:cs="Arial"/>
          <w:sz w:val="24"/>
          <w:szCs w:val="24"/>
        </w:rPr>
      </w:pPr>
    </w:p>
    <w:p w14:paraId="576FFE64" w14:textId="287D95DE" w:rsidR="00785948"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Additional Health Care Workers were deployed in order to check the cause of the typhoid cases in </w:t>
      </w:r>
      <w:proofErr w:type="spellStart"/>
      <w:r w:rsidR="009C56DD">
        <w:rPr>
          <w:rFonts w:ascii="Arial" w:eastAsia="Arial" w:hAnsi="Arial" w:cs="Arial"/>
          <w:sz w:val="24"/>
          <w:szCs w:val="24"/>
        </w:rPr>
        <w:t>Barili</w:t>
      </w:r>
      <w:proofErr w:type="spellEnd"/>
      <w:r w:rsidR="009C56DD">
        <w:rPr>
          <w:rFonts w:ascii="Arial" w:eastAsia="Arial" w:hAnsi="Arial" w:cs="Arial"/>
          <w:sz w:val="24"/>
          <w:szCs w:val="24"/>
        </w:rPr>
        <w:t xml:space="preserve">, Cebu </w:t>
      </w:r>
      <w:r w:rsidRPr="001D00EB">
        <w:rPr>
          <w:rFonts w:ascii="Arial" w:eastAsia="Arial" w:hAnsi="Arial" w:cs="Arial"/>
          <w:sz w:val="24"/>
          <w:szCs w:val="24"/>
        </w:rPr>
        <w:t xml:space="preserve">as well as the additional equipment needed for the district hospital and infirmary. </w:t>
      </w:r>
    </w:p>
    <w:p w14:paraId="1DFE3AEF" w14:textId="77777777" w:rsidR="002F4D44" w:rsidRPr="001D00EB" w:rsidRDefault="002F4D44" w:rsidP="001D00EB">
      <w:pPr>
        <w:pStyle w:val="ListParagraph"/>
        <w:spacing w:after="0" w:line="240" w:lineRule="auto"/>
        <w:ind w:left="900"/>
        <w:rPr>
          <w:rFonts w:ascii="Arial" w:eastAsia="Arial" w:hAnsi="Arial" w:cs="Arial"/>
          <w:sz w:val="24"/>
          <w:szCs w:val="24"/>
        </w:rPr>
      </w:pPr>
    </w:p>
    <w:p w14:paraId="70DA6946" w14:textId="185AA5DE" w:rsidR="002F4D44"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Aqua Tabs will be delivered to treat the </w:t>
      </w:r>
      <w:proofErr w:type="spellStart"/>
      <w:r w:rsidRPr="001D00EB">
        <w:rPr>
          <w:rFonts w:ascii="Arial" w:eastAsia="Arial" w:hAnsi="Arial" w:cs="Arial"/>
          <w:sz w:val="24"/>
          <w:szCs w:val="24"/>
        </w:rPr>
        <w:t>Barili’s</w:t>
      </w:r>
      <w:proofErr w:type="spellEnd"/>
      <w:r w:rsidRPr="001D00EB">
        <w:rPr>
          <w:rFonts w:ascii="Arial" w:eastAsia="Arial" w:hAnsi="Arial" w:cs="Arial"/>
          <w:sz w:val="24"/>
          <w:szCs w:val="24"/>
        </w:rPr>
        <w:t xml:space="preserve"> water resources</w:t>
      </w:r>
      <w:r w:rsidR="005F011E" w:rsidRPr="001D00EB">
        <w:rPr>
          <w:rFonts w:ascii="Arial" w:eastAsia="Arial" w:hAnsi="Arial" w:cs="Arial"/>
          <w:sz w:val="24"/>
          <w:szCs w:val="24"/>
        </w:rPr>
        <w:t xml:space="preserve">, initially </w:t>
      </w:r>
      <w:r w:rsidRPr="001D00EB">
        <w:rPr>
          <w:rFonts w:ascii="Arial" w:eastAsia="Arial" w:hAnsi="Arial" w:cs="Arial"/>
          <w:sz w:val="24"/>
          <w:szCs w:val="24"/>
        </w:rPr>
        <w:t>believed as the primary cause behind the spread of typhoid fever in at</w:t>
      </w:r>
      <w:r w:rsidR="0016431B" w:rsidRPr="001D00EB">
        <w:rPr>
          <w:rFonts w:ascii="Arial" w:eastAsia="Arial" w:hAnsi="Arial" w:cs="Arial"/>
          <w:sz w:val="24"/>
          <w:szCs w:val="24"/>
        </w:rPr>
        <w:t xml:space="preserve"> </w:t>
      </w:r>
      <w:r w:rsidRPr="001D00EB">
        <w:rPr>
          <w:rFonts w:ascii="Arial" w:eastAsia="Arial" w:hAnsi="Arial" w:cs="Arial"/>
          <w:sz w:val="24"/>
          <w:szCs w:val="24"/>
        </w:rPr>
        <w:t xml:space="preserve">least five </w:t>
      </w:r>
      <w:r w:rsidR="0016431B" w:rsidRPr="001D00EB">
        <w:rPr>
          <w:rFonts w:ascii="Arial" w:eastAsia="Arial" w:hAnsi="Arial" w:cs="Arial"/>
          <w:sz w:val="24"/>
          <w:szCs w:val="24"/>
        </w:rPr>
        <w:t xml:space="preserve">(5) </w:t>
      </w:r>
      <w:r w:rsidRPr="001D00EB">
        <w:rPr>
          <w:rFonts w:ascii="Arial" w:eastAsia="Arial" w:hAnsi="Arial" w:cs="Arial"/>
          <w:sz w:val="24"/>
          <w:szCs w:val="24"/>
        </w:rPr>
        <w:t xml:space="preserve">barangays in the </w:t>
      </w:r>
      <w:r w:rsidR="0016431B" w:rsidRPr="001D00EB">
        <w:rPr>
          <w:rFonts w:ascii="Arial" w:eastAsia="Arial" w:hAnsi="Arial" w:cs="Arial"/>
          <w:sz w:val="24"/>
          <w:szCs w:val="24"/>
        </w:rPr>
        <w:t xml:space="preserve">said </w:t>
      </w:r>
      <w:r w:rsidRPr="001D00EB">
        <w:rPr>
          <w:rFonts w:ascii="Arial" w:eastAsia="Arial" w:hAnsi="Arial" w:cs="Arial"/>
          <w:sz w:val="24"/>
          <w:szCs w:val="24"/>
        </w:rPr>
        <w:t>municipality.</w:t>
      </w:r>
      <w:r w:rsidR="005F011E" w:rsidRPr="001D00EB">
        <w:rPr>
          <w:rFonts w:ascii="Arial" w:eastAsia="Arial" w:hAnsi="Arial" w:cs="Arial"/>
          <w:sz w:val="24"/>
          <w:szCs w:val="24"/>
        </w:rPr>
        <w:t xml:space="preserve"> Initial findings conducted by the Municipal Health Office was poor sanitation as the likely cause. </w:t>
      </w:r>
    </w:p>
    <w:p w14:paraId="6E200F22"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0CE8E5CE" w14:textId="231E418B" w:rsidR="00D53B27" w:rsidRDefault="005F011E"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The Cebu Provincial Government distributed antibiotic</w:t>
      </w:r>
      <w:r w:rsidR="00E12AC4">
        <w:rPr>
          <w:rFonts w:ascii="Arial" w:eastAsia="Arial" w:hAnsi="Arial" w:cs="Arial"/>
          <w:sz w:val="24"/>
          <w:szCs w:val="24"/>
        </w:rPr>
        <w:t xml:space="preserve">s, additional typhoid test kits, </w:t>
      </w:r>
      <w:r w:rsidRPr="001D00EB">
        <w:rPr>
          <w:rFonts w:ascii="Arial" w:eastAsia="Arial" w:hAnsi="Arial" w:cs="Arial"/>
          <w:sz w:val="24"/>
          <w:szCs w:val="24"/>
        </w:rPr>
        <w:t xml:space="preserve">and chlorine granules as initial response. </w:t>
      </w:r>
    </w:p>
    <w:p w14:paraId="386F4D5E" w14:textId="77777777" w:rsidR="00D53B27" w:rsidRPr="00D53B27" w:rsidRDefault="00D53B27" w:rsidP="00D53B27">
      <w:pPr>
        <w:pStyle w:val="ListParagraph"/>
        <w:rPr>
          <w:rFonts w:ascii="Arial" w:eastAsia="Arial" w:hAnsi="Arial" w:cs="Arial"/>
          <w:bCs/>
          <w:sz w:val="20"/>
          <w:szCs w:val="24"/>
        </w:rPr>
      </w:pPr>
    </w:p>
    <w:p w14:paraId="56748C3B" w14:textId="32C73735" w:rsidR="00D53B27" w:rsidRPr="005557B6" w:rsidRDefault="00D53B27"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D53B27">
        <w:rPr>
          <w:rFonts w:ascii="Arial" w:eastAsia="Arial" w:hAnsi="Arial" w:cs="Arial"/>
          <w:bCs/>
          <w:sz w:val="24"/>
          <w:szCs w:val="24"/>
        </w:rPr>
        <w:lastRenderedPageBreak/>
        <w:t>The DOH</w:t>
      </w:r>
      <w:r w:rsidR="00E12AC4">
        <w:rPr>
          <w:rFonts w:ascii="Arial" w:eastAsia="Arial" w:hAnsi="Arial" w:cs="Arial"/>
          <w:bCs/>
          <w:sz w:val="24"/>
          <w:szCs w:val="24"/>
        </w:rPr>
        <w:t xml:space="preserve"> Region VII </w:t>
      </w:r>
      <w:r w:rsidRPr="00D53B27">
        <w:rPr>
          <w:rFonts w:ascii="Arial" w:eastAsia="Arial" w:hAnsi="Arial" w:cs="Arial"/>
          <w:bCs/>
          <w:sz w:val="24"/>
          <w:szCs w:val="24"/>
        </w:rPr>
        <w:t xml:space="preserve">delivered test kits, rectal swab kits, and typhoid </w:t>
      </w:r>
      <w:r w:rsidR="009C56DD">
        <w:rPr>
          <w:rFonts w:ascii="Arial" w:eastAsia="Arial" w:hAnsi="Arial" w:cs="Arial"/>
          <w:bCs/>
          <w:sz w:val="24"/>
          <w:szCs w:val="24"/>
        </w:rPr>
        <w:t>rapid diagnostic test (</w:t>
      </w:r>
      <w:r w:rsidRPr="00D53B27">
        <w:rPr>
          <w:rFonts w:ascii="Arial" w:eastAsia="Arial" w:hAnsi="Arial" w:cs="Arial"/>
          <w:bCs/>
          <w:sz w:val="24"/>
          <w:szCs w:val="24"/>
        </w:rPr>
        <w:t>RDT</w:t>
      </w:r>
      <w:r w:rsidR="009C56DD">
        <w:rPr>
          <w:rFonts w:ascii="Arial" w:eastAsia="Arial" w:hAnsi="Arial" w:cs="Arial"/>
          <w:bCs/>
          <w:sz w:val="24"/>
          <w:szCs w:val="24"/>
        </w:rPr>
        <w:t>)</w:t>
      </w:r>
      <w:r w:rsidRPr="00D53B27">
        <w:rPr>
          <w:rFonts w:ascii="Arial" w:eastAsia="Arial" w:hAnsi="Arial" w:cs="Arial"/>
          <w:bCs/>
          <w:sz w:val="24"/>
          <w:szCs w:val="24"/>
        </w:rPr>
        <w:t xml:space="preserve"> kits to help the </w:t>
      </w:r>
      <w:proofErr w:type="spellStart"/>
      <w:r w:rsidRPr="00D53B27">
        <w:rPr>
          <w:rFonts w:ascii="Arial" w:eastAsia="Arial" w:hAnsi="Arial" w:cs="Arial"/>
          <w:bCs/>
          <w:sz w:val="24"/>
          <w:szCs w:val="24"/>
        </w:rPr>
        <w:t>Barili</w:t>
      </w:r>
      <w:proofErr w:type="spellEnd"/>
      <w:r w:rsidRPr="00D53B27">
        <w:rPr>
          <w:rFonts w:ascii="Arial" w:eastAsia="Arial" w:hAnsi="Arial" w:cs="Arial"/>
          <w:bCs/>
          <w:sz w:val="24"/>
          <w:szCs w:val="24"/>
        </w:rPr>
        <w:t xml:space="preserve"> Municipal Government respond to the rising cases and for further diagnosis of admitted patients</w:t>
      </w:r>
      <w:r w:rsidR="006E70B1">
        <w:rPr>
          <w:rFonts w:ascii="Arial" w:eastAsia="Arial" w:hAnsi="Arial" w:cs="Arial"/>
          <w:bCs/>
          <w:sz w:val="24"/>
          <w:szCs w:val="24"/>
        </w:rPr>
        <w:t xml:space="preserve"> suspected to have the disease.</w:t>
      </w:r>
    </w:p>
    <w:p w14:paraId="0377A94A" w14:textId="77777777" w:rsidR="005557B6" w:rsidRPr="005557B6" w:rsidRDefault="005557B6" w:rsidP="005557B6">
      <w:pPr>
        <w:pStyle w:val="ListParagraph"/>
        <w:rPr>
          <w:rFonts w:ascii="Arial" w:eastAsia="Arial" w:hAnsi="Arial" w:cs="Arial"/>
          <w:sz w:val="24"/>
          <w:szCs w:val="24"/>
        </w:rPr>
      </w:pPr>
    </w:p>
    <w:p w14:paraId="364B28D1" w14:textId="2692063F" w:rsidR="00591FEE" w:rsidRPr="00337DBB" w:rsidRDefault="00C864CD" w:rsidP="00591FEE">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337DBB">
        <w:rPr>
          <w:rFonts w:ascii="Arial" w:eastAsia="Arial" w:hAnsi="Arial" w:cs="Arial"/>
          <w:sz w:val="24"/>
          <w:szCs w:val="24"/>
        </w:rPr>
        <w:t>As of 07</w:t>
      </w:r>
      <w:r w:rsidR="00591FEE" w:rsidRPr="00337DBB">
        <w:rPr>
          <w:rFonts w:ascii="Arial" w:eastAsia="Arial" w:hAnsi="Arial" w:cs="Arial"/>
          <w:sz w:val="24"/>
          <w:szCs w:val="24"/>
        </w:rPr>
        <w:t xml:space="preserve"> July 2022, the Rural Health Unit (RHU) of </w:t>
      </w:r>
      <w:proofErr w:type="spellStart"/>
      <w:r w:rsidR="00591FEE" w:rsidRPr="00337DBB">
        <w:rPr>
          <w:rFonts w:ascii="Arial" w:eastAsia="Arial" w:hAnsi="Arial" w:cs="Arial"/>
          <w:sz w:val="24"/>
          <w:szCs w:val="24"/>
        </w:rPr>
        <w:t>Barili</w:t>
      </w:r>
      <w:proofErr w:type="spellEnd"/>
      <w:r w:rsidR="00591FEE" w:rsidRPr="00337DBB">
        <w:rPr>
          <w:rFonts w:ascii="Arial" w:eastAsia="Arial" w:hAnsi="Arial" w:cs="Arial"/>
          <w:sz w:val="24"/>
          <w:szCs w:val="24"/>
        </w:rPr>
        <w:t xml:space="preserve"> recorded a total of </w:t>
      </w:r>
      <w:r w:rsidR="006E70B1" w:rsidRPr="00337DBB">
        <w:rPr>
          <w:rFonts w:ascii="Arial" w:eastAsia="Arial" w:hAnsi="Arial" w:cs="Arial"/>
          <w:b/>
          <w:sz w:val="24"/>
          <w:szCs w:val="24"/>
        </w:rPr>
        <w:t>2</w:t>
      </w:r>
      <w:r w:rsidR="000525CD" w:rsidRPr="00337DBB">
        <w:rPr>
          <w:rFonts w:ascii="Arial" w:eastAsia="Arial" w:hAnsi="Arial" w:cs="Arial"/>
          <w:b/>
          <w:sz w:val="24"/>
          <w:szCs w:val="24"/>
        </w:rPr>
        <w:t>3</w:t>
      </w:r>
      <w:r w:rsidR="00591FEE" w:rsidRPr="00337DBB">
        <w:rPr>
          <w:rFonts w:ascii="Arial" w:eastAsia="Arial" w:hAnsi="Arial" w:cs="Arial"/>
          <w:b/>
          <w:sz w:val="24"/>
          <w:szCs w:val="24"/>
        </w:rPr>
        <w:t xml:space="preserve"> suspected </w:t>
      </w:r>
      <w:r w:rsidR="00E12AC4" w:rsidRPr="00337DBB">
        <w:rPr>
          <w:rFonts w:ascii="Arial" w:eastAsia="Arial" w:hAnsi="Arial" w:cs="Arial"/>
          <w:b/>
          <w:sz w:val="24"/>
          <w:szCs w:val="24"/>
        </w:rPr>
        <w:t xml:space="preserve">typhoid </w:t>
      </w:r>
      <w:r w:rsidR="00591FEE" w:rsidRPr="00337DBB">
        <w:rPr>
          <w:rFonts w:ascii="Arial" w:eastAsia="Arial" w:hAnsi="Arial" w:cs="Arial"/>
          <w:b/>
          <w:sz w:val="24"/>
          <w:szCs w:val="24"/>
        </w:rPr>
        <w:t>cases</w:t>
      </w:r>
      <w:r w:rsidR="00120B4F" w:rsidRPr="00337DBB">
        <w:rPr>
          <w:rFonts w:ascii="Arial" w:eastAsia="Arial" w:hAnsi="Arial" w:cs="Arial"/>
          <w:sz w:val="24"/>
          <w:szCs w:val="24"/>
        </w:rPr>
        <w:t xml:space="preserve"> while </w:t>
      </w:r>
      <w:r w:rsidR="00120B4F" w:rsidRPr="00337DBB">
        <w:rPr>
          <w:rFonts w:ascii="Arial" w:eastAsia="Arial" w:hAnsi="Arial" w:cs="Arial"/>
          <w:b/>
          <w:sz w:val="24"/>
          <w:szCs w:val="24"/>
        </w:rPr>
        <w:t xml:space="preserve">Negros Oriental </w:t>
      </w:r>
      <w:r w:rsidR="00120B4F" w:rsidRPr="00337DBB">
        <w:rPr>
          <w:rFonts w:ascii="Arial" w:eastAsia="Arial" w:hAnsi="Arial" w:cs="Arial"/>
          <w:sz w:val="24"/>
          <w:szCs w:val="24"/>
        </w:rPr>
        <w:t xml:space="preserve">reports </w:t>
      </w:r>
      <w:r w:rsidR="00120B4F" w:rsidRPr="00337DBB">
        <w:rPr>
          <w:rFonts w:ascii="Arial" w:eastAsia="Arial" w:hAnsi="Arial" w:cs="Arial"/>
          <w:b/>
          <w:sz w:val="24"/>
          <w:szCs w:val="24"/>
        </w:rPr>
        <w:t>four (4) new admitted cases.</w:t>
      </w:r>
    </w:p>
    <w:p w14:paraId="2887051A" w14:textId="1B571114" w:rsidR="000D16FB" w:rsidRPr="001D00EB" w:rsidRDefault="000D16FB" w:rsidP="001D00EB">
      <w:pPr>
        <w:spacing w:after="0" w:line="240" w:lineRule="auto"/>
        <w:contextualSpacing/>
        <w:jc w:val="both"/>
        <w:rPr>
          <w:rFonts w:ascii="Arial" w:eastAsia="Arial" w:hAnsi="Arial" w:cs="Arial"/>
          <w:sz w:val="24"/>
          <w:szCs w:val="24"/>
        </w:rPr>
      </w:pPr>
    </w:p>
    <w:p w14:paraId="7636E090" w14:textId="77777777" w:rsidR="002649FF" w:rsidRPr="001D00EB" w:rsidRDefault="002649FF" w:rsidP="001D00EB">
      <w:pPr>
        <w:spacing w:after="0" w:line="240" w:lineRule="auto"/>
        <w:contextualSpacing/>
        <w:jc w:val="both"/>
        <w:rPr>
          <w:rFonts w:ascii="Arial" w:eastAsia="Arial" w:hAnsi="Arial" w:cs="Arial"/>
          <w:sz w:val="24"/>
          <w:szCs w:val="24"/>
        </w:rPr>
      </w:pPr>
    </w:p>
    <w:p w14:paraId="61A976D6" w14:textId="114BD45D"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Response Actions and Interventions</w:t>
      </w:r>
    </w:p>
    <w:p w14:paraId="3D40ED19" w14:textId="77777777" w:rsidR="00785948" w:rsidRPr="001D00EB" w:rsidRDefault="00785948" w:rsidP="001D00EB">
      <w:pPr>
        <w:pBdr>
          <w:top w:val="nil"/>
          <w:left w:val="nil"/>
          <w:bottom w:val="nil"/>
          <w:right w:val="nil"/>
          <w:between w:val="nil"/>
        </w:pBdr>
        <w:spacing w:after="0" w:line="240" w:lineRule="auto"/>
        <w:ind w:left="540"/>
        <w:contextualSpacing/>
        <w:jc w:val="both"/>
        <w:rPr>
          <w:rFonts w:ascii="Arial" w:eastAsia="Arial" w:hAnsi="Arial" w:cs="Arial"/>
          <w:b/>
          <w:color w:val="000000"/>
          <w:sz w:val="24"/>
          <w:szCs w:val="24"/>
        </w:rPr>
      </w:pPr>
    </w:p>
    <w:p w14:paraId="7804CF80" w14:textId="615593A1" w:rsidR="005666FB" w:rsidRPr="001D00EB" w:rsidRDefault="007079B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Standby Funds and Prepositioned Relief Stockpile</w:t>
      </w:r>
    </w:p>
    <w:p w14:paraId="6029A311" w14:textId="77777777" w:rsidR="000472A4" w:rsidRPr="001D00EB" w:rsidRDefault="000472A4" w:rsidP="001D00EB">
      <w:pPr>
        <w:pStyle w:val="ListParagraph"/>
        <w:spacing w:after="0" w:line="240" w:lineRule="auto"/>
        <w:ind w:left="900"/>
        <w:jc w:val="both"/>
        <w:textAlignment w:val="baseline"/>
        <w:rPr>
          <w:rFonts w:ascii="Arial" w:eastAsia="Times New Roman" w:hAnsi="Arial" w:cs="Arial"/>
          <w:b/>
          <w:bCs/>
          <w:color w:val="000000"/>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418"/>
        <w:gridCol w:w="1417"/>
        <w:gridCol w:w="1418"/>
        <w:gridCol w:w="1417"/>
        <w:gridCol w:w="1657"/>
      </w:tblGrid>
      <w:tr w:rsidR="005666FB" w:rsidRPr="001D00EB" w14:paraId="379EACE6" w14:textId="77777777" w:rsidTr="00400498">
        <w:trPr>
          <w:trHeight w:val="20"/>
          <w:tblHeader/>
        </w:trPr>
        <w:tc>
          <w:tcPr>
            <w:tcW w:w="1510" w:type="dxa"/>
            <w:vMerge w:val="restart"/>
            <w:shd w:val="clear" w:color="auto" w:fill="B7B7B7"/>
            <w:tcMar>
              <w:top w:w="0" w:type="dxa"/>
              <w:left w:w="58" w:type="dxa"/>
              <w:bottom w:w="0" w:type="dxa"/>
              <w:right w:w="58" w:type="dxa"/>
            </w:tcMar>
            <w:vAlign w:val="center"/>
            <w:hideMark/>
          </w:tcPr>
          <w:p w14:paraId="6B996260"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OFFICE</w:t>
            </w:r>
          </w:p>
        </w:tc>
        <w:tc>
          <w:tcPr>
            <w:tcW w:w="1418" w:type="dxa"/>
            <w:vMerge w:val="restart"/>
            <w:shd w:val="clear" w:color="auto" w:fill="B7B7B7"/>
            <w:tcMar>
              <w:top w:w="0" w:type="dxa"/>
              <w:left w:w="58" w:type="dxa"/>
              <w:bottom w:w="0" w:type="dxa"/>
              <w:right w:w="58" w:type="dxa"/>
            </w:tcMar>
            <w:vAlign w:val="center"/>
            <w:hideMark/>
          </w:tcPr>
          <w:p w14:paraId="765FE6E5"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w:t>
            </w:r>
          </w:p>
        </w:tc>
        <w:tc>
          <w:tcPr>
            <w:tcW w:w="4252" w:type="dxa"/>
            <w:gridSpan w:val="3"/>
            <w:shd w:val="clear" w:color="auto" w:fill="B7B7B7"/>
            <w:tcMar>
              <w:top w:w="0" w:type="dxa"/>
              <w:left w:w="58" w:type="dxa"/>
              <w:bottom w:w="0" w:type="dxa"/>
              <w:right w:w="58" w:type="dxa"/>
            </w:tcMar>
            <w:vAlign w:val="center"/>
            <w:hideMark/>
          </w:tcPr>
          <w:p w14:paraId="5829E04B"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STOCKPILE</w:t>
            </w:r>
          </w:p>
        </w:tc>
        <w:tc>
          <w:tcPr>
            <w:tcW w:w="1657" w:type="dxa"/>
            <w:vMerge w:val="restart"/>
            <w:shd w:val="clear" w:color="auto" w:fill="B7B7B7"/>
            <w:tcMar>
              <w:top w:w="0" w:type="dxa"/>
              <w:left w:w="58" w:type="dxa"/>
              <w:bottom w:w="0" w:type="dxa"/>
              <w:right w:w="58" w:type="dxa"/>
            </w:tcMar>
            <w:vAlign w:val="center"/>
            <w:hideMark/>
          </w:tcPr>
          <w:p w14:paraId="598E75E3"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TOTAL COST</w:t>
            </w:r>
          </w:p>
          <w:p w14:paraId="494D5AB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 &amp; STOCKPILE)</w:t>
            </w:r>
          </w:p>
        </w:tc>
      </w:tr>
      <w:tr w:rsidR="005666FB" w:rsidRPr="001D00EB" w14:paraId="7FF5DC7E" w14:textId="77777777" w:rsidTr="00400498">
        <w:trPr>
          <w:trHeight w:val="20"/>
          <w:tblHeader/>
        </w:trPr>
        <w:tc>
          <w:tcPr>
            <w:tcW w:w="1510" w:type="dxa"/>
            <w:vMerge/>
            <w:tcMar>
              <w:top w:w="0" w:type="dxa"/>
              <w:left w:w="58" w:type="dxa"/>
              <w:bottom w:w="0" w:type="dxa"/>
              <w:right w:w="58" w:type="dxa"/>
            </w:tcMar>
            <w:vAlign w:val="center"/>
            <w:hideMark/>
          </w:tcPr>
          <w:p w14:paraId="5D5BBBC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233FEBC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2835" w:type="dxa"/>
            <w:gridSpan w:val="2"/>
            <w:shd w:val="clear" w:color="auto" w:fill="B7B7B7"/>
            <w:tcMar>
              <w:top w:w="0" w:type="dxa"/>
              <w:left w:w="58" w:type="dxa"/>
              <w:bottom w:w="0" w:type="dxa"/>
              <w:right w:w="58" w:type="dxa"/>
            </w:tcMar>
            <w:vAlign w:val="center"/>
            <w:hideMark/>
          </w:tcPr>
          <w:p w14:paraId="66442DD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FAMILY FOOD PACKS (FFPs)</w:t>
            </w:r>
          </w:p>
        </w:tc>
        <w:tc>
          <w:tcPr>
            <w:tcW w:w="1417" w:type="dxa"/>
            <w:vMerge w:val="restart"/>
            <w:shd w:val="clear" w:color="auto" w:fill="B7B7B7"/>
            <w:tcMar>
              <w:top w:w="0" w:type="dxa"/>
              <w:left w:w="58" w:type="dxa"/>
              <w:bottom w:w="0" w:type="dxa"/>
              <w:right w:w="58" w:type="dxa"/>
            </w:tcMar>
            <w:vAlign w:val="center"/>
            <w:hideMark/>
          </w:tcPr>
          <w:p w14:paraId="60A086E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OTHER FOOD &amp; NON-FOOD ITEMS (FNIs)</w:t>
            </w:r>
          </w:p>
        </w:tc>
        <w:tc>
          <w:tcPr>
            <w:tcW w:w="1657" w:type="dxa"/>
            <w:vMerge/>
            <w:tcMar>
              <w:top w:w="0" w:type="dxa"/>
              <w:left w:w="58" w:type="dxa"/>
              <w:bottom w:w="0" w:type="dxa"/>
              <w:right w:w="58" w:type="dxa"/>
            </w:tcMar>
            <w:vAlign w:val="center"/>
            <w:hideMark/>
          </w:tcPr>
          <w:p w14:paraId="0964ED7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5666FB" w:rsidRPr="001D00EB" w14:paraId="2434F489" w14:textId="77777777" w:rsidTr="00400498">
        <w:trPr>
          <w:trHeight w:val="20"/>
          <w:tblHeader/>
        </w:trPr>
        <w:tc>
          <w:tcPr>
            <w:tcW w:w="1510" w:type="dxa"/>
            <w:vMerge/>
            <w:tcMar>
              <w:top w:w="0" w:type="dxa"/>
              <w:left w:w="58" w:type="dxa"/>
              <w:bottom w:w="0" w:type="dxa"/>
              <w:right w:w="58" w:type="dxa"/>
            </w:tcMar>
            <w:vAlign w:val="center"/>
            <w:hideMark/>
          </w:tcPr>
          <w:p w14:paraId="1618C2D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4EF674E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7" w:type="dxa"/>
            <w:shd w:val="clear" w:color="auto" w:fill="B7B7B7"/>
            <w:tcMar>
              <w:top w:w="0" w:type="dxa"/>
              <w:left w:w="58" w:type="dxa"/>
              <w:bottom w:w="0" w:type="dxa"/>
              <w:right w:w="58" w:type="dxa"/>
            </w:tcMar>
            <w:vAlign w:val="center"/>
            <w:hideMark/>
          </w:tcPr>
          <w:p w14:paraId="5FEFF632"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QUANTITY</w:t>
            </w:r>
          </w:p>
        </w:tc>
        <w:tc>
          <w:tcPr>
            <w:tcW w:w="1418" w:type="dxa"/>
            <w:shd w:val="clear" w:color="auto" w:fill="B7B7B7"/>
            <w:tcMar>
              <w:top w:w="0" w:type="dxa"/>
              <w:left w:w="58" w:type="dxa"/>
              <w:bottom w:w="0" w:type="dxa"/>
              <w:right w:w="58" w:type="dxa"/>
            </w:tcMar>
            <w:vAlign w:val="center"/>
            <w:hideMark/>
          </w:tcPr>
          <w:p w14:paraId="13C4B70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COST</w:t>
            </w:r>
          </w:p>
        </w:tc>
        <w:tc>
          <w:tcPr>
            <w:tcW w:w="1417" w:type="dxa"/>
            <w:vMerge/>
            <w:tcMar>
              <w:top w:w="0" w:type="dxa"/>
              <w:left w:w="58" w:type="dxa"/>
              <w:bottom w:w="0" w:type="dxa"/>
              <w:right w:w="58" w:type="dxa"/>
            </w:tcMar>
            <w:vAlign w:val="center"/>
            <w:hideMark/>
          </w:tcPr>
          <w:p w14:paraId="7CAF543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657" w:type="dxa"/>
            <w:vMerge/>
            <w:tcMar>
              <w:top w:w="0" w:type="dxa"/>
              <w:left w:w="58" w:type="dxa"/>
              <w:bottom w:w="0" w:type="dxa"/>
              <w:right w:w="58" w:type="dxa"/>
            </w:tcMar>
            <w:vAlign w:val="center"/>
            <w:hideMark/>
          </w:tcPr>
          <w:p w14:paraId="6D3EFB2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400498" w:rsidRPr="001D00EB" w14:paraId="5535C960" w14:textId="77777777" w:rsidTr="00400498">
        <w:trPr>
          <w:trHeight w:val="20"/>
        </w:trPr>
        <w:tc>
          <w:tcPr>
            <w:tcW w:w="1510" w:type="dxa"/>
            <w:shd w:val="clear" w:color="auto" w:fill="D9E2F3" w:themeFill="accent5" w:themeFillTint="33"/>
            <w:tcMar>
              <w:top w:w="0" w:type="dxa"/>
              <w:left w:w="58" w:type="dxa"/>
              <w:bottom w:w="0" w:type="dxa"/>
              <w:right w:w="58" w:type="dxa"/>
            </w:tcMar>
            <w:vAlign w:val="center"/>
            <w:hideMark/>
          </w:tcPr>
          <w:p w14:paraId="1E95F3A1" w14:textId="77777777" w:rsidR="00400498" w:rsidRPr="001D00EB" w:rsidRDefault="00400498" w:rsidP="00400498">
            <w:pPr>
              <w:spacing w:after="0" w:line="240" w:lineRule="auto"/>
              <w:contextualSpacing/>
              <w:jc w:val="center"/>
              <w:rPr>
                <w:rFonts w:ascii="Arial Narrow" w:eastAsia="Times New Roman" w:hAnsi="Arial Narrow" w:cs="Arial"/>
                <w:sz w:val="20"/>
                <w:szCs w:val="20"/>
              </w:rPr>
            </w:pPr>
            <w:r w:rsidRPr="001D00EB">
              <w:rPr>
                <w:rFonts w:ascii="Arial Narrow" w:eastAsia="Times New Roman" w:hAnsi="Arial Narrow" w:cs="Arial"/>
                <w:b/>
                <w:bCs/>
                <w:color w:val="000000"/>
                <w:sz w:val="20"/>
                <w:szCs w:val="20"/>
              </w:rPr>
              <w:t>TOTAL</w:t>
            </w:r>
          </w:p>
        </w:tc>
        <w:tc>
          <w:tcPr>
            <w:tcW w:w="1418" w:type="dxa"/>
            <w:shd w:val="clear" w:color="auto" w:fill="D9E2F3" w:themeFill="accent5" w:themeFillTint="33"/>
            <w:tcMar>
              <w:top w:w="0" w:type="dxa"/>
              <w:left w:w="58" w:type="dxa"/>
              <w:bottom w:w="0" w:type="dxa"/>
              <w:right w:w="58" w:type="dxa"/>
            </w:tcMar>
            <w:vAlign w:val="center"/>
            <w:hideMark/>
          </w:tcPr>
          <w:p w14:paraId="79B02261" w14:textId="6E378982"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b/>
                <w:bCs/>
                <w:color w:val="000000"/>
                <w:sz w:val="20"/>
                <w:szCs w:val="20"/>
              </w:rPr>
              <w:t xml:space="preserve">614,156,574.80 </w:t>
            </w:r>
          </w:p>
        </w:tc>
        <w:tc>
          <w:tcPr>
            <w:tcW w:w="1417" w:type="dxa"/>
            <w:shd w:val="clear" w:color="auto" w:fill="D9E2F3" w:themeFill="accent5" w:themeFillTint="33"/>
            <w:tcMar>
              <w:top w:w="0" w:type="dxa"/>
              <w:left w:w="58" w:type="dxa"/>
              <w:bottom w:w="0" w:type="dxa"/>
              <w:right w:w="58" w:type="dxa"/>
            </w:tcMar>
            <w:vAlign w:val="center"/>
            <w:hideMark/>
          </w:tcPr>
          <w:p w14:paraId="7523DA99" w14:textId="096A0805"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b/>
                <w:bCs/>
                <w:color w:val="000000"/>
                <w:sz w:val="20"/>
                <w:szCs w:val="20"/>
              </w:rPr>
              <w:t xml:space="preserve">546,032 </w:t>
            </w:r>
          </w:p>
        </w:tc>
        <w:tc>
          <w:tcPr>
            <w:tcW w:w="1418" w:type="dxa"/>
            <w:shd w:val="clear" w:color="auto" w:fill="D9E2F3" w:themeFill="accent5" w:themeFillTint="33"/>
            <w:tcMar>
              <w:top w:w="0" w:type="dxa"/>
              <w:left w:w="58" w:type="dxa"/>
              <w:bottom w:w="0" w:type="dxa"/>
              <w:right w:w="58" w:type="dxa"/>
            </w:tcMar>
            <w:vAlign w:val="center"/>
            <w:hideMark/>
          </w:tcPr>
          <w:p w14:paraId="7B86070E" w14:textId="14C1A090"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b/>
                <w:bCs/>
                <w:color w:val="000000"/>
                <w:sz w:val="20"/>
                <w:szCs w:val="20"/>
              </w:rPr>
              <w:t xml:space="preserve">339,464,527.27 </w:t>
            </w:r>
          </w:p>
        </w:tc>
        <w:tc>
          <w:tcPr>
            <w:tcW w:w="1417" w:type="dxa"/>
            <w:shd w:val="clear" w:color="auto" w:fill="D9E2F3" w:themeFill="accent5" w:themeFillTint="33"/>
            <w:tcMar>
              <w:top w:w="0" w:type="dxa"/>
              <w:left w:w="58" w:type="dxa"/>
              <w:bottom w:w="0" w:type="dxa"/>
              <w:right w:w="58" w:type="dxa"/>
            </w:tcMar>
            <w:vAlign w:val="center"/>
            <w:hideMark/>
          </w:tcPr>
          <w:p w14:paraId="5FC99E71" w14:textId="2FC7BA18"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b/>
                <w:bCs/>
                <w:color w:val="000000"/>
                <w:sz w:val="20"/>
                <w:szCs w:val="20"/>
              </w:rPr>
              <w:t xml:space="preserve">675,650,712.23 </w:t>
            </w:r>
          </w:p>
        </w:tc>
        <w:tc>
          <w:tcPr>
            <w:tcW w:w="1657" w:type="dxa"/>
            <w:shd w:val="clear" w:color="auto" w:fill="D9E2F3" w:themeFill="accent5" w:themeFillTint="33"/>
            <w:tcMar>
              <w:top w:w="0" w:type="dxa"/>
              <w:left w:w="58" w:type="dxa"/>
              <w:bottom w:w="0" w:type="dxa"/>
              <w:right w:w="58" w:type="dxa"/>
            </w:tcMar>
            <w:vAlign w:val="center"/>
            <w:hideMark/>
          </w:tcPr>
          <w:p w14:paraId="54D046B7" w14:textId="1DFCE134"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b/>
                <w:bCs/>
                <w:color w:val="000000"/>
                <w:sz w:val="20"/>
                <w:szCs w:val="20"/>
              </w:rPr>
              <w:t xml:space="preserve">1,629,271,814.30 </w:t>
            </w:r>
          </w:p>
        </w:tc>
      </w:tr>
      <w:tr w:rsidR="00400498" w:rsidRPr="001D00EB" w14:paraId="1934F566" w14:textId="77777777" w:rsidTr="00400498">
        <w:trPr>
          <w:trHeight w:val="20"/>
        </w:trPr>
        <w:tc>
          <w:tcPr>
            <w:tcW w:w="1510" w:type="dxa"/>
            <w:tcMar>
              <w:top w:w="0" w:type="dxa"/>
              <w:left w:w="58" w:type="dxa"/>
              <w:bottom w:w="0" w:type="dxa"/>
              <w:right w:w="58" w:type="dxa"/>
            </w:tcMar>
            <w:vAlign w:val="center"/>
            <w:hideMark/>
          </w:tcPr>
          <w:p w14:paraId="0B7B3B20" w14:textId="77777777" w:rsidR="00400498" w:rsidRPr="001D00EB" w:rsidRDefault="00400498" w:rsidP="00400498">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CO</w:t>
            </w:r>
          </w:p>
        </w:tc>
        <w:tc>
          <w:tcPr>
            <w:tcW w:w="1418" w:type="dxa"/>
            <w:tcMar>
              <w:top w:w="0" w:type="dxa"/>
              <w:left w:w="58" w:type="dxa"/>
              <w:bottom w:w="0" w:type="dxa"/>
              <w:right w:w="58" w:type="dxa"/>
            </w:tcMar>
            <w:vAlign w:val="center"/>
            <w:hideMark/>
          </w:tcPr>
          <w:p w14:paraId="1197E689" w14:textId="1A74251B"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548,378,151.49 </w:t>
            </w:r>
          </w:p>
        </w:tc>
        <w:tc>
          <w:tcPr>
            <w:tcW w:w="1417" w:type="dxa"/>
            <w:shd w:val="clear" w:color="auto" w:fill="FFFFFF"/>
            <w:tcMar>
              <w:top w:w="0" w:type="dxa"/>
              <w:left w:w="58" w:type="dxa"/>
              <w:bottom w:w="0" w:type="dxa"/>
              <w:right w:w="58" w:type="dxa"/>
            </w:tcMar>
            <w:vAlign w:val="center"/>
            <w:hideMark/>
          </w:tcPr>
          <w:p w14:paraId="0B73DA2F" w14:textId="0D98C038"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 </w:t>
            </w:r>
          </w:p>
        </w:tc>
        <w:tc>
          <w:tcPr>
            <w:tcW w:w="1418" w:type="dxa"/>
            <w:shd w:val="clear" w:color="auto" w:fill="FFFFFF"/>
            <w:tcMar>
              <w:top w:w="0" w:type="dxa"/>
              <w:left w:w="58" w:type="dxa"/>
              <w:bottom w:w="0" w:type="dxa"/>
              <w:right w:w="58" w:type="dxa"/>
            </w:tcMar>
            <w:vAlign w:val="center"/>
            <w:hideMark/>
          </w:tcPr>
          <w:p w14:paraId="7685EA54" w14:textId="4644A115"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A7B8DA2" w14:textId="442EE8C9"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 </w:t>
            </w:r>
          </w:p>
        </w:tc>
        <w:tc>
          <w:tcPr>
            <w:tcW w:w="1657" w:type="dxa"/>
            <w:shd w:val="clear" w:color="auto" w:fill="FFFFFF"/>
            <w:tcMar>
              <w:top w:w="0" w:type="dxa"/>
              <w:left w:w="58" w:type="dxa"/>
              <w:bottom w:w="0" w:type="dxa"/>
              <w:right w:w="58" w:type="dxa"/>
            </w:tcMar>
            <w:vAlign w:val="center"/>
            <w:hideMark/>
          </w:tcPr>
          <w:p w14:paraId="40F52FBB" w14:textId="1C03D19D"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548,378,151.49 </w:t>
            </w:r>
          </w:p>
        </w:tc>
      </w:tr>
      <w:tr w:rsidR="00400498" w:rsidRPr="001D00EB" w14:paraId="1E57D5F6" w14:textId="77777777" w:rsidTr="00400498">
        <w:trPr>
          <w:trHeight w:val="20"/>
        </w:trPr>
        <w:tc>
          <w:tcPr>
            <w:tcW w:w="1510" w:type="dxa"/>
            <w:tcMar>
              <w:top w:w="0" w:type="dxa"/>
              <w:left w:w="58" w:type="dxa"/>
              <w:bottom w:w="0" w:type="dxa"/>
              <w:right w:w="58" w:type="dxa"/>
            </w:tcMar>
            <w:vAlign w:val="center"/>
            <w:hideMark/>
          </w:tcPr>
          <w:p w14:paraId="1FB70314" w14:textId="6D654C9A" w:rsidR="00400498" w:rsidRPr="001D00EB" w:rsidRDefault="00400498" w:rsidP="00400498">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NROC</w:t>
            </w:r>
          </w:p>
        </w:tc>
        <w:tc>
          <w:tcPr>
            <w:tcW w:w="1418" w:type="dxa"/>
            <w:tcMar>
              <w:top w:w="0" w:type="dxa"/>
              <w:left w:w="58" w:type="dxa"/>
              <w:bottom w:w="0" w:type="dxa"/>
              <w:right w:w="58" w:type="dxa"/>
            </w:tcMar>
            <w:vAlign w:val="center"/>
            <w:hideMark/>
          </w:tcPr>
          <w:p w14:paraId="4AFDD282" w14:textId="1AEBF354"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681A091" w14:textId="58BE5C7A"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98,764 </w:t>
            </w:r>
          </w:p>
        </w:tc>
        <w:tc>
          <w:tcPr>
            <w:tcW w:w="1418" w:type="dxa"/>
            <w:shd w:val="clear" w:color="auto" w:fill="FFFFFF"/>
            <w:tcMar>
              <w:top w:w="0" w:type="dxa"/>
              <w:left w:w="58" w:type="dxa"/>
              <w:bottom w:w="0" w:type="dxa"/>
              <w:right w:w="58" w:type="dxa"/>
            </w:tcMar>
            <w:vAlign w:val="center"/>
            <w:hideMark/>
          </w:tcPr>
          <w:p w14:paraId="35F99E43" w14:textId="70B68238"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64,031,320.00 </w:t>
            </w:r>
          </w:p>
        </w:tc>
        <w:tc>
          <w:tcPr>
            <w:tcW w:w="1417" w:type="dxa"/>
            <w:shd w:val="clear" w:color="auto" w:fill="FFFFFF"/>
            <w:tcMar>
              <w:top w:w="0" w:type="dxa"/>
              <w:left w:w="58" w:type="dxa"/>
              <w:bottom w:w="0" w:type="dxa"/>
              <w:right w:w="58" w:type="dxa"/>
            </w:tcMar>
            <w:vAlign w:val="center"/>
            <w:hideMark/>
          </w:tcPr>
          <w:p w14:paraId="44394409" w14:textId="568A1AB2"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108,138,933.36 </w:t>
            </w:r>
          </w:p>
        </w:tc>
        <w:tc>
          <w:tcPr>
            <w:tcW w:w="1657" w:type="dxa"/>
            <w:shd w:val="clear" w:color="auto" w:fill="FFFFFF"/>
            <w:tcMar>
              <w:top w:w="0" w:type="dxa"/>
              <w:left w:w="58" w:type="dxa"/>
              <w:bottom w:w="0" w:type="dxa"/>
              <w:right w:w="58" w:type="dxa"/>
            </w:tcMar>
            <w:vAlign w:val="center"/>
            <w:hideMark/>
          </w:tcPr>
          <w:p w14:paraId="63F3E2FC" w14:textId="26B4FF5F"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172,170,253.36 </w:t>
            </w:r>
          </w:p>
        </w:tc>
      </w:tr>
      <w:tr w:rsidR="00400498" w:rsidRPr="001D00EB" w14:paraId="17EE9A4E" w14:textId="77777777" w:rsidTr="00400498">
        <w:trPr>
          <w:trHeight w:val="20"/>
        </w:trPr>
        <w:tc>
          <w:tcPr>
            <w:tcW w:w="1510" w:type="dxa"/>
            <w:tcMar>
              <w:top w:w="0" w:type="dxa"/>
              <w:left w:w="58" w:type="dxa"/>
              <w:bottom w:w="0" w:type="dxa"/>
              <w:right w:w="58" w:type="dxa"/>
            </w:tcMar>
            <w:vAlign w:val="center"/>
            <w:hideMark/>
          </w:tcPr>
          <w:p w14:paraId="2AB7EDE0" w14:textId="61ED9847" w:rsidR="00400498" w:rsidRPr="001D00EB" w:rsidRDefault="00400498" w:rsidP="00400498">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VDRC</w:t>
            </w:r>
          </w:p>
        </w:tc>
        <w:tc>
          <w:tcPr>
            <w:tcW w:w="1418" w:type="dxa"/>
            <w:tcMar>
              <w:top w:w="0" w:type="dxa"/>
              <w:left w:w="58" w:type="dxa"/>
              <w:bottom w:w="0" w:type="dxa"/>
              <w:right w:w="58" w:type="dxa"/>
            </w:tcMar>
            <w:vAlign w:val="center"/>
            <w:hideMark/>
          </w:tcPr>
          <w:p w14:paraId="6D2D63FE" w14:textId="39675EFD"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161FB44" w14:textId="0749BCE3"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51,729 </w:t>
            </w:r>
          </w:p>
        </w:tc>
        <w:tc>
          <w:tcPr>
            <w:tcW w:w="1418" w:type="dxa"/>
            <w:shd w:val="clear" w:color="auto" w:fill="FFFFFF"/>
            <w:tcMar>
              <w:top w:w="0" w:type="dxa"/>
              <w:left w:w="58" w:type="dxa"/>
              <w:bottom w:w="0" w:type="dxa"/>
              <w:right w:w="58" w:type="dxa"/>
            </w:tcMar>
            <w:vAlign w:val="center"/>
            <w:hideMark/>
          </w:tcPr>
          <w:p w14:paraId="26F11A13" w14:textId="56BC2974"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32,742,910.00 </w:t>
            </w:r>
          </w:p>
        </w:tc>
        <w:tc>
          <w:tcPr>
            <w:tcW w:w="1417" w:type="dxa"/>
            <w:shd w:val="clear" w:color="auto" w:fill="FFFFFF"/>
            <w:tcMar>
              <w:top w:w="0" w:type="dxa"/>
              <w:left w:w="58" w:type="dxa"/>
              <w:bottom w:w="0" w:type="dxa"/>
              <w:right w:w="58" w:type="dxa"/>
            </w:tcMar>
            <w:vAlign w:val="center"/>
            <w:hideMark/>
          </w:tcPr>
          <w:p w14:paraId="0A82117D" w14:textId="10D0C23E"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51,409,005.80 </w:t>
            </w:r>
          </w:p>
        </w:tc>
        <w:tc>
          <w:tcPr>
            <w:tcW w:w="1657" w:type="dxa"/>
            <w:shd w:val="clear" w:color="auto" w:fill="FFFFFF"/>
            <w:tcMar>
              <w:top w:w="0" w:type="dxa"/>
              <w:left w:w="58" w:type="dxa"/>
              <w:bottom w:w="0" w:type="dxa"/>
              <w:right w:w="58" w:type="dxa"/>
            </w:tcMar>
            <w:vAlign w:val="center"/>
            <w:hideMark/>
          </w:tcPr>
          <w:p w14:paraId="3AE5AB6F" w14:textId="46760E75"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84,151,915.80 </w:t>
            </w:r>
          </w:p>
        </w:tc>
      </w:tr>
      <w:tr w:rsidR="00400498" w:rsidRPr="001D00EB" w14:paraId="59854374" w14:textId="77777777" w:rsidTr="00400498">
        <w:trPr>
          <w:trHeight w:val="20"/>
        </w:trPr>
        <w:tc>
          <w:tcPr>
            <w:tcW w:w="1510" w:type="dxa"/>
            <w:tcMar>
              <w:top w:w="0" w:type="dxa"/>
              <w:left w:w="58" w:type="dxa"/>
              <w:bottom w:w="0" w:type="dxa"/>
              <w:right w:w="58" w:type="dxa"/>
            </w:tcMar>
            <w:vAlign w:val="center"/>
            <w:hideMark/>
          </w:tcPr>
          <w:p w14:paraId="37A25D61" w14:textId="77777777" w:rsidR="00400498" w:rsidRPr="001D00EB" w:rsidRDefault="00400498" w:rsidP="00400498">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FO VII</w:t>
            </w:r>
          </w:p>
        </w:tc>
        <w:tc>
          <w:tcPr>
            <w:tcW w:w="1418" w:type="dxa"/>
            <w:tcMar>
              <w:top w:w="0" w:type="dxa"/>
              <w:left w:w="58" w:type="dxa"/>
              <w:bottom w:w="0" w:type="dxa"/>
              <w:right w:w="58" w:type="dxa"/>
            </w:tcMar>
            <w:vAlign w:val="center"/>
            <w:hideMark/>
          </w:tcPr>
          <w:p w14:paraId="6AE5312C" w14:textId="647FFC19"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5,000,000.00 </w:t>
            </w:r>
          </w:p>
        </w:tc>
        <w:tc>
          <w:tcPr>
            <w:tcW w:w="1417" w:type="dxa"/>
            <w:shd w:val="clear" w:color="auto" w:fill="FFFFFF"/>
            <w:tcMar>
              <w:top w:w="0" w:type="dxa"/>
              <w:left w:w="58" w:type="dxa"/>
              <w:bottom w:w="0" w:type="dxa"/>
              <w:right w:w="58" w:type="dxa"/>
            </w:tcMar>
            <w:vAlign w:val="center"/>
            <w:hideMark/>
          </w:tcPr>
          <w:p w14:paraId="759C4424" w14:textId="507B6177"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10,475 </w:t>
            </w:r>
          </w:p>
        </w:tc>
        <w:tc>
          <w:tcPr>
            <w:tcW w:w="1418" w:type="dxa"/>
            <w:shd w:val="clear" w:color="auto" w:fill="FFFFFF"/>
            <w:tcMar>
              <w:top w:w="0" w:type="dxa"/>
              <w:left w:w="58" w:type="dxa"/>
              <w:bottom w:w="0" w:type="dxa"/>
              <w:right w:w="58" w:type="dxa"/>
            </w:tcMar>
            <w:vAlign w:val="center"/>
            <w:hideMark/>
          </w:tcPr>
          <w:p w14:paraId="06EF0D4C" w14:textId="2BD60741"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5,970,750.00 </w:t>
            </w:r>
          </w:p>
        </w:tc>
        <w:tc>
          <w:tcPr>
            <w:tcW w:w="1417" w:type="dxa"/>
            <w:shd w:val="clear" w:color="auto" w:fill="FFFFFF"/>
            <w:tcMar>
              <w:top w:w="0" w:type="dxa"/>
              <w:left w:w="58" w:type="dxa"/>
              <w:bottom w:w="0" w:type="dxa"/>
              <w:right w:w="58" w:type="dxa"/>
            </w:tcMar>
            <w:vAlign w:val="center"/>
            <w:hideMark/>
          </w:tcPr>
          <w:p w14:paraId="1BDDC599" w14:textId="6FAC5F15"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15,742,826.93 </w:t>
            </w:r>
          </w:p>
        </w:tc>
        <w:tc>
          <w:tcPr>
            <w:tcW w:w="1657" w:type="dxa"/>
            <w:shd w:val="clear" w:color="auto" w:fill="FFFFFF"/>
            <w:tcMar>
              <w:top w:w="0" w:type="dxa"/>
              <w:left w:w="58" w:type="dxa"/>
              <w:bottom w:w="0" w:type="dxa"/>
              <w:right w:w="58" w:type="dxa"/>
            </w:tcMar>
            <w:vAlign w:val="center"/>
            <w:hideMark/>
          </w:tcPr>
          <w:p w14:paraId="25F23FC6" w14:textId="26862A9D" w:rsidR="00400498" w:rsidRPr="00400498" w:rsidRDefault="00400498" w:rsidP="00400498">
            <w:pPr>
              <w:spacing w:after="0" w:line="240" w:lineRule="auto"/>
              <w:contextualSpacing/>
              <w:jc w:val="right"/>
              <w:rPr>
                <w:rFonts w:ascii="Arial Narrow" w:eastAsia="Times New Roman" w:hAnsi="Arial Narrow" w:cs="Arial"/>
                <w:sz w:val="20"/>
                <w:szCs w:val="20"/>
              </w:rPr>
            </w:pPr>
            <w:r w:rsidRPr="00400498">
              <w:rPr>
                <w:rFonts w:ascii="Arial Narrow" w:hAnsi="Arial Narrow" w:cs="Arial"/>
                <w:color w:val="000000"/>
                <w:sz w:val="20"/>
                <w:szCs w:val="20"/>
              </w:rPr>
              <w:t xml:space="preserve">26,713,576.93 </w:t>
            </w:r>
          </w:p>
        </w:tc>
      </w:tr>
      <w:tr w:rsidR="00400498" w:rsidRPr="001D00EB" w14:paraId="3681769F" w14:textId="77777777" w:rsidTr="00400498">
        <w:trPr>
          <w:trHeight w:val="20"/>
        </w:trPr>
        <w:tc>
          <w:tcPr>
            <w:tcW w:w="1510" w:type="dxa"/>
            <w:tcMar>
              <w:top w:w="0" w:type="dxa"/>
              <w:left w:w="58" w:type="dxa"/>
              <w:bottom w:w="0" w:type="dxa"/>
              <w:right w:w="58" w:type="dxa"/>
            </w:tcMar>
            <w:vAlign w:val="center"/>
          </w:tcPr>
          <w:p w14:paraId="68799FA4" w14:textId="77777777" w:rsidR="00400498" w:rsidRPr="001D00EB" w:rsidRDefault="00400498" w:rsidP="00400498">
            <w:pPr>
              <w:spacing w:after="0" w:line="240" w:lineRule="auto"/>
              <w:contextualSpacing/>
              <w:rPr>
                <w:rFonts w:ascii="Arial Narrow" w:eastAsia="Times New Roman" w:hAnsi="Arial Narrow" w:cs="Arial"/>
                <w:color w:val="000000"/>
                <w:sz w:val="20"/>
                <w:szCs w:val="20"/>
              </w:rPr>
            </w:pPr>
            <w:r w:rsidRPr="001D00EB">
              <w:rPr>
                <w:rFonts w:ascii="Arial Narrow" w:eastAsia="Times New Roman" w:hAnsi="Arial Narrow" w:cs="Arial"/>
                <w:color w:val="000000"/>
                <w:sz w:val="20"/>
                <w:szCs w:val="20"/>
              </w:rPr>
              <w:t>Other DSWD FOs</w:t>
            </w:r>
          </w:p>
        </w:tc>
        <w:tc>
          <w:tcPr>
            <w:tcW w:w="1418" w:type="dxa"/>
            <w:tcMar>
              <w:top w:w="0" w:type="dxa"/>
              <w:left w:w="58" w:type="dxa"/>
              <w:bottom w:w="0" w:type="dxa"/>
              <w:right w:w="58" w:type="dxa"/>
            </w:tcMar>
            <w:vAlign w:val="center"/>
          </w:tcPr>
          <w:p w14:paraId="1CEE4300" w14:textId="7DBC770A" w:rsidR="00400498" w:rsidRPr="00400498" w:rsidRDefault="00400498" w:rsidP="00400498">
            <w:pPr>
              <w:spacing w:after="0" w:line="240" w:lineRule="auto"/>
              <w:contextualSpacing/>
              <w:jc w:val="right"/>
              <w:rPr>
                <w:rFonts w:ascii="Arial Narrow" w:hAnsi="Arial Narrow" w:cs="Arial"/>
                <w:color w:val="000000"/>
                <w:sz w:val="20"/>
                <w:szCs w:val="20"/>
              </w:rPr>
            </w:pPr>
            <w:r w:rsidRPr="00400498">
              <w:rPr>
                <w:rFonts w:ascii="Arial Narrow" w:hAnsi="Arial Narrow" w:cs="Arial"/>
                <w:color w:val="000000"/>
                <w:sz w:val="20"/>
                <w:szCs w:val="20"/>
              </w:rPr>
              <w:t xml:space="preserve">60,778,423.31 </w:t>
            </w:r>
          </w:p>
        </w:tc>
        <w:tc>
          <w:tcPr>
            <w:tcW w:w="1417" w:type="dxa"/>
            <w:shd w:val="clear" w:color="auto" w:fill="FFFFFF"/>
            <w:tcMar>
              <w:top w:w="0" w:type="dxa"/>
              <w:left w:w="58" w:type="dxa"/>
              <w:bottom w:w="0" w:type="dxa"/>
              <w:right w:w="58" w:type="dxa"/>
            </w:tcMar>
            <w:vAlign w:val="center"/>
          </w:tcPr>
          <w:p w14:paraId="7B8D2A78" w14:textId="39B57138" w:rsidR="00400498" w:rsidRPr="00400498" w:rsidRDefault="00400498" w:rsidP="00400498">
            <w:pPr>
              <w:spacing w:after="0" w:line="240" w:lineRule="auto"/>
              <w:contextualSpacing/>
              <w:jc w:val="right"/>
              <w:rPr>
                <w:rFonts w:ascii="Arial Narrow" w:hAnsi="Arial Narrow" w:cs="Arial"/>
                <w:color w:val="000000"/>
                <w:sz w:val="20"/>
                <w:szCs w:val="20"/>
              </w:rPr>
            </w:pPr>
            <w:r w:rsidRPr="00400498">
              <w:rPr>
                <w:rFonts w:ascii="Arial Narrow" w:hAnsi="Arial Narrow" w:cs="Arial"/>
                <w:color w:val="000000"/>
                <w:sz w:val="20"/>
                <w:szCs w:val="20"/>
              </w:rPr>
              <w:t xml:space="preserve">385,064 </w:t>
            </w:r>
          </w:p>
        </w:tc>
        <w:tc>
          <w:tcPr>
            <w:tcW w:w="1418" w:type="dxa"/>
            <w:shd w:val="clear" w:color="auto" w:fill="FFFFFF"/>
            <w:tcMar>
              <w:top w:w="0" w:type="dxa"/>
              <w:left w:w="58" w:type="dxa"/>
              <w:bottom w:w="0" w:type="dxa"/>
              <w:right w:w="58" w:type="dxa"/>
            </w:tcMar>
            <w:vAlign w:val="center"/>
          </w:tcPr>
          <w:p w14:paraId="71A324C4" w14:textId="2C5DB630" w:rsidR="00400498" w:rsidRPr="00400498" w:rsidRDefault="00400498" w:rsidP="00400498">
            <w:pPr>
              <w:spacing w:after="0" w:line="240" w:lineRule="auto"/>
              <w:contextualSpacing/>
              <w:jc w:val="right"/>
              <w:rPr>
                <w:rFonts w:ascii="Arial Narrow" w:hAnsi="Arial Narrow" w:cs="Arial"/>
                <w:color w:val="000000"/>
                <w:sz w:val="20"/>
                <w:szCs w:val="20"/>
              </w:rPr>
            </w:pPr>
            <w:r w:rsidRPr="00400498">
              <w:rPr>
                <w:rFonts w:ascii="Arial Narrow" w:hAnsi="Arial Narrow" w:cs="Arial"/>
                <w:color w:val="000000"/>
                <w:sz w:val="20"/>
                <w:szCs w:val="20"/>
              </w:rPr>
              <w:t xml:space="preserve">236,719,547.27 </w:t>
            </w:r>
          </w:p>
        </w:tc>
        <w:tc>
          <w:tcPr>
            <w:tcW w:w="1417" w:type="dxa"/>
            <w:shd w:val="clear" w:color="auto" w:fill="FFFFFF"/>
            <w:tcMar>
              <w:top w:w="0" w:type="dxa"/>
              <w:left w:w="58" w:type="dxa"/>
              <w:bottom w:w="0" w:type="dxa"/>
              <w:right w:w="58" w:type="dxa"/>
            </w:tcMar>
            <w:vAlign w:val="center"/>
          </w:tcPr>
          <w:p w14:paraId="1AC6780E" w14:textId="3652EFBD" w:rsidR="00400498" w:rsidRPr="00400498" w:rsidRDefault="00400498" w:rsidP="00400498">
            <w:pPr>
              <w:spacing w:after="0" w:line="240" w:lineRule="auto"/>
              <w:contextualSpacing/>
              <w:jc w:val="right"/>
              <w:rPr>
                <w:rFonts w:ascii="Arial Narrow" w:hAnsi="Arial Narrow" w:cs="Arial"/>
                <w:color w:val="000000"/>
                <w:sz w:val="20"/>
                <w:szCs w:val="20"/>
              </w:rPr>
            </w:pPr>
            <w:r w:rsidRPr="00400498">
              <w:rPr>
                <w:rFonts w:ascii="Arial Narrow" w:hAnsi="Arial Narrow" w:cs="Arial"/>
                <w:color w:val="000000"/>
                <w:sz w:val="20"/>
                <w:szCs w:val="20"/>
              </w:rPr>
              <w:t xml:space="preserve">500,359,946.14 </w:t>
            </w:r>
          </w:p>
        </w:tc>
        <w:tc>
          <w:tcPr>
            <w:tcW w:w="1657" w:type="dxa"/>
            <w:shd w:val="clear" w:color="auto" w:fill="FFFFFF"/>
            <w:tcMar>
              <w:top w:w="0" w:type="dxa"/>
              <w:left w:w="58" w:type="dxa"/>
              <w:bottom w:w="0" w:type="dxa"/>
              <w:right w:w="58" w:type="dxa"/>
            </w:tcMar>
            <w:vAlign w:val="center"/>
          </w:tcPr>
          <w:p w14:paraId="4AF86682" w14:textId="4890CEAC" w:rsidR="00400498" w:rsidRPr="00400498" w:rsidRDefault="00400498" w:rsidP="00400498">
            <w:pPr>
              <w:spacing w:after="0" w:line="240" w:lineRule="auto"/>
              <w:contextualSpacing/>
              <w:jc w:val="right"/>
              <w:rPr>
                <w:rFonts w:ascii="Arial Narrow" w:hAnsi="Arial Narrow" w:cs="Arial"/>
                <w:color w:val="000000"/>
                <w:sz w:val="20"/>
                <w:szCs w:val="20"/>
              </w:rPr>
            </w:pPr>
            <w:r w:rsidRPr="00400498">
              <w:rPr>
                <w:rFonts w:ascii="Arial Narrow" w:hAnsi="Arial Narrow" w:cs="Arial"/>
                <w:color w:val="000000"/>
                <w:sz w:val="20"/>
                <w:szCs w:val="20"/>
              </w:rPr>
              <w:t xml:space="preserve">797,857,916.72 </w:t>
            </w:r>
          </w:p>
        </w:tc>
      </w:tr>
    </w:tbl>
    <w:p w14:paraId="1FB09319" w14:textId="70226681" w:rsidR="005666FB" w:rsidRPr="001D00EB" w:rsidRDefault="005666FB" w:rsidP="001D00EB">
      <w:pPr>
        <w:spacing w:after="0" w:line="240" w:lineRule="auto"/>
        <w:ind w:left="900"/>
        <w:contextualSpacing/>
        <w:jc w:val="both"/>
        <w:rPr>
          <w:rFonts w:ascii="Arial" w:eastAsia="Times New Roman" w:hAnsi="Arial" w:cs="Arial"/>
          <w:sz w:val="16"/>
          <w:szCs w:val="24"/>
        </w:rPr>
      </w:pPr>
      <w:r w:rsidRPr="001D00EB">
        <w:rPr>
          <w:rFonts w:ascii="Arial" w:eastAsia="Times New Roman" w:hAnsi="Arial" w:cs="Arial"/>
          <w:i/>
          <w:iCs/>
          <w:color w:val="000000"/>
          <w:sz w:val="16"/>
          <w:szCs w:val="24"/>
        </w:rPr>
        <w:t xml:space="preserve"> Note: T</w:t>
      </w:r>
      <w:r w:rsidR="00EA6B87">
        <w:rPr>
          <w:rFonts w:ascii="Arial" w:eastAsia="Times New Roman" w:hAnsi="Arial" w:cs="Arial"/>
          <w:i/>
          <w:iCs/>
          <w:color w:val="000000"/>
          <w:sz w:val="16"/>
          <w:szCs w:val="24"/>
        </w:rPr>
        <w:t>he Inventory Summary is as of 0</w:t>
      </w:r>
      <w:r w:rsidR="00400498">
        <w:rPr>
          <w:rFonts w:ascii="Arial" w:eastAsia="Times New Roman" w:hAnsi="Arial" w:cs="Arial"/>
          <w:i/>
          <w:iCs/>
          <w:color w:val="000000"/>
          <w:sz w:val="16"/>
          <w:szCs w:val="24"/>
        </w:rPr>
        <w:t>9</w:t>
      </w:r>
      <w:r w:rsidRPr="001D00EB">
        <w:rPr>
          <w:rFonts w:ascii="Arial" w:eastAsia="Times New Roman" w:hAnsi="Arial" w:cs="Arial"/>
          <w:i/>
          <w:iCs/>
          <w:color w:val="000000"/>
          <w:sz w:val="16"/>
          <w:szCs w:val="24"/>
        </w:rPr>
        <w:t xml:space="preserve"> July 2022, </w:t>
      </w:r>
      <w:r w:rsidR="00400498">
        <w:rPr>
          <w:rFonts w:ascii="Arial" w:eastAsia="Times New Roman" w:hAnsi="Arial" w:cs="Arial"/>
          <w:i/>
          <w:iCs/>
          <w:color w:val="000000"/>
          <w:sz w:val="16"/>
          <w:szCs w:val="24"/>
        </w:rPr>
        <w:t>4</w:t>
      </w:r>
      <w:r w:rsidR="001F0E86">
        <w:rPr>
          <w:rFonts w:ascii="Arial" w:eastAsia="Times New Roman" w:hAnsi="Arial" w:cs="Arial"/>
          <w:i/>
          <w:iCs/>
          <w:color w:val="000000"/>
          <w:sz w:val="16"/>
          <w:szCs w:val="24"/>
        </w:rPr>
        <w:t>P</w:t>
      </w:r>
      <w:r w:rsidRPr="001D00EB">
        <w:rPr>
          <w:rFonts w:ascii="Arial" w:eastAsia="Times New Roman" w:hAnsi="Arial" w:cs="Arial"/>
          <w:i/>
          <w:iCs/>
          <w:color w:val="000000"/>
          <w:sz w:val="16"/>
          <w:szCs w:val="24"/>
        </w:rPr>
        <w:t>M.</w:t>
      </w:r>
    </w:p>
    <w:p w14:paraId="5407D7AF" w14:textId="246DFCEC" w:rsidR="005666FB" w:rsidRPr="001D00EB" w:rsidRDefault="005666FB" w:rsidP="001A0846">
      <w:pPr>
        <w:spacing w:after="0" w:line="240" w:lineRule="auto"/>
        <w:ind w:right="57"/>
        <w:contextualSpacing/>
        <w:jc w:val="right"/>
        <w:rPr>
          <w:rFonts w:ascii="Arial" w:eastAsia="Times New Roman" w:hAnsi="Arial" w:cs="Arial"/>
          <w:sz w:val="16"/>
          <w:szCs w:val="24"/>
        </w:rPr>
      </w:pPr>
      <w:r w:rsidRPr="001D00EB">
        <w:rPr>
          <w:rFonts w:ascii="Arial" w:eastAsia="Times New Roman" w:hAnsi="Arial" w:cs="Arial"/>
          <w:i/>
          <w:iCs/>
          <w:color w:val="0070C0"/>
          <w:sz w:val="16"/>
          <w:szCs w:val="24"/>
        </w:rPr>
        <w:t xml:space="preserve">Sources: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 xml:space="preserve">DRMB and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NRLMB</w:t>
      </w:r>
    </w:p>
    <w:p w14:paraId="4BEA37DB" w14:textId="77777777" w:rsidR="005666FB" w:rsidRPr="001D00EB" w:rsidRDefault="005666FB" w:rsidP="001D00EB">
      <w:pPr>
        <w:spacing w:after="0" w:line="240" w:lineRule="auto"/>
        <w:contextualSpacing/>
        <w:rPr>
          <w:rFonts w:ascii="Arial" w:eastAsia="Times New Roman" w:hAnsi="Arial" w:cs="Arial"/>
          <w:sz w:val="24"/>
          <w:szCs w:val="24"/>
        </w:rPr>
      </w:pPr>
    </w:p>
    <w:p w14:paraId="736D99E2"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 xml:space="preserve">Standby Funds </w:t>
      </w:r>
    </w:p>
    <w:p w14:paraId="4EB55E53" w14:textId="75941E8B"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Pr="001D00EB">
        <w:rPr>
          <w:rFonts w:ascii="Arial" w:eastAsia="Arial" w:hAnsi="Arial" w:cs="Arial"/>
          <w:sz w:val="24"/>
          <w:szCs w:val="24"/>
          <w:lang w:eastAsia="en-PH"/>
        </w:rPr>
        <w:t>548.38</w:t>
      </w:r>
      <w:r w:rsidRPr="001D00EB">
        <w:rPr>
          <w:rFonts w:ascii="Arial" w:eastAsia="Arial" w:hAnsi="Arial" w:cs="Arial"/>
          <w:color w:val="000000"/>
          <w:sz w:val="24"/>
          <w:szCs w:val="24"/>
          <w:lang w:eastAsia="en-PH"/>
        </w:rPr>
        <w:t xml:space="preserve"> million Quick </w:t>
      </w:r>
      <w:r w:rsidR="002202D7">
        <w:rPr>
          <w:rFonts w:ascii="Arial" w:eastAsia="Arial" w:hAnsi="Arial" w:cs="Arial"/>
          <w:color w:val="000000"/>
          <w:sz w:val="24"/>
          <w:szCs w:val="24"/>
          <w:lang w:eastAsia="en-PH"/>
        </w:rPr>
        <w:t xml:space="preserve">Response Fund (QRF) at the DSWD </w:t>
      </w:r>
      <w:r w:rsidRPr="001D00EB">
        <w:rPr>
          <w:rFonts w:ascii="Arial" w:eastAsia="Arial" w:hAnsi="Arial" w:cs="Arial"/>
          <w:color w:val="000000"/>
          <w:sz w:val="24"/>
          <w:szCs w:val="24"/>
          <w:lang w:eastAsia="en-PH"/>
        </w:rPr>
        <w:t>Central Office.</w:t>
      </w:r>
    </w:p>
    <w:p w14:paraId="1EF06D4C" w14:textId="6CA93879"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₱5 million available at DSWD FO V</w:t>
      </w:r>
      <w:r w:rsidR="00185E8C" w:rsidRPr="001D00EB">
        <w:rPr>
          <w:rFonts w:ascii="Arial" w:eastAsia="Arial" w:hAnsi="Arial" w:cs="Arial"/>
          <w:color w:val="000000"/>
          <w:sz w:val="24"/>
          <w:szCs w:val="24"/>
          <w:lang w:eastAsia="en-PH"/>
        </w:rPr>
        <w:t>II</w:t>
      </w:r>
      <w:r w:rsidRPr="001D00EB">
        <w:rPr>
          <w:rFonts w:ascii="Arial" w:eastAsia="Arial" w:hAnsi="Arial" w:cs="Arial"/>
          <w:color w:val="000000"/>
          <w:sz w:val="24"/>
          <w:szCs w:val="24"/>
          <w:lang w:eastAsia="en-PH"/>
        </w:rPr>
        <w:t>.</w:t>
      </w:r>
    </w:p>
    <w:p w14:paraId="089DB99B" w14:textId="6D610152"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8B1F6C">
        <w:rPr>
          <w:rFonts w:ascii="Arial" w:eastAsia="Arial" w:hAnsi="Arial" w:cs="Arial"/>
          <w:color w:val="000000"/>
          <w:sz w:val="24"/>
          <w:szCs w:val="24"/>
          <w:lang w:eastAsia="en-PH"/>
        </w:rPr>
        <w:t>60.78</w:t>
      </w:r>
      <w:r w:rsidRPr="001D00EB">
        <w:rPr>
          <w:rFonts w:ascii="Arial" w:eastAsia="Arial" w:hAnsi="Arial" w:cs="Arial"/>
          <w:color w:val="000000"/>
          <w:sz w:val="24"/>
          <w:szCs w:val="24"/>
          <w:lang w:eastAsia="en-PH"/>
        </w:rPr>
        <w:t xml:space="preserve"> million in other DSWD FOs which may support the relief needs of the </w:t>
      </w:r>
      <w:r w:rsidR="005E0532" w:rsidRPr="001D00EB">
        <w:rPr>
          <w:rFonts w:ascii="Arial" w:eastAsia="Arial" w:hAnsi="Arial" w:cs="Arial"/>
          <w:color w:val="000000"/>
          <w:sz w:val="24"/>
          <w:szCs w:val="24"/>
          <w:lang w:eastAsia="en-PH"/>
        </w:rPr>
        <w:t>affected</w:t>
      </w:r>
      <w:r w:rsidR="00C161EF" w:rsidRPr="001D00EB">
        <w:rPr>
          <w:rFonts w:ascii="Arial" w:eastAsia="Arial" w:hAnsi="Arial" w:cs="Arial"/>
          <w:color w:val="000000"/>
          <w:sz w:val="24"/>
          <w:szCs w:val="24"/>
          <w:lang w:eastAsia="en-PH"/>
        </w:rPr>
        <w:t xml:space="preserve"> families </w:t>
      </w:r>
      <w:r w:rsidR="00C161EF" w:rsidRPr="001D00EB">
        <w:rPr>
          <w:rFonts w:ascii="Arial" w:hAnsi="Arial" w:cs="Arial"/>
          <w:color w:val="000000"/>
          <w:sz w:val="24"/>
          <w:szCs w:val="24"/>
          <w:shd w:val="clear" w:color="auto" w:fill="FFFFFF"/>
        </w:rPr>
        <w:t>due to the Typhoid Fever cases through inter FO augmentation.</w:t>
      </w:r>
    </w:p>
    <w:p w14:paraId="660345D2" w14:textId="36C428FB" w:rsidR="000472A4" w:rsidRPr="001D00EB" w:rsidRDefault="000472A4" w:rsidP="00591FEE">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07FC9444"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jc w:val="both"/>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Prepositioned FFPs and Other Relief Items</w:t>
      </w:r>
    </w:p>
    <w:p w14:paraId="7FD0A5C7" w14:textId="6D54125F"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1</w:t>
      </w:r>
      <w:r w:rsidRPr="001D00EB">
        <w:rPr>
          <w:rFonts w:ascii="Arial" w:eastAsia="Arial" w:hAnsi="Arial" w:cs="Arial"/>
          <w:sz w:val="24"/>
          <w:szCs w:val="24"/>
          <w:lang w:eastAsia="en-PH"/>
        </w:rPr>
        <w:t>5</w:t>
      </w:r>
      <w:r w:rsidR="008B1F6C">
        <w:rPr>
          <w:rFonts w:ascii="Arial" w:eastAsia="Arial" w:hAnsi="Arial" w:cs="Arial"/>
          <w:sz w:val="24"/>
          <w:szCs w:val="24"/>
          <w:lang w:eastAsia="en-PH"/>
        </w:rPr>
        <w:t>0</w:t>
      </w:r>
      <w:r w:rsidRPr="001D00EB">
        <w:rPr>
          <w:rFonts w:ascii="Arial" w:eastAsia="Arial" w:hAnsi="Arial" w:cs="Arial"/>
          <w:sz w:val="24"/>
          <w:szCs w:val="24"/>
          <w:lang w:eastAsia="en-PH"/>
        </w:rPr>
        <w:t>,493</w:t>
      </w:r>
      <w:r w:rsidRPr="001D00EB">
        <w:rPr>
          <w:rFonts w:ascii="Arial" w:eastAsia="Arial" w:hAnsi="Arial" w:cs="Arial"/>
          <w:color w:val="000000"/>
          <w:sz w:val="24"/>
          <w:szCs w:val="24"/>
          <w:lang w:eastAsia="en-PH"/>
        </w:rPr>
        <w:t xml:space="preserve"> FFPs available in Disaster</w:t>
      </w:r>
      <w:r w:rsidR="008B1F6C">
        <w:rPr>
          <w:rFonts w:ascii="Arial" w:eastAsia="Arial" w:hAnsi="Arial" w:cs="Arial"/>
          <w:color w:val="000000"/>
          <w:sz w:val="24"/>
          <w:szCs w:val="24"/>
          <w:lang w:eastAsia="en-PH"/>
        </w:rPr>
        <w:t xml:space="preserve"> Response Centers; of which, 98</w:t>
      </w:r>
      <w:r w:rsidRPr="001D00EB">
        <w:rPr>
          <w:rFonts w:ascii="Arial" w:eastAsia="Arial" w:hAnsi="Arial" w:cs="Arial"/>
          <w:sz w:val="24"/>
          <w:szCs w:val="24"/>
          <w:lang w:eastAsia="en-PH"/>
        </w:rPr>
        <w:t>,764</w:t>
      </w:r>
      <w:r w:rsidRPr="001D00EB">
        <w:rPr>
          <w:rFonts w:ascii="Arial" w:eastAsia="Arial" w:hAnsi="Arial" w:cs="Arial"/>
          <w:color w:val="000000"/>
          <w:sz w:val="24"/>
          <w:szCs w:val="24"/>
          <w:lang w:eastAsia="en-PH"/>
        </w:rPr>
        <w:t xml:space="preserve"> FFPs are at the National Resource Operations Center (NROC), Pasay City and </w:t>
      </w:r>
      <w:r w:rsidRPr="001D00EB">
        <w:rPr>
          <w:rFonts w:ascii="Arial" w:eastAsia="Arial" w:hAnsi="Arial" w:cs="Arial"/>
          <w:sz w:val="24"/>
          <w:szCs w:val="24"/>
          <w:lang w:eastAsia="en-PH"/>
        </w:rPr>
        <w:t>51</w:t>
      </w:r>
      <w:r w:rsidRPr="001D00EB">
        <w:rPr>
          <w:rFonts w:ascii="Arial" w:eastAsia="Arial" w:hAnsi="Arial" w:cs="Arial"/>
          <w:color w:val="000000"/>
          <w:sz w:val="24"/>
          <w:szCs w:val="24"/>
          <w:lang w:eastAsia="en-PH"/>
        </w:rPr>
        <w:t>,729 FFPs are at the Visayas Disaster Re</w:t>
      </w:r>
      <w:r w:rsidR="000472A4" w:rsidRPr="001D00EB">
        <w:rPr>
          <w:rFonts w:ascii="Arial" w:eastAsia="Arial" w:hAnsi="Arial" w:cs="Arial"/>
          <w:color w:val="000000"/>
          <w:sz w:val="24"/>
          <w:szCs w:val="24"/>
          <w:lang w:eastAsia="en-PH"/>
        </w:rPr>
        <w:t>source</w:t>
      </w:r>
      <w:r w:rsidRPr="001D00EB">
        <w:rPr>
          <w:rFonts w:ascii="Arial" w:eastAsia="Arial" w:hAnsi="Arial" w:cs="Arial"/>
          <w:color w:val="000000"/>
          <w:sz w:val="24"/>
          <w:szCs w:val="24"/>
          <w:lang w:eastAsia="en-PH"/>
        </w:rPr>
        <w:t xml:space="preserve"> Center (VDRC), Mandaue City.</w:t>
      </w:r>
    </w:p>
    <w:p w14:paraId="0274C286" w14:textId="6427BFC5" w:rsidR="005666FB" w:rsidRPr="001D00EB" w:rsidRDefault="00400498"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10</w:t>
      </w:r>
      <w:r w:rsidR="002202D7">
        <w:rPr>
          <w:rFonts w:ascii="Arial" w:eastAsia="Arial" w:hAnsi="Arial" w:cs="Arial"/>
          <w:color w:val="000000"/>
          <w:sz w:val="24"/>
          <w:szCs w:val="24"/>
          <w:lang w:eastAsia="en-PH"/>
        </w:rPr>
        <w:t>,</w:t>
      </w:r>
      <w:r>
        <w:rPr>
          <w:rFonts w:ascii="Arial" w:eastAsia="Arial" w:hAnsi="Arial" w:cs="Arial"/>
          <w:color w:val="000000"/>
          <w:sz w:val="24"/>
          <w:szCs w:val="24"/>
          <w:lang w:eastAsia="en-PH"/>
        </w:rPr>
        <w:t>4</w:t>
      </w:r>
      <w:r w:rsidR="002202D7">
        <w:rPr>
          <w:rFonts w:ascii="Arial" w:eastAsia="Arial" w:hAnsi="Arial" w:cs="Arial"/>
          <w:color w:val="000000"/>
          <w:sz w:val="24"/>
          <w:szCs w:val="24"/>
          <w:lang w:eastAsia="en-PH"/>
        </w:rPr>
        <w:t>75</w:t>
      </w:r>
      <w:r w:rsidR="005666FB" w:rsidRPr="001D00EB">
        <w:rPr>
          <w:rFonts w:ascii="Arial" w:eastAsia="Arial" w:hAnsi="Arial" w:cs="Arial"/>
          <w:color w:val="000000"/>
          <w:sz w:val="24"/>
          <w:szCs w:val="24"/>
          <w:lang w:eastAsia="en-PH"/>
        </w:rPr>
        <w:t xml:space="preserve"> FFPs available at DSWD FO V</w:t>
      </w:r>
      <w:r w:rsidR="00C161EF" w:rsidRPr="001D00EB">
        <w:rPr>
          <w:rFonts w:ascii="Arial" w:eastAsia="Arial" w:hAnsi="Arial" w:cs="Arial"/>
          <w:color w:val="000000"/>
          <w:sz w:val="24"/>
          <w:szCs w:val="24"/>
          <w:lang w:eastAsia="en-PH"/>
        </w:rPr>
        <w:t>II</w:t>
      </w:r>
      <w:r w:rsidR="005666FB" w:rsidRPr="001D00EB">
        <w:rPr>
          <w:rFonts w:ascii="Arial" w:eastAsia="Arial" w:hAnsi="Arial" w:cs="Arial"/>
          <w:color w:val="000000"/>
          <w:sz w:val="24"/>
          <w:szCs w:val="24"/>
          <w:lang w:eastAsia="en-PH"/>
        </w:rPr>
        <w:t>.</w:t>
      </w:r>
    </w:p>
    <w:p w14:paraId="545752A4" w14:textId="282A2CA1" w:rsidR="005666FB" w:rsidRPr="001D00EB" w:rsidRDefault="00655325"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385</w:t>
      </w:r>
      <w:r w:rsidR="005666FB" w:rsidRPr="001D00EB">
        <w:rPr>
          <w:rFonts w:ascii="Arial" w:eastAsia="Arial" w:hAnsi="Arial" w:cs="Arial"/>
          <w:color w:val="000000"/>
          <w:sz w:val="24"/>
          <w:szCs w:val="24"/>
          <w:lang w:eastAsia="en-PH"/>
        </w:rPr>
        <w:t>,</w:t>
      </w:r>
      <w:r>
        <w:rPr>
          <w:rFonts w:ascii="Arial" w:eastAsia="Arial" w:hAnsi="Arial" w:cs="Arial"/>
          <w:color w:val="000000"/>
          <w:sz w:val="24"/>
          <w:szCs w:val="24"/>
          <w:lang w:eastAsia="en-PH"/>
        </w:rPr>
        <w:t>064</w:t>
      </w:r>
      <w:r w:rsidR="005666FB" w:rsidRPr="001D00EB">
        <w:rPr>
          <w:rFonts w:ascii="Arial" w:eastAsia="Arial" w:hAnsi="Arial" w:cs="Arial"/>
          <w:color w:val="000000"/>
          <w:sz w:val="24"/>
          <w:szCs w:val="24"/>
          <w:lang w:eastAsia="en-PH"/>
        </w:rPr>
        <w:t xml:space="preserve"> FFPs in other DSWD FOs which may support the relief needs of the </w:t>
      </w:r>
      <w:r w:rsidR="00BD536F" w:rsidRPr="001D00EB">
        <w:rPr>
          <w:rFonts w:ascii="Arial" w:hAnsi="Arial" w:cs="Arial"/>
          <w:color w:val="000000"/>
          <w:sz w:val="24"/>
          <w:szCs w:val="24"/>
          <w:shd w:val="clear" w:color="auto" w:fill="FFFFFF"/>
        </w:rPr>
        <w:t>affected families due to the Typhoid Fever cases through inter FO augmentation.</w:t>
      </w:r>
    </w:p>
    <w:p w14:paraId="07EE16EE" w14:textId="5D7E03AE" w:rsidR="00E70DFF" w:rsidRDefault="005666FB" w:rsidP="00400498">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655325">
        <w:rPr>
          <w:rFonts w:ascii="Arial" w:eastAsia="Arial" w:hAnsi="Arial" w:cs="Arial"/>
          <w:sz w:val="24"/>
          <w:szCs w:val="24"/>
          <w:lang w:eastAsia="en-PH"/>
        </w:rPr>
        <w:t>67</w:t>
      </w:r>
      <w:r w:rsidR="00400498">
        <w:rPr>
          <w:rFonts w:ascii="Arial" w:eastAsia="Arial" w:hAnsi="Arial" w:cs="Arial"/>
          <w:sz w:val="24"/>
          <w:szCs w:val="24"/>
          <w:lang w:eastAsia="en-PH"/>
        </w:rPr>
        <w:t>5</w:t>
      </w:r>
      <w:r w:rsidR="00655325">
        <w:rPr>
          <w:rFonts w:ascii="Arial" w:eastAsia="Arial" w:hAnsi="Arial" w:cs="Arial"/>
          <w:sz w:val="24"/>
          <w:szCs w:val="24"/>
          <w:lang w:eastAsia="en-PH"/>
        </w:rPr>
        <w:t>.</w:t>
      </w:r>
      <w:r w:rsidR="00400498">
        <w:rPr>
          <w:rFonts w:ascii="Arial" w:eastAsia="Arial" w:hAnsi="Arial" w:cs="Arial"/>
          <w:sz w:val="24"/>
          <w:szCs w:val="24"/>
          <w:lang w:eastAsia="en-PH"/>
        </w:rPr>
        <w:t>65</w:t>
      </w:r>
      <w:r w:rsidRPr="001D00EB">
        <w:rPr>
          <w:rFonts w:ascii="Arial" w:eastAsia="Arial" w:hAnsi="Arial" w:cs="Arial"/>
          <w:sz w:val="24"/>
          <w:szCs w:val="24"/>
          <w:lang w:eastAsia="en-PH"/>
        </w:rPr>
        <w:t xml:space="preserve"> </w:t>
      </w:r>
      <w:r w:rsidRPr="001D00EB">
        <w:rPr>
          <w:rFonts w:ascii="Arial" w:eastAsia="Arial" w:hAnsi="Arial" w:cs="Arial"/>
          <w:color w:val="000000"/>
          <w:sz w:val="24"/>
          <w:szCs w:val="24"/>
          <w:lang w:eastAsia="en-PH"/>
        </w:rPr>
        <w:t>million worth of other FNIs at NROC, VDRC and DSWD FO warehouses.</w:t>
      </w:r>
    </w:p>
    <w:p w14:paraId="466002B4" w14:textId="77777777" w:rsidR="00400498" w:rsidRPr="00400498" w:rsidRDefault="00400498" w:rsidP="00400498">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7162554B" w14:textId="7CF61770" w:rsidR="000C7BAA" w:rsidRPr="001D00EB" w:rsidRDefault="000C7BA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Other Activities</w:t>
      </w:r>
    </w:p>
    <w:p w14:paraId="1C295604" w14:textId="77777777" w:rsidR="00785948" w:rsidRPr="001D00EB" w:rsidRDefault="00785948" w:rsidP="001D00EB">
      <w:pPr>
        <w:spacing w:after="0" w:line="240" w:lineRule="auto"/>
        <w:contextualSpacing/>
        <w:rPr>
          <w:rFonts w:ascii="Arial" w:eastAsia="Times New Roman" w:hAnsi="Arial" w:cs="Arial"/>
          <w:b/>
          <w:bCs/>
          <w:color w:val="000000"/>
          <w:sz w:val="24"/>
          <w:szCs w:val="24"/>
        </w:rPr>
      </w:pPr>
    </w:p>
    <w:p w14:paraId="78D5A467" w14:textId="375A5E72" w:rsidR="00785948" w:rsidRPr="001D00EB" w:rsidRDefault="003615D9" w:rsidP="001D00EB">
      <w:pPr>
        <w:spacing w:after="0" w:line="240" w:lineRule="auto"/>
        <w:ind w:left="273" w:firstLine="720"/>
        <w:contextualSpacing/>
        <w:rPr>
          <w:rFonts w:ascii="Arial" w:eastAsia="Arial" w:hAnsi="Arial" w:cs="Arial"/>
          <w:sz w:val="24"/>
          <w:szCs w:val="24"/>
        </w:rPr>
      </w:pPr>
      <w:r w:rsidRPr="001D00EB">
        <w:rPr>
          <w:rFonts w:ascii="Arial" w:eastAsia="Arial" w:hAnsi="Arial" w:cs="Arial"/>
          <w:b/>
          <w:sz w:val="24"/>
          <w:szCs w:val="24"/>
        </w:rPr>
        <w:t>DSWD-DRMB</w:t>
      </w:r>
    </w:p>
    <w:tbl>
      <w:tblPr>
        <w:tblStyle w:val="a4"/>
        <w:tblW w:w="4483" w:type="pct"/>
        <w:tblInd w:w="985" w:type="dxa"/>
        <w:tblLook w:val="0400" w:firstRow="0" w:lastRow="0" w:firstColumn="0" w:lastColumn="0" w:noHBand="0" w:noVBand="1"/>
      </w:tblPr>
      <w:tblGrid>
        <w:gridCol w:w="1945"/>
        <w:gridCol w:w="6785"/>
      </w:tblGrid>
      <w:tr w:rsidR="00785948" w:rsidRPr="00E94C05" w14:paraId="126D26EF" w14:textId="77777777" w:rsidTr="002649FF">
        <w:trPr>
          <w:trHeight w:val="20"/>
          <w:tblHeader/>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F22A"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DATE</w:t>
            </w: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AB8"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SITUATIONS / ACTIONS UNDERTAKEN</w:t>
            </w:r>
          </w:p>
        </w:tc>
      </w:tr>
      <w:tr w:rsidR="00785948" w:rsidRPr="00E94C05" w14:paraId="5405DCBE" w14:textId="77777777" w:rsidTr="002649FF">
        <w:trPr>
          <w:trHeight w:val="20"/>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17E8B" w14:textId="61156718" w:rsidR="00785948" w:rsidRPr="00E94C05" w:rsidRDefault="001F0E86"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09</w:t>
            </w:r>
            <w:r w:rsidR="003615D9" w:rsidRPr="00E94C05">
              <w:rPr>
                <w:rFonts w:ascii="Arial" w:eastAsia="Arial" w:hAnsi="Arial" w:cs="Arial"/>
                <w:sz w:val="20"/>
                <w:szCs w:val="24"/>
              </w:rPr>
              <w:t xml:space="preserve"> July 2022</w:t>
            </w:r>
          </w:p>
          <w:p w14:paraId="4EF768F3"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DDDD824"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07B5A3F" w14:textId="048217F6"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1D7F0" w14:textId="78751505" w:rsidR="00785948" w:rsidRPr="00E94C05" w:rsidRDefault="003615D9" w:rsidP="001D00E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jc w:val="both"/>
              <w:rPr>
                <w:rFonts w:ascii="Arial" w:eastAsia="Arial" w:hAnsi="Arial" w:cs="Arial"/>
                <w:sz w:val="20"/>
                <w:szCs w:val="24"/>
              </w:rPr>
            </w:pPr>
            <w:r w:rsidRPr="00E94C05">
              <w:rPr>
                <w:rFonts w:ascii="Arial" w:eastAsia="Arial" w:hAnsi="Arial" w:cs="Arial"/>
                <w:sz w:val="20"/>
                <w:szCs w:val="24"/>
              </w:rPr>
              <w:lastRenderedPageBreak/>
              <w:t xml:space="preserve">The Disaster Response Operations Monitoring and Information Center (DROMIC) of the DSWD-DRMB is virtually monitoring and closely </w:t>
            </w:r>
            <w:r w:rsidRPr="00E94C05">
              <w:rPr>
                <w:rFonts w:ascii="Arial" w:eastAsia="Arial" w:hAnsi="Arial" w:cs="Arial"/>
                <w:sz w:val="20"/>
                <w:szCs w:val="24"/>
              </w:rPr>
              <w:lastRenderedPageBreak/>
              <w:t xml:space="preserve">coordinating with </w:t>
            </w:r>
            <w:r w:rsidR="00C978AD" w:rsidRPr="00E94C05">
              <w:rPr>
                <w:rFonts w:ascii="Arial" w:eastAsia="Arial" w:hAnsi="Arial" w:cs="Arial"/>
                <w:sz w:val="20"/>
                <w:szCs w:val="24"/>
              </w:rPr>
              <w:t xml:space="preserve">DSWD </w:t>
            </w:r>
            <w:r w:rsidR="0019365C" w:rsidRPr="00E94C05">
              <w:rPr>
                <w:rFonts w:ascii="Arial" w:eastAsia="Arial" w:hAnsi="Arial" w:cs="Arial"/>
                <w:sz w:val="20"/>
                <w:szCs w:val="24"/>
              </w:rPr>
              <w:t xml:space="preserve">FO </w:t>
            </w:r>
            <w:r w:rsidR="00C978AD" w:rsidRPr="00E94C05">
              <w:rPr>
                <w:rFonts w:ascii="Arial" w:eastAsia="Arial" w:hAnsi="Arial" w:cs="Arial"/>
                <w:sz w:val="20"/>
                <w:szCs w:val="24"/>
              </w:rPr>
              <w:t>VII</w:t>
            </w:r>
            <w:r w:rsidRPr="00E94C05">
              <w:rPr>
                <w:rFonts w:ascii="Arial" w:eastAsia="Arial" w:hAnsi="Arial" w:cs="Arial"/>
                <w:sz w:val="20"/>
                <w:szCs w:val="24"/>
              </w:rPr>
              <w:t xml:space="preserve"> for significant updates on preparedness measures and actions taken.</w:t>
            </w:r>
          </w:p>
        </w:tc>
      </w:tr>
    </w:tbl>
    <w:p w14:paraId="295447A6" w14:textId="2E4C96A4" w:rsidR="00785948" w:rsidRPr="001D00EB" w:rsidRDefault="00785948" w:rsidP="001D00EB">
      <w:pPr>
        <w:widowControl w:val="0"/>
        <w:spacing w:after="0" w:line="240" w:lineRule="auto"/>
        <w:contextualSpacing/>
        <w:rPr>
          <w:rFonts w:ascii="Arial" w:eastAsia="Arial" w:hAnsi="Arial" w:cs="Arial"/>
          <w:b/>
          <w:sz w:val="24"/>
          <w:szCs w:val="24"/>
        </w:rPr>
      </w:pPr>
    </w:p>
    <w:p w14:paraId="214D7B7B" w14:textId="38A947D5" w:rsidR="00785948" w:rsidRPr="001D00EB" w:rsidRDefault="003615D9" w:rsidP="001D00EB">
      <w:pPr>
        <w:spacing w:after="0" w:line="240" w:lineRule="auto"/>
        <w:ind w:left="990"/>
        <w:contextualSpacing/>
        <w:rPr>
          <w:rFonts w:ascii="Arial" w:eastAsia="Arial" w:hAnsi="Arial" w:cs="Arial"/>
          <w:b/>
          <w:sz w:val="24"/>
          <w:szCs w:val="24"/>
        </w:rPr>
      </w:pPr>
      <w:r w:rsidRPr="001D00EB">
        <w:rPr>
          <w:rFonts w:ascii="Arial" w:eastAsia="Arial" w:hAnsi="Arial" w:cs="Arial"/>
          <w:b/>
          <w:sz w:val="24"/>
          <w:szCs w:val="24"/>
        </w:rPr>
        <w:t>DSWD-FO VII</w:t>
      </w:r>
    </w:p>
    <w:tbl>
      <w:tblPr>
        <w:tblStyle w:val="a6"/>
        <w:tblW w:w="448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9"/>
        <w:gridCol w:w="6811"/>
      </w:tblGrid>
      <w:tr w:rsidR="00785948" w:rsidRPr="00E94C05" w14:paraId="5CC0532A" w14:textId="77777777" w:rsidTr="002649FF">
        <w:trPr>
          <w:trHeight w:val="274"/>
        </w:trPr>
        <w:tc>
          <w:tcPr>
            <w:tcW w:w="1099" w:type="pct"/>
            <w:tcMar>
              <w:top w:w="0" w:type="dxa"/>
              <w:left w:w="115" w:type="dxa"/>
              <w:bottom w:w="0" w:type="dxa"/>
              <w:right w:w="115" w:type="dxa"/>
            </w:tcMar>
          </w:tcPr>
          <w:p w14:paraId="3486DECC"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DATE</w:t>
            </w:r>
          </w:p>
        </w:tc>
        <w:tc>
          <w:tcPr>
            <w:tcW w:w="3901" w:type="pct"/>
            <w:tcMar>
              <w:top w:w="0" w:type="dxa"/>
              <w:left w:w="115" w:type="dxa"/>
              <w:bottom w:w="0" w:type="dxa"/>
              <w:right w:w="115" w:type="dxa"/>
            </w:tcMar>
          </w:tcPr>
          <w:p w14:paraId="351E0C08"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SITUATIONS / ACTIONS UNDERTAKEN</w:t>
            </w:r>
          </w:p>
        </w:tc>
      </w:tr>
      <w:tr w:rsidR="00AD4245" w:rsidRPr="00E94C05" w14:paraId="218CBE4E" w14:textId="77777777" w:rsidTr="002649FF">
        <w:trPr>
          <w:trHeight w:val="274"/>
        </w:trPr>
        <w:tc>
          <w:tcPr>
            <w:tcW w:w="1099" w:type="pct"/>
            <w:tcMar>
              <w:top w:w="0" w:type="dxa"/>
              <w:left w:w="115" w:type="dxa"/>
              <w:bottom w:w="0" w:type="dxa"/>
              <w:right w:w="115" w:type="dxa"/>
            </w:tcMar>
          </w:tcPr>
          <w:p w14:paraId="05BECCBD" w14:textId="11823CF3" w:rsidR="00AD4245" w:rsidRPr="002B095F" w:rsidRDefault="00411BCC" w:rsidP="007E4B48">
            <w:pPr>
              <w:spacing w:after="0" w:line="240" w:lineRule="auto"/>
              <w:jc w:val="center"/>
              <w:rPr>
                <w:rFonts w:ascii="Arial" w:eastAsia="Arial" w:hAnsi="Arial" w:cs="Arial"/>
                <w:bCs/>
                <w:sz w:val="20"/>
                <w:szCs w:val="24"/>
              </w:rPr>
            </w:pPr>
            <w:r w:rsidRPr="002B095F">
              <w:rPr>
                <w:rFonts w:ascii="Arial" w:eastAsia="Arial" w:hAnsi="Arial" w:cs="Arial"/>
                <w:bCs/>
                <w:sz w:val="20"/>
                <w:szCs w:val="24"/>
              </w:rPr>
              <w:t>08</w:t>
            </w:r>
            <w:r w:rsidR="00AD4245" w:rsidRPr="002B095F">
              <w:rPr>
                <w:rFonts w:ascii="Arial" w:eastAsia="Arial" w:hAnsi="Arial" w:cs="Arial"/>
                <w:bCs/>
                <w:sz w:val="20"/>
                <w:szCs w:val="24"/>
              </w:rPr>
              <w:t xml:space="preserve"> July 2022</w:t>
            </w:r>
          </w:p>
        </w:tc>
        <w:tc>
          <w:tcPr>
            <w:tcW w:w="3901" w:type="pct"/>
            <w:tcMar>
              <w:top w:w="0" w:type="dxa"/>
              <w:left w:w="115" w:type="dxa"/>
              <w:bottom w:w="0" w:type="dxa"/>
              <w:right w:w="115" w:type="dxa"/>
            </w:tcMar>
          </w:tcPr>
          <w:p w14:paraId="03C1169A" w14:textId="57FF6AB6" w:rsidR="00AD4245" w:rsidRPr="002B095F" w:rsidRDefault="00AD4245" w:rsidP="000525CD">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 xml:space="preserve">DSWD FO VII is continuously coordinating with the provincial and local government units, Municipal Action Teams (MATs) </w:t>
            </w:r>
            <w:r w:rsidR="000525CD" w:rsidRPr="002B095F">
              <w:rPr>
                <w:rFonts w:ascii="Arial" w:eastAsia="Arial" w:hAnsi="Arial" w:cs="Arial"/>
                <w:bCs/>
                <w:sz w:val="20"/>
                <w:szCs w:val="24"/>
              </w:rPr>
              <w:t xml:space="preserve">and other stakeholders </w:t>
            </w:r>
            <w:r w:rsidRPr="002B095F">
              <w:rPr>
                <w:rFonts w:ascii="Arial" w:eastAsia="Arial" w:hAnsi="Arial" w:cs="Arial"/>
                <w:bCs/>
                <w:sz w:val="20"/>
                <w:szCs w:val="24"/>
              </w:rPr>
              <w:t>in the affected areas to closely monitor the incident for any assistance and support needed.</w:t>
            </w:r>
          </w:p>
        </w:tc>
      </w:tr>
      <w:tr w:rsidR="000525CD" w:rsidRPr="00E94C05" w14:paraId="037B520F" w14:textId="77777777" w:rsidTr="000525CD">
        <w:trPr>
          <w:trHeight w:val="170"/>
        </w:trPr>
        <w:tc>
          <w:tcPr>
            <w:tcW w:w="1099" w:type="pct"/>
            <w:tcMar>
              <w:top w:w="0" w:type="dxa"/>
              <w:left w:w="115" w:type="dxa"/>
              <w:bottom w:w="0" w:type="dxa"/>
              <w:right w:w="115" w:type="dxa"/>
            </w:tcMar>
          </w:tcPr>
          <w:p w14:paraId="7E28465F" w14:textId="4E5ED2B7" w:rsidR="000525CD" w:rsidRPr="002B095F" w:rsidRDefault="000525CD" w:rsidP="000525CD">
            <w:pPr>
              <w:spacing w:after="0" w:line="240" w:lineRule="auto"/>
              <w:jc w:val="center"/>
              <w:rPr>
                <w:rFonts w:ascii="Arial" w:eastAsia="Arial" w:hAnsi="Arial" w:cs="Arial"/>
                <w:bCs/>
                <w:sz w:val="20"/>
                <w:szCs w:val="24"/>
              </w:rPr>
            </w:pPr>
            <w:r w:rsidRPr="002B095F">
              <w:rPr>
                <w:rFonts w:ascii="Arial" w:eastAsia="Arial" w:hAnsi="Arial" w:cs="Arial"/>
                <w:bCs/>
                <w:sz w:val="20"/>
                <w:szCs w:val="24"/>
              </w:rPr>
              <w:t>07 July 2022</w:t>
            </w:r>
          </w:p>
        </w:tc>
        <w:tc>
          <w:tcPr>
            <w:tcW w:w="3901" w:type="pct"/>
            <w:tcMar>
              <w:top w:w="0" w:type="dxa"/>
              <w:left w:w="115" w:type="dxa"/>
              <w:bottom w:w="0" w:type="dxa"/>
              <w:right w:w="115" w:type="dxa"/>
            </w:tcMar>
          </w:tcPr>
          <w:p w14:paraId="1C168A9F" w14:textId="41D01CF7" w:rsidR="000525CD" w:rsidRPr="002B095F" w:rsidRDefault="002B095F" w:rsidP="000525CD">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 xml:space="preserve">DSWD FO VII provided ₱5,000.00 cash assistance to </w:t>
            </w:r>
            <w:r w:rsidRPr="002B095F">
              <w:rPr>
                <w:rFonts w:ascii="Arial" w:eastAsia="Arial" w:hAnsi="Arial" w:cs="Arial"/>
                <w:b/>
                <w:bCs/>
                <w:sz w:val="20"/>
                <w:szCs w:val="24"/>
              </w:rPr>
              <w:t>313</w:t>
            </w:r>
            <w:r w:rsidRPr="002B095F">
              <w:rPr>
                <w:rFonts w:ascii="Arial" w:eastAsia="Arial" w:hAnsi="Arial" w:cs="Arial"/>
                <w:bCs/>
                <w:sz w:val="20"/>
                <w:szCs w:val="24"/>
              </w:rPr>
              <w:t xml:space="preserve"> patients in Cebu to cover for their medical needs amounting to a total of </w:t>
            </w:r>
            <w:r w:rsidRPr="002B095F">
              <w:rPr>
                <w:rFonts w:ascii="Arial" w:eastAsia="Arial" w:hAnsi="Arial" w:cs="Arial"/>
                <w:b/>
                <w:bCs/>
                <w:sz w:val="20"/>
                <w:szCs w:val="24"/>
              </w:rPr>
              <w:t>₱</w:t>
            </w:r>
            <w:r w:rsidRPr="002B095F">
              <w:rPr>
                <w:rFonts w:ascii="Arial" w:eastAsia="Roboto" w:hAnsi="Arial" w:cs="Arial"/>
                <w:b/>
                <w:sz w:val="20"/>
                <w:szCs w:val="20"/>
              </w:rPr>
              <w:t>1,580,000.00</w:t>
            </w:r>
            <w:r w:rsidR="002F4B67" w:rsidRPr="002F4B67">
              <w:rPr>
                <w:rFonts w:ascii="Arial" w:eastAsia="Roboto" w:hAnsi="Arial" w:cs="Arial"/>
                <w:sz w:val="20"/>
                <w:szCs w:val="20"/>
              </w:rPr>
              <w:t>.</w:t>
            </w:r>
            <w:r w:rsidRPr="002B095F">
              <w:rPr>
                <w:rFonts w:ascii="Arial" w:eastAsia="Roboto" w:hAnsi="Arial" w:cs="Arial"/>
                <w:sz w:val="20"/>
                <w:szCs w:val="20"/>
              </w:rPr>
              <w:t xml:space="preserve"> </w:t>
            </w:r>
            <w:r w:rsidR="002F4B67">
              <w:rPr>
                <w:rFonts w:ascii="Arial" w:eastAsia="Roboto" w:hAnsi="Arial" w:cs="Arial"/>
                <w:sz w:val="20"/>
                <w:szCs w:val="20"/>
              </w:rPr>
              <w:t xml:space="preserve">Also, </w:t>
            </w:r>
            <w:r w:rsidR="000525CD" w:rsidRPr="002B095F">
              <w:rPr>
                <w:rFonts w:ascii="Arial" w:eastAsia="Arial" w:hAnsi="Arial" w:cs="Arial"/>
                <w:bCs/>
                <w:sz w:val="20"/>
                <w:szCs w:val="24"/>
              </w:rPr>
              <w:t>families of the three (3) recorded deaths</w:t>
            </w:r>
            <w:r w:rsidR="002F4B67">
              <w:rPr>
                <w:rFonts w:ascii="Arial" w:eastAsia="Arial" w:hAnsi="Arial" w:cs="Arial"/>
                <w:bCs/>
                <w:sz w:val="20"/>
                <w:szCs w:val="24"/>
              </w:rPr>
              <w:t xml:space="preserve"> were provided each with </w:t>
            </w:r>
            <w:r w:rsidR="002F4B67" w:rsidRPr="002B095F">
              <w:rPr>
                <w:rFonts w:ascii="Arial" w:eastAsia="Arial" w:hAnsi="Arial" w:cs="Arial"/>
                <w:bCs/>
                <w:sz w:val="20"/>
                <w:szCs w:val="24"/>
              </w:rPr>
              <w:t>₱10,000.00 cash assistance</w:t>
            </w:r>
            <w:r w:rsidR="000525CD" w:rsidRPr="002B095F">
              <w:rPr>
                <w:rFonts w:ascii="Arial" w:eastAsia="Arial" w:hAnsi="Arial" w:cs="Arial"/>
                <w:bCs/>
                <w:sz w:val="20"/>
                <w:szCs w:val="24"/>
              </w:rPr>
              <w:t>.</w:t>
            </w:r>
          </w:p>
          <w:p w14:paraId="6A20B2E1" w14:textId="565F75B2" w:rsidR="000525CD" w:rsidRPr="002B095F" w:rsidRDefault="000525CD" w:rsidP="000525CD">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DSWD FO VII coordinated with DOH-7 Regional Epidemiology and Surveillance Unit (RESU) on the situation of typhoid cases including the six (6) reported deaths in Negros Oriental and in other Cebu Towns.</w:t>
            </w:r>
          </w:p>
        </w:tc>
      </w:tr>
      <w:tr w:rsidR="005557B6" w:rsidRPr="00E94C05" w14:paraId="203DBA92" w14:textId="77777777" w:rsidTr="002649FF">
        <w:trPr>
          <w:trHeight w:val="274"/>
        </w:trPr>
        <w:tc>
          <w:tcPr>
            <w:tcW w:w="1099" w:type="pct"/>
            <w:tcMar>
              <w:top w:w="0" w:type="dxa"/>
              <w:left w:w="115" w:type="dxa"/>
              <w:bottom w:w="0" w:type="dxa"/>
              <w:right w:w="115" w:type="dxa"/>
            </w:tcMar>
          </w:tcPr>
          <w:p w14:paraId="73655EBB" w14:textId="1BA40EC8" w:rsidR="005557B6" w:rsidRPr="002B095F" w:rsidRDefault="005557B6" w:rsidP="005557B6">
            <w:pPr>
              <w:spacing w:after="0" w:line="240" w:lineRule="auto"/>
              <w:jc w:val="center"/>
              <w:rPr>
                <w:rFonts w:ascii="Arial" w:eastAsia="Arial" w:hAnsi="Arial" w:cs="Arial"/>
                <w:bCs/>
                <w:sz w:val="20"/>
                <w:szCs w:val="24"/>
              </w:rPr>
            </w:pPr>
            <w:r w:rsidRPr="002B095F">
              <w:rPr>
                <w:rFonts w:ascii="Arial" w:eastAsia="Arial" w:hAnsi="Arial" w:cs="Arial"/>
                <w:bCs/>
                <w:sz w:val="20"/>
                <w:szCs w:val="24"/>
              </w:rPr>
              <w:t>05 July 2022</w:t>
            </w:r>
          </w:p>
        </w:tc>
        <w:tc>
          <w:tcPr>
            <w:tcW w:w="3901" w:type="pct"/>
            <w:tcMar>
              <w:top w:w="0" w:type="dxa"/>
              <w:left w:w="115" w:type="dxa"/>
              <w:bottom w:w="0" w:type="dxa"/>
              <w:right w:w="115" w:type="dxa"/>
            </w:tcMar>
          </w:tcPr>
          <w:p w14:paraId="7FD7C281" w14:textId="77777777" w:rsidR="005557B6" w:rsidRPr="002B095F"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 xml:space="preserve">The Disaster Response Management Division (DRMD) of DSWD FO VII deployed a staff to </w:t>
            </w:r>
            <w:proofErr w:type="spellStart"/>
            <w:r w:rsidRPr="002B095F">
              <w:rPr>
                <w:rFonts w:ascii="Arial" w:eastAsia="Arial" w:hAnsi="Arial" w:cs="Arial"/>
                <w:bCs/>
                <w:sz w:val="20"/>
                <w:szCs w:val="24"/>
              </w:rPr>
              <w:t>Barili</w:t>
            </w:r>
            <w:proofErr w:type="spellEnd"/>
            <w:r w:rsidRPr="002B095F">
              <w:rPr>
                <w:rFonts w:ascii="Arial" w:eastAsia="Arial" w:hAnsi="Arial" w:cs="Arial"/>
                <w:bCs/>
                <w:sz w:val="20"/>
                <w:szCs w:val="24"/>
              </w:rPr>
              <w:t xml:space="preserve">, Cebu to check on the situation and coordinate with the Local Social Welfare and Development Office (LSWDO) for any assistance needed. </w:t>
            </w:r>
          </w:p>
          <w:p w14:paraId="134DC361" w14:textId="099D51ED" w:rsidR="005557B6" w:rsidRPr="002B095F"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The Provincial Social Welfare and Development Teams (SWADTs) were alerted.</w:t>
            </w:r>
          </w:p>
          <w:p w14:paraId="12F01AB8" w14:textId="294D2519" w:rsidR="005557B6" w:rsidRPr="002B095F" w:rsidRDefault="005557B6" w:rsidP="005557B6">
            <w:pPr>
              <w:pStyle w:val="ListParagraph"/>
              <w:numPr>
                <w:ilvl w:val="0"/>
                <w:numId w:val="26"/>
              </w:numPr>
              <w:spacing w:after="0" w:line="240" w:lineRule="auto"/>
              <w:ind w:left="400"/>
              <w:jc w:val="both"/>
              <w:rPr>
                <w:rFonts w:ascii="Arial" w:eastAsia="Arial" w:hAnsi="Arial" w:cs="Arial"/>
                <w:bCs/>
                <w:sz w:val="20"/>
                <w:szCs w:val="24"/>
              </w:rPr>
            </w:pPr>
            <w:r w:rsidRPr="002B095F">
              <w:rPr>
                <w:rFonts w:ascii="Arial" w:eastAsia="Arial" w:hAnsi="Arial" w:cs="Arial"/>
                <w:bCs/>
                <w:sz w:val="20"/>
                <w:szCs w:val="24"/>
              </w:rPr>
              <w:t>The SWADT in Negros Oriental coordinated with the Provincial Health Office (PHO) for the profiling of patients and assistance to affected families.</w:t>
            </w:r>
          </w:p>
        </w:tc>
      </w:tr>
      <w:tr w:rsidR="00B83077" w:rsidRPr="00E94C05" w14:paraId="6FD54C88" w14:textId="77777777" w:rsidTr="002649FF">
        <w:trPr>
          <w:trHeight w:val="274"/>
        </w:trPr>
        <w:tc>
          <w:tcPr>
            <w:tcW w:w="1099" w:type="pct"/>
            <w:tcMar>
              <w:top w:w="0" w:type="dxa"/>
              <w:left w:w="115" w:type="dxa"/>
              <w:bottom w:w="0" w:type="dxa"/>
              <w:right w:w="115" w:type="dxa"/>
            </w:tcMar>
          </w:tcPr>
          <w:p w14:paraId="3242C8A1" w14:textId="38B2DEA0" w:rsidR="00B83077" w:rsidRDefault="00B83077" w:rsidP="00B83077">
            <w:pPr>
              <w:spacing w:after="0" w:line="240" w:lineRule="auto"/>
              <w:jc w:val="center"/>
              <w:rPr>
                <w:rFonts w:ascii="Arial" w:eastAsia="Arial" w:hAnsi="Arial" w:cs="Arial"/>
                <w:bCs/>
                <w:sz w:val="20"/>
                <w:szCs w:val="24"/>
              </w:rPr>
            </w:pPr>
            <w:r>
              <w:rPr>
                <w:rFonts w:ascii="Arial" w:eastAsia="Arial" w:hAnsi="Arial" w:cs="Arial"/>
                <w:bCs/>
                <w:sz w:val="20"/>
                <w:szCs w:val="24"/>
              </w:rPr>
              <w:t xml:space="preserve">04 </w:t>
            </w:r>
            <w:r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47179C55" w14:textId="598C09D1" w:rsidR="00B83077" w:rsidRDefault="00B83077" w:rsidP="005557B6">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LGU of </w:t>
            </w:r>
            <w:proofErr w:type="spellStart"/>
            <w:r>
              <w:rPr>
                <w:rFonts w:ascii="Arial" w:eastAsia="Arial" w:hAnsi="Arial" w:cs="Arial"/>
                <w:bCs/>
                <w:sz w:val="20"/>
                <w:szCs w:val="24"/>
              </w:rPr>
              <w:t>Barili</w:t>
            </w:r>
            <w:proofErr w:type="spellEnd"/>
            <w:r>
              <w:rPr>
                <w:rFonts w:ascii="Arial" w:eastAsia="Arial" w:hAnsi="Arial" w:cs="Arial"/>
                <w:bCs/>
                <w:sz w:val="20"/>
                <w:szCs w:val="24"/>
              </w:rPr>
              <w:t xml:space="preserve"> extended</w:t>
            </w:r>
            <w:r w:rsidRPr="005557B6">
              <w:rPr>
                <w:rFonts w:ascii="Arial" w:eastAsia="Arial" w:hAnsi="Arial" w:cs="Arial"/>
                <w:bCs/>
                <w:sz w:val="20"/>
                <w:szCs w:val="20"/>
              </w:rPr>
              <w:t xml:space="preserve"> </w:t>
            </w:r>
            <w:r w:rsidRPr="005557B6">
              <w:rPr>
                <w:rFonts w:ascii="Arial" w:eastAsia="Arial" w:hAnsi="Arial" w:cs="Arial"/>
                <w:b/>
                <w:bCs/>
                <w:sz w:val="20"/>
                <w:szCs w:val="24"/>
              </w:rPr>
              <w:t>₱</w:t>
            </w:r>
            <w:r w:rsidRPr="005557B6">
              <w:rPr>
                <w:rFonts w:ascii="Arial" w:eastAsia="Roboto" w:hAnsi="Arial" w:cs="Arial"/>
                <w:b/>
                <w:sz w:val="20"/>
                <w:szCs w:val="20"/>
              </w:rPr>
              <w:t>1,500</w:t>
            </w:r>
            <w:r>
              <w:rPr>
                <w:rFonts w:ascii="Arial" w:eastAsia="Roboto" w:hAnsi="Arial" w:cs="Arial"/>
                <w:b/>
                <w:sz w:val="20"/>
                <w:szCs w:val="20"/>
              </w:rPr>
              <w:t>.00</w:t>
            </w:r>
            <w:r w:rsidRPr="005557B6">
              <w:rPr>
                <w:rFonts w:ascii="Arial" w:eastAsia="Roboto" w:hAnsi="Arial" w:cs="Arial"/>
                <w:sz w:val="20"/>
                <w:szCs w:val="20"/>
              </w:rPr>
              <w:t xml:space="preserve"> cash aid to at least </w:t>
            </w:r>
            <w:r w:rsidRPr="005557B6">
              <w:rPr>
                <w:rFonts w:ascii="Arial" w:eastAsia="Roboto" w:hAnsi="Arial" w:cs="Arial"/>
                <w:b/>
                <w:sz w:val="20"/>
                <w:szCs w:val="20"/>
              </w:rPr>
              <w:t>62</w:t>
            </w:r>
            <w:r w:rsidRPr="005557B6">
              <w:rPr>
                <w:rFonts w:ascii="Arial" w:eastAsia="Roboto" w:hAnsi="Arial" w:cs="Arial"/>
                <w:sz w:val="20"/>
                <w:szCs w:val="20"/>
              </w:rPr>
              <w:t xml:space="preserve"> patients </w:t>
            </w:r>
            <w:r>
              <w:rPr>
                <w:rFonts w:ascii="Arial" w:eastAsia="Roboto" w:hAnsi="Arial" w:cs="Arial"/>
                <w:sz w:val="20"/>
                <w:szCs w:val="20"/>
              </w:rPr>
              <w:t>amounting to a total of</w:t>
            </w:r>
            <w:r w:rsidRPr="005557B6">
              <w:rPr>
                <w:rFonts w:ascii="Arial" w:eastAsia="Roboto" w:hAnsi="Arial" w:cs="Arial"/>
                <w:sz w:val="20"/>
                <w:szCs w:val="20"/>
              </w:rPr>
              <w:t xml:space="preserve"> </w:t>
            </w:r>
            <w:r w:rsidRPr="005557B6">
              <w:rPr>
                <w:rFonts w:ascii="Arial" w:eastAsia="Arial" w:hAnsi="Arial" w:cs="Arial"/>
                <w:b/>
                <w:bCs/>
                <w:sz w:val="20"/>
                <w:szCs w:val="24"/>
              </w:rPr>
              <w:t>₱</w:t>
            </w:r>
            <w:r>
              <w:rPr>
                <w:rFonts w:ascii="Arial" w:eastAsia="Roboto" w:hAnsi="Arial" w:cs="Arial"/>
                <w:b/>
                <w:sz w:val="20"/>
                <w:szCs w:val="20"/>
              </w:rPr>
              <w:t>93,000.00</w:t>
            </w:r>
          </w:p>
        </w:tc>
      </w:tr>
    </w:tbl>
    <w:p w14:paraId="0BDFD04D" w14:textId="29F1F714" w:rsidR="00862847" w:rsidRDefault="00862847" w:rsidP="001D00EB">
      <w:pPr>
        <w:spacing w:after="0" w:line="240" w:lineRule="auto"/>
        <w:contextualSpacing/>
        <w:jc w:val="both"/>
        <w:rPr>
          <w:rFonts w:ascii="Arial" w:eastAsia="Arial" w:hAnsi="Arial" w:cs="Arial"/>
          <w:sz w:val="24"/>
          <w:szCs w:val="24"/>
        </w:rPr>
      </w:pPr>
    </w:p>
    <w:p w14:paraId="42A072D6" w14:textId="77777777" w:rsidR="005979CE" w:rsidRDefault="005979CE" w:rsidP="001D00EB">
      <w:pPr>
        <w:spacing w:after="0" w:line="240" w:lineRule="auto"/>
        <w:contextualSpacing/>
        <w:jc w:val="both"/>
        <w:rPr>
          <w:rFonts w:ascii="Arial" w:eastAsia="Arial" w:hAnsi="Arial" w:cs="Arial"/>
          <w:sz w:val="24"/>
          <w:szCs w:val="24"/>
        </w:rPr>
      </w:pPr>
    </w:p>
    <w:p w14:paraId="5AE92C38" w14:textId="77777777" w:rsidR="00785948" w:rsidRPr="00E94C05" w:rsidRDefault="003615D9" w:rsidP="001D00EB">
      <w:pPr>
        <w:spacing w:after="0" w:line="240" w:lineRule="auto"/>
        <w:contextualSpacing/>
        <w:jc w:val="center"/>
        <w:rPr>
          <w:rFonts w:ascii="Arial" w:eastAsia="Arial" w:hAnsi="Arial" w:cs="Arial"/>
          <w:i/>
          <w:sz w:val="20"/>
          <w:szCs w:val="24"/>
        </w:rPr>
      </w:pPr>
      <w:r w:rsidRPr="00E94C05">
        <w:rPr>
          <w:rFonts w:ascii="Arial" w:eastAsia="Arial" w:hAnsi="Arial" w:cs="Arial"/>
          <w:i/>
          <w:sz w:val="20"/>
          <w:szCs w:val="24"/>
        </w:rPr>
        <w:t>*****</w:t>
      </w:r>
    </w:p>
    <w:p w14:paraId="3E5246C5" w14:textId="5D8767D4" w:rsidR="00785948" w:rsidRPr="00E94C05" w:rsidRDefault="003615D9" w:rsidP="001D00EB">
      <w:pPr>
        <w:spacing w:after="0" w:line="240" w:lineRule="auto"/>
        <w:contextualSpacing/>
        <w:jc w:val="both"/>
        <w:rPr>
          <w:rFonts w:ascii="Arial" w:eastAsia="Arial" w:hAnsi="Arial" w:cs="Arial"/>
          <w:sz w:val="20"/>
          <w:szCs w:val="24"/>
        </w:rPr>
      </w:pPr>
      <w:r w:rsidRPr="00E94C05">
        <w:rPr>
          <w:rFonts w:ascii="Arial" w:eastAsia="Arial" w:hAnsi="Arial" w:cs="Arial"/>
          <w:i/>
          <w:color w:val="222222"/>
          <w:sz w:val="20"/>
          <w:szCs w:val="24"/>
          <w:highlight w:val="white"/>
        </w:rPr>
        <w:t>The Disaster Response Operations Monitoring and Information Center (DROMIC) of DSWD-DRMB is closely coordinating with DSWD FO</w:t>
      </w:r>
      <w:r w:rsidR="00C978AD" w:rsidRPr="00E94C05">
        <w:rPr>
          <w:rFonts w:ascii="Arial" w:eastAsia="Arial" w:hAnsi="Arial" w:cs="Arial"/>
          <w:i/>
          <w:color w:val="222222"/>
          <w:sz w:val="20"/>
          <w:szCs w:val="24"/>
          <w:highlight w:val="white"/>
        </w:rPr>
        <w:t xml:space="preserve"> </w:t>
      </w:r>
      <w:r w:rsidRPr="00E94C05">
        <w:rPr>
          <w:rFonts w:ascii="Arial" w:eastAsia="Arial" w:hAnsi="Arial" w:cs="Arial"/>
          <w:i/>
          <w:color w:val="222222"/>
          <w:sz w:val="20"/>
          <w:szCs w:val="24"/>
          <w:highlight w:val="white"/>
        </w:rPr>
        <w:t>VII for significant preparedness for response updates and technical assistance needed.</w:t>
      </w:r>
    </w:p>
    <w:p w14:paraId="2B9F6C69" w14:textId="77777777" w:rsidR="00785948" w:rsidRPr="001D00EB" w:rsidRDefault="00785948" w:rsidP="001D00EB">
      <w:pPr>
        <w:spacing w:after="0" w:line="240" w:lineRule="auto"/>
        <w:contextualSpacing/>
        <w:rPr>
          <w:rFonts w:ascii="Arial" w:eastAsia="Arial" w:hAnsi="Arial" w:cs="Arial"/>
          <w:b/>
          <w:color w:val="002060"/>
          <w:sz w:val="24"/>
          <w:szCs w:val="24"/>
        </w:rPr>
      </w:pPr>
    </w:p>
    <w:tbl>
      <w:tblPr>
        <w:tblStyle w:val="a7"/>
        <w:tblW w:w="9750" w:type="dxa"/>
        <w:tblBorders>
          <w:top w:val="nil"/>
          <w:left w:val="nil"/>
          <w:bottom w:val="nil"/>
          <w:right w:val="nil"/>
          <w:insideH w:val="nil"/>
          <w:insideV w:val="nil"/>
        </w:tblBorders>
        <w:tblLayout w:type="fixed"/>
        <w:tblLook w:val="0400" w:firstRow="0" w:lastRow="0" w:firstColumn="0" w:lastColumn="0" w:noHBand="0" w:noVBand="1"/>
      </w:tblPr>
      <w:tblGrid>
        <w:gridCol w:w="5400"/>
        <w:gridCol w:w="4350"/>
      </w:tblGrid>
      <w:tr w:rsidR="00785948" w:rsidRPr="001D00EB" w14:paraId="307E0C3E" w14:textId="77777777">
        <w:trPr>
          <w:trHeight w:val="1691"/>
        </w:trPr>
        <w:tc>
          <w:tcPr>
            <w:tcW w:w="5400" w:type="dxa"/>
          </w:tcPr>
          <w:p w14:paraId="1E0EB8A9"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Prepared by:</w:t>
            </w:r>
          </w:p>
          <w:p w14:paraId="35CEEDEF"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4C56C0F9" w14:textId="77777777" w:rsidR="00771599" w:rsidRDefault="00584065" w:rsidP="00A31111">
            <w:pPr>
              <w:contextualSpacing/>
              <w:jc w:val="both"/>
              <w:rPr>
                <w:rFonts w:ascii="Arial" w:eastAsia="Arial" w:hAnsi="Arial" w:cs="Arial"/>
                <w:b/>
                <w:sz w:val="24"/>
                <w:szCs w:val="24"/>
              </w:rPr>
            </w:pPr>
            <w:r w:rsidRPr="001D00EB">
              <w:rPr>
                <w:rFonts w:ascii="Arial" w:eastAsia="Arial" w:hAnsi="Arial" w:cs="Arial"/>
                <w:b/>
                <w:sz w:val="24"/>
                <w:szCs w:val="24"/>
              </w:rPr>
              <w:t>AARON JOHN B. PASCUA</w:t>
            </w:r>
          </w:p>
          <w:p w14:paraId="3E38FDB6" w14:textId="77777777" w:rsidR="00A077E4" w:rsidRDefault="00A077E4" w:rsidP="00A31111">
            <w:pPr>
              <w:contextualSpacing/>
              <w:jc w:val="both"/>
              <w:rPr>
                <w:rFonts w:ascii="Arial" w:eastAsia="Arial" w:hAnsi="Arial" w:cs="Arial"/>
                <w:b/>
                <w:sz w:val="24"/>
                <w:szCs w:val="24"/>
              </w:rPr>
            </w:pPr>
            <w:r>
              <w:rPr>
                <w:rFonts w:ascii="Arial" w:eastAsia="Arial" w:hAnsi="Arial" w:cs="Arial"/>
                <w:b/>
                <w:sz w:val="24"/>
                <w:szCs w:val="24"/>
              </w:rPr>
              <w:t>DIANE C. PELEGRINO</w:t>
            </w:r>
          </w:p>
          <w:p w14:paraId="3E0DC6B6" w14:textId="70607CE3" w:rsidR="00A077E4" w:rsidRPr="008B51BE" w:rsidRDefault="00A077E4" w:rsidP="00A31111">
            <w:pPr>
              <w:contextualSpacing/>
              <w:jc w:val="both"/>
              <w:rPr>
                <w:rFonts w:ascii="Arial" w:eastAsia="Arial" w:hAnsi="Arial" w:cs="Arial"/>
                <w:b/>
                <w:sz w:val="24"/>
                <w:szCs w:val="24"/>
              </w:rPr>
            </w:pPr>
            <w:r>
              <w:rPr>
                <w:rFonts w:ascii="Arial" w:eastAsia="Arial" w:hAnsi="Arial" w:cs="Arial"/>
                <w:b/>
                <w:sz w:val="24"/>
                <w:szCs w:val="24"/>
              </w:rPr>
              <w:t>REZEL H. PALATTAO</w:t>
            </w:r>
          </w:p>
        </w:tc>
        <w:tc>
          <w:tcPr>
            <w:tcW w:w="4350" w:type="dxa"/>
          </w:tcPr>
          <w:p w14:paraId="318D14ED"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Released by:</w:t>
            </w:r>
          </w:p>
          <w:p w14:paraId="0C6895A7"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2341DB12" w14:textId="28A365EF" w:rsidR="00785948" w:rsidRPr="001D00EB" w:rsidRDefault="00A077E4" w:rsidP="001D00EB">
            <w:pPr>
              <w:pBdr>
                <w:top w:val="nil"/>
                <w:left w:val="nil"/>
                <w:bottom w:val="nil"/>
                <w:right w:val="nil"/>
                <w:between w:val="nil"/>
              </w:pBdr>
              <w:contextualSpacing/>
              <w:jc w:val="both"/>
              <w:rPr>
                <w:rFonts w:ascii="Arial" w:eastAsia="Arial" w:hAnsi="Arial" w:cs="Arial"/>
                <w:b/>
                <w:color w:val="000000"/>
                <w:sz w:val="24"/>
                <w:szCs w:val="24"/>
              </w:rPr>
            </w:pPr>
            <w:r>
              <w:rPr>
                <w:rFonts w:ascii="Arial" w:eastAsia="Arial" w:hAnsi="Arial" w:cs="Arial"/>
                <w:b/>
                <w:sz w:val="24"/>
                <w:szCs w:val="24"/>
              </w:rPr>
              <w:t>MARC LEO L. BUTAC</w:t>
            </w:r>
          </w:p>
        </w:tc>
      </w:tr>
    </w:tbl>
    <w:p w14:paraId="6EA88408" w14:textId="77777777" w:rsidR="00785948" w:rsidRPr="001D00EB" w:rsidRDefault="00785948" w:rsidP="001D00EB">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785948" w:rsidRPr="001D00EB">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0031" w14:textId="77777777" w:rsidR="00C2031B" w:rsidRDefault="00C2031B">
      <w:pPr>
        <w:spacing w:after="0" w:line="240" w:lineRule="auto"/>
      </w:pPr>
      <w:r>
        <w:separator/>
      </w:r>
    </w:p>
  </w:endnote>
  <w:endnote w:type="continuationSeparator" w:id="0">
    <w:p w14:paraId="579577A0" w14:textId="77777777" w:rsidR="00C2031B" w:rsidRDefault="00C2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6F74" w14:textId="77777777" w:rsidR="00785948" w:rsidRDefault="00785948">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73109A37" w14:textId="5EF13AFD" w:rsidR="00785948" w:rsidRPr="00C80B7E" w:rsidRDefault="00337DBB" w:rsidP="00337DBB">
    <w:pPr>
      <w:pBdr>
        <w:top w:val="nil"/>
        <w:left w:val="nil"/>
        <w:bottom w:val="nil"/>
        <w:right w:val="nil"/>
        <w:between w:val="nil"/>
      </w:pBdr>
      <w:tabs>
        <w:tab w:val="center" w:pos="4680"/>
        <w:tab w:val="right" w:pos="9360"/>
      </w:tabs>
      <w:spacing w:after="0" w:line="240" w:lineRule="auto"/>
      <w:jc w:val="right"/>
      <w:rPr>
        <w:sz w:val="16"/>
        <w:szCs w:val="16"/>
      </w:rPr>
    </w:pPr>
    <w:r w:rsidRPr="00337DBB">
      <w:rPr>
        <w:sz w:val="16"/>
        <w:szCs w:val="16"/>
      </w:rPr>
      <w:t>DSWD DROMIC Prepa</w:t>
    </w:r>
    <w:r w:rsidR="00C46AD6">
      <w:rPr>
        <w:sz w:val="16"/>
        <w:szCs w:val="16"/>
      </w:rPr>
      <w:t>redness for Response Report #10</w:t>
    </w:r>
    <w:r>
      <w:rPr>
        <w:sz w:val="16"/>
        <w:szCs w:val="16"/>
      </w:rPr>
      <w:t xml:space="preserve"> </w:t>
    </w:r>
    <w:r w:rsidRPr="00337DBB">
      <w:rPr>
        <w:sz w:val="16"/>
        <w:szCs w:val="16"/>
      </w:rPr>
      <w:t>on the Ty</w:t>
    </w:r>
    <w:r>
      <w:rPr>
        <w:sz w:val="16"/>
        <w:szCs w:val="16"/>
      </w:rPr>
      <w:t xml:space="preserve">phoid Fever Cases in Region VII </w:t>
    </w:r>
    <w:r w:rsidR="00C46AD6">
      <w:rPr>
        <w:sz w:val="16"/>
        <w:szCs w:val="16"/>
      </w:rPr>
      <w:t>as of 09 July 2022, 6P</w:t>
    </w:r>
    <w:r w:rsidRPr="00337DBB">
      <w:rPr>
        <w:sz w:val="16"/>
        <w:szCs w:val="16"/>
      </w:rPr>
      <w:t>M</w:t>
    </w:r>
    <w:r w:rsidR="00400498">
      <w:rPr>
        <w:sz w:val="16"/>
        <w:szCs w:val="16"/>
      </w:rPr>
      <w:t xml:space="preserve"> </w:t>
    </w:r>
    <w:r w:rsidR="003615D9">
      <w:rPr>
        <w:color w:val="000000"/>
        <w:sz w:val="20"/>
        <w:szCs w:val="20"/>
      </w:rPr>
      <w:t xml:space="preserve">| </w:t>
    </w:r>
    <w:r w:rsidR="003615D9">
      <w:rPr>
        <w:color w:val="000000"/>
        <w:sz w:val="16"/>
        <w:szCs w:val="16"/>
      </w:rPr>
      <w:t xml:space="preserve">Page </w:t>
    </w:r>
    <w:r w:rsidR="003615D9">
      <w:rPr>
        <w:b/>
        <w:color w:val="000000"/>
        <w:sz w:val="16"/>
        <w:szCs w:val="16"/>
      </w:rPr>
      <w:fldChar w:fldCharType="begin"/>
    </w:r>
    <w:r w:rsidR="003615D9">
      <w:rPr>
        <w:b/>
        <w:color w:val="000000"/>
        <w:sz w:val="16"/>
        <w:szCs w:val="16"/>
      </w:rPr>
      <w:instrText>PAGE</w:instrText>
    </w:r>
    <w:r w:rsidR="003615D9">
      <w:rPr>
        <w:b/>
        <w:color w:val="000000"/>
        <w:sz w:val="16"/>
        <w:szCs w:val="16"/>
      </w:rPr>
      <w:fldChar w:fldCharType="separate"/>
    </w:r>
    <w:r w:rsidR="00A077E4">
      <w:rPr>
        <w:b/>
        <w:noProof/>
        <w:color w:val="000000"/>
        <w:sz w:val="16"/>
        <w:szCs w:val="16"/>
      </w:rPr>
      <w:t>3</w:t>
    </w:r>
    <w:r w:rsidR="003615D9">
      <w:rPr>
        <w:b/>
        <w:color w:val="000000"/>
        <w:sz w:val="16"/>
        <w:szCs w:val="16"/>
      </w:rPr>
      <w:fldChar w:fldCharType="end"/>
    </w:r>
    <w:r w:rsidR="003615D9">
      <w:rPr>
        <w:color w:val="000000"/>
        <w:sz w:val="16"/>
        <w:szCs w:val="16"/>
      </w:rPr>
      <w:t xml:space="preserve"> of </w:t>
    </w:r>
    <w:r w:rsidR="003615D9">
      <w:rPr>
        <w:b/>
        <w:color w:val="000000"/>
        <w:sz w:val="16"/>
        <w:szCs w:val="16"/>
      </w:rPr>
      <w:fldChar w:fldCharType="begin"/>
    </w:r>
    <w:r w:rsidR="003615D9">
      <w:rPr>
        <w:b/>
        <w:color w:val="000000"/>
        <w:sz w:val="16"/>
        <w:szCs w:val="16"/>
      </w:rPr>
      <w:instrText>NUMPAGES</w:instrText>
    </w:r>
    <w:r w:rsidR="003615D9">
      <w:rPr>
        <w:b/>
        <w:color w:val="000000"/>
        <w:sz w:val="16"/>
        <w:szCs w:val="16"/>
      </w:rPr>
      <w:fldChar w:fldCharType="separate"/>
    </w:r>
    <w:r w:rsidR="00A077E4">
      <w:rPr>
        <w:b/>
        <w:noProof/>
        <w:color w:val="000000"/>
        <w:sz w:val="16"/>
        <w:szCs w:val="16"/>
      </w:rPr>
      <w:t>3</w:t>
    </w:r>
    <w:r w:rsidR="003615D9">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FA44" w14:textId="77777777" w:rsidR="00C2031B" w:rsidRDefault="00C2031B">
      <w:pPr>
        <w:spacing w:after="0" w:line="240" w:lineRule="auto"/>
      </w:pPr>
      <w:r>
        <w:separator/>
      </w:r>
    </w:p>
  </w:footnote>
  <w:footnote w:type="continuationSeparator" w:id="0">
    <w:p w14:paraId="70453F86" w14:textId="77777777" w:rsidR="00C2031B" w:rsidRDefault="00C2031B">
      <w:pPr>
        <w:spacing w:after="0" w:line="240" w:lineRule="auto"/>
      </w:pPr>
      <w:r>
        <w:continuationSeparator/>
      </w:r>
    </w:p>
  </w:footnote>
  <w:footnote w:id="1">
    <w:p w14:paraId="08E046BC" w14:textId="0AF2DD8C" w:rsidR="00785948" w:rsidRPr="0016431B" w:rsidRDefault="003615D9">
      <w:pPr>
        <w:pBdr>
          <w:top w:val="nil"/>
          <w:left w:val="nil"/>
          <w:bottom w:val="nil"/>
          <w:right w:val="nil"/>
          <w:between w:val="nil"/>
        </w:pBdr>
        <w:spacing w:after="0" w:line="240" w:lineRule="auto"/>
        <w:rPr>
          <w:rFonts w:ascii="Arial" w:eastAsia="Arial" w:hAnsi="Arial" w:cs="Arial"/>
          <w:i/>
          <w:color w:val="000000"/>
          <w:sz w:val="16"/>
          <w:szCs w:val="16"/>
        </w:rPr>
      </w:pPr>
      <w:r w:rsidRPr="0016431B">
        <w:rPr>
          <w:rStyle w:val="FootnoteReference"/>
          <w:rFonts w:ascii="Arial" w:hAnsi="Arial" w:cs="Arial"/>
          <w:sz w:val="16"/>
          <w:szCs w:val="16"/>
        </w:rPr>
        <w:footnoteRef/>
      </w:r>
      <w:r w:rsidR="0016431B" w:rsidRPr="0016431B">
        <w:rPr>
          <w:rFonts w:ascii="Arial" w:eastAsia="Arial" w:hAnsi="Arial" w:cs="Arial"/>
          <w:i/>
          <w:sz w:val="16"/>
          <w:szCs w:val="16"/>
        </w:rPr>
        <w:t xml:space="preserve"> </w:t>
      </w:r>
      <w:r w:rsidR="004F1BC4" w:rsidRPr="0016431B">
        <w:rPr>
          <w:rFonts w:ascii="Arial" w:eastAsia="Arial" w:hAnsi="Arial" w:cs="Arial"/>
          <w:i/>
          <w:sz w:val="16"/>
          <w:szCs w:val="16"/>
        </w:rPr>
        <w:t xml:space="preserve">Based on the </w:t>
      </w:r>
      <w:r w:rsidR="00862847">
        <w:rPr>
          <w:rFonts w:ascii="Arial" w:eastAsia="Arial" w:hAnsi="Arial" w:cs="Arial"/>
          <w:i/>
          <w:sz w:val="16"/>
          <w:szCs w:val="16"/>
        </w:rPr>
        <w:t>DSWD</w:t>
      </w:r>
      <w:r w:rsidR="00843D00">
        <w:rPr>
          <w:rFonts w:ascii="Arial" w:eastAsia="Arial" w:hAnsi="Arial" w:cs="Arial"/>
          <w:i/>
          <w:sz w:val="16"/>
          <w:szCs w:val="16"/>
        </w:rPr>
        <w:t xml:space="preserve"> </w:t>
      </w:r>
      <w:r w:rsidR="002F4D44" w:rsidRPr="0016431B">
        <w:rPr>
          <w:rFonts w:ascii="Arial" w:eastAsia="Arial" w:hAnsi="Arial" w:cs="Arial"/>
          <w:i/>
          <w:sz w:val="16"/>
          <w:szCs w:val="16"/>
        </w:rPr>
        <w:t>FO VII Typhoid Fever Situation</w:t>
      </w:r>
      <w:r w:rsidR="00591FEE">
        <w:rPr>
          <w:rFonts w:ascii="Arial" w:eastAsia="Arial" w:hAnsi="Arial" w:cs="Arial"/>
          <w:i/>
          <w:color w:val="000000"/>
          <w:sz w:val="16"/>
          <w:szCs w:val="16"/>
        </w:rPr>
        <w:t xml:space="preserve"> on 0</w:t>
      </w:r>
      <w:r w:rsidR="00D52CEF">
        <w:rPr>
          <w:rFonts w:ascii="Arial" w:eastAsia="Arial" w:hAnsi="Arial" w:cs="Arial"/>
          <w:i/>
          <w:color w:val="000000"/>
          <w:sz w:val="16"/>
          <w:szCs w:val="16"/>
        </w:rPr>
        <w:t xml:space="preserve">7 </w:t>
      </w:r>
      <w:r w:rsidR="004F1BC4" w:rsidRPr="0016431B">
        <w:rPr>
          <w:rFonts w:ascii="Arial" w:eastAsia="Arial" w:hAnsi="Arial" w:cs="Arial"/>
          <w:i/>
          <w:color w:val="000000"/>
          <w:sz w:val="16"/>
          <w:szCs w:val="16"/>
        </w:rPr>
        <w:t>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D4F8" w14:textId="77777777" w:rsidR="00785948" w:rsidRDefault="003615D9">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14:anchorId="10CC1CEC" wp14:editId="44F9E031">
          <wp:simplePos x="0" y="0"/>
          <wp:positionH relativeFrom="column">
            <wp:posOffset>3456940</wp:posOffset>
          </wp:positionH>
          <wp:positionV relativeFrom="paragraph">
            <wp:posOffset>3810</wp:posOffset>
          </wp:positionV>
          <wp:extent cx="2912110" cy="797560"/>
          <wp:effectExtent l="0" t="0" r="0" b="254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2110" cy="797560"/>
                  </a:xfrm>
                  <a:prstGeom prst="rect">
                    <a:avLst/>
                  </a:prstGeom>
                  <a:ln/>
                </pic:spPr>
              </pic:pic>
            </a:graphicData>
          </a:graphic>
          <wp14:sizeRelH relativeFrom="margin">
            <wp14:pctWidth>0</wp14:pctWidth>
          </wp14:sizeRelH>
          <wp14:sizeRelV relativeFrom="margin">
            <wp14:pctHeight>0</wp14:pctHeight>
          </wp14:sizeRelV>
        </wp:anchor>
      </w:drawing>
    </w:r>
  </w:p>
  <w:p w14:paraId="304C0191" w14:textId="77777777" w:rsidR="00785948" w:rsidRDefault="003615D9">
    <w:pPr>
      <w:tabs>
        <w:tab w:val="center" w:pos="4680"/>
        <w:tab w:val="right" w:pos="9360"/>
      </w:tabs>
      <w:spacing w:after="0" w:line="240" w:lineRule="auto"/>
    </w:pPr>
    <w:r>
      <w:rPr>
        <w:noProof/>
        <w:lang w:eastAsia="en-PH"/>
      </w:rPr>
      <w:drawing>
        <wp:inline distT="0" distB="0" distL="0" distR="0" wp14:anchorId="6235DB57" wp14:editId="472C85ED">
          <wp:extent cx="2279039" cy="655224"/>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6EE4D87C" w14:textId="77777777" w:rsidR="00785948" w:rsidRDefault="00785948">
    <w:pPr>
      <w:pBdr>
        <w:bottom w:val="single" w:sz="6" w:space="1" w:color="000000"/>
      </w:pBdr>
      <w:tabs>
        <w:tab w:val="center" w:pos="4680"/>
        <w:tab w:val="right" w:pos="9360"/>
      </w:tabs>
      <w:spacing w:after="0" w:line="240" w:lineRule="auto"/>
    </w:pPr>
  </w:p>
  <w:p w14:paraId="5C5211D2" w14:textId="77777777" w:rsidR="00785948" w:rsidRDefault="00785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B5"/>
    <w:multiLevelType w:val="multilevel"/>
    <w:tmpl w:val="8C2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0C0"/>
    <w:multiLevelType w:val="multilevel"/>
    <w:tmpl w:val="7A00CB5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42B6A"/>
    <w:multiLevelType w:val="hybridMultilevel"/>
    <w:tmpl w:val="69323D60"/>
    <w:lvl w:ilvl="0" w:tplc="05888566">
      <w:start w:val="3"/>
      <w:numFmt w:val="lowerLetter"/>
      <w:lvlText w:val="%1."/>
      <w:lvlJc w:val="left"/>
      <w:pPr>
        <w:tabs>
          <w:tab w:val="num" w:pos="720"/>
        </w:tabs>
        <w:ind w:left="720" w:hanging="360"/>
      </w:pPr>
    </w:lvl>
    <w:lvl w:ilvl="1" w:tplc="3740151A" w:tentative="1">
      <w:start w:val="1"/>
      <w:numFmt w:val="decimal"/>
      <w:lvlText w:val="%2."/>
      <w:lvlJc w:val="left"/>
      <w:pPr>
        <w:tabs>
          <w:tab w:val="num" w:pos="1440"/>
        </w:tabs>
        <w:ind w:left="1440" w:hanging="360"/>
      </w:pPr>
    </w:lvl>
    <w:lvl w:ilvl="2" w:tplc="0D6E90AC" w:tentative="1">
      <w:start w:val="1"/>
      <w:numFmt w:val="decimal"/>
      <w:lvlText w:val="%3."/>
      <w:lvlJc w:val="left"/>
      <w:pPr>
        <w:tabs>
          <w:tab w:val="num" w:pos="2160"/>
        </w:tabs>
        <w:ind w:left="2160" w:hanging="360"/>
      </w:pPr>
    </w:lvl>
    <w:lvl w:ilvl="3" w:tplc="C282A96A" w:tentative="1">
      <w:start w:val="1"/>
      <w:numFmt w:val="decimal"/>
      <w:lvlText w:val="%4."/>
      <w:lvlJc w:val="left"/>
      <w:pPr>
        <w:tabs>
          <w:tab w:val="num" w:pos="2880"/>
        </w:tabs>
        <w:ind w:left="2880" w:hanging="360"/>
      </w:pPr>
    </w:lvl>
    <w:lvl w:ilvl="4" w:tplc="E5688812" w:tentative="1">
      <w:start w:val="1"/>
      <w:numFmt w:val="decimal"/>
      <w:lvlText w:val="%5."/>
      <w:lvlJc w:val="left"/>
      <w:pPr>
        <w:tabs>
          <w:tab w:val="num" w:pos="3600"/>
        </w:tabs>
        <w:ind w:left="3600" w:hanging="360"/>
      </w:pPr>
    </w:lvl>
    <w:lvl w:ilvl="5" w:tplc="BCA6AD4A" w:tentative="1">
      <w:start w:val="1"/>
      <w:numFmt w:val="decimal"/>
      <w:lvlText w:val="%6."/>
      <w:lvlJc w:val="left"/>
      <w:pPr>
        <w:tabs>
          <w:tab w:val="num" w:pos="4320"/>
        </w:tabs>
        <w:ind w:left="4320" w:hanging="360"/>
      </w:pPr>
    </w:lvl>
    <w:lvl w:ilvl="6" w:tplc="76004F62" w:tentative="1">
      <w:start w:val="1"/>
      <w:numFmt w:val="decimal"/>
      <w:lvlText w:val="%7."/>
      <w:lvlJc w:val="left"/>
      <w:pPr>
        <w:tabs>
          <w:tab w:val="num" w:pos="5040"/>
        </w:tabs>
        <w:ind w:left="5040" w:hanging="360"/>
      </w:pPr>
    </w:lvl>
    <w:lvl w:ilvl="7" w:tplc="B6405C2C" w:tentative="1">
      <w:start w:val="1"/>
      <w:numFmt w:val="decimal"/>
      <w:lvlText w:val="%8."/>
      <w:lvlJc w:val="left"/>
      <w:pPr>
        <w:tabs>
          <w:tab w:val="num" w:pos="5760"/>
        </w:tabs>
        <w:ind w:left="5760" w:hanging="360"/>
      </w:pPr>
    </w:lvl>
    <w:lvl w:ilvl="8" w:tplc="7C1A801A" w:tentative="1">
      <w:start w:val="1"/>
      <w:numFmt w:val="decimal"/>
      <w:lvlText w:val="%9."/>
      <w:lvlJc w:val="left"/>
      <w:pPr>
        <w:tabs>
          <w:tab w:val="num" w:pos="6480"/>
        </w:tabs>
        <w:ind w:left="6480" w:hanging="360"/>
      </w:pPr>
    </w:lvl>
  </w:abstractNum>
  <w:abstractNum w:abstractNumId="3" w15:restartNumberingAfterBreak="0">
    <w:nsid w:val="03B27CBE"/>
    <w:multiLevelType w:val="hybridMultilevel"/>
    <w:tmpl w:val="C6622968"/>
    <w:lvl w:ilvl="0" w:tplc="D7E05AB0">
      <w:start w:val="2"/>
      <w:numFmt w:val="lowerLetter"/>
      <w:lvlText w:val="%1."/>
      <w:lvlJc w:val="left"/>
      <w:pPr>
        <w:tabs>
          <w:tab w:val="num" w:pos="720"/>
        </w:tabs>
        <w:ind w:left="720" w:hanging="360"/>
      </w:pPr>
    </w:lvl>
    <w:lvl w:ilvl="1" w:tplc="9BBADEB0" w:tentative="1">
      <w:start w:val="1"/>
      <w:numFmt w:val="decimal"/>
      <w:lvlText w:val="%2."/>
      <w:lvlJc w:val="left"/>
      <w:pPr>
        <w:tabs>
          <w:tab w:val="num" w:pos="1440"/>
        </w:tabs>
        <w:ind w:left="1440" w:hanging="360"/>
      </w:pPr>
    </w:lvl>
    <w:lvl w:ilvl="2" w:tplc="9C68AF82" w:tentative="1">
      <w:start w:val="1"/>
      <w:numFmt w:val="decimal"/>
      <w:lvlText w:val="%3."/>
      <w:lvlJc w:val="left"/>
      <w:pPr>
        <w:tabs>
          <w:tab w:val="num" w:pos="2160"/>
        </w:tabs>
        <w:ind w:left="2160" w:hanging="360"/>
      </w:pPr>
    </w:lvl>
    <w:lvl w:ilvl="3" w:tplc="A11E7A04" w:tentative="1">
      <w:start w:val="1"/>
      <w:numFmt w:val="decimal"/>
      <w:lvlText w:val="%4."/>
      <w:lvlJc w:val="left"/>
      <w:pPr>
        <w:tabs>
          <w:tab w:val="num" w:pos="2880"/>
        </w:tabs>
        <w:ind w:left="2880" w:hanging="360"/>
      </w:pPr>
    </w:lvl>
    <w:lvl w:ilvl="4" w:tplc="926E105C" w:tentative="1">
      <w:start w:val="1"/>
      <w:numFmt w:val="decimal"/>
      <w:lvlText w:val="%5."/>
      <w:lvlJc w:val="left"/>
      <w:pPr>
        <w:tabs>
          <w:tab w:val="num" w:pos="3600"/>
        </w:tabs>
        <w:ind w:left="3600" w:hanging="360"/>
      </w:pPr>
    </w:lvl>
    <w:lvl w:ilvl="5" w:tplc="EF10DB60" w:tentative="1">
      <w:start w:val="1"/>
      <w:numFmt w:val="decimal"/>
      <w:lvlText w:val="%6."/>
      <w:lvlJc w:val="left"/>
      <w:pPr>
        <w:tabs>
          <w:tab w:val="num" w:pos="4320"/>
        </w:tabs>
        <w:ind w:left="4320" w:hanging="360"/>
      </w:pPr>
    </w:lvl>
    <w:lvl w:ilvl="6" w:tplc="713A2B96" w:tentative="1">
      <w:start w:val="1"/>
      <w:numFmt w:val="decimal"/>
      <w:lvlText w:val="%7."/>
      <w:lvlJc w:val="left"/>
      <w:pPr>
        <w:tabs>
          <w:tab w:val="num" w:pos="5040"/>
        </w:tabs>
        <w:ind w:left="5040" w:hanging="360"/>
      </w:pPr>
    </w:lvl>
    <w:lvl w:ilvl="7" w:tplc="841A4502" w:tentative="1">
      <w:start w:val="1"/>
      <w:numFmt w:val="decimal"/>
      <w:lvlText w:val="%8."/>
      <w:lvlJc w:val="left"/>
      <w:pPr>
        <w:tabs>
          <w:tab w:val="num" w:pos="5760"/>
        </w:tabs>
        <w:ind w:left="5760" w:hanging="360"/>
      </w:pPr>
    </w:lvl>
    <w:lvl w:ilvl="8" w:tplc="B0427C2C" w:tentative="1">
      <w:start w:val="1"/>
      <w:numFmt w:val="decimal"/>
      <w:lvlText w:val="%9."/>
      <w:lvlJc w:val="left"/>
      <w:pPr>
        <w:tabs>
          <w:tab w:val="num" w:pos="6480"/>
        </w:tabs>
        <w:ind w:left="6480" w:hanging="360"/>
      </w:pPr>
    </w:lvl>
  </w:abstractNum>
  <w:abstractNum w:abstractNumId="4" w15:restartNumberingAfterBreak="0">
    <w:nsid w:val="062C7D2F"/>
    <w:multiLevelType w:val="hybridMultilevel"/>
    <w:tmpl w:val="F5C4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76FA9"/>
    <w:multiLevelType w:val="multilevel"/>
    <w:tmpl w:val="FA30959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13624766"/>
    <w:multiLevelType w:val="hybridMultilevel"/>
    <w:tmpl w:val="187CA24C"/>
    <w:lvl w:ilvl="0" w:tplc="A1548D3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34328E"/>
    <w:multiLevelType w:val="multilevel"/>
    <w:tmpl w:val="69E28DF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A75C7B"/>
    <w:multiLevelType w:val="multilevel"/>
    <w:tmpl w:val="2C426034"/>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BC090E"/>
    <w:multiLevelType w:val="hybridMultilevel"/>
    <w:tmpl w:val="D174C4C2"/>
    <w:lvl w:ilvl="0" w:tplc="C5C21DD4">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0" w15:restartNumberingAfterBreak="0">
    <w:nsid w:val="1E962ADB"/>
    <w:multiLevelType w:val="multilevel"/>
    <w:tmpl w:val="8D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43479"/>
    <w:multiLevelType w:val="hybridMultilevel"/>
    <w:tmpl w:val="A234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680"/>
    <w:multiLevelType w:val="multilevel"/>
    <w:tmpl w:val="3A40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2449A"/>
    <w:multiLevelType w:val="multilevel"/>
    <w:tmpl w:val="FFBA1E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72330"/>
    <w:multiLevelType w:val="hybridMultilevel"/>
    <w:tmpl w:val="2E5CF444"/>
    <w:lvl w:ilvl="0" w:tplc="0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15:restartNumberingAfterBreak="0">
    <w:nsid w:val="33046ACC"/>
    <w:multiLevelType w:val="multilevel"/>
    <w:tmpl w:val="B750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6477B3"/>
    <w:multiLevelType w:val="hybridMultilevel"/>
    <w:tmpl w:val="A4E68B9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A242C12"/>
    <w:multiLevelType w:val="hybridMultilevel"/>
    <w:tmpl w:val="F176D450"/>
    <w:lvl w:ilvl="0" w:tplc="9DE2849E">
      <w:start w:val="1"/>
      <w:numFmt w:val="bullet"/>
      <w:lvlText w:val="•"/>
      <w:lvlJc w:val="left"/>
      <w:pPr>
        <w:tabs>
          <w:tab w:val="num" w:pos="720"/>
        </w:tabs>
        <w:ind w:left="720" w:hanging="360"/>
      </w:pPr>
      <w:rPr>
        <w:rFonts w:ascii="Arial" w:hAnsi="Arial" w:hint="default"/>
      </w:rPr>
    </w:lvl>
    <w:lvl w:ilvl="1" w:tplc="1C8C917A" w:tentative="1">
      <w:start w:val="1"/>
      <w:numFmt w:val="bullet"/>
      <w:lvlText w:val="•"/>
      <w:lvlJc w:val="left"/>
      <w:pPr>
        <w:tabs>
          <w:tab w:val="num" w:pos="1440"/>
        </w:tabs>
        <w:ind w:left="1440" w:hanging="360"/>
      </w:pPr>
      <w:rPr>
        <w:rFonts w:ascii="Arial" w:hAnsi="Arial" w:hint="default"/>
      </w:rPr>
    </w:lvl>
    <w:lvl w:ilvl="2" w:tplc="6B762FE2" w:tentative="1">
      <w:start w:val="1"/>
      <w:numFmt w:val="bullet"/>
      <w:lvlText w:val="•"/>
      <w:lvlJc w:val="left"/>
      <w:pPr>
        <w:tabs>
          <w:tab w:val="num" w:pos="2160"/>
        </w:tabs>
        <w:ind w:left="2160" w:hanging="360"/>
      </w:pPr>
      <w:rPr>
        <w:rFonts w:ascii="Arial" w:hAnsi="Arial" w:hint="default"/>
      </w:rPr>
    </w:lvl>
    <w:lvl w:ilvl="3" w:tplc="5D064D22" w:tentative="1">
      <w:start w:val="1"/>
      <w:numFmt w:val="bullet"/>
      <w:lvlText w:val="•"/>
      <w:lvlJc w:val="left"/>
      <w:pPr>
        <w:tabs>
          <w:tab w:val="num" w:pos="2880"/>
        </w:tabs>
        <w:ind w:left="2880" w:hanging="360"/>
      </w:pPr>
      <w:rPr>
        <w:rFonts w:ascii="Arial" w:hAnsi="Arial" w:hint="default"/>
      </w:rPr>
    </w:lvl>
    <w:lvl w:ilvl="4" w:tplc="9F4804F4" w:tentative="1">
      <w:start w:val="1"/>
      <w:numFmt w:val="bullet"/>
      <w:lvlText w:val="•"/>
      <w:lvlJc w:val="left"/>
      <w:pPr>
        <w:tabs>
          <w:tab w:val="num" w:pos="3600"/>
        </w:tabs>
        <w:ind w:left="3600" w:hanging="360"/>
      </w:pPr>
      <w:rPr>
        <w:rFonts w:ascii="Arial" w:hAnsi="Arial" w:hint="default"/>
      </w:rPr>
    </w:lvl>
    <w:lvl w:ilvl="5" w:tplc="60C49ABA" w:tentative="1">
      <w:start w:val="1"/>
      <w:numFmt w:val="bullet"/>
      <w:lvlText w:val="•"/>
      <w:lvlJc w:val="left"/>
      <w:pPr>
        <w:tabs>
          <w:tab w:val="num" w:pos="4320"/>
        </w:tabs>
        <w:ind w:left="4320" w:hanging="360"/>
      </w:pPr>
      <w:rPr>
        <w:rFonts w:ascii="Arial" w:hAnsi="Arial" w:hint="default"/>
      </w:rPr>
    </w:lvl>
    <w:lvl w:ilvl="6" w:tplc="5C3252CC" w:tentative="1">
      <w:start w:val="1"/>
      <w:numFmt w:val="bullet"/>
      <w:lvlText w:val="•"/>
      <w:lvlJc w:val="left"/>
      <w:pPr>
        <w:tabs>
          <w:tab w:val="num" w:pos="5040"/>
        </w:tabs>
        <w:ind w:left="5040" w:hanging="360"/>
      </w:pPr>
      <w:rPr>
        <w:rFonts w:ascii="Arial" w:hAnsi="Arial" w:hint="default"/>
      </w:rPr>
    </w:lvl>
    <w:lvl w:ilvl="7" w:tplc="E35A8D82" w:tentative="1">
      <w:start w:val="1"/>
      <w:numFmt w:val="bullet"/>
      <w:lvlText w:val="•"/>
      <w:lvlJc w:val="left"/>
      <w:pPr>
        <w:tabs>
          <w:tab w:val="num" w:pos="5760"/>
        </w:tabs>
        <w:ind w:left="5760" w:hanging="360"/>
      </w:pPr>
      <w:rPr>
        <w:rFonts w:ascii="Arial" w:hAnsi="Arial" w:hint="default"/>
      </w:rPr>
    </w:lvl>
    <w:lvl w:ilvl="8" w:tplc="3B720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40E"/>
    <w:multiLevelType w:val="hybridMultilevel"/>
    <w:tmpl w:val="33A0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7DA"/>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4250F"/>
    <w:multiLevelType w:val="multilevel"/>
    <w:tmpl w:val="AF5841A0"/>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F41D90"/>
    <w:multiLevelType w:val="hybridMultilevel"/>
    <w:tmpl w:val="8702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24F4"/>
    <w:multiLevelType w:val="multilevel"/>
    <w:tmpl w:val="DC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81693"/>
    <w:multiLevelType w:val="multilevel"/>
    <w:tmpl w:val="4EA21DB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AE12F1"/>
    <w:multiLevelType w:val="multilevel"/>
    <w:tmpl w:val="A696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F1636"/>
    <w:multiLevelType w:val="hybridMultilevel"/>
    <w:tmpl w:val="E82EAADA"/>
    <w:lvl w:ilvl="0" w:tplc="523C595E">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26" w15:restartNumberingAfterBreak="0">
    <w:nsid w:val="761E2B9B"/>
    <w:multiLevelType w:val="multilevel"/>
    <w:tmpl w:val="43E2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4F7827"/>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800ED"/>
    <w:multiLevelType w:val="multilevel"/>
    <w:tmpl w:val="86503F68"/>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8966941">
    <w:abstractNumId w:val="1"/>
  </w:num>
  <w:num w:numId="2" w16cid:durableId="143395016">
    <w:abstractNumId w:val="20"/>
  </w:num>
  <w:num w:numId="3" w16cid:durableId="61488083">
    <w:abstractNumId w:val="26"/>
  </w:num>
  <w:num w:numId="4" w16cid:durableId="1762946767">
    <w:abstractNumId w:val="15"/>
  </w:num>
  <w:num w:numId="5" w16cid:durableId="201135715">
    <w:abstractNumId w:val="8"/>
  </w:num>
  <w:num w:numId="6" w16cid:durableId="416634956">
    <w:abstractNumId w:val="5"/>
  </w:num>
  <w:num w:numId="7" w16cid:durableId="880555902">
    <w:abstractNumId w:val="7"/>
  </w:num>
  <w:num w:numId="8" w16cid:durableId="2014986382">
    <w:abstractNumId w:val="18"/>
  </w:num>
  <w:num w:numId="9" w16cid:durableId="515342236">
    <w:abstractNumId w:val="21"/>
  </w:num>
  <w:num w:numId="10" w16cid:durableId="1099176856">
    <w:abstractNumId w:val="11"/>
  </w:num>
  <w:num w:numId="11" w16cid:durableId="966471503">
    <w:abstractNumId w:val="4"/>
  </w:num>
  <w:num w:numId="12" w16cid:durableId="151680793">
    <w:abstractNumId w:val="17"/>
  </w:num>
  <w:num w:numId="13" w16cid:durableId="868185016">
    <w:abstractNumId w:val="24"/>
    <w:lvlOverride w:ilvl="0">
      <w:lvl w:ilvl="0">
        <w:numFmt w:val="lowerLetter"/>
        <w:lvlText w:val="%1."/>
        <w:lvlJc w:val="left"/>
      </w:lvl>
    </w:lvlOverride>
  </w:num>
  <w:num w:numId="14" w16cid:durableId="271788708">
    <w:abstractNumId w:val="3"/>
  </w:num>
  <w:num w:numId="15" w16cid:durableId="362905047">
    <w:abstractNumId w:val="22"/>
  </w:num>
  <w:num w:numId="16" w16cid:durableId="1815177816">
    <w:abstractNumId w:val="10"/>
  </w:num>
  <w:num w:numId="17" w16cid:durableId="662898354">
    <w:abstractNumId w:val="2"/>
  </w:num>
  <w:num w:numId="18" w16cid:durableId="708645801">
    <w:abstractNumId w:val="0"/>
  </w:num>
  <w:num w:numId="19" w16cid:durableId="91174320">
    <w:abstractNumId w:val="14"/>
  </w:num>
  <w:num w:numId="20" w16cid:durableId="1163744251">
    <w:abstractNumId w:val="13"/>
  </w:num>
  <w:num w:numId="21" w16cid:durableId="641278971">
    <w:abstractNumId w:val="28"/>
  </w:num>
  <w:num w:numId="22" w16cid:durableId="1016733959">
    <w:abstractNumId w:val="23"/>
  </w:num>
  <w:num w:numId="23" w16cid:durableId="118306324">
    <w:abstractNumId w:val="16"/>
  </w:num>
  <w:num w:numId="24" w16cid:durableId="1206990814">
    <w:abstractNumId w:val="19"/>
  </w:num>
  <w:num w:numId="25" w16cid:durableId="1473446273">
    <w:abstractNumId w:val="27"/>
  </w:num>
  <w:num w:numId="26" w16cid:durableId="892348398">
    <w:abstractNumId w:val="12"/>
  </w:num>
  <w:num w:numId="27" w16cid:durableId="741368423">
    <w:abstractNumId w:val="6"/>
  </w:num>
  <w:num w:numId="28" w16cid:durableId="1543202820">
    <w:abstractNumId w:val="9"/>
  </w:num>
  <w:num w:numId="29" w16cid:durableId="18193018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2NDe2NDI3NDA1MTZS0lEKTi0uzszPAykwrAUAu6kbQiwAAAA="/>
  </w:docVars>
  <w:rsids>
    <w:rsidRoot w:val="00785948"/>
    <w:rsid w:val="00002B23"/>
    <w:rsid w:val="00005495"/>
    <w:rsid w:val="00024DC9"/>
    <w:rsid w:val="000420A3"/>
    <w:rsid w:val="000432AC"/>
    <w:rsid w:val="000472A4"/>
    <w:rsid w:val="00050337"/>
    <w:rsid w:val="000525CD"/>
    <w:rsid w:val="000632A8"/>
    <w:rsid w:val="00070AF5"/>
    <w:rsid w:val="000C7BAA"/>
    <w:rsid w:val="000D16FB"/>
    <w:rsid w:val="00120B4F"/>
    <w:rsid w:val="001225EE"/>
    <w:rsid w:val="00142A7E"/>
    <w:rsid w:val="00156E64"/>
    <w:rsid w:val="00161DEF"/>
    <w:rsid w:val="0016431B"/>
    <w:rsid w:val="00185E8C"/>
    <w:rsid w:val="0019365C"/>
    <w:rsid w:val="001A0846"/>
    <w:rsid w:val="001D00EB"/>
    <w:rsid w:val="001D3C8B"/>
    <w:rsid w:val="001F0E86"/>
    <w:rsid w:val="002000DC"/>
    <w:rsid w:val="00215A3A"/>
    <w:rsid w:val="002202D7"/>
    <w:rsid w:val="00251D48"/>
    <w:rsid w:val="00254638"/>
    <w:rsid w:val="0025546A"/>
    <w:rsid w:val="002649FF"/>
    <w:rsid w:val="002776E4"/>
    <w:rsid w:val="00283B9E"/>
    <w:rsid w:val="002B095F"/>
    <w:rsid w:val="002C377D"/>
    <w:rsid w:val="002D0411"/>
    <w:rsid w:val="002D3D36"/>
    <w:rsid w:val="002F4B67"/>
    <w:rsid w:val="002F4D44"/>
    <w:rsid w:val="00324CBD"/>
    <w:rsid w:val="0033144F"/>
    <w:rsid w:val="00337DBB"/>
    <w:rsid w:val="003615D9"/>
    <w:rsid w:val="00373AF8"/>
    <w:rsid w:val="003A4459"/>
    <w:rsid w:val="003C324D"/>
    <w:rsid w:val="00400498"/>
    <w:rsid w:val="00411BCC"/>
    <w:rsid w:val="0042398D"/>
    <w:rsid w:val="00440673"/>
    <w:rsid w:val="00446474"/>
    <w:rsid w:val="00446E4C"/>
    <w:rsid w:val="00484626"/>
    <w:rsid w:val="004D2DD2"/>
    <w:rsid w:val="004E3AA1"/>
    <w:rsid w:val="004F1BC4"/>
    <w:rsid w:val="005075A8"/>
    <w:rsid w:val="00507932"/>
    <w:rsid w:val="00517D64"/>
    <w:rsid w:val="00524FE2"/>
    <w:rsid w:val="0052692B"/>
    <w:rsid w:val="00530C82"/>
    <w:rsid w:val="005557B6"/>
    <w:rsid w:val="005666FB"/>
    <w:rsid w:val="00584065"/>
    <w:rsid w:val="00586869"/>
    <w:rsid w:val="00591FEE"/>
    <w:rsid w:val="005979CE"/>
    <w:rsid w:val="00597EF6"/>
    <w:rsid w:val="005C724B"/>
    <w:rsid w:val="005E0532"/>
    <w:rsid w:val="005F011E"/>
    <w:rsid w:val="00606A8D"/>
    <w:rsid w:val="006244BE"/>
    <w:rsid w:val="00630817"/>
    <w:rsid w:val="00634744"/>
    <w:rsid w:val="006354C0"/>
    <w:rsid w:val="00640337"/>
    <w:rsid w:val="00644019"/>
    <w:rsid w:val="00655325"/>
    <w:rsid w:val="00696BDC"/>
    <w:rsid w:val="006A001F"/>
    <w:rsid w:val="006A238D"/>
    <w:rsid w:val="006B59AA"/>
    <w:rsid w:val="006B74C1"/>
    <w:rsid w:val="006D5E60"/>
    <w:rsid w:val="006E70B1"/>
    <w:rsid w:val="007079BA"/>
    <w:rsid w:val="00715C4E"/>
    <w:rsid w:val="00720C4C"/>
    <w:rsid w:val="007316B6"/>
    <w:rsid w:val="0074615C"/>
    <w:rsid w:val="007672CE"/>
    <w:rsid w:val="00771599"/>
    <w:rsid w:val="007802B8"/>
    <w:rsid w:val="00780734"/>
    <w:rsid w:val="00785948"/>
    <w:rsid w:val="00785F85"/>
    <w:rsid w:val="007B0756"/>
    <w:rsid w:val="007E4B48"/>
    <w:rsid w:val="00804FAB"/>
    <w:rsid w:val="00843D00"/>
    <w:rsid w:val="00862847"/>
    <w:rsid w:val="00880D62"/>
    <w:rsid w:val="00892B8B"/>
    <w:rsid w:val="008B1F6C"/>
    <w:rsid w:val="008B51BE"/>
    <w:rsid w:val="008F48E0"/>
    <w:rsid w:val="0090291B"/>
    <w:rsid w:val="00906C5C"/>
    <w:rsid w:val="00920B42"/>
    <w:rsid w:val="00923134"/>
    <w:rsid w:val="0093546C"/>
    <w:rsid w:val="00944069"/>
    <w:rsid w:val="0097429E"/>
    <w:rsid w:val="009927E8"/>
    <w:rsid w:val="009C56DD"/>
    <w:rsid w:val="009E6953"/>
    <w:rsid w:val="00A077E4"/>
    <w:rsid w:val="00A260DC"/>
    <w:rsid w:val="00A27123"/>
    <w:rsid w:val="00A31111"/>
    <w:rsid w:val="00A338E3"/>
    <w:rsid w:val="00A472C1"/>
    <w:rsid w:val="00A61507"/>
    <w:rsid w:val="00A61C48"/>
    <w:rsid w:val="00AC1F7D"/>
    <w:rsid w:val="00AC6DDE"/>
    <w:rsid w:val="00AD4245"/>
    <w:rsid w:val="00AD6191"/>
    <w:rsid w:val="00AE55B3"/>
    <w:rsid w:val="00B15E5F"/>
    <w:rsid w:val="00B42585"/>
    <w:rsid w:val="00B83077"/>
    <w:rsid w:val="00BD46EC"/>
    <w:rsid w:val="00BD536F"/>
    <w:rsid w:val="00C161EF"/>
    <w:rsid w:val="00C2031B"/>
    <w:rsid w:val="00C469DA"/>
    <w:rsid w:val="00C46AD6"/>
    <w:rsid w:val="00C71DF4"/>
    <w:rsid w:val="00C753AC"/>
    <w:rsid w:val="00C80AF6"/>
    <w:rsid w:val="00C80B7E"/>
    <w:rsid w:val="00C864CD"/>
    <w:rsid w:val="00C9597C"/>
    <w:rsid w:val="00C978AD"/>
    <w:rsid w:val="00CB033F"/>
    <w:rsid w:val="00CC0E50"/>
    <w:rsid w:val="00CC7BA2"/>
    <w:rsid w:val="00CE293B"/>
    <w:rsid w:val="00CF6A98"/>
    <w:rsid w:val="00D21C3A"/>
    <w:rsid w:val="00D52CEF"/>
    <w:rsid w:val="00D53B27"/>
    <w:rsid w:val="00D55B35"/>
    <w:rsid w:val="00D656EC"/>
    <w:rsid w:val="00D802BF"/>
    <w:rsid w:val="00D958F7"/>
    <w:rsid w:val="00DC1802"/>
    <w:rsid w:val="00DC4627"/>
    <w:rsid w:val="00DC7135"/>
    <w:rsid w:val="00DC75F5"/>
    <w:rsid w:val="00E0153E"/>
    <w:rsid w:val="00E03808"/>
    <w:rsid w:val="00E117D8"/>
    <w:rsid w:val="00E12291"/>
    <w:rsid w:val="00E12AC4"/>
    <w:rsid w:val="00E22092"/>
    <w:rsid w:val="00E6344C"/>
    <w:rsid w:val="00E70DFF"/>
    <w:rsid w:val="00E77718"/>
    <w:rsid w:val="00E94C05"/>
    <w:rsid w:val="00EA5E5B"/>
    <w:rsid w:val="00EA6B87"/>
    <w:rsid w:val="00ED02F6"/>
    <w:rsid w:val="00EE4256"/>
    <w:rsid w:val="00F1656D"/>
    <w:rsid w:val="00F21633"/>
    <w:rsid w:val="00F22490"/>
    <w:rsid w:val="00F36777"/>
    <w:rsid w:val="00F549A5"/>
    <w:rsid w:val="00F573CA"/>
    <w:rsid w:val="00F962C7"/>
    <w:rsid w:val="00FB0820"/>
    <w:rsid w:val="00FC1B69"/>
    <w:rsid w:val="00FC6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A7C69"/>
  <w15:docId w15:val="{B2D332D3-90E2-9D46-8521-DB83E86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F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460"/>
    <w:rPr>
      <w:sz w:val="20"/>
      <w:szCs w:val="20"/>
    </w:rPr>
  </w:style>
  <w:style w:type="character" w:styleId="FootnoteReference">
    <w:name w:val="footnote reference"/>
    <w:basedOn w:val="DefaultParagraphFont"/>
    <w:uiPriority w:val="99"/>
    <w:semiHidden/>
    <w:unhideWhenUsed/>
    <w:rsid w:val="000F4460"/>
    <w:rPr>
      <w:vertAlign w:val="superscript"/>
    </w:rPr>
  </w:style>
  <w:style w:type="character" w:customStyle="1" w:styleId="apple-converted-space">
    <w:name w:val="apple-converted-space"/>
    <w:basedOn w:val="DefaultParagraphFont"/>
    <w:rsid w:val="00823347"/>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6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2767">
          <w:marLeft w:val="943"/>
          <w:marRight w:val="0"/>
          <w:marTop w:val="0"/>
          <w:marBottom w:val="0"/>
          <w:divBdr>
            <w:top w:val="none" w:sz="0" w:space="0" w:color="auto"/>
            <w:left w:val="none" w:sz="0" w:space="0" w:color="auto"/>
            <w:bottom w:val="none" w:sz="0" w:space="0" w:color="auto"/>
            <w:right w:val="none" w:sz="0" w:space="0" w:color="auto"/>
          </w:divBdr>
        </w:div>
      </w:divsChild>
    </w:div>
    <w:div w:id="25968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2977">
          <w:marLeft w:val="446"/>
          <w:marRight w:val="0"/>
          <w:marTop w:val="0"/>
          <w:marBottom w:val="0"/>
          <w:divBdr>
            <w:top w:val="none" w:sz="0" w:space="0" w:color="auto"/>
            <w:left w:val="none" w:sz="0" w:space="0" w:color="auto"/>
            <w:bottom w:val="none" w:sz="0" w:space="0" w:color="auto"/>
            <w:right w:val="none" w:sz="0" w:space="0" w:color="auto"/>
          </w:divBdr>
        </w:div>
      </w:divsChild>
    </w:div>
    <w:div w:id="13722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tiwAwfIEpxwpEjds86ovKr3U7A==">AMUW2mUsy9ZEnMHq8nrrjLpHUgHK01x2b2etnd8QwKlZ35yfMbjzQZkpCLA8SAqPQfoAv8pgykjwD4io/AsVX3g0gVLqCdqncxDDomMZ9GlcbgOUrLTRYgA98KYhhugp65lpj7aGCNH7jodpdVGjB4BR16gKucye3w==</go:docsCustomData>
</go:gDocsCustomXmlDataStorage>
</file>

<file path=customXml/itemProps1.xml><?xml version="1.0" encoding="utf-8"?>
<ds:datastoreItem xmlns:ds="http://schemas.openxmlformats.org/officeDocument/2006/customXml" ds:itemID="{22005BD3-A0DC-447E-B981-0018F859026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E. Martija</dc:creator>
  <cp:lastModifiedBy>Marc Leo L. Butac</cp:lastModifiedBy>
  <cp:revision>36</cp:revision>
  <cp:lastPrinted>2022-07-08T13:53:00Z</cp:lastPrinted>
  <dcterms:created xsi:type="dcterms:W3CDTF">2022-07-07T07:05:00Z</dcterms:created>
  <dcterms:modified xsi:type="dcterms:W3CDTF">2022-07-09T10:14:00Z</dcterms:modified>
</cp:coreProperties>
</file>