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36379" w14:textId="22E5C3C4" w:rsidR="00214AB7" w:rsidRDefault="007939FC">
      <w:pPr>
        <w:pBdr>
          <w:top w:val="nil"/>
          <w:left w:val="nil"/>
          <w:bottom w:val="nil"/>
          <w:right w:val="nil"/>
          <w:between w:val="nil"/>
        </w:pBdr>
        <w:spacing w:after="0" w:line="240" w:lineRule="auto"/>
        <w:jc w:val="center"/>
        <w:rPr>
          <w:rFonts w:ascii="Arial" w:eastAsia="Arial" w:hAnsi="Arial" w:cs="Arial"/>
          <w:b/>
          <w:sz w:val="32"/>
          <w:szCs w:val="32"/>
        </w:rPr>
      </w:pPr>
      <w:bookmarkStart w:id="0" w:name="_GoBack"/>
      <w:r>
        <w:rPr>
          <w:rFonts w:ascii="Arial" w:eastAsia="Arial" w:hAnsi="Arial" w:cs="Arial"/>
          <w:b/>
          <w:sz w:val="32"/>
          <w:szCs w:val="32"/>
        </w:rPr>
        <w:t>DSWD-DROMIC Preparedness for Response Report #</w:t>
      </w:r>
      <w:r w:rsidR="008F5F81">
        <w:rPr>
          <w:rFonts w:ascii="Arial" w:eastAsia="Arial" w:hAnsi="Arial" w:cs="Arial"/>
          <w:b/>
          <w:sz w:val="32"/>
          <w:szCs w:val="32"/>
        </w:rPr>
        <w:t>7</w:t>
      </w:r>
      <w:r>
        <w:rPr>
          <w:rFonts w:ascii="Arial" w:eastAsia="Arial" w:hAnsi="Arial" w:cs="Arial"/>
          <w:b/>
          <w:sz w:val="32"/>
          <w:szCs w:val="32"/>
        </w:rPr>
        <w:t xml:space="preserve"> on the </w:t>
      </w:r>
    </w:p>
    <w:p w14:paraId="7CABD2B9" w14:textId="77777777" w:rsidR="00214AB7" w:rsidRDefault="007939FC">
      <w:pPr>
        <w:pBdr>
          <w:top w:val="nil"/>
          <w:left w:val="nil"/>
          <w:bottom w:val="nil"/>
          <w:right w:val="nil"/>
          <w:between w:val="nil"/>
        </w:pBdr>
        <w:spacing w:after="0" w:line="240" w:lineRule="auto"/>
        <w:jc w:val="center"/>
        <w:rPr>
          <w:rFonts w:ascii="Arial" w:eastAsia="Arial" w:hAnsi="Arial" w:cs="Arial"/>
          <w:b/>
          <w:sz w:val="32"/>
          <w:szCs w:val="32"/>
        </w:rPr>
      </w:pPr>
      <w:proofErr w:type="spellStart"/>
      <w:r>
        <w:rPr>
          <w:rFonts w:ascii="Arial" w:eastAsia="Arial" w:hAnsi="Arial" w:cs="Arial"/>
          <w:b/>
          <w:sz w:val="32"/>
          <w:szCs w:val="32"/>
        </w:rPr>
        <w:t>Kanlaon</w:t>
      </w:r>
      <w:proofErr w:type="spellEnd"/>
      <w:r>
        <w:rPr>
          <w:rFonts w:ascii="Arial" w:eastAsia="Arial" w:hAnsi="Arial" w:cs="Arial"/>
          <w:b/>
          <w:sz w:val="32"/>
          <w:szCs w:val="32"/>
        </w:rPr>
        <w:t xml:space="preserve"> Volcano Seismic Activity</w:t>
      </w:r>
    </w:p>
    <w:p w14:paraId="66C00521" w14:textId="3E7832DD" w:rsidR="00214AB7" w:rsidRDefault="007939FC">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as of 06 July 2022, 6</w:t>
      </w:r>
      <w:r w:rsidR="008F5F81">
        <w:rPr>
          <w:rFonts w:ascii="Arial" w:eastAsia="Arial" w:hAnsi="Arial" w:cs="Arial"/>
          <w:sz w:val="24"/>
          <w:szCs w:val="24"/>
        </w:rPr>
        <w:t>P</w:t>
      </w:r>
      <w:r>
        <w:rPr>
          <w:rFonts w:ascii="Arial" w:eastAsia="Arial" w:hAnsi="Arial" w:cs="Arial"/>
          <w:sz w:val="24"/>
          <w:szCs w:val="24"/>
        </w:rPr>
        <w:t>M</w:t>
      </w:r>
    </w:p>
    <w:p w14:paraId="6F91C1FD" w14:textId="77777777" w:rsidR="00214AB7" w:rsidRDefault="00214AB7">
      <w:pPr>
        <w:pBdr>
          <w:top w:val="nil"/>
          <w:left w:val="nil"/>
          <w:bottom w:val="nil"/>
          <w:right w:val="nil"/>
          <w:between w:val="nil"/>
        </w:pBdr>
        <w:spacing w:after="0" w:line="240" w:lineRule="auto"/>
        <w:rPr>
          <w:rFonts w:ascii="Arial" w:eastAsia="Arial" w:hAnsi="Arial" w:cs="Arial"/>
          <w:b/>
          <w:color w:val="222222"/>
          <w:sz w:val="24"/>
          <w:szCs w:val="24"/>
        </w:rPr>
      </w:pPr>
    </w:p>
    <w:p w14:paraId="45CC028B" w14:textId="77777777" w:rsidR="00214AB7" w:rsidRDefault="00214AB7">
      <w:pPr>
        <w:pBdr>
          <w:top w:val="nil"/>
          <w:left w:val="nil"/>
          <w:bottom w:val="nil"/>
          <w:right w:val="nil"/>
          <w:between w:val="nil"/>
        </w:pBdr>
        <w:spacing w:after="0" w:line="240" w:lineRule="auto"/>
        <w:rPr>
          <w:rFonts w:ascii="Arial" w:eastAsia="Arial" w:hAnsi="Arial" w:cs="Arial"/>
          <w:b/>
          <w:color w:val="222222"/>
          <w:sz w:val="24"/>
          <w:szCs w:val="24"/>
        </w:rPr>
      </w:pPr>
    </w:p>
    <w:p w14:paraId="3E8A5D3F" w14:textId="77777777" w:rsidR="00214AB7" w:rsidRDefault="007939FC">
      <w:pPr>
        <w:numPr>
          <w:ilvl w:val="0"/>
          <w:numId w:val="9"/>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 xml:space="preserve">Brief Background on </w:t>
      </w:r>
      <w:proofErr w:type="spellStart"/>
      <w:r>
        <w:rPr>
          <w:rFonts w:ascii="Arial" w:eastAsia="Arial" w:hAnsi="Arial" w:cs="Arial"/>
          <w:b/>
          <w:color w:val="002060"/>
          <w:sz w:val="28"/>
          <w:szCs w:val="28"/>
        </w:rPr>
        <w:t>Kanlaon</w:t>
      </w:r>
      <w:proofErr w:type="spellEnd"/>
      <w:r>
        <w:rPr>
          <w:rFonts w:ascii="Arial" w:eastAsia="Arial" w:hAnsi="Arial" w:cs="Arial"/>
          <w:b/>
          <w:color w:val="002060"/>
          <w:sz w:val="28"/>
          <w:szCs w:val="28"/>
        </w:rPr>
        <w:t xml:space="preserve"> Volcano</w:t>
      </w:r>
    </w:p>
    <w:p w14:paraId="5D28100E" w14:textId="77777777" w:rsidR="00214AB7" w:rsidRDefault="00214AB7">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64FCBE94" w14:textId="77777777" w:rsidR="00214AB7" w:rsidRDefault="007939F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4F281745" w14:textId="77777777" w:rsidR="00214AB7" w:rsidRDefault="00214AB7">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5011944C" w14:textId="77777777" w:rsidR="00214AB7" w:rsidRDefault="007939F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also known as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Volcano </w:t>
      </w:r>
      <w:r>
        <w:rPr>
          <w:rFonts w:ascii="Arial" w:eastAsia="Arial" w:hAnsi="Arial" w:cs="Arial"/>
          <w:color w:val="222222"/>
          <w:sz w:val="24"/>
          <w:szCs w:val="24"/>
        </w:rPr>
        <w:t xml:space="preserve">covers 24,557.60 hectares of land area with rainforests and verdant vegetation cutting through the political boundaries of cities of Bago, La Carlota, San Carlos, and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and the towns of Murcia and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 xml:space="preserve">Mt. </w:t>
      </w:r>
      <w:proofErr w:type="spellStart"/>
      <w:r>
        <w:rPr>
          <w:rFonts w:ascii="Arial" w:eastAsia="Arial" w:hAnsi="Arial" w:cs="Arial"/>
          <w:color w:val="222222"/>
          <w:sz w:val="24"/>
          <w:szCs w:val="24"/>
        </w:rPr>
        <w:t>Kanlaon</w:t>
      </w:r>
      <w:proofErr w:type="spellEnd"/>
      <w:r>
        <w:rPr>
          <w:rFonts w:ascii="Arial" w:eastAsia="Arial" w:hAnsi="Arial" w:cs="Arial"/>
          <w:color w:val="222222"/>
          <w:sz w:val="24"/>
          <w:szCs w:val="24"/>
        </w:rPr>
        <w:t xml:space="preserve"> is a complex and active volcano surrounded by several craters and volcanic peaks. Volcanic features in the area include the cinder cone of the active center and craters at the summit. It is underlain by tropical volcanic materials composed of sheeted lava flows, lahar deposits, airfall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highlight w:val="white"/>
        </w:rPr>
        <w:t xml:space="preserve"> </w:t>
      </w:r>
    </w:p>
    <w:p w14:paraId="4D730678" w14:textId="77777777" w:rsidR="00214AB7" w:rsidRDefault="00214AB7">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50CC01C9" w14:textId="77777777" w:rsidR="00214AB7" w:rsidRDefault="007939F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1" w:name="bookmark=id.30j0zll" w:colFirst="0" w:colLast="0"/>
      <w:bookmarkStart w:id="2" w:name="bookmark=id.gjdgxs" w:colFirst="0" w:colLast="0"/>
      <w:bookmarkEnd w:id="1"/>
      <w:bookmarkEnd w:id="2"/>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3D6D4DD7" w14:textId="77777777" w:rsidR="00214AB7" w:rsidRDefault="00214AB7">
      <w:pPr>
        <w:pBdr>
          <w:top w:val="nil"/>
          <w:left w:val="nil"/>
          <w:bottom w:val="nil"/>
          <w:right w:val="nil"/>
          <w:between w:val="nil"/>
        </w:pBdr>
        <w:spacing w:after="0" w:line="240" w:lineRule="auto"/>
        <w:ind w:left="900"/>
        <w:rPr>
          <w:rFonts w:ascii="Arial" w:eastAsia="Arial" w:hAnsi="Arial" w:cs="Arial"/>
          <w:color w:val="222222"/>
          <w:sz w:val="24"/>
          <w:szCs w:val="24"/>
        </w:rPr>
      </w:pPr>
    </w:p>
    <w:p w14:paraId="2550186F" w14:textId="77777777" w:rsidR="00214AB7" w:rsidRDefault="007939F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 xml:space="preserve">Areas under the four (4)-kilometer permanent danger zones are thirteen (13) barangays of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Lumapao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Malaiba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Masulog</w:t>
      </w:r>
      <w:proofErr w:type="spellEnd"/>
      <w:r>
        <w:rPr>
          <w:rFonts w:ascii="Arial" w:eastAsia="Arial" w:hAnsi="Arial" w:cs="Arial"/>
          <w:color w:val="222222"/>
          <w:sz w:val="24"/>
          <w:szCs w:val="24"/>
        </w:rPr>
        <w:t xml:space="preserve"> and Pula),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Biaknabato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Cabagnaan</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Mansalanao</w:t>
      </w:r>
      <w:proofErr w:type="spellEnd"/>
      <w:r>
        <w:rPr>
          <w:rFonts w:ascii="Arial" w:eastAsia="Arial" w:hAnsi="Arial" w:cs="Arial"/>
          <w:color w:val="222222"/>
          <w:sz w:val="24"/>
          <w:szCs w:val="24"/>
        </w:rPr>
        <w:t xml:space="preserve"> and Sag-Ang),</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w:t>
      </w:r>
      <w:proofErr w:type="spellStart"/>
      <w:r>
        <w:rPr>
          <w:rFonts w:ascii="Arial" w:eastAsia="Arial" w:hAnsi="Arial" w:cs="Arial"/>
          <w:color w:val="222222"/>
          <w:sz w:val="24"/>
          <w:szCs w:val="24"/>
        </w:rPr>
        <w:t>Ara</w:t>
      </w:r>
      <w:proofErr w:type="spellEnd"/>
      <w:r>
        <w:rPr>
          <w:rFonts w:ascii="Arial" w:eastAsia="Arial" w:hAnsi="Arial" w:cs="Arial"/>
          <w:color w:val="222222"/>
          <w:sz w:val="24"/>
          <w:szCs w:val="24"/>
        </w:rPr>
        <w:t xml:space="preserve">-al, and </w:t>
      </w:r>
      <w:proofErr w:type="spellStart"/>
      <w:r>
        <w:rPr>
          <w:rFonts w:ascii="Arial" w:eastAsia="Arial" w:hAnsi="Arial" w:cs="Arial"/>
          <w:color w:val="222222"/>
          <w:sz w:val="24"/>
          <w:szCs w:val="24"/>
        </w:rPr>
        <w:t>Yubo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Ilijan</w:t>
      </w:r>
      <w:proofErr w:type="spellEnd"/>
      <w:r>
        <w:rPr>
          <w:rFonts w:ascii="Arial" w:eastAsia="Arial" w:hAnsi="Arial" w:cs="Arial"/>
          <w:color w:val="222222"/>
          <w:sz w:val="24"/>
          <w:szCs w:val="24"/>
        </w:rPr>
        <w:t xml:space="preserve"> and </w:t>
      </w:r>
      <w:proofErr w:type="spellStart"/>
      <w:r>
        <w:rPr>
          <w:rFonts w:ascii="Arial" w:eastAsia="Arial" w:hAnsi="Arial" w:cs="Arial"/>
          <w:color w:val="222222"/>
          <w:sz w:val="24"/>
          <w:szCs w:val="24"/>
        </w:rPr>
        <w:t>Mailum</w:t>
      </w:r>
      <w:proofErr w:type="spellEnd"/>
      <w:r>
        <w:rPr>
          <w:rFonts w:ascii="Arial" w:eastAsia="Arial" w:hAnsi="Arial" w:cs="Arial"/>
          <w:color w:val="222222"/>
          <w:sz w:val="24"/>
          <w:szCs w:val="24"/>
        </w:rPr>
        <w:t>),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0CC62050" w14:textId="77777777" w:rsidR="00214AB7" w:rsidRDefault="00214AB7">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27D24334" w14:textId="77777777" w:rsidR="00214AB7" w:rsidRDefault="00214AB7">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4868E6D3" w14:textId="77777777" w:rsidR="00214AB7" w:rsidRDefault="007939FC">
      <w:pPr>
        <w:numPr>
          <w:ilvl w:val="0"/>
          <w:numId w:val="9"/>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7B6C0AAF" w14:textId="77777777" w:rsidR="00214AB7" w:rsidRDefault="00214AB7">
      <w:pPr>
        <w:spacing w:after="0" w:line="240" w:lineRule="auto"/>
        <w:ind w:left="720"/>
        <w:jc w:val="both"/>
        <w:rPr>
          <w:rFonts w:ascii="Arial" w:eastAsia="Arial" w:hAnsi="Arial" w:cs="Arial"/>
          <w:sz w:val="24"/>
          <w:szCs w:val="24"/>
        </w:rPr>
      </w:pPr>
    </w:p>
    <w:p w14:paraId="7AE2DA33" w14:textId="77777777" w:rsidR="00214AB7" w:rsidRDefault="007939F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6BD9D5D4" w14:textId="77777777" w:rsidR="00214AB7" w:rsidRDefault="00214AB7">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1EED173C" w14:textId="77777777" w:rsidR="00214AB7" w:rsidRDefault="007939FC">
      <w:pPr>
        <w:numPr>
          <w:ilvl w:val="0"/>
          <w:numId w:val="2"/>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08A11DF6" w14:textId="77777777" w:rsidR="00214AB7" w:rsidRDefault="00214AB7">
      <w:pPr>
        <w:spacing w:after="0" w:line="240" w:lineRule="auto"/>
        <w:ind w:left="900"/>
        <w:jc w:val="both"/>
        <w:rPr>
          <w:rFonts w:ascii="Arial" w:eastAsia="Arial" w:hAnsi="Arial" w:cs="Arial"/>
          <w:color w:val="333333"/>
          <w:sz w:val="24"/>
          <w:szCs w:val="24"/>
          <w:highlight w:val="white"/>
        </w:rPr>
      </w:pPr>
    </w:p>
    <w:p w14:paraId="28070C95" w14:textId="77777777" w:rsidR="00214AB7" w:rsidRDefault="007939F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317A7C08" w14:textId="77777777" w:rsidR="00214AB7" w:rsidRDefault="00214AB7">
      <w:pPr>
        <w:pBdr>
          <w:top w:val="nil"/>
          <w:left w:val="nil"/>
          <w:bottom w:val="nil"/>
          <w:right w:val="nil"/>
          <w:between w:val="nil"/>
        </w:pBdr>
        <w:spacing w:after="0" w:line="240" w:lineRule="auto"/>
        <w:ind w:left="900"/>
        <w:rPr>
          <w:rFonts w:ascii="Arial" w:eastAsia="Arial" w:hAnsi="Arial" w:cs="Arial"/>
          <w:color w:val="333333"/>
          <w:sz w:val="24"/>
          <w:szCs w:val="24"/>
        </w:rPr>
      </w:pPr>
    </w:p>
    <w:p w14:paraId="42F518D2" w14:textId="77777777" w:rsidR="00214AB7" w:rsidRDefault="007939F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4FC608EE" w14:textId="77777777" w:rsidR="00214AB7" w:rsidRDefault="00214AB7">
      <w:pPr>
        <w:pBdr>
          <w:top w:val="nil"/>
          <w:left w:val="nil"/>
          <w:bottom w:val="nil"/>
          <w:right w:val="nil"/>
          <w:between w:val="nil"/>
        </w:pBdr>
        <w:spacing w:after="0" w:line="240" w:lineRule="auto"/>
        <w:ind w:left="900"/>
        <w:rPr>
          <w:rFonts w:ascii="Arial" w:eastAsia="Arial" w:hAnsi="Arial" w:cs="Arial"/>
          <w:color w:val="333333"/>
          <w:sz w:val="24"/>
          <w:szCs w:val="24"/>
        </w:rPr>
      </w:pPr>
    </w:p>
    <w:p w14:paraId="7B5167BA" w14:textId="77777777" w:rsidR="00214AB7" w:rsidRDefault="007939F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DOST-PHIVOLCS is closely monitoring </w:t>
      </w: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Volcano’s activity and any new development will be relayed to all concerned.</w:t>
      </w:r>
    </w:p>
    <w:p w14:paraId="7D053F88" w14:textId="77777777" w:rsidR="00214AB7" w:rsidRDefault="00214AB7">
      <w:pPr>
        <w:shd w:val="clear" w:color="auto" w:fill="FFFFFF"/>
        <w:spacing w:after="0" w:line="240" w:lineRule="auto"/>
        <w:jc w:val="both"/>
        <w:rPr>
          <w:rFonts w:ascii="Arial" w:eastAsia="Arial" w:hAnsi="Arial" w:cs="Arial"/>
          <w:color w:val="333333"/>
          <w:sz w:val="24"/>
          <w:szCs w:val="24"/>
        </w:rPr>
      </w:pPr>
    </w:p>
    <w:p w14:paraId="4D633313" w14:textId="77777777" w:rsidR="00214AB7" w:rsidRDefault="007939FC">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rPr>
        <w:drawing>
          <wp:inline distT="0" distB="0" distL="0" distR="0" wp14:anchorId="2CF877CC" wp14:editId="5318A8BF">
            <wp:extent cx="5886491" cy="4187202"/>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71AB44AE" w14:textId="77777777" w:rsidR="00214AB7" w:rsidRDefault="00214AB7">
      <w:pPr>
        <w:spacing w:after="0" w:line="240" w:lineRule="auto"/>
        <w:jc w:val="both"/>
        <w:rPr>
          <w:rFonts w:ascii="Arial" w:eastAsia="Arial" w:hAnsi="Arial" w:cs="Arial"/>
          <w:color w:val="333333"/>
          <w:sz w:val="24"/>
          <w:szCs w:val="24"/>
        </w:rPr>
      </w:pPr>
    </w:p>
    <w:p w14:paraId="5276ACD0" w14:textId="77777777" w:rsidR="00214AB7" w:rsidRDefault="00214AB7">
      <w:pPr>
        <w:spacing w:after="0" w:line="240" w:lineRule="auto"/>
        <w:jc w:val="both"/>
        <w:rPr>
          <w:rFonts w:ascii="Arial" w:eastAsia="Arial" w:hAnsi="Arial" w:cs="Arial"/>
          <w:sz w:val="24"/>
          <w:szCs w:val="24"/>
        </w:rPr>
      </w:pPr>
    </w:p>
    <w:p w14:paraId="2DD08D17" w14:textId="77777777" w:rsidR="00214AB7" w:rsidRDefault="007939FC">
      <w:pPr>
        <w:numPr>
          <w:ilvl w:val="0"/>
          <w:numId w:val="9"/>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34C189EA" w14:textId="77777777" w:rsidR="00214AB7" w:rsidRDefault="00214AB7">
      <w:pPr>
        <w:spacing w:after="0" w:line="240" w:lineRule="auto"/>
        <w:ind w:left="540"/>
        <w:jc w:val="both"/>
        <w:rPr>
          <w:rFonts w:ascii="Arial" w:eastAsia="Arial" w:hAnsi="Arial" w:cs="Arial"/>
          <w:color w:val="222222"/>
          <w:sz w:val="24"/>
          <w:szCs w:val="24"/>
          <w:highlight w:val="white"/>
        </w:rPr>
      </w:pPr>
    </w:p>
    <w:p w14:paraId="7FD4B8AF" w14:textId="77777777" w:rsidR="00214AB7" w:rsidRDefault="007939FC">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w:t>
      </w:r>
      <w:proofErr w:type="spellStart"/>
      <w:r>
        <w:rPr>
          <w:rFonts w:ascii="Arial" w:eastAsia="Arial" w:hAnsi="Arial" w:cs="Arial"/>
          <w:sz w:val="24"/>
          <w:szCs w:val="24"/>
          <w:highlight w:val="white"/>
        </w:rPr>
        <w:t>Kanlaon’s</w:t>
      </w:r>
      <w:proofErr w:type="spellEnd"/>
      <w:r>
        <w:rPr>
          <w:rFonts w:ascii="Arial" w:eastAsia="Arial" w:hAnsi="Arial" w:cs="Arial"/>
          <w:sz w:val="24"/>
          <w:szCs w:val="24"/>
          <w:highlight w:val="white"/>
        </w:rPr>
        <w:t xml:space="preserve"> eruption. A massive eruption would directly affect 105,767 families or 528,838 persons spanning one (1) town and four (4) cities in Negros Occidental and Negros Oriental (see Table 1).</w:t>
      </w:r>
    </w:p>
    <w:p w14:paraId="1EBE1A3F" w14:textId="77777777" w:rsidR="00214AB7" w:rsidRDefault="00214AB7">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7E01A259" w14:textId="77777777" w:rsidR="00214AB7" w:rsidRDefault="007939FC">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8"/>
        <w:tblW w:w="9201" w:type="dxa"/>
        <w:tblInd w:w="535" w:type="dxa"/>
        <w:tblLayout w:type="fixed"/>
        <w:tblLook w:val="0400" w:firstRow="0" w:lastRow="0" w:firstColumn="0" w:lastColumn="0" w:noHBand="0" w:noVBand="1"/>
      </w:tblPr>
      <w:tblGrid>
        <w:gridCol w:w="2154"/>
        <w:gridCol w:w="1275"/>
        <w:gridCol w:w="1134"/>
        <w:gridCol w:w="1134"/>
        <w:gridCol w:w="1276"/>
        <w:gridCol w:w="1171"/>
        <w:gridCol w:w="1057"/>
      </w:tblGrid>
      <w:tr w:rsidR="00214AB7" w14:paraId="5652EA71" w14:textId="77777777" w:rsidTr="00E907E8">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FBE2AC4"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5D7B738C"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640CB399"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214AB7" w14:paraId="12CF1D7A" w14:textId="77777777" w:rsidTr="00E907E8">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45F8E68A" w14:textId="77777777" w:rsidR="00214AB7" w:rsidRDefault="00214AB7">
            <w:pPr>
              <w:widowControl w:val="0"/>
              <w:pBdr>
                <w:top w:val="nil"/>
                <w:left w:val="nil"/>
                <w:bottom w:val="nil"/>
                <w:right w:val="nil"/>
                <w:between w:val="nil"/>
              </w:pBdr>
              <w:spacing w:after="0" w:line="276" w:lineRule="auto"/>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78B10EC7"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3B90CF8B"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3D76ED06"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166FDDBE"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5C9A7E57"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2DEDB1EA"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214AB7" w14:paraId="27C0B6B7" w14:textId="77777777" w:rsidTr="00E907E8">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2EAA7F07"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5DD801BD"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42C79377"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7D7113F8"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761805D4"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12A49639"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4F23B417"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214AB7" w14:paraId="19D7DC49" w14:textId="77777777" w:rsidTr="00E907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272E5496" w14:textId="77777777" w:rsidR="00214AB7" w:rsidRDefault="007939FC">
            <w:pPr>
              <w:spacing w:after="0" w:line="240" w:lineRule="auto"/>
              <w:ind w:right="57"/>
              <w:rPr>
                <w:rFonts w:ascii="Arial" w:eastAsia="Arial" w:hAnsi="Arial" w:cs="Arial"/>
                <w:b/>
                <w:color w:val="000000"/>
                <w:sz w:val="19"/>
                <w:szCs w:val="19"/>
              </w:rPr>
            </w:pPr>
            <w:r>
              <w:rPr>
                <w:rFonts w:ascii="Arial" w:eastAsia="Arial" w:hAnsi="Arial" w:cs="Arial"/>
                <w:b/>
                <w:color w:val="000000"/>
                <w:sz w:val="19"/>
                <w:szCs w:val="19"/>
              </w:rPr>
              <w:t xml:space="preserve">Region VI (Negros Occ.) </w:t>
            </w:r>
          </w:p>
        </w:tc>
        <w:tc>
          <w:tcPr>
            <w:tcW w:w="1275" w:type="dxa"/>
            <w:tcBorders>
              <w:top w:val="nil"/>
              <w:left w:val="nil"/>
              <w:bottom w:val="single" w:sz="4" w:space="0" w:color="000000"/>
              <w:right w:val="single" w:sz="4" w:space="0" w:color="000000"/>
            </w:tcBorders>
            <w:shd w:val="clear" w:color="auto" w:fill="EDEDED"/>
            <w:vAlign w:val="center"/>
          </w:tcPr>
          <w:p w14:paraId="376FCA9F"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56BCFE37"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2B71769F"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3AE08828"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52D42A91"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3071D3D2"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214AB7" w14:paraId="55B4BC4F" w14:textId="77777777" w:rsidTr="00E907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092A8A74" w14:textId="77777777" w:rsidR="00214AB7" w:rsidRDefault="007939FC">
            <w:pPr>
              <w:spacing w:after="0" w:line="240" w:lineRule="auto"/>
              <w:ind w:right="57"/>
              <w:rPr>
                <w:rFonts w:ascii="Arial" w:eastAsia="Arial" w:hAnsi="Arial" w:cs="Arial"/>
                <w:color w:val="000000"/>
                <w:sz w:val="19"/>
                <w:szCs w:val="19"/>
              </w:rPr>
            </w:pPr>
            <w:r>
              <w:rPr>
                <w:rFonts w:ascii="Arial" w:eastAsia="Arial" w:hAnsi="Arial" w:cs="Arial"/>
                <w:color w:val="000000"/>
                <w:sz w:val="19"/>
                <w:szCs w:val="19"/>
              </w:rPr>
              <w:lastRenderedPageBreak/>
              <w:t xml:space="preserve">Bago City </w:t>
            </w:r>
          </w:p>
        </w:tc>
        <w:tc>
          <w:tcPr>
            <w:tcW w:w="1275" w:type="dxa"/>
            <w:tcBorders>
              <w:top w:val="nil"/>
              <w:left w:val="nil"/>
              <w:bottom w:val="single" w:sz="4" w:space="0" w:color="000000"/>
              <w:right w:val="single" w:sz="4" w:space="0" w:color="000000"/>
            </w:tcBorders>
            <w:shd w:val="clear" w:color="auto" w:fill="auto"/>
            <w:vAlign w:val="center"/>
          </w:tcPr>
          <w:p w14:paraId="400E44E1"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7E75432D"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739F1493"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38E535BA"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4C4AF0D1"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7205705E"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191,210</w:t>
            </w:r>
          </w:p>
        </w:tc>
      </w:tr>
      <w:tr w:rsidR="00214AB7" w14:paraId="41D0D70A" w14:textId="77777777" w:rsidTr="00E907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11A90DC6" w14:textId="77777777" w:rsidR="00214AB7" w:rsidRDefault="007939FC">
            <w:pPr>
              <w:spacing w:after="0" w:line="240" w:lineRule="auto"/>
              <w:ind w:right="57"/>
              <w:rPr>
                <w:rFonts w:ascii="Arial" w:eastAsia="Arial" w:hAnsi="Arial" w:cs="Arial"/>
                <w:color w:val="000000"/>
                <w:sz w:val="19"/>
                <w:szCs w:val="19"/>
              </w:rPr>
            </w:pPr>
            <w:r>
              <w:rPr>
                <w:rFonts w:ascii="Arial" w:eastAsia="Arial" w:hAnsi="Arial" w:cs="Arial"/>
                <w:color w:val="000000"/>
                <w:sz w:val="19"/>
                <w:szCs w:val="19"/>
              </w:rPr>
              <w:t xml:space="preserve">La </w:t>
            </w:r>
            <w:proofErr w:type="spellStart"/>
            <w:r>
              <w:rPr>
                <w:rFonts w:ascii="Arial" w:eastAsia="Arial" w:hAnsi="Arial" w:cs="Arial"/>
                <w:color w:val="000000"/>
                <w:sz w:val="19"/>
                <w:szCs w:val="19"/>
              </w:rPr>
              <w:t>Castellana</w:t>
            </w:r>
            <w:proofErr w:type="spellEnd"/>
          </w:p>
        </w:tc>
        <w:tc>
          <w:tcPr>
            <w:tcW w:w="1275" w:type="dxa"/>
            <w:tcBorders>
              <w:top w:val="nil"/>
              <w:left w:val="nil"/>
              <w:bottom w:val="single" w:sz="4" w:space="0" w:color="000000"/>
              <w:right w:val="single" w:sz="4" w:space="0" w:color="000000"/>
            </w:tcBorders>
            <w:shd w:val="clear" w:color="auto" w:fill="auto"/>
            <w:vAlign w:val="center"/>
          </w:tcPr>
          <w:p w14:paraId="1D822E10"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262DDA14"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481408EE"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43A7803B"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0BEF353F"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72DA753F"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79,492</w:t>
            </w:r>
          </w:p>
        </w:tc>
      </w:tr>
      <w:tr w:rsidR="00214AB7" w14:paraId="4CD4B9CB" w14:textId="77777777" w:rsidTr="00E907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03D67CDE" w14:textId="77777777" w:rsidR="00214AB7" w:rsidRDefault="007939FC">
            <w:pPr>
              <w:spacing w:after="0" w:line="240" w:lineRule="auto"/>
              <w:ind w:right="57"/>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56810925"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2F48A8A2"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117A20AD"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15444DD0"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7869EA8B"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1257C95D"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66,664</w:t>
            </w:r>
          </w:p>
        </w:tc>
      </w:tr>
      <w:tr w:rsidR="00214AB7" w14:paraId="0EF62B42" w14:textId="77777777" w:rsidTr="00E907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17E885C1" w14:textId="77777777" w:rsidR="00214AB7" w:rsidRDefault="007939FC">
            <w:pPr>
              <w:spacing w:after="0" w:line="240" w:lineRule="auto"/>
              <w:ind w:right="57"/>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4E5FEAE5"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50C32C5B"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6A897EBD"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37D01724"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45148AEE"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4022B7E9"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132,650</w:t>
            </w:r>
          </w:p>
        </w:tc>
      </w:tr>
      <w:tr w:rsidR="00214AB7" w14:paraId="009AF400" w14:textId="77777777" w:rsidTr="00E907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14E62CA4" w14:textId="77777777" w:rsidR="00214AB7" w:rsidRDefault="007939FC">
            <w:pPr>
              <w:spacing w:after="0" w:line="240" w:lineRule="auto"/>
              <w:ind w:right="57"/>
              <w:rPr>
                <w:rFonts w:ascii="Arial" w:eastAsia="Arial" w:hAnsi="Arial" w:cs="Arial"/>
                <w:b/>
                <w:color w:val="000000"/>
                <w:sz w:val="19"/>
                <w:szCs w:val="19"/>
              </w:rPr>
            </w:pPr>
            <w:r>
              <w:rPr>
                <w:rFonts w:ascii="Arial" w:eastAsia="Arial" w:hAnsi="Arial" w:cs="Arial"/>
                <w:b/>
                <w:color w:val="000000"/>
                <w:sz w:val="19"/>
                <w:szCs w:val="19"/>
              </w:rPr>
              <w:t>Region VII (Negros Or.)</w:t>
            </w:r>
          </w:p>
        </w:tc>
        <w:tc>
          <w:tcPr>
            <w:tcW w:w="1275" w:type="dxa"/>
            <w:tcBorders>
              <w:top w:val="nil"/>
              <w:left w:val="nil"/>
              <w:bottom w:val="single" w:sz="4" w:space="0" w:color="000000"/>
              <w:right w:val="single" w:sz="4" w:space="0" w:color="000000"/>
            </w:tcBorders>
            <w:shd w:val="clear" w:color="auto" w:fill="EDEDED"/>
            <w:vAlign w:val="center"/>
          </w:tcPr>
          <w:p w14:paraId="5D4B42C1"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2B4CC247"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3AC5E14E"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54613A10"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30FD51A7"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01324558" w14:textId="77777777" w:rsidR="00214AB7" w:rsidRDefault="007939FC">
            <w:pPr>
              <w:spacing w:after="0" w:line="240" w:lineRule="auto"/>
              <w:ind w:right="57"/>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214AB7" w14:paraId="63B56A37" w14:textId="77777777" w:rsidTr="00E907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538F4BDD" w14:textId="77777777" w:rsidR="00214AB7" w:rsidRDefault="007939FC">
            <w:pPr>
              <w:spacing w:after="0" w:line="240" w:lineRule="auto"/>
              <w:ind w:right="57"/>
              <w:rPr>
                <w:rFonts w:ascii="Arial" w:eastAsia="Arial" w:hAnsi="Arial" w:cs="Arial"/>
                <w:color w:val="000000"/>
                <w:sz w:val="19"/>
                <w:szCs w:val="19"/>
              </w:rPr>
            </w:pPr>
            <w:proofErr w:type="spellStart"/>
            <w:r>
              <w:rPr>
                <w:rFonts w:ascii="Arial" w:eastAsia="Arial" w:hAnsi="Arial" w:cs="Arial"/>
                <w:color w:val="000000"/>
                <w:sz w:val="19"/>
                <w:szCs w:val="19"/>
              </w:rPr>
              <w:t>Canlaon</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3B5E348A"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281255CB"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62722768"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505EB8BE"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5CE22371"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6A769EC2" w14:textId="77777777" w:rsidR="00214AB7" w:rsidRDefault="007939FC">
            <w:pPr>
              <w:spacing w:after="0" w:line="240" w:lineRule="auto"/>
              <w:ind w:right="57"/>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41B8B5D8" w14:textId="77777777" w:rsidR="00214AB7" w:rsidRDefault="00214AB7">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6624EE97" w14:textId="77777777" w:rsidR="00214AB7" w:rsidRDefault="007939FC">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105,767 FFPs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31E20FDE" w14:textId="77777777" w:rsidR="00214AB7" w:rsidRDefault="00214AB7">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48877889" w14:textId="77777777" w:rsidR="00214AB7" w:rsidRDefault="007939FC">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9"/>
        <w:tblW w:w="9213" w:type="dxa"/>
        <w:tblInd w:w="562" w:type="dxa"/>
        <w:tblLayout w:type="fixed"/>
        <w:tblLook w:val="0400" w:firstRow="0" w:lastRow="0" w:firstColumn="0" w:lastColumn="0" w:noHBand="0" w:noVBand="1"/>
      </w:tblPr>
      <w:tblGrid>
        <w:gridCol w:w="2834"/>
        <w:gridCol w:w="1568"/>
        <w:gridCol w:w="1493"/>
        <w:gridCol w:w="1415"/>
        <w:gridCol w:w="1903"/>
      </w:tblGrid>
      <w:tr w:rsidR="00214AB7" w14:paraId="69733ADF" w14:textId="77777777">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0280527"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bottom"/>
          </w:tcPr>
          <w:p w14:paraId="6A5A536D"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bottom"/>
          </w:tcPr>
          <w:p w14:paraId="263F6786"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214AB7" w14:paraId="790B4119" w14:textId="77777777">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4A669E3" w14:textId="77777777" w:rsidR="00214AB7" w:rsidRDefault="00214AB7">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bottom"/>
          </w:tcPr>
          <w:p w14:paraId="7F38DA04"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bottom"/>
          </w:tcPr>
          <w:p w14:paraId="4310C044"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bottom"/>
          </w:tcPr>
          <w:p w14:paraId="74ACD16F"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bottom"/>
          </w:tcPr>
          <w:p w14:paraId="24EB7C46"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214AB7" w14:paraId="1DBC324B" w14:textId="77777777">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3FCD5AB6"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bottom"/>
          </w:tcPr>
          <w:p w14:paraId="441DD10F"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bottom"/>
          </w:tcPr>
          <w:p w14:paraId="46E9F73A"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bottom"/>
          </w:tcPr>
          <w:p w14:paraId="18BE508D"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bottom"/>
          </w:tcPr>
          <w:p w14:paraId="5824FAF3"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214AB7" w14:paraId="1139CB67" w14:textId="77777777">
        <w:trPr>
          <w:trHeight w:val="20"/>
        </w:trPr>
        <w:tc>
          <w:tcPr>
            <w:tcW w:w="2834" w:type="dxa"/>
            <w:tcBorders>
              <w:top w:val="nil"/>
              <w:left w:val="single" w:sz="4" w:space="0" w:color="000000"/>
              <w:bottom w:val="single" w:sz="4" w:space="0" w:color="000000"/>
              <w:right w:val="single" w:sz="4" w:space="0" w:color="000000"/>
            </w:tcBorders>
            <w:shd w:val="clear" w:color="auto" w:fill="EDEDED"/>
            <w:vAlign w:val="bottom"/>
          </w:tcPr>
          <w:p w14:paraId="57E21DF1" w14:textId="77777777" w:rsidR="00214AB7" w:rsidRDefault="007939FC">
            <w:pPr>
              <w:spacing w:after="0" w:line="240" w:lineRule="auto"/>
              <w:ind w:right="57"/>
              <w:rPr>
                <w:rFonts w:ascii="Arial" w:eastAsia="Arial" w:hAnsi="Arial" w:cs="Arial"/>
                <w:b/>
                <w:color w:val="000000"/>
                <w:sz w:val="20"/>
                <w:szCs w:val="20"/>
              </w:rPr>
            </w:pPr>
            <w:r>
              <w:rPr>
                <w:rFonts w:ascii="Arial" w:eastAsia="Arial" w:hAnsi="Arial" w:cs="Arial"/>
                <w:b/>
                <w:color w:val="000000"/>
                <w:sz w:val="20"/>
                <w:szCs w:val="20"/>
              </w:rPr>
              <w:t xml:space="preserve">Region VI (Negros Occ.) </w:t>
            </w:r>
          </w:p>
        </w:tc>
        <w:tc>
          <w:tcPr>
            <w:tcW w:w="1568" w:type="dxa"/>
            <w:tcBorders>
              <w:top w:val="nil"/>
              <w:left w:val="nil"/>
              <w:bottom w:val="single" w:sz="4" w:space="0" w:color="000000"/>
              <w:right w:val="single" w:sz="4" w:space="0" w:color="000000"/>
            </w:tcBorders>
            <w:shd w:val="clear" w:color="auto" w:fill="EDEDED"/>
            <w:vAlign w:val="bottom"/>
          </w:tcPr>
          <w:p w14:paraId="18A39752"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bottom"/>
          </w:tcPr>
          <w:p w14:paraId="56F0E66D"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bottom"/>
          </w:tcPr>
          <w:p w14:paraId="72C4C1EE"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bottom"/>
          </w:tcPr>
          <w:p w14:paraId="0150BB9B"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214AB7" w14:paraId="71DF5F8F" w14:textId="77777777">
        <w:trPr>
          <w:trHeight w:val="20"/>
        </w:trPr>
        <w:tc>
          <w:tcPr>
            <w:tcW w:w="2834" w:type="dxa"/>
            <w:tcBorders>
              <w:top w:val="nil"/>
              <w:left w:val="single" w:sz="4" w:space="0" w:color="000000"/>
              <w:bottom w:val="single" w:sz="4" w:space="0" w:color="000000"/>
              <w:right w:val="single" w:sz="4" w:space="0" w:color="000000"/>
            </w:tcBorders>
            <w:shd w:val="clear" w:color="auto" w:fill="auto"/>
            <w:vAlign w:val="bottom"/>
          </w:tcPr>
          <w:p w14:paraId="713CFAB2" w14:textId="77777777" w:rsidR="00214AB7" w:rsidRDefault="007939FC">
            <w:pPr>
              <w:spacing w:after="0" w:line="240" w:lineRule="auto"/>
              <w:ind w:right="57"/>
              <w:rPr>
                <w:rFonts w:ascii="Arial" w:eastAsia="Arial" w:hAnsi="Arial" w:cs="Arial"/>
                <w:color w:val="000000"/>
                <w:sz w:val="20"/>
                <w:szCs w:val="20"/>
              </w:rPr>
            </w:pPr>
            <w:r>
              <w:rPr>
                <w:rFonts w:ascii="Arial" w:eastAsia="Arial" w:hAnsi="Arial" w:cs="Arial"/>
                <w:color w:val="000000"/>
                <w:sz w:val="20"/>
                <w:szCs w:val="20"/>
              </w:rPr>
              <w:t xml:space="preserve">Bago City </w:t>
            </w:r>
          </w:p>
        </w:tc>
        <w:tc>
          <w:tcPr>
            <w:tcW w:w="1568" w:type="dxa"/>
            <w:tcBorders>
              <w:top w:val="nil"/>
              <w:left w:val="nil"/>
              <w:bottom w:val="single" w:sz="4" w:space="0" w:color="000000"/>
              <w:right w:val="single" w:sz="4" w:space="0" w:color="000000"/>
            </w:tcBorders>
            <w:shd w:val="clear" w:color="auto" w:fill="auto"/>
            <w:vAlign w:val="bottom"/>
          </w:tcPr>
          <w:p w14:paraId="4B6A608F"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bottom"/>
          </w:tcPr>
          <w:p w14:paraId="4B0720BF"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bottom"/>
          </w:tcPr>
          <w:p w14:paraId="6B800E35"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bottom"/>
          </w:tcPr>
          <w:p w14:paraId="2AAE0AC1"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214AB7" w14:paraId="750C0C82" w14:textId="77777777">
        <w:trPr>
          <w:trHeight w:val="20"/>
        </w:trPr>
        <w:tc>
          <w:tcPr>
            <w:tcW w:w="2834" w:type="dxa"/>
            <w:tcBorders>
              <w:top w:val="nil"/>
              <w:left w:val="single" w:sz="4" w:space="0" w:color="000000"/>
              <w:bottom w:val="single" w:sz="4" w:space="0" w:color="000000"/>
              <w:right w:val="single" w:sz="4" w:space="0" w:color="000000"/>
            </w:tcBorders>
            <w:shd w:val="clear" w:color="auto" w:fill="auto"/>
            <w:vAlign w:val="bottom"/>
          </w:tcPr>
          <w:p w14:paraId="2161DBCD" w14:textId="77777777" w:rsidR="00214AB7" w:rsidRDefault="007939FC">
            <w:pPr>
              <w:spacing w:after="0" w:line="240" w:lineRule="auto"/>
              <w:ind w:right="57"/>
              <w:rPr>
                <w:rFonts w:ascii="Arial" w:eastAsia="Arial" w:hAnsi="Arial" w:cs="Arial"/>
                <w:color w:val="000000"/>
                <w:sz w:val="20"/>
                <w:szCs w:val="20"/>
              </w:rPr>
            </w:pPr>
            <w:r>
              <w:rPr>
                <w:rFonts w:ascii="Arial" w:eastAsia="Arial" w:hAnsi="Arial" w:cs="Arial"/>
                <w:color w:val="000000"/>
                <w:sz w:val="20"/>
                <w:szCs w:val="20"/>
              </w:rPr>
              <w:t xml:space="preserve">La </w:t>
            </w:r>
            <w:proofErr w:type="spellStart"/>
            <w:r>
              <w:rPr>
                <w:rFonts w:ascii="Arial" w:eastAsia="Arial" w:hAnsi="Arial" w:cs="Arial"/>
                <w:color w:val="000000"/>
                <w:sz w:val="20"/>
                <w:szCs w:val="20"/>
              </w:rPr>
              <w:t>Castellana</w:t>
            </w:r>
            <w:proofErr w:type="spellEnd"/>
          </w:p>
        </w:tc>
        <w:tc>
          <w:tcPr>
            <w:tcW w:w="1568" w:type="dxa"/>
            <w:tcBorders>
              <w:top w:val="nil"/>
              <w:left w:val="nil"/>
              <w:bottom w:val="single" w:sz="4" w:space="0" w:color="000000"/>
              <w:right w:val="single" w:sz="4" w:space="0" w:color="000000"/>
            </w:tcBorders>
            <w:shd w:val="clear" w:color="auto" w:fill="auto"/>
            <w:vAlign w:val="bottom"/>
          </w:tcPr>
          <w:p w14:paraId="4239FBD9"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bottom"/>
          </w:tcPr>
          <w:p w14:paraId="457F8C66"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bottom"/>
          </w:tcPr>
          <w:p w14:paraId="4939F35B"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bottom"/>
          </w:tcPr>
          <w:p w14:paraId="4F39BCC7"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214AB7" w14:paraId="2891BC51" w14:textId="77777777">
        <w:trPr>
          <w:trHeight w:val="20"/>
        </w:trPr>
        <w:tc>
          <w:tcPr>
            <w:tcW w:w="2834" w:type="dxa"/>
            <w:tcBorders>
              <w:top w:val="nil"/>
              <w:left w:val="single" w:sz="4" w:space="0" w:color="000000"/>
              <w:bottom w:val="single" w:sz="4" w:space="0" w:color="000000"/>
              <w:right w:val="single" w:sz="4" w:space="0" w:color="000000"/>
            </w:tcBorders>
            <w:shd w:val="clear" w:color="auto" w:fill="auto"/>
            <w:vAlign w:val="bottom"/>
          </w:tcPr>
          <w:p w14:paraId="6A48DED8" w14:textId="77777777" w:rsidR="00214AB7" w:rsidRDefault="007939FC">
            <w:pPr>
              <w:spacing w:after="0" w:line="240" w:lineRule="auto"/>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bottom"/>
          </w:tcPr>
          <w:p w14:paraId="0899FBFC"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bottom"/>
          </w:tcPr>
          <w:p w14:paraId="16649B29"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bottom"/>
          </w:tcPr>
          <w:p w14:paraId="2CA1389B"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bottom"/>
          </w:tcPr>
          <w:p w14:paraId="40055B70"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214AB7" w14:paraId="106674E1" w14:textId="77777777">
        <w:trPr>
          <w:trHeight w:val="20"/>
        </w:trPr>
        <w:tc>
          <w:tcPr>
            <w:tcW w:w="2834" w:type="dxa"/>
            <w:tcBorders>
              <w:top w:val="nil"/>
              <w:left w:val="single" w:sz="4" w:space="0" w:color="000000"/>
              <w:bottom w:val="single" w:sz="4" w:space="0" w:color="000000"/>
              <w:right w:val="single" w:sz="4" w:space="0" w:color="000000"/>
            </w:tcBorders>
            <w:shd w:val="clear" w:color="auto" w:fill="auto"/>
            <w:vAlign w:val="bottom"/>
          </w:tcPr>
          <w:p w14:paraId="79F24717" w14:textId="77777777" w:rsidR="00214AB7" w:rsidRDefault="007939FC">
            <w:pPr>
              <w:spacing w:after="0" w:line="240" w:lineRule="auto"/>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bottom"/>
          </w:tcPr>
          <w:p w14:paraId="5E9E2B20"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bottom"/>
          </w:tcPr>
          <w:p w14:paraId="74E94882"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bottom"/>
          </w:tcPr>
          <w:p w14:paraId="348F93EB"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bottom"/>
          </w:tcPr>
          <w:p w14:paraId="032A7F68"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214AB7" w14:paraId="6DD78662" w14:textId="77777777">
        <w:trPr>
          <w:trHeight w:val="20"/>
        </w:trPr>
        <w:tc>
          <w:tcPr>
            <w:tcW w:w="2834" w:type="dxa"/>
            <w:tcBorders>
              <w:top w:val="nil"/>
              <w:left w:val="single" w:sz="4" w:space="0" w:color="000000"/>
              <w:bottom w:val="single" w:sz="4" w:space="0" w:color="000000"/>
              <w:right w:val="single" w:sz="4" w:space="0" w:color="000000"/>
            </w:tcBorders>
            <w:shd w:val="clear" w:color="auto" w:fill="EDEDED"/>
            <w:vAlign w:val="bottom"/>
          </w:tcPr>
          <w:p w14:paraId="459E82C7" w14:textId="77777777" w:rsidR="00214AB7" w:rsidRDefault="007939FC">
            <w:pPr>
              <w:spacing w:after="0" w:line="240" w:lineRule="auto"/>
              <w:ind w:right="57"/>
              <w:rPr>
                <w:rFonts w:ascii="Arial" w:eastAsia="Arial" w:hAnsi="Arial" w:cs="Arial"/>
                <w:b/>
                <w:color w:val="000000"/>
                <w:sz w:val="20"/>
                <w:szCs w:val="20"/>
              </w:rPr>
            </w:pPr>
            <w:r>
              <w:rPr>
                <w:rFonts w:ascii="Arial" w:eastAsia="Arial" w:hAnsi="Arial" w:cs="Arial"/>
                <w:b/>
                <w:color w:val="000000"/>
                <w:sz w:val="20"/>
                <w:szCs w:val="20"/>
              </w:rPr>
              <w:t>Region VII (Negros Or.)</w:t>
            </w:r>
          </w:p>
        </w:tc>
        <w:tc>
          <w:tcPr>
            <w:tcW w:w="1568" w:type="dxa"/>
            <w:tcBorders>
              <w:top w:val="nil"/>
              <w:left w:val="nil"/>
              <w:bottom w:val="single" w:sz="4" w:space="0" w:color="000000"/>
              <w:right w:val="single" w:sz="4" w:space="0" w:color="000000"/>
            </w:tcBorders>
            <w:shd w:val="clear" w:color="auto" w:fill="EDEDED"/>
            <w:vAlign w:val="bottom"/>
          </w:tcPr>
          <w:p w14:paraId="6D0BEF1F"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bottom"/>
          </w:tcPr>
          <w:p w14:paraId="7DE16880"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bottom"/>
          </w:tcPr>
          <w:p w14:paraId="4B72FA99"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bottom"/>
          </w:tcPr>
          <w:p w14:paraId="1504A26A" w14:textId="77777777" w:rsidR="00214AB7" w:rsidRDefault="007939FC">
            <w:pP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214AB7" w14:paraId="6B726869" w14:textId="77777777">
        <w:trPr>
          <w:trHeight w:val="20"/>
        </w:trPr>
        <w:tc>
          <w:tcPr>
            <w:tcW w:w="2834" w:type="dxa"/>
            <w:tcBorders>
              <w:top w:val="nil"/>
              <w:left w:val="single" w:sz="4" w:space="0" w:color="000000"/>
              <w:bottom w:val="single" w:sz="4" w:space="0" w:color="000000"/>
              <w:right w:val="single" w:sz="4" w:space="0" w:color="000000"/>
            </w:tcBorders>
            <w:shd w:val="clear" w:color="auto" w:fill="auto"/>
            <w:vAlign w:val="bottom"/>
          </w:tcPr>
          <w:p w14:paraId="004B618E" w14:textId="77777777" w:rsidR="00214AB7" w:rsidRDefault="007939FC">
            <w:pPr>
              <w:spacing w:after="0" w:line="240" w:lineRule="auto"/>
              <w:ind w:right="57"/>
              <w:rPr>
                <w:rFonts w:ascii="Arial" w:eastAsia="Arial" w:hAnsi="Arial" w:cs="Arial"/>
                <w:color w:val="000000"/>
                <w:sz w:val="20"/>
                <w:szCs w:val="20"/>
              </w:rPr>
            </w:pP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bottom"/>
          </w:tcPr>
          <w:p w14:paraId="66EA331D"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bottom"/>
          </w:tcPr>
          <w:p w14:paraId="41B7D806"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bottom"/>
          </w:tcPr>
          <w:p w14:paraId="44E7230A"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bottom"/>
          </w:tcPr>
          <w:p w14:paraId="72380DB2" w14:textId="77777777" w:rsidR="00214AB7" w:rsidRDefault="007939FC">
            <w:pP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1F1C8300" w14:textId="77777777" w:rsidR="00214AB7" w:rsidRDefault="00214AB7">
      <w:pPr>
        <w:spacing w:after="0" w:line="240" w:lineRule="auto"/>
        <w:jc w:val="both"/>
        <w:rPr>
          <w:rFonts w:ascii="Arial" w:eastAsia="Arial" w:hAnsi="Arial" w:cs="Arial"/>
          <w:sz w:val="24"/>
          <w:szCs w:val="24"/>
        </w:rPr>
      </w:pPr>
    </w:p>
    <w:p w14:paraId="23DA5E69" w14:textId="77777777" w:rsidR="00214AB7" w:rsidRDefault="00214AB7">
      <w:pPr>
        <w:spacing w:after="0" w:line="240" w:lineRule="auto"/>
        <w:jc w:val="both"/>
        <w:rPr>
          <w:rFonts w:ascii="Arial" w:eastAsia="Arial" w:hAnsi="Arial" w:cs="Arial"/>
          <w:sz w:val="24"/>
          <w:szCs w:val="24"/>
        </w:rPr>
      </w:pPr>
    </w:p>
    <w:p w14:paraId="0B649998" w14:textId="6B6FBEA6" w:rsidR="00214AB7" w:rsidRDefault="007939FC">
      <w:pPr>
        <w:numPr>
          <w:ilvl w:val="0"/>
          <w:numId w:val="9"/>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2D651F95" w14:textId="77777777" w:rsidR="00214AB7" w:rsidRDefault="00214AB7">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1B7955EC" w14:textId="08412FC7" w:rsidR="00214AB7" w:rsidRPr="008F5F81" w:rsidRDefault="007939FC" w:rsidP="008F5F81">
      <w:pPr>
        <w:pStyle w:val="ListParagraph"/>
        <w:numPr>
          <w:ilvl w:val="4"/>
          <w:numId w:val="9"/>
        </w:numPr>
        <w:spacing w:after="0" w:line="240" w:lineRule="auto"/>
        <w:ind w:left="851" w:hanging="284"/>
        <w:jc w:val="both"/>
        <w:rPr>
          <w:rFonts w:ascii="Arial" w:eastAsia="Arial" w:hAnsi="Arial" w:cs="Arial"/>
          <w:b/>
          <w:color w:val="000000"/>
          <w:sz w:val="24"/>
          <w:szCs w:val="24"/>
        </w:rPr>
      </w:pPr>
      <w:r w:rsidRPr="008F5F81">
        <w:rPr>
          <w:rFonts w:ascii="Arial" w:eastAsia="Arial" w:hAnsi="Arial" w:cs="Arial"/>
          <w:b/>
          <w:color w:val="000000"/>
          <w:sz w:val="24"/>
          <w:szCs w:val="24"/>
        </w:rPr>
        <w:t>Standby Funds and Prepositioned Relief Stockpile</w:t>
      </w:r>
    </w:p>
    <w:p w14:paraId="18E1FA74" w14:textId="77777777" w:rsidR="00214AB7" w:rsidRDefault="00214AB7">
      <w:pPr>
        <w:spacing w:after="0" w:line="240" w:lineRule="auto"/>
        <w:ind w:left="900"/>
        <w:jc w:val="both"/>
        <w:rPr>
          <w:rFonts w:ascii="Arial" w:eastAsia="Arial" w:hAnsi="Arial" w:cs="Arial"/>
          <w:b/>
          <w:color w:val="000000"/>
          <w:sz w:val="24"/>
          <w:szCs w:val="24"/>
        </w:rPr>
      </w:pPr>
    </w:p>
    <w:tbl>
      <w:tblPr>
        <w:tblStyle w:val="aa"/>
        <w:tblW w:w="8820" w:type="dxa"/>
        <w:tblInd w:w="895" w:type="dxa"/>
        <w:tblLayout w:type="fixed"/>
        <w:tblLook w:val="0400" w:firstRow="0" w:lastRow="0" w:firstColumn="0" w:lastColumn="0" w:noHBand="0" w:noVBand="1"/>
      </w:tblPr>
      <w:tblGrid>
        <w:gridCol w:w="1710"/>
        <w:gridCol w:w="1529"/>
        <w:gridCol w:w="1171"/>
        <w:gridCol w:w="1441"/>
        <w:gridCol w:w="1418"/>
        <w:gridCol w:w="1551"/>
      </w:tblGrid>
      <w:tr w:rsidR="00214AB7" w14:paraId="470D98C8" w14:textId="77777777">
        <w:trPr>
          <w:trHeight w:val="250"/>
        </w:trPr>
        <w:tc>
          <w:tcPr>
            <w:tcW w:w="1710" w:type="dxa"/>
            <w:vMerge w:val="restart"/>
            <w:tcBorders>
              <w:top w:val="single" w:sz="4" w:space="0" w:color="000000"/>
              <w:left w:val="single" w:sz="4" w:space="0" w:color="000000"/>
              <w:bottom w:val="single" w:sz="4" w:space="0" w:color="000000"/>
              <w:right w:val="single" w:sz="4" w:space="0" w:color="000000"/>
            </w:tcBorders>
            <w:shd w:val="clear" w:color="auto" w:fill="B7B7B7"/>
            <w:vAlign w:val="center"/>
          </w:tcPr>
          <w:p w14:paraId="30520511" w14:textId="77777777" w:rsidR="00214AB7" w:rsidRDefault="007939FC">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OFFICE</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B7B7B7"/>
            <w:vAlign w:val="center"/>
          </w:tcPr>
          <w:p w14:paraId="5599173F" w14:textId="77777777" w:rsidR="00214AB7" w:rsidRDefault="007939FC">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STANDBY FUNDS</w:t>
            </w:r>
          </w:p>
        </w:tc>
        <w:tc>
          <w:tcPr>
            <w:tcW w:w="4030" w:type="dxa"/>
            <w:gridSpan w:val="3"/>
            <w:tcBorders>
              <w:top w:val="single" w:sz="4" w:space="0" w:color="000000"/>
              <w:left w:val="nil"/>
              <w:bottom w:val="single" w:sz="4" w:space="0" w:color="000000"/>
              <w:right w:val="nil"/>
            </w:tcBorders>
            <w:shd w:val="clear" w:color="auto" w:fill="B7B7B7"/>
            <w:vAlign w:val="center"/>
          </w:tcPr>
          <w:p w14:paraId="6D1D9CF5" w14:textId="77777777" w:rsidR="00214AB7" w:rsidRDefault="007939FC">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STOCKPILE </w:t>
            </w:r>
          </w:p>
        </w:tc>
        <w:tc>
          <w:tcPr>
            <w:tcW w:w="1551" w:type="dxa"/>
            <w:vMerge w:val="restart"/>
            <w:tcBorders>
              <w:top w:val="single" w:sz="4" w:space="0" w:color="000000"/>
              <w:left w:val="single" w:sz="4" w:space="0" w:color="000000"/>
              <w:bottom w:val="single" w:sz="4" w:space="0" w:color="000000"/>
              <w:right w:val="single" w:sz="4" w:space="0" w:color="000000"/>
            </w:tcBorders>
            <w:shd w:val="clear" w:color="auto" w:fill="B7B7B7"/>
            <w:vAlign w:val="center"/>
          </w:tcPr>
          <w:p w14:paraId="241B5160" w14:textId="77777777" w:rsidR="00214AB7" w:rsidRDefault="007939FC">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STANDBY FUNDS &amp; STOCKPILE</w:t>
            </w:r>
          </w:p>
        </w:tc>
      </w:tr>
      <w:tr w:rsidR="00214AB7" w14:paraId="1120B829" w14:textId="77777777">
        <w:trPr>
          <w:trHeight w:val="460"/>
        </w:trPr>
        <w:tc>
          <w:tcPr>
            <w:tcW w:w="1710" w:type="dxa"/>
            <w:vMerge/>
            <w:tcBorders>
              <w:top w:val="single" w:sz="4" w:space="0" w:color="000000"/>
              <w:left w:val="single" w:sz="4" w:space="0" w:color="000000"/>
              <w:bottom w:val="single" w:sz="4" w:space="0" w:color="000000"/>
              <w:right w:val="single" w:sz="4" w:space="0" w:color="000000"/>
            </w:tcBorders>
            <w:shd w:val="clear" w:color="auto" w:fill="B7B7B7"/>
            <w:vAlign w:val="center"/>
          </w:tcPr>
          <w:p w14:paraId="6FAB0061" w14:textId="77777777" w:rsidR="00214AB7" w:rsidRDefault="00214AB7">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B7B7B7"/>
            <w:vAlign w:val="center"/>
          </w:tcPr>
          <w:p w14:paraId="0E3A6D45" w14:textId="77777777" w:rsidR="00214AB7" w:rsidRDefault="00214AB7">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2612" w:type="dxa"/>
            <w:gridSpan w:val="2"/>
            <w:tcBorders>
              <w:top w:val="single" w:sz="4" w:space="0" w:color="000000"/>
              <w:left w:val="nil"/>
              <w:bottom w:val="single" w:sz="4" w:space="0" w:color="000000"/>
              <w:right w:val="single" w:sz="4" w:space="0" w:color="000000"/>
            </w:tcBorders>
            <w:shd w:val="clear" w:color="auto" w:fill="B7B7B7"/>
            <w:vAlign w:val="center"/>
          </w:tcPr>
          <w:p w14:paraId="727EB66C" w14:textId="77777777" w:rsidR="00214AB7" w:rsidRDefault="007939FC">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FAMILY FOOD PACKS </w:t>
            </w:r>
          </w:p>
        </w:tc>
        <w:tc>
          <w:tcPr>
            <w:tcW w:w="1418" w:type="dxa"/>
            <w:vMerge w:val="restart"/>
            <w:tcBorders>
              <w:top w:val="nil"/>
              <w:left w:val="single" w:sz="4" w:space="0" w:color="000000"/>
              <w:bottom w:val="single" w:sz="4" w:space="0" w:color="000000"/>
              <w:right w:val="single" w:sz="4" w:space="0" w:color="000000"/>
            </w:tcBorders>
            <w:shd w:val="clear" w:color="auto" w:fill="B7B7B7"/>
            <w:vAlign w:val="center"/>
          </w:tcPr>
          <w:p w14:paraId="02293C95" w14:textId="77777777" w:rsidR="00214AB7" w:rsidRDefault="007939FC">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OTHER FOOD AND NON-FOOD ITEMS (FNIs)</w:t>
            </w:r>
          </w:p>
        </w:tc>
        <w:tc>
          <w:tcPr>
            <w:tcW w:w="1551" w:type="dxa"/>
            <w:vMerge/>
            <w:tcBorders>
              <w:top w:val="single" w:sz="4" w:space="0" w:color="000000"/>
              <w:left w:val="single" w:sz="4" w:space="0" w:color="000000"/>
              <w:bottom w:val="single" w:sz="4" w:space="0" w:color="000000"/>
              <w:right w:val="single" w:sz="4" w:space="0" w:color="000000"/>
            </w:tcBorders>
            <w:shd w:val="clear" w:color="auto" w:fill="B7B7B7"/>
            <w:vAlign w:val="center"/>
          </w:tcPr>
          <w:p w14:paraId="0305D09D" w14:textId="77777777" w:rsidR="00214AB7" w:rsidRDefault="00214AB7">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r>
      <w:tr w:rsidR="00214AB7" w14:paraId="4BAE0ABD" w14:textId="77777777">
        <w:trPr>
          <w:trHeight w:val="250"/>
        </w:trPr>
        <w:tc>
          <w:tcPr>
            <w:tcW w:w="1710" w:type="dxa"/>
            <w:vMerge/>
            <w:tcBorders>
              <w:top w:val="single" w:sz="4" w:space="0" w:color="000000"/>
              <w:left w:val="single" w:sz="4" w:space="0" w:color="000000"/>
              <w:bottom w:val="single" w:sz="4" w:space="0" w:color="000000"/>
              <w:right w:val="single" w:sz="4" w:space="0" w:color="000000"/>
            </w:tcBorders>
            <w:shd w:val="clear" w:color="auto" w:fill="B7B7B7"/>
            <w:vAlign w:val="center"/>
          </w:tcPr>
          <w:p w14:paraId="2F45ABF2" w14:textId="77777777" w:rsidR="00214AB7" w:rsidRDefault="00214AB7">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B7B7B7"/>
            <w:vAlign w:val="center"/>
          </w:tcPr>
          <w:p w14:paraId="1EE237D4" w14:textId="77777777" w:rsidR="00214AB7" w:rsidRDefault="00214AB7">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171" w:type="dxa"/>
            <w:tcBorders>
              <w:top w:val="nil"/>
              <w:left w:val="nil"/>
              <w:bottom w:val="single" w:sz="4" w:space="0" w:color="000000"/>
              <w:right w:val="single" w:sz="4" w:space="0" w:color="000000"/>
            </w:tcBorders>
            <w:shd w:val="clear" w:color="auto" w:fill="B7B7B7"/>
            <w:vAlign w:val="center"/>
          </w:tcPr>
          <w:p w14:paraId="67848A44" w14:textId="77777777" w:rsidR="00214AB7" w:rsidRDefault="007939FC">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QUANTITY </w:t>
            </w:r>
          </w:p>
        </w:tc>
        <w:tc>
          <w:tcPr>
            <w:tcW w:w="1441" w:type="dxa"/>
            <w:tcBorders>
              <w:top w:val="nil"/>
              <w:left w:val="nil"/>
              <w:bottom w:val="single" w:sz="4" w:space="0" w:color="000000"/>
              <w:right w:val="single" w:sz="4" w:space="0" w:color="000000"/>
            </w:tcBorders>
            <w:shd w:val="clear" w:color="auto" w:fill="B7B7B7"/>
            <w:vAlign w:val="center"/>
          </w:tcPr>
          <w:p w14:paraId="62B95321" w14:textId="77777777" w:rsidR="00214AB7" w:rsidRDefault="007939FC">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COST</w:t>
            </w:r>
          </w:p>
        </w:tc>
        <w:tc>
          <w:tcPr>
            <w:tcW w:w="1418" w:type="dxa"/>
            <w:vMerge/>
            <w:tcBorders>
              <w:top w:val="nil"/>
              <w:left w:val="single" w:sz="4" w:space="0" w:color="000000"/>
              <w:bottom w:val="single" w:sz="4" w:space="0" w:color="000000"/>
              <w:right w:val="single" w:sz="4" w:space="0" w:color="000000"/>
            </w:tcBorders>
            <w:shd w:val="clear" w:color="auto" w:fill="B7B7B7"/>
            <w:vAlign w:val="center"/>
          </w:tcPr>
          <w:p w14:paraId="7AB6FF90" w14:textId="77777777" w:rsidR="00214AB7" w:rsidRDefault="00214AB7">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551" w:type="dxa"/>
            <w:vMerge/>
            <w:tcBorders>
              <w:top w:val="single" w:sz="4" w:space="0" w:color="000000"/>
              <w:left w:val="single" w:sz="4" w:space="0" w:color="000000"/>
              <w:bottom w:val="single" w:sz="4" w:space="0" w:color="000000"/>
              <w:right w:val="single" w:sz="4" w:space="0" w:color="000000"/>
            </w:tcBorders>
            <w:shd w:val="clear" w:color="auto" w:fill="B7B7B7"/>
            <w:vAlign w:val="center"/>
          </w:tcPr>
          <w:p w14:paraId="59772AB3" w14:textId="77777777" w:rsidR="00214AB7" w:rsidRDefault="00214AB7">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r>
      <w:tr w:rsidR="000A793E" w14:paraId="559FB695" w14:textId="77777777">
        <w:trPr>
          <w:trHeight w:val="250"/>
        </w:trPr>
        <w:tc>
          <w:tcPr>
            <w:tcW w:w="1710" w:type="dxa"/>
            <w:tcBorders>
              <w:top w:val="nil"/>
              <w:left w:val="single" w:sz="4" w:space="0" w:color="000000"/>
              <w:bottom w:val="single" w:sz="4" w:space="0" w:color="000000"/>
              <w:right w:val="single" w:sz="4" w:space="0" w:color="000000"/>
            </w:tcBorders>
            <w:shd w:val="clear" w:color="auto" w:fill="DEEBF6"/>
            <w:vAlign w:val="center"/>
          </w:tcPr>
          <w:p w14:paraId="6EDEDC35" w14:textId="77777777" w:rsidR="000A793E" w:rsidRDefault="000A793E" w:rsidP="000A793E">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529" w:type="dxa"/>
            <w:tcBorders>
              <w:top w:val="single" w:sz="6" w:space="0" w:color="000000"/>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center"/>
          </w:tcPr>
          <w:p w14:paraId="76B2DE81" w14:textId="4A6032A7"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b/>
                <w:bCs/>
                <w:color w:val="000000"/>
                <w:sz w:val="20"/>
                <w:szCs w:val="20"/>
              </w:rPr>
              <w:t xml:space="preserve">619,540,300.38 </w:t>
            </w:r>
          </w:p>
        </w:tc>
        <w:tc>
          <w:tcPr>
            <w:tcW w:w="1171" w:type="dxa"/>
            <w:tcBorders>
              <w:top w:val="single" w:sz="6" w:space="0" w:color="000000"/>
              <w:left w:val="single" w:sz="6" w:space="0" w:color="CCCCCC"/>
              <w:bottom w:val="single" w:sz="6" w:space="0" w:color="000000"/>
              <w:right w:val="single" w:sz="6" w:space="0" w:color="000000"/>
            </w:tcBorders>
            <w:shd w:val="clear" w:color="auto" w:fill="DEEBF6"/>
            <w:tcMar>
              <w:top w:w="40" w:type="dxa"/>
              <w:left w:w="40" w:type="dxa"/>
              <w:bottom w:w="40" w:type="dxa"/>
              <w:right w:w="40" w:type="dxa"/>
            </w:tcMar>
            <w:vAlign w:val="center"/>
          </w:tcPr>
          <w:p w14:paraId="470EE171" w14:textId="4E12C03A"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b/>
                <w:bCs/>
                <w:color w:val="000000"/>
                <w:sz w:val="20"/>
                <w:szCs w:val="20"/>
              </w:rPr>
              <w:t xml:space="preserve">537,502 </w:t>
            </w:r>
          </w:p>
        </w:tc>
        <w:tc>
          <w:tcPr>
            <w:tcW w:w="1441" w:type="dxa"/>
            <w:tcBorders>
              <w:top w:val="single" w:sz="6" w:space="0" w:color="000000"/>
              <w:left w:val="single" w:sz="6" w:space="0" w:color="CCCCCC"/>
              <w:bottom w:val="single" w:sz="6" w:space="0" w:color="000000"/>
              <w:right w:val="single" w:sz="6" w:space="0" w:color="000000"/>
            </w:tcBorders>
            <w:shd w:val="clear" w:color="auto" w:fill="DEEBF6"/>
            <w:tcMar>
              <w:top w:w="40" w:type="dxa"/>
              <w:left w:w="40" w:type="dxa"/>
              <w:bottom w:w="40" w:type="dxa"/>
              <w:right w:w="40" w:type="dxa"/>
            </w:tcMar>
            <w:vAlign w:val="center"/>
          </w:tcPr>
          <w:p w14:paraId="20EB7927" w14:textId="0B2B04F9"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b/>
                <w:bCs/>
                <w:color w:val="000000"/>
                <w:sz w:val="20"/>
                <w:szCs w:val="20"/>
              </w:rPr>
              <w:t xml:space="preserve">334,783,377.59 </w:t>
            </w:r>
          </w:p>
        </w:tc>
        <w:tc>
          <w:tcPr>
            <w:tcW w:w="1418" w:type="dxa"/>
            <w:tcBorders>
              <w:top w:val="single" w:sz="6" w:space="0" w:color="000000"/>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center"/>
          </w:tcPr>
          <w:p w14:paraId="0493A37D" w14:textId="6B2621E4"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b/>
                <w:bCs/>
                <w:color w:val="000000"/>
                <w:sz w:val="20"/>
                <w:szCs w:val="20"/>
              </w:rPr>
              <w:t xml:space="preserve">645,476,177.19 </w:t>
            </w:r>
          </w:p>
        </w:tc>
        <w:tc>
          <w:tcPr>
            <w:tcW w:w="1551" w:type="dxa"/>
            <w:tcBorders>
              <w:top w:val="single" w:sz="6" w:space="0" w:color="000000"/>
              <w:left w:val="single" w:sz="6" w:space="0" w:color="CCCCCC"/>
              <w:bottom w:val="single" w:sz="6" w:space="0" w:color="000000"/>
              <w:right w:val="single" w:sz="6" w:space="0" w:color="000000"/>
            </w:tcBorders>
            <w:shd w:val="clear" w:color="auto" w:fill="DEEBF6"/>
            <w:tcMar>
              <w:top w:w="40" w:type="dxa"/>
              <w:left w:w="40" w:type="dxa"/>
              <w:bottom w:w="40" w:type="dxa"/>
              <w:right w:w="40" w:type="dxa"/>
            </w:tcMar>
            <w:vAlign w:val="center"/>
          </w:tcPr>
          <w:p w14:paraId="2EF3AF7A" w14:textId="5FCEA473"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b/>
                <w:bCs/>
                <w:color w:val="000000"/>
                <w:sz w:val="20"/>
                <w:szCs w:val="20"/>
              </w:rPr>
              <w:t xml:space="preserve">1,599,799,855.16 </w:t>
            </w:r>
          </w:p>
        </w:tc>
      </w:tr>
      <w:tr w:rsidR="000A793E" w14:paraId="609B864E" w14:textId="77777777">
        <w:trPr>
          <w:trHeight w:val="250"/>
        </w:trPr>
        <w:tc>
          <w:tcPr>
            <w:tcW w:w="1710" w:type="dxa"/>
            <w:tcBorders>
              <w:top w:val="nil"/>
              <w:left w:val="single" w:sz="4" w:space="0" w:color="000000"/>
              <w:bottom w:val="single" w:sz="4" w:space="0" w:color="000000"/>
              <w:right w:val="single" w:sz="4" w:space="0" w:color="000000"/>
            </w:tcBorders>
            <w:shd w:val="clear" w:color="auto" w:fill="auto"/>
            <w:vAlign w:val="center"/>
          </w:tcPr>
          <w:p w14:paraId="6B2C551B" w14:textId="77777777" w:rsidR="000A793E" w:rsidRDefault="000A793E" w:rsidP="000A793E">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CO</w:t>
            </w:r>
          </w:p>
        </w:tc>
        <w:tc>
          <w:tcPr>
            <w:tcW w:w="152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EC9EAFD" w14:textId="10240857"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548,378,151.49 </w:t>
            </w:r>
          </w:p>
        </w:tc>
        <w:tc>
          <w:tcPr>
            <w:tcW w:w="117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48C141" w14:textId="06BAA500"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 </w:t>
            </w:r>
          </w:p>
        </w:tc>
        <w:tc>
          <w:tcPr>
            <w:tcW w:w="144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92AB02E" w14:textId="7EB9645D"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 </w:t>
            </w:r>
          </w:p>
        </w:tc>
        <w:tc>
          <w:tcPr>
            <w:tcW w:w="14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5B5BF2F" w14:textId="6B638EE7"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 </w:t>
            </w:r>
          </w:p>
        </w:tc>
        <w:tc>
          <w:tcPr>
            <w:tcW w:w="15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744C2F" w14:textId="4D069B49"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548,378,151.49 </w:t>
            </w:r>
          </w:p>
        </w:tc>
      </w:tr>
      <w:tr w:rsidR="000A793E" w14:paraId="4EE858CE" w14:textId="77777777">
        <w:trPr>
          <w:trHeight w:val="250"/>
        </w:trPr>
        <w:tc>
          <w:tcPr>
            <w:tcW w:w="1710" w:type="dxa"/>
            <w:tcBorders>
              <w:top w:val="nil"/>
              <w:left w:val="single" w:sz="4" w:space="0" w:color="000000"/>
              <w:bottom w:val="single" w:sz="4" w:space="0" w:color="000000"/>
              <w:right w:val="single" w:sz="4" w:space="0" w:color="000000"/>
            </w:tcBorders>
            <w:shd w:val="clear" w:color="auto" w:fill="auto"/>
            <w:vAlign w:val="center"/>
          </w:tcPr>
          <w:p w14:paraId="497C595E" w14:textId="77777777" w:rsidR="000A793E" w:rsidRDefault="000A793E" w:rsidP="000A793E">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 NROC</w:t>
            </w:r>
          </w:p>
        </w:tc>
        <w:tc>
          <w:tcPr>
            <w:tcW w:w="152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27D4EBA" w14:textId="7AEC497F"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 </w:t>
            </w:r>
          </w:p>
        </w:tc>
        <w:tc>
          <w:tcPr>
            <w:tcW w:w="117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C421EC5" w14:textId="208594BE"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100,764 </w:t>
            </w:r>
          </w:p>
        </w:tc>
        <w:tc>
          <w:tcPr>
            <w:tcW w:w="144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FA3464D" w14:textId="287A5368"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65,387,320.00 </w:t>
            </w:r>
          </w:p>
        </w:tc>
        <w:tc>
          <w:tcPr>
            <w:tcW w:w="14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5CCF6E6" w14:textId="2F651908"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108,138,933.36 </w:t>
            </w:r>
          </w:p>
        </w:tc>
        <w:tc>
          <w:tcPr>
            <w:tcW w:w="15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328CA5F" w14:textId="0579F2B8"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173,526,253.36 </w:t>
            </w:r>
          </w:p>
        </w:tc>
      </w:tr>
      <w:tr w:rsidR="000A793E" w14:paraId="77471854" w14:textId="77777777">
        <w:trPr>
          <w:trHeight w:val="250"/>
        </w:trPr>
        <w:tc>
          <w:tcPr>
            <w:tcW w:w="1710" w:type="dxa"/>
            <w:tcBorders>
              <w:top w:val="nil"/>
              <w:left w:val="single" w:sz="4" w:space="0" w:color="000000"/>
              <w:bottom w:val="single" w:sz="4" w:space="0" w:color="000000"/>
              <w:right w:val="single" w:sz="4" w:space="0" w:color="000000"/>
            </w:tcBorders>
            <w:shd w:val="clear" w:color="auto" w:fill="auto"/>
            <w:vAlign w:val="center"/>
          </w:tcPr>
          <w:p w14:paraId="42A3BCD1" w14:textId="77777777" w:rsidR="000A793E" w:rsidRDefault="000A793E" w:rsidP="000A793E">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 VDRC</w:t>
            </w:r>
          </w:p>
        </w:tc>
        <w:tc>
          <w:tcPr>
            <w:tcW w:w="152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E8F7093" w14:textId="54B2D508"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 </w:t>
            </w:r>
          </w:p>
        </w:tc>
        <w:tc>
          <w:tcPr>
            <w:tcW w:w="117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FDE7849" w14:textId="775A0E32"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51,729 </w:t>
            </w:r>
          </w:p>
        </w:tc>
        <w:tc>
          <w:tcPr>
            <w:tcW w:w="144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B99444" w14:textId="1D0451A9"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32,729,910.00 </w:t>
            </w:r>
          </w:p>
        </w:tc>
        <w:tc>
          <w:tcPr>
            <w:tcW w:w="14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E799F0A" w14:textId="0729801F"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47,584,005.80 </w:t>
            </w:r>
          </w:p>
        </w:tc>
        <w:tc>
          <w:tcPr>
            <w:tcW w:w="15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AD70E2A" w14:textId="492DDEB7"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80,313,915.80 </w:t>
            </w:r>
          </w:p>
        </w:tc>
      </w:tr>
      <w:tr w:rsidR="000A793E" w14:paraId="3688AE52" w14:textId="77777777">
        <w:trPr>
          <w:trHeight w:val="250"/>
        </w:trPr>
        <w:tc>
          <w:tcPr>
            <w:tcW w:w="1710" w:type="dxa"/>
            <w:tcBorders>
              <w:top w:val="nil"/>
              <w:left w:val="single" w:sz="4" w:space="0" w:color="000000"/>
              <w:bottom w:val="single" w:sz="4" w:space="0" w:color="000000"/>
              <w:right w:val="single" w:sz="4" w:space="0" w:color="000000"/>
            </w:tcBorders>
            <w:shd w:val="clear" w:color="auto" w:fill="auto"/>
            <w:vAlign w:val="center"/>
          </w:tcPr>
          <w:p w14:paraId="7D7D3BC2" w14:textId="77777777" w:rsidR="000A793E" w:rsidRDefault="000A793E" w:rsidP="000A793E">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FO VI</w:t>
            </w:r>
          </w:p>
        </w:tc>
        <w:tc>
          <w:tcPr>
            <w:tcW w:w="152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6A7B62" w14:textId="6943DDB9"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5,000,000.00 </w:t>
            </w:r>
          </w:p>
        </w:tc>
        <w:tc>
          <w:tcPr>
            <w:tcW w:w="117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0C4CD2" w14:textId="2596216D"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30,199 </w:t>
            </w:r>
          </w:p>
        </w:tc>
        <w:tc>
          <w:tcPr>
            <w:tcW w:w="144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AEBF58C" w14:textId="3DAA4781"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14,821,664.00 </w:t>
            </w:r>
          </w:p>
        </w:tc>
        <w:tc>
          <w:tcPr>
            <w:tcW w:w="14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937CCDB" w14:textId="55AF8CBC"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30,476,866.78 </w:t>
            </w:r>
          </w:p>
        </w:tc>
        <w:tc>
          <w:tcPr>
            <w:tcW w:w="15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CBAD4F6" w14:textId="6805083E"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50,298,530.78 </w:t>
            </w:r>
          </w:p>
        </w:tc>
      </w:tr>
      <w:tr w:rsidR="000A793E" w14:paraId="2DE4B4FB" w14:textId="77777777">
        <w:trPr>
          <w:trHeight w:val="250"/>
        </w:trPr>
        <w:tc>
          <w:tcPr>
            <w:tcW w:w="1710" w:type="dxa"/>
            <w:tcBorders>
              <w:top w:val="nil"/>
              <w:left w:val="single" w:sz="4" w:space="0" w:color="000000"/>
              <w:bottom w:val="single" w:sz="4" w:space="0" w:color="000000"/>
              <w:right w:val="single" w:sz="4" w:space="0" w:color="000000"/>
            </w:tcBorders>
            <w:shd w:val="clear" w:color="auto" w:fill="auto"/>
            <w:vAlign w:val="center"/>
          </w:tcPr>
          <w:p w14:paraId="3494482C" w14:textId="77777777" w:rsidR="000A793E" w:rsidRDefault="000A793E" w:rsidP="000A793E">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FO VII</w:t>
            </w:r>
          </w:p>
        </w:tc>
        <w:tc>
          <w:tcPr>
            <w:tcW w:w="152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7A1854B" w14:textId="19F6B3D1"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5,000,000.00 </w:t>
            </w:r>
          </w:p>
        </w:tc>
        <w:tc>
          <w:tcPr>
            <w:tcW w:w="117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A8368C2" w14:textId="16FC02B6"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8,675 </w:t>
            </w:r>
          </w:p>
        </w:tc>
        <w:tc>
          <w:tcPr>
            <w:tcW w:w="144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56C480" w14:textId="7F63DAF9"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4,944,750.00 </w:t>
            </w:r>
          </w:p>
        </w:tc>
        <w:tc>
          <w:tcPr>
            <w:tcW w:w="14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1BD3D2A" w14:textId="571B6559"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16,492,982.13 </w:t>
            </w:r>
          </w:p>
        </w:tc>
        <w:tc>
          <w:tcPr>
            <w:tcW w:w="15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3E045DA" w14:textId="51AA310F"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26,437,732.13 </w:t>
            </w:r>
          </w:p>
        </w:tc>
      </w:tr>
      <w:tr w:rsidR="000A793E" w14:paraId="35C73C63" w14:textId="77777777">
        <w:trPr>
          <w:trHeight w:val="250"/>
        </w:trPr>
        <w:tc>
          <w:tcPr>
            <w:tcW w:w="1710" w:type="dxa"/>
            <w:tcBorders>
              <w:top w:val="nil"/>
              <w:left w:val="single" w:sz="4" w:space="0" w:color="000000"/>
              <w:bottom w:val="single" w:sz="4" w:space="0" w:color="000000"/>
              <w:right w:val="single" w:sz="4" w:space="0" w:color="000000"/>
            </w:tcBorders>
            <w:shd w:val="clear" w:color="auto" w:fill="auto"/>
            <w:vAlign w:val="center"/>
          </w:tcPr>
          <w:p w14:paraId="39FFD388" w14:textId="77777777" w:rsidR="000A793E" w:rsidRDefault="000A793E" w:rsidP="000A793E">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Other FOs</w:t>
            </w:r>
          </w:p>
        </w:tc>
        <w:tc>
          <w:tcPr>
            <w:tcW w:w="152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662D3C9" w14:textId="015F5353"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61,162,148.89 </w:t>
            </w:r>
          </w:p>
        </w:tc>
        <w:tc>
          <w:tcPr>
            <w:tcW w:w="117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639585" w14:textId="1155601E"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346,135 </w:t>
            </w:r>
          </w:p>
        </w:tc>
        <w:tc>
          <w:tcPr>
            <w:tcW w:w="144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F6BDE70" w14:textId="4557D463"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216,899,733.59 </w:t>
            </w:r>
          </w:p>
        </w:tc>
        <w:tc>
          <w:tcPr>
            <w:tcW w:w="14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4167B2" w14:textId="057FB995"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442,783,389.12 </w:t>
            </w:r>
          </w:p>
        </w:tc>
        <w:tc>
          <w:tcPr>
            <w:tcW w:w="15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033FEEB" w14:textId="4C15AB61" w:rsidR="000A793E" w:rsidRPr="000A793E" w:rsidRDefault="000A793E" w:rsidP="000A793E">
            <w:pPr>
              <w:widowControl w:val="0"/>
              <w:spacing w:after="0" w:line="276" w:lineRule="auto"/>
              <w:jc w:val="right"/>
              <w:rPr>
                <w:rFonts w:ascii="Arial" w:eastAsia="Arial" w:hAnsi="Arial" w:cs="Arial"/>
                <w:sz w:val="20"/>
                <w:szCs w:val="20"/>
              </w:rPr>
            </w:pPr>
            <w:r w:rsidRPr="000A793E">
              <w:rPr>
                <w:rFonts w:ascii="Arial Narrow" w:hAnsi="Arial Narrow" w:cs="Arial"/>
                <w:color w:val="000000"/>
                <w:sz w:val="20"/>
                <w:szCs w:val="20"/>
              </w:rPr>
              <w:t xml:space="preserve">720,845,271.60 </w:t>
            </w:r>
          </w:p>
        </w:tc>
      </w:tr>
    </w:tbl>
    <w:p w14:paraId="37647297" w14:textId="33568153" w:rsidR="00214AB7" w:rsidRDefault="007939FC">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 xml:space="preserve">Note: </w:t>
      </w:r>
      <w:r w:rsidR="005A0590">
        <w:rPr>
          <w:rFonts w:ascii="Arial" w:eastAsia="Arial" w:hAnsi="Arial" w:cs="Arial"/>
          <w:i/>
          <w:color w:val="000000"/>
          <w:sz w:val="16"/>
          <w:szCs w:val="16"/>
        </w:rPr>
        <w:t>The Inventory Summary is as of 06</w:t>
      </w:r>
      <w:r>
        <w:rPr>
          <w:rFonts w:ascii="Arial" w:eastAsia="Arial" w:hAnsi="Arial" w:cs="Arial"/>
          <w:i/>
          <w:color w:val="000000"/>
          <w:sz w:val="16"/>
          <w:szCs w:val="16"/>
        </w:rPr>
        <w:t xml:space="preserve"> July 2022</w:t>
      </w:r>
      <w:r w:rsidR="005A0590">
        <w:rPr>
          <w:rFonts w:ascii="Arial" w:eastAsia="Arial" w:hAnsi="Arial" w:cs="Arial"/>
          <w:i/>
          <w:sz w:val="16"/>
          <w:szCs w:val="16"/>
        </w:rPr>
        <w:t>, 4</w:t>
      </w:r>
      <w:r>
        <w:rPr>
          <w:rFonts w:ascii="Arial" w:eastAsia="Arial" w:hAnsi="Arial" w:cs="Arial"/>
          <w:i/>
          <w:sz w:val="16"/>
          <w:szCs w:val="16"/>
        </w:rPr>
        <w:t>P</w:t>
      </w:r>
      <w:r>
        <w:rPr>
          <w:rFonts w:ascii="Arial" w:eastAsia="Arial" w:hAnsi="Arial" w:cs="Arial"/>
          <w:i/>
          <w:color w:val="000000"/>
          <w:sz w:val="16"/>
          <w:szCs w:val="16"/>
        </w:rPr>
        <w:t>M.</w:t>
      </w:r>
    </w:p>
    <w:p w14:paraId="238CCF6B" w14:textId="77777777" w:rsidR="00214AB7" w:rsidRDefault="007939FC">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6BFDF710" w14:textId="77777777" w:rsidR="00214AB7" w:rsidRDefault="00214AB7">
      <w:pPr>
        <w:spacing w:after="0" w:line="240" w:lineRule="auto"/>
        <w:rPr>
          <w:rFonts w:ascii="Arial" w:eastAsia="Arial" w:hAnsi="Arial" w:cs="Arial"/>
          <w:sz w:val="24"/>
          <w:szCs w:val="24"/>
        </w:rPr>
      </w:pPr>
    </w:p>
    <w:p w14:paraId="08FC0DB0" w14:textId="77777777" w:rsidR="00214AB7" w:rsidRDefault="007939FC">
      <w:pPr>
        <w:numPr>
          <w:ilvl w:val="1"/>
          <w:numId w:val="1"/>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48A5C991" w14:textId="77777777" w:rsidR="00214AB7" w:rsidRDefault="007939FC">
      <w:pPr>
        <w:numPr>
          <w:ilvl w:val="2"/>
          <w:numId w:val="8"/>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sz w:val="24"/>
          <w:szCs w:val="24"/>
        </w:rPr>
        <w:t>548.38</w:t>
      </w:r>
      <w:r>
        <w:rPr>
          <w:rFonts w:ascii="Arial" w:eastAsia="Arial" w:hAnsi="Arial" w:cs="Arial"/>
          <w:color w:val="000000"/>
          <w:sz w:val="24"/>
          <w:szCs w:val="24"/>
        </w:rPr>
        <w:t xml:space="preserve"> million Quick Response Fund (QRF) at the DSWD Central Office.</w:t>
      </w:r>
    </w:p>
    <w:p w14:paraId="1B329519" w14:textId="77777777" w:rsidR="00214AB7" w:rsidRDefault="007939FC">
      <w:pPr>
        <w:numPr>
          <w:ilvl w:val="2"/>
          <w:numId w:val="8"/>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7E8E9640" w14:textId="72D4AE40" w:rsidR="00214AB7" w:rsidRDefault="007939FC">
      <w:pPr>
        <w:numPr>
          <w:ilvl w:val="2"/>
          <w:numId w:val="8"/>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lastRenderedPageBreak/>
        <w:t>₱</w:t>
      </w:r>
      <w:r w:rsidR="005A0590">
        <w:rPr>
          <w:rFonts w:ascii="Arial" w:eastAsia="Arial" w:hAnsi="Arial" w:cs="Arial"/>
          <w:color w:val="000000"/>
          <w:sz w:val="24"/>
          <w:szCs w:val="24"/>
        </w:rPr>
        <w:t>61.16</w:t>
      </w:r>
      <w:r>
        <w:rPr>
          <w:rFonts w:ascii="Arial" w:eastAsia="Arial" w:hAnsi="Arial" w:cs="Arial"/>
          <w:color w:val="000000"/>
          <w:sz w:val="24"/>
          <w:szCs w:val="24"/>
        </w:rPr>
        <w:t xml:space="preserve"> million in other DSWD FOs which may support the relief needs through inter-FO augmentation.</w:t>
      </w:r>
    </w:p>
    <w:p w14:paraId="3F2721F7" w14:textId="77777777" w:rsidR="00214AB7" w:rsidRDefault="00214AB7">
      <w:pPr>
        <w:pBdr>
          <w:top w:val="nil"/>
          <w:left w:val="nil"/>
          <w:bottom w:val="nil"/>
          <w:right w:val="nil"/>
          <w:between w:val="nil"/>
        </w:pBdr>
        <w:spacing w:after="0" w:line="240" w:lineRule="auto"/>
        <w:ind w:left="1980"/>
        <w:jc w:val="both"/>
        <w:rPr>
          <w:rFonts w:ascii="Arial" w:eastAsia="Arial" w:hAnsi="Arial" w:cs="Arial"/>
          <w:sz w:val="24"/>
          <w:szCs w:val="24"/>
        </w:rPr>
      </w:pPr>
    </w:p>
    <w:p w14:paraId="5B4EDF5D" w14:textId="77777777" w:rsidR="00214AB7" w:rsidRDefault="007939FC">
      <w:pPr>
        <w:numPr>
          <w:ilvl w:val="1"/>
          <w:numId w:val="1"/>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7BDBDC6E" w14:textId="77777777" w:rsidR="00214AB7" w:rsidRDefault="007939FC">
      <w:pPr>
        <w:numPr>
          <w:ilvl w:val="2"/>
          <w:numId w:val="3"/>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sz w:val="24"/>
          <w:szCs w:val="24"/>
        </w:rPr>
        <w:t>52,493</w:t>
      </w:r>
      <w:r>
        <w:rPr>
          <w:rFonts w:ascii="Arial" w:eastAsia="Arial" w:hAnsi="Arial" w:cs="Arial"/>
          <w:color w:val="000000"/>
          <w:sz w:val="24"/>
          <w:szCs w:val="24"/>
        </w:rPr>
        <w:t xml:space="preserve"> FFPs available in Disaster Response Centers; of which, 100</w:t>
      </w:r>
      <w:r>
        <w:rPr>
          <w:rFonts w:ascii="Arial" w:eastAsia="Arial" w:hAnsi="Arial" w:cs="Arial"/>
          <w:sz w:val="24"/>
          <w:szCs w:val="24"/>
        </w:rPr>
        <w:t>,764</w:t>
      </w:r>
      <w:r>
        <w:rPr>
          <w:rFonts w:ascii="Arial" w:eastAsia="Arial" w:hAnsi="Arial" w:cs="Arial"/>
          <w:color w:val="000000"/>
          <w:sz w:val="24"/>
          <w:szCs w:val="24"/>
        </w:rPr>
        <w:t xml:space="preserve"> FFPs are at the National Resource Operations Center (NROC), Pasay City and </w:t>
      </w:r>
      <w:r>
        <w:rPr>
          <w:rFonts w:ascii="Arial" w:eastAsia="Arial" w:hAnsi="Arial" w:cs="Arial"/>
          <w:sz w:val="24"/>
          <w:szCs w:val="24"/>
        </w:rPr>
        <w:t>51</w:t>
      </w:r>
      <w:r>
        <w:rPr>
          <w:rFonts w:ascii="Arial" w:eastAsia="Arial" w:hAnsi="Arial" w:cs="Arial"/>
          <w:color w:val="000000"/>
          <w:sz w:val="24"/>
          <w:szCs w:val="24"/>
        </w:rPr>
        <w:t>,729 FFPs are at the Visayas Disaster Resource Center (VDRC), Mandaue City.</w:t>
      </w:r>
    </w:p>
    <w:p w14:paraId="3CA46C82" w14:textId="4A29F107" w:rsidR="00214AB7" w:rsidRDefault="007939FC">
      <w:pPr>
        <w:numPr>
          <w:ilvl w:val="2"/>
          <w:numId w:val="3"/>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38,</w:t>
      </w:r>
      <w:r w:rsidR="005A0590">
        <w:rPr>
          <w:rFonts w:ascii="Arial" w:eastAsia="Arial" w:hAnsi="Arial" w:cs="Arial"/>
          <w:sz w:val="24"/>
          <w:szCs w:val="24"/>
        </w:rPr>
        <w:t>874</w:t>
      </w:r>
      <w:r>
        <w:rPr>
          <w:rFonts w:ascii="Arial" w:eastAsia="Arial" w:hAnsi="Arial" w:cs="Arial"/>
          <w:color w:val="000000"/>
          <w:sz w:val="24"/>
          <w:szCs w:val="24"/>
        </w:rPr>
        <w:t xml:space="preserve"> FFPs available at DSWD FOs VI and VII.</w:t>
      </w:r>
    </w:p>
    <w:p w14:paraId="0AE39D82" w14:textId="22734271" w:rsidR="00214AB7" w:rsidRDefault="007939FC">
      <w:pPr>
        <w:numPr>
          <w:ilvl w:val="2"/>
          <w:numId w:val="8"/>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346,</w:t>
      </w:r>
      <w:r w:rsidR="005A0590">
        <w:rPr>
          <w:rFonts w:ascii="Arial" w:eastAsia="Arial" w:hAnsi="Arial" w:cs="Arial"/>
          <w:sz w:val="24"/>
          <w:szCs w:val="24"/>
        </w:rPr>
        <w:t>135</w:t>
      </w:r>
      <w:r>
        <w:rPr>
          <w:rFonts w:ascii="Arial" w:eastAsia="Arial" w:hAnsi="Arial" w:cs="Arial"/>
          <w:color w:val="000000"/>
          <w:sz w:val="24"/>
          <w:szCs w:val="24"/>
        </w:rPr>
        <w:t xml:space="preserve"> FFPs in other DSWD FOs which may support the relief needs through inter-FO augmentation.</w:t>
      </w:r>
    </w:p>
    <w:p w14:paraId="591E3561" w14:textId="096AE20F" w:rsidR="00214AB7" w:rsidRPr="007538C5" w:rsidRDefault="007939FC" w:rsidP="007538C5">
      <w:pPr>
        <w:numPr>
          <w:ilvl w:val="2"/>
          <w:numId w:val="3"/>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7538C5">
        <w:rPr>
          <w:rFonts w:ascii="Arial" w:eastAsia="Arial" w:hAnsi="Arial" w:cs="Arial"/>
          <w:sz w:val="24"/>
          <w:szCs w:val="24"/>
        </w:rPr>
        <w:t>645.</w:t>
      </w:r>
      <w:r w:rsidR="007538C5">
        <w:rPr>
          <w:rFonts w:ascii="Arial" w:eastAsia="Arial" w:hAnsi="Arial" w:cs="Arial"/>
          <w:color w:val="000000"/>
          <w:sz w:val="24"/>
          <w:szCs w:val="24"/>
        </w:rPr>
        <w:t>48</w:t>
      </w:r>
      <w:r w:rsidRPr="007538C5">
        <w:rPr>
          <w:rFonts w:ascii="Arial" w:eastAsia="Arial" w:hAnsi="Arial" w:cs="Arial"/>
          <w:sz w:val="24"/>
          <w:szCs w:val="24"/>
        </w:rPr>
        <w:t xml:space="preserve"> </w:t>
      </w:r>
      <w:r w:rsidR="005A0590" w:rsidRPr="007538C5">
        <w:rPr>
          <w:rFonts w:ascii="Arial" w:eastAsia="Arial" w:hAnsi="Arial" w:cs="Arial"/>
          <w:color w:val="000000"/>
          <w:sz w:val="24"/>
          <w:szCs w:val="24"/>
        </w:rPr>
        <w:t>b</w:t>
      </w:r>
      <w:r w:rsidRPr="007538C5">
        <w:rPr>
          <w:rFonts w:ascii="Arial" w:eastAsia="Arial" w:hAnsi="Arial" w:cs="Arial"/>
          <w:color w:val="000000"/>
          <w:sz w:val="24"/>
          <w:szCs w:val="24"/>
        </w:rPr>
        <w:t>illion worth of other FNIs at NROC, VDRC and DSWD FO warehouses.</w:t>
      </w:r>
    </w:p>
    <w:p w14:paraId="76F2AA12" w14:textId="77777777" w:rsidR="00214AB7" w:rsidRDefault="00214AB7">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56735A97" w14:textId="73E47F57" w:rsidR="00214AB7" w:rsidRPr="008F5F81" w:rsidRDefault="007939FC" w:rsidP="008F5F81">
      <w:pPr>
        <w:pStyle w:val="ListParagraph"/>
        <w:numPr>
          <w:ilvl w:val="4"/>
          <w:numId w:val="9"/>
        </w:numPr>
        <w:spacing w:after="0" w:line="240" w:lineRule="auto"/>
        <w:ind w:left="851" w:hanging="284"/>
        <w:jc w:val="both"/>
        <w:rPr>
          <w:rFonts w:ascii="Arial" w:eastAsia="Arial" w:hAnsi="Arial" w:cs="Arial"/>
          <w:b/>
          <w:color w:val="000000"/>
          <w:sz w:val="24"/>
          <w:szCs w:val="24"/>
        </w:rPr>
      </w:pPr>
      <w:r w:rsidRPr="008F5F81">
        <w:rPr>
          <w:rFonts w:ascii="Arial" w:eastAsia="Arial" w:hAnsi="Arial" w:cs="Arial"/>
          <w:b/>
          <w:color w:val="000000"/>
          <w:sz w:val="24"/>
          <w:szCs w:val="24"/>
        </w:rPr>
        <w:t>Other Activities</w:t>
      </w:r>
    </w:p>
    <w:p w14:paraId="22673BFB" w14:textId="77777777" w:rsidR="00214AB7" w:rsidRDefault="00214AB7">
      <w:pPr>
        <w:spacing w:after="0" w:line="240" w:lineRule="auto"/>
        <w:ind w:left="900"/>
        <w:jc w:val="both"/>
        <w:rPr>
          <w:rFonts w:ascii="Arial" w:eastAsia="Arial" w:hAnsi="Arial" w:cs="Arial"/>
          <w:b/>
          <w:color w:val="000000"/>
          <w:sz w:val="24"/>
          <w:szCs w:val="24"/>
        </w:rPr>
      </w:pPr>
    </w:p>
    <w:p w14:paraId="6D74DFF3" w14:textId="77777777" w:rsidR="00214AB7" w:rsidRDefault="007939FC">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b"/>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214AB7" w14:paraId="20F9E92B"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37C07054" w14:textId="77777777" w:rsidR="00214AB7" w:rsidRDefault="007939F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6CA21483" w14:textId="77777777" w:rsidR="00214AB7" w:rsidRDefault="007939F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14AB7" w14:paraId="380C3005" w14:textId="77777777">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2E72C89A" w14:textId="76B9C8A8" w:rsidR="00214AB7" w:rsidRDefault="00067AA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w:t>
            </w:r>
            <w:r w:rsidR="007939FC">
              <w:rPr>
                <w:rFonts w:ascii="Arial" w:eastAsia="Arial" w:hAnsi="Arial" w:cs="Arial"/>
                <w:sz w:val="20"/>
                <w:szCs w:val="20"/>
              </w:rPr>
              <w:t xml:space="preserve"> July 2022</w:t>
            </w:r>
          </w:p>
          <w:p w14:paraId="04867558" w14:textId="77777777" w:rsidR="00214AB7" w:rsidRDefault="00214AB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355069B1" w14:textId="77777777" w:rsidR="00214AB7" w:rsidRDefault="00214AB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68F37208" w14:textId="77777777" w:rsidR="00214AB7" w:rsidRDefault="00214AB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5E6A88BA" w14:textId="77777777" w:rsidR="00214AB7" w:rsidRDefault="007939FC">
            <w:pPr>
              <w:numPr>
                <w:ilvl w:val="0"/>
                <w:numId w:val="5"/>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The Disaster Response Operations Monitoring and Information Center (DROMIC) of the DSWD-DRMB is virtually monitoring and closely coordinating with concerned DSWD Field Offices for significant updates on preparedness measures and actions taken.</w:t>
            </w:r>
          </w:p>
        </w:tc>
      </w:tr>
    </w:tbl>
    <w:p w14:paraId="469B1199" w14:textId="77777777" w:rsidR="00214AB7" w:rsidRDefault="00214AB7">
      <w:pPr>
        <w:widowControl w:val="0"/>
        <w:spacing w:after="0" w:line="240" w:lineRule="auto"/>
        <w:rPr>
          <w:rFonts w:ascii="Arial" w:eastAsia="Arial" w:hAnsi="Arial" w:cs="Arial"/>
          <w:b/>
          <w:sz w:val="24"/>
          <w:szCs w:val="24"/>
        </w:rPr>
      </w:pPr>
    </w:p>
    <w:p w14:paraId="45FEF5FF" w14:textId="77777777" w:rsidR="00214AB7" w:rsidRDefault="007939FC">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DSWD-FO VI </w:t>
      </w:r>
    </w:p>
    <w:tbl>
      <w:tblPr>
        <w:tblStyle w:val="ac"/>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14AB7" w14:paraId="2D62F5F8" w14:textId="77777777">
        <w:trPr>
          <w:trHeight w:val="274"/>
        </w:trPr>
        <w:tc>
          <w:tcPr>
            <w:tcW w:w="1912" w:type="dxa"/>
            <w:tcMar>
              <w:top w:w="0" w:type="dxa"/>
              <w:left w:w="58" w:type="dxa"/>
              <w:bottom w:w="0" w:type="dxa"/>
              <w:right w:w="58" w:type="dxa"/>
            </w:tcMar>
          </w:tcPr>
          <w:p w14:paraId="61300230" w14:textId="77777777" w:rsidR="00214AB7" w:rsidRDefault="007939FC">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09D0E161" w14:textId="77777777" w:rsidR="00214AB7" w:rsidRDefault="007939FC">
            <w:pPr>
              <w:jc w:val="center"/>
              <w:rPr>
                <w:rFonts w:ascii="Arial" w:eastAsia="Arial" w:hAnsi="Arial" w:cs="Arial"/>
                <w:b/>
                <w:sz w:val="20"/>
                <w:szCs w:val="20"/>
              </w:rPr>
            </w:pPr>
            <w:r>
              <w:rPr>
                <w:rFonts w:ascii="Arial" w:eastAsia="Arial" w:hAnsi="Arial" w:cs="Arial"/>
                <w:b/>
                <w:sz w:val="20"/>
                <w:szCs w:val="20"/>
              </w:rPr>
              <w:t>SITUATIONS / ACTIONS UNDERTAKEN</w:t>
            </w:r>
          </w:p>
        </w:tc>
      </w:tr>
      <w:tr w:rsidR="00214AB7" w14:paraId="1EC8761A" w14:textId="77777777">
        <w:trPr>
          <w:trHeight w:val="555"/>
        </w:trPr>
        <w:tc>
          <w:tcPr>
            <w:tcW w:w="1912" w:type="dxa"/>
            <w:tcMar>
              <w:top w:w="0" w:type="dxa"/>
              <w:left w:w="58" w:type="dxa"/>
              <w:bottom w:w="0" w:type="dxa"/>
              <w:right w:w="58" w:type="dxa"/>
            </w:tcMar>
          </w:tcPr>
          <w:p w14:paraId="4882F99E" w14:textId="77777777" w:rsidR="00214AB7" w:rsidRDefault="00214AB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14:paraId="63AF0A06" w14:textId="77777777" w:rsidR="00214AB7" w:rsidRDefault="007939F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4D206A09" w14:textId="77777777" w:rsidR="00214AB7" w:rsidRDefault="007939FC">
            <w:pPr>
              <w:numPr>
                <w:ilvl w:val="0"/>
                <w:numId w:val="5"/>
              </w:numPr>
              <w:pBdr>
                <w:top w:val="nil"/>
                <w:left w:val="nil"/>
                <w:bottom w:val="nil"/>
                <w:right w:val="nil"/>
                <w:between w:val="nil"/>
              </w:pBdr>
              <w:ind w:left="372"/>
              <w:jc w:val="both"/>
              <w:rPr>
                <w:rFonts w:ascii="Arial" w:eastAsia="Arial" w:hAnsi="Arial" w:cs="Arial"/>
                <w:color w:val="000000"/>
                <w:sz w:val="20"/>
                <w:szCs w:val="20"/>
              </w:rPr>
            </w:pPr>
            <w:bookmarkStart w:id="3" w:name="bookmark=id.1fob9te" w:colFirst="0" w:colLast="0"/>
            <w:bookmarkStart w:id="4" w:name="bookmark=id.3znysh7" w:colFirst="0" w:colLast="0"/>
            <w:bookmarkEnd w:id="3"/>
            <w:bookmarkEnd w:id="4"/>
            <w:r>
              <w:rPr>
                <w:rFonts w:ascii="Arial" w:eastAsia="Arial" w:hAnsi="Arial" w:cs="Arial"/>
                <w:color w:val="000000"/>
                <w:sz w:val="20"/>
                <w:szCs w:val="20"/>
              </w:rPr>
              <w:t xml:space="preserve">DSWD-FO VI coordinated with the City Social Welfare and Development Office (CSWDO) of </w:t>
            </w:r>
            <w:proofErr w:type="spellStart"/>
            <w:r>
              <w:rPr>
                <w:rFonts w:ascii="Arial" w:eastAsia="Arial" w:hAnsi="Arial" w:cs="Arial"/>
                <w:color w:val="000000"/>
                <w:sz w:val="20"/>
                <w:szCs w:val="20"/>
              </w:rPr>
              <w:t>Himamaylan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Talisay</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for additional prepositioning of goods.</w:t>
            </w:r>
          </w:p>
          <w:p w14:paraId="6F90BDA6" w14:textId="77777777" w:rsidR="00214AB7" w:rsidRDefault="007939FC">
            <w:pPr>
              <w:numPr>
                <w:ilvl w:val="0"/>
                <w:numId w:val="5"/>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0B679366" w14:textId="77777777" w:rsidR="00214AB7" w:rsidRDefault="00214AB7">
      <w:pPr>
        <w:widowControl w:val="0"/>
        <w:spacing w:after="0" w:line="240" w:lineRule="auto"/>
        <w:rPr>
          <w:rFonts w:ascii="Arial" w:eastAsia="Arial" w:hAnsi="Arial" w:cs="Arial"/>
          <w:b/>
          <w:sz w:val="24"/>
          <w:szCs w:val="24"/>
        </w:rPr>
      </w:pPr>
    </w:p>
    <w:p w14:paraId="1F8E5C44" w14:textId="77777777" w:rsidR="00214AB7" w:rsidRDefault="007939FC">
      <w:pPr>
        <w:spacing w:after="0" w:line="240" w:lineRule="auto"/>
        <w:ind w:left="900"/>
        <w:rPr>
          <w:rFonts w:ascii="Arial" w:eastAsia="Arial" w:hAnsi="Arial" w:cs="Arial"/>
          <w:b/>
          <w:sz w:val="24"/>
          <w:szCs w:val="24"/>
        </w:rPr>
      </w:pPr>
      <w:r>
        <w:rPr>
          <w:rFonts w:ascii="Arial" w:eastAsia="Arial" w:hAnsi="Arial" w:cs="Arial"/>
          <w:b/>
          <w:sz w:val="24"/>
          <w:szCs w:val="24"/>
        </w:rPr>
        <w:t>DSWD-FO VII</w:t>
      </w:r>
    </w:p>
    <w:tbl>
      <w:tblPr>
        <w:tblStyle w:val="ad"/>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14AB7" w14:paraId="5AE50996" w14:textId="77777777" w:rsidTr="00E907E8">
        <w:trPr>
          <w:trHeight w:val="274"/>
          <w:tblHeader/>
        </w:trPr>
        <w:tc>
          <w:tcPr>
            <w:tcW w:w="1912" w:type="dxa"/>
            <w:tcMar>
              <w:top w:w="0" w:type="dxa"/>
              <w:left w:w="58" w:type="dxa"/>
              <w:bottom w:w="0" w:type="dxa"/>
              <w:right w:w="58" w:type="dxa"/>
            </w:tcMar>
          </w:tcPr>
          <w:p w14:paraId="337656A0" w14:textId="77777777" w:rsidR="00214AB7" w:rsidRDefault="007939FC">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5DE5FB42" w14:textId="77777777" w:rsidR="00214AB7" w:rsidRDefault="007939FC">
            <w:pPr>
              <w:jc w:val="center"/>
              <w:rPr>
                <w:rFonts w:ascii="Arial" w:eastAsia="Arial" w:hAnsi="Arial" w:cs="Arial"/>
                <w:b/>
                <w:sz w:val="20"/>
                <w:szCs w:val="20"/>
              </w:rPr>
            </w:pPr>
            <w:r>
              <w:rPr>
                <w:rFonts w:ascii="Arial" w:eastAsia="Arial" w:hAnsi="Arial" w:cs="Arial"/>
                <w:b/>
                <w:sz w:val="20"/>
                <w:szCs w:val="20"/>
              </w:rPr>
              <w:t>SITUATIONS / ACTIONS UNDERTAKEN</w:t>
            </w:r>
          </w:p>
        </w:tc>
      </w:tr>
      <w:tr w:rsidR="00214AB7" w14:paraId="404D341E" w14:textId="77777777">
        <w:trPr>
          <w:trHeight w:val="555"/>
        </w:trPr>
        <w:tc>
          <w:tcPr>
            <w:tcW w:w="1912" w:type="dxa"/>
            <w:tcMar>
              <w:top w:w="0" w:type="dxa"/>
              <w:left w:w="58" w:type="dxa"/>
              <w:bottom w:w="0" w:type="dxa"/>
              <w:right w:w="58" w:type="dxa"/>
            </w:tcMar>
          </w:tcPr>
          <w:p w14:paraId="1FADADF0" w14:textId="77777777" w:rsidR="00214AB7" w:rsidRDefault="007939F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05 July 2022</w:t>
            </w:r>
          </w:p>
        </w:tc>
        <w:tc>
          <w:tcPr>
            <w:tcW w:w="6997" w:type="dxa"/>
            <w:tcMar>
              <w:top w:w="0" w:type="dxa"/>
              <w:left w:w="58" w:type="dxa"/>
              <w:bottom w:w="0" w:type="dxa"/>
              <w:right w:w="58" w:type="dxa"/>
            </w:tcMar>
          </w:tcPr>
          <w:p w14:paraId="64F69FFC" w14:textId="5C0CE9C6" w:rsidR="00214AB7" w:rsidRDefault="007939FC">
            <w:pPr>
              <w:numPr>
                <w:ilvl w:val="0"/>
                <w:numId w:val="6"/>
              </w:numPr>
              <w:ind w:left="372"/>
              <w:jc w:val="both"/>
              <w:rPr>
                <w:rFonts w:ascii="Arial" w:eastAsia="Arial" w:hAnsi="Arial" w:cs="Arial"/>
                <w:sz w:val="20"/>
                <w:szCs w:val="20"/>
              </w:rPr>
            </w:pPr>
            <w:r>
              <w:rPr>
                <w:rFonts w:ascii="Arial" w:eastAsia="Arial" w:hAnsi="Arial" w:cs="Arial"/>
                <w:sz w:val="20"/>
                <w:szCs w:val="20"/>
              </w:rPr>
              <w:t xml:space="preserve">DSWD-FO VII </w:t>
            </w:r>
            <w:r w:rsidR="00E907E8">
              <w:rPr>
                <w:rFonts w:ascii="Arial" w:eastAsia="Arial" w:hAnsi="Arial" w:cs="Arial"/>
                <w:sz w:val="20"/>
                <w:szCs w:val="20"/>
              </w:rPr>
              <w:t>coordinated</w:t>
            </w:r>
            <w:r>
              <w:rPr>
                <w:rFonts w:ascii="Arial" w:eastAsia="Arial" w:hAnsi="Arial" w:cs="Arial"/>
                <w:sz w:val="20"/>
                <w:szCs w:val="20"/>
              </w:rPr>
              <w:t xml:space="preserve"> with </w:t>
            </w:r>
            <w:r w:rsidR="00E907E8">
              <w:rPr>
                <w:rFonts w:ascii="Arial" w:eastAsia="Arial" w:hAnsi="Arial" w:cs="Arial"/>
                <w:sz w:val="20"/>
                <w:szCs w:val="20"/>
              </w:rPr>
              <w:t>the Local Disaster Risk Reduction and Management (L</w:t>
            </w:r>
            <w:r>
              <w:rPr>
                <w:rFonts w:ascii="Arial" w:eastAsia="Arial" w:hAnsi="Arial" w:cs="Arial"/>
                <w:sz w:val="20"/>
                <w:szCs w:val="20"/>
              </w:rPr>
              <w:t>DRRM</w:t>
            </w:r>
            <w:r w:rsidR="00E907E8">
              <w:rPr>
                <w:rFonts w:ascii="Arial" w:eastAsia="Arial" w:hAnsi="Arial" w:cs="Arial"/>
                <w:sz w:val="20"/>
                <w:szCs w:val="20"/>
              </w:rPr>
              <w:t>)</w:t>
            </w:r>
            <w:r>
              <w:rPr>
                <w:rFonts w:ascii="Arial" w:eastAsia="Arial" w:hAnsi="Arial" w:cs="Arial"/>
                <w:sz w:val="20"/>
                <w:szCs w:val="20"/>
              </w:rPr>
              <w:t xml:space="preserve"> Officer</w:t>
            </w:r>
            <w:r w:rsidR="00E907E8">
              <w:rPr>
                <w:rFonts w:ascii="Arial" w:eastAsia="Arial" w:hAnsi="Arial" w:cs="Arial"/>
                <w:sz w:val="20"/>
                <w:szCs w:val="20"/>
              </w:rPr>
              <w:t xml:space="preserve"> of </w:t>
            </w:r>
            <w:proofErr w:type="spellStart"/>
            <w:r w:rsidR="00E907E8">
              <w:rPr>
                <w:rFonts w:ascii="Arial" w:eastAsia="Arial" w:hAnsi="Arial" w:cs="Arial"/>
                <w:sz w:val="20"/>
                <w:szCs w:val="20"/>
              </w:rPr>
              <w:t>Canlaon</w:t>
            </w:r>
            <w:proofErr w:type="spellEnd"/>
            <w:r w:rsidR="00E907E8">
              <w:rPr>
                <w:rFonts w:ascii="Arial" w:eastAsia="Arial" w:hAnsi="Arial" w:cs="Arial"/>
                <w:sz w:val="20"/>
                <w:szCs w:val="20"/>
              </w:rPr>
              <w:t xml:space="preserve"> City</w:t>
            </w:r>
            <w:r>
              <w:rPr>
                <w:rFonts w:ascii="Arial" w:eastAsia="Arial" w:hAnsi="Arial" w:cs="Arial"/>
                <w:sz w:val="20"/>
                <w:szCs w:val="20"/>
              </w:rPr>
              <w:t xml:space="preserve">. </w:t>
            </w:r>
            <w:r w:rsidR="00E907E8">
              <w:rPr>
                <w:rFonts w:ascii="Arial" w:eastAsia="Arial" w:hAnsi="Arial" w:cs="Arial"/>
                <w:sz w:val="20"/>
                <w:szCs w:val="20"/>
              </w:rPr>
              <w:t xml:space="preserve">There was </w:t>
            </w:r>
            <w:r>
              <w:rPr>
                <w:rFonts w:ascii="Arial" w:eastAsia="Arial" w:hAnsi="Arial" w:cs="Arial"/>
                <w:sz w:val="20"/>
                <w:szCs w:val="20"/>
              </w:rPr>
              <w:t>no significant rumbling or explosion</w:t>
            </w:r>
            <w:r w:rsidR="00E907E8">
              <w:rPr>
                <w:rFonts w:ascii="Arial" w:eastAsia="Arial" w:hAnsi="Arial" w:cs="Arial"/>
                <w:sz w:val="20"/>
                <w:szCs w:val="20"/>
              </w:rPr>
              <w:t xml:space="preserve"> in the area and un</w:t>
            </w:r>
            <w:r>
              <w:rPr>
                <w:rFonts w:ascii="Arial" w:eastAsia="Arial" w:hAnsi="Arial" w:cs="Arial"/>
                <w:sz w:val="20"/>
                <w:szCs w:val="20"/>
              </w:rPr>
              <w:t xml:space="preserve">usual behavior observed </w:t>
            </w:r>
            <w:r w:rsidR="00E907E8">
              <w:rPr>
                <w:rFonts w:ascii="Arial" w:eastAsia="Arial" w:hAnsi="Arial" w:cs="Arial"/>
                <w:sz w:val="20"/>
                <w:szCs w:val="20"/>
              </w:rPr>
              <w:t xml:space="preserve">on Mt. </w:t>
            </w:r>
            <w:proofErr w:type="spellStart"/>
            <w:r w:rsidR="00E907E8">
              <w:rPr>
                <w:rFonts w:ascii="Arial" w:eastAsia="Arial" w:hAnsi="Arial" w:cs="Arial"/>
                <w:sz w:val="20"/>
                <w:szCs w:val="20"/>
              </w:rPr>
              <w:t>Kanlaon</w:t>
            </w:r>
            <w:proofErr w:type="spellEnd"/>
            <w:r w:rsidR="00E907E8">
              <w:rPr>
                <w:rFonts w:ascii="Arial" w:eastAsia="Arial" w:hAnsi="Arial" w:cs="Arial"/>
                <w:sz w:val="20"/>
                <w:szCs w:val="20"/>
              </w:rPr>
              <w:t xml:space="preserve"> </w:t>
            </w:r>
            <w:r>
              <w:rPr>
                <w:rFonts w:ascii="Arial" w:eastAsia="Arial" w:hAnsi="Arial" w:cs="Arial"/>
                <w:sz w:val="20"/>
                <w:szCs w:val="20"/>
              </w:rPr>
              <w:t xml:space="preserve">other than the earthquakes recorded by </w:t>
            </w:r>
            <w:r w:rsidR="00E907E8">
              <w:rPr>
                <w:rFonts w:ascii="Arial" w:eastAsia="Arial" w:hAnsi="Arial" w:cs="Arial"/>
                <w:sz w:val="20"/>
                <w:szCs w:val="20"/>
              </w:rPr>
              <w:t>DOST-PHIVOLCS</w:t>
            </w:r>
            <w:r>
              <w:rPr>
                <w:rFonts w:ascii="Arial" w:eastAsia="Arial" w:hAnsi="Arial" w:cs="Arial"/>
                <w:sz w:val="20"/>
                <w:szCs w:val="20"/>
              </w:rPr>
              <w:t>.</w:t>
            </w:r>
          </w:p>
          <w:p w14:paraId="6464718B" w14:textId="55303AB1" w:rsidR="00214AB7" w:rsidRDefault="007939FC">
            <w:pPr>
              <w:numPr>
                <w:ilvl w:val="0"/>
                <w:numId w:val="6"/>
              </w:numPr>
              <w:ind w:left="372"/>
              <w:jc w:val="both"/>
              <w:rPr>
                <w:rFonts w:ascii="Arial" w:eastAsia="Arial" w:hAnsi="Arial" w:cs="Arial"/>
                <w:sz w:val="20"/>
                <w:szCs w:val="20"/>
              </w:rPr>
            </w:pPr>
            <w:r>
              <w:rPr>
                <w:rFonts w:ascii="Arial" w:eastAsia="Arial" w:hAnsi="Arial" w:cs="Arial"/>
                <w:sz w:val="20"/>
                <w:szCs w:val="20"/>
              </w:rPr>
              <w:t xml:space="preserve">DSWD-FO VII through its Disaster Response Management Division conducted a meeting together with the </w:t>
            </w:r>
            <w:r w:rsidR="00E907E8">
              <w:rPr>
                <w:rFonts w:ascii="Arial" w:eastAsia="Arial" w:hAnsi="Arial" w:cs="Arial"/>
                <w:sz w:val="20"/>
                <w:szCs w:val="20"/>
              </w:rPr>
              <w:t>Social Welfare and Development (</w:t>
            </w:r>
            <w:r>
              <w:rPr>
                <w:rFonts w:ascii="Arial" w:eastAsia="Arial" w:hAnsi="Arial" w:cs="Arial"/>
                <w:sz w:val="20"/>
                <w:szCs w:val="20"/>
              </w:rPr>
              <w:t>SWAD</w:t>
            </w:r>
            <w:r w:rsidR="00E907E8">
              <w:rPr>
                <w:rFonts w:ascii="Arial" w:eastAsia="Arial" w:hAnsi="Arial" w:cs="Arial"/>
                <w:sz w:val="20"/>
                <w:szCs w:val="20"/>
              </w:rPr>
              <w:t>)</w:t>
            </w:r>
            <w:r>
              <w:rPr>
                <w:rFonts w:ascii="Arial" w:eastAsia="Arial" w:hAnsi="Arial" w:cs="Arial"/>
                <w:sz w:val="20"/>
                <w:szCs w:val="20"/>
              </w:rPr>
              <w:t xml:space="preserve"> Team and warehouse personnel </w:t>
            </w:r>
            <w:r w:rsidR="00E907E8">
              <w:rPr>
                <w:rFonts w:ascii="Arial" w:eastAsia="Arial" w:hAnsi="Arial" w:cs="Arial"/>
                <w:sz w:val="20"/>
                <w:szCs w:val="20"/>
              </w:rPr>
              <w:t xml:space="preserve">in Negros Oriental </w:t>
            </w:r>
            <w:r>
              <w:rPr>
                <w:rFonts w:ascii="Arial" w:eastAsia="Arial" w:hAnsi="Arial" w:cs="Arial"/>
                <w:sz w:val="20"/>
                <w:szCs w:val="20"/>
              </w:rPr>
              <w:t>for the crafting of the Pre-Disaster and Preparedness Implementation Plan.</w:t>
            </w:r>
          </w:p>
          <w:p w14:paraId="7C64CA05" w14:textId="63C3A3B3" w:rsidR="00214AB7" w:rsidRDefault="007939FC">
            <w:pPr>
              <w:numPr>
                <w:ilvl w:val="0"/>
                <w:numId w:val="6"/>
              </w:numPr>
              <w:ind w:left="372"/>
              <w:jc w:val="both"/>
              <w:rPr>
                <w:rFonts w:ascii="Arial" w:eastAsia="Arial" w:hAnsi="Arial" w:cs="Arial"/>
                <w:sz w:val="20"/>
                <w:szCs w:val="20"/>
              </w:rPr>
            </w:pPr>
            <w:r>
              <w:rPr>
                <w:rFonts w:ascii="Arial" w:eastAsia="Arial" w:hAnsi="Arial" w:cs="Arial"/>
                <w:sz w:val="20"/>
                <w:szCs w:val="20"/>
              </w:rPr>
              <w:t>The Regional Resour</w:t>
            </w:r>
            <w:r w:rsidR="00E907E8">
              <w:rPr>
                <w:rFonts w:ascii="Arial" w:eastAsia="Arial" w:hAnsi="Arial" w:cs="Arial"/>
                <w:sz w:val="20"/>
                <w:szCs w:val="20"/>
              </w:rPr>
              <w:t>c</w:t>
            </w:r>
            <w:r>
              <w:rPr>
                <w:rFonts w:ascii="Arial" w:eastAsia="Arial" w:hAnsi="Arial" w:cs="Arial"/>
                <w:sz w:val="20"/>
                <w:szCs w:val="20"/>
              </w:rPr>
              <w:t xml:space="preserve">e Operations Section (RROS) of DSWD-FO VII </w:t>
            </w:r>
            <w:r w:rsidR="00E907E8">
              <w:rPr>
                <w:rFonts w:ascii="Arial" w:eastAsia="Arial" w:hAnsi="Arial" w:cs="Arial"/>
                <w:sz w:val="20"/>
                <w:szCs w:val="20"/>
              </w:rPr>
              <w:t xml:space="preserve">would </w:t>
            </w:r>
            <w:r>
              <w:rPr>
                <w:rFonts w:ascii="Arial" w:eastAsia="Arial" w:hAnsi="Arial" w:cs="Arial"/>
                <w:sz w:val="20"/>
                <w:szCs w:val="20"/>
              </w:rPr>
              <w:t xml:space="preserve">deploy its Provincial Warehouse Manager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to discuss preparations, check/inspect storage areas for the planned prepositioning of FNIs as well as check on evacuation camps’ capacity for the deployment of tents. He </w:t>
            </w:r>
            <w:r w:rsidR="00E907E8">
              <w:rPr>
                <w:rFonts w:ascii="Arial" w:eastAsia="Arial" w:hAnsi="Arial" w:cs="Arial"/>
                <w:sz w:val="20"/>
                <w:szCs w:val="20"/>
              </w:rPr>
              <w:t xml:space="preserve">would also be visiting the adjacent Municipality of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for the same purpose.</w:t>
            </w:r>
          </w:p>
          <w:p w14:paraId="41A70A91" w14:textId="0FDB49EE" w:rsidR="00214AB7" w:rsidRDefault="007939FC" w:rsidP="00E907E8">
            <w:pPr>
              <w:numPr>
                <w:ilvl w:val="0"/>
                <w:numId w:val="6"/>
              </w:numPr>
              <w:ind w:left="372"/>
              <w:jc w:val="both"/>
              <w:rPr>
                <w:rFonts w:ascii="Arial" w:eastAsia="Arial" w:hAnsi="Arial" w:cs="Arial"/>
                <w:sz w:val="20"/>
                <w:szCs w:val="20"/>
              </w:rPr>
            </w:pPr>
            <w:r>
              <w:rPr>
                <w:rFonts w:ascii="Arial" w:eastAsia="Arial" w:hAnsi="Arial" w:cs="Arial"/>
                <w:sz w:val="20"/>
                <w:szCs w:val="20"/>
              </w:rPr>
              <w:t xml:space="preserve">DSWD-FO VII </w:t>
            </w:r>
            <w:r w:rsidR="00E907E8">
              <w:rPr>
                <w:rFonts w:ascii="Arial" w:eastAsia="Arial" w:hAnsi="Arial" w:cs="Arial"/>
                <w:sz w:val="20"/>
                <w:szCs w:val="20"/>
              </w:rPr>
              <w:t xml:space="preserve">would </w:t>
            </w:r>
            <w:r>
              <w:rPr>
                <w:rFonts w:ascii="Arial" w:eastAsia="Arial" w:hAnsi="Arial" w:cs="Arial"/>
                <w:sz w:val="20"/>
                <w:szCs w:val="20"/>
              </w:rPr>
              <w:t xml:space="preserve">attend the Disaster Response Cluster meeting organized by </w:t>
            </w:r>
            <w:r w:rsidR="00E907E8">
              <w:rPr>
                <w:rFonts w:ascii="Arial" w:eastAsia="Arial" w:hAnsi="Arial" w:cs="Arial"/>
                <w:sz w:val="20"/>
                <w:szCs w:val="20"/>
              </w:rPr>
              <w:t>the Office of Civil Defense (</w:t>
            </w:r>
            <w:r>
              <w:rPr>
                <w:rFonts w:ascii="Arial" w:eastAsia="Arial" w:hAnsi="Arial" w:cs="Arial"/>
                <w:sz w:val="20"/>
                <w:szCs w:val="20"/>
              </w:rPr>
              <w:t>OCD</w:t>
            </w:r>
            <w:r w:rsidR="00E907E8">
              <w:rPr>
                <w:rFonts w:ascii="Arial" w:eastAsia="Arial" w:hAnsi="Arial" w:cs="Arial"/>
                <w:sz w:val="20"/>
                <w:szCs w:val="20"/>
              </w:rPr>
              <w:t>)</w:t>
            </w:r>
            <w:r>
              <w:rPr>
                <w:rFonts w:ascii="Arial" w:eastAsia="Arial" w:hAnsi="Arial" w:cs="Arial"/>
                <w:sz w:val="20"/>
                <w:szCs w:val="20"/>
              </w:rPr>
              <w:t xml:space="preserve"> VII to discuss the Central Visayas Contingency Plan for Mt. </w:t>
            </w:r>
            <w:proofErr w:type="spellStart"/>
            <w:r>
              <w:rPr>
                <w:rFonts w:ascii="Arial" w:eastAsia="Arial" w:hAnsi="Arial" w:cs="Arial"/>
                <w:sz w:val="20"/>
                <w:szCs w:val="20"/>
              </w:rPr>
              <w:t>Kanlaon</w:t>
            </w:r>
            <w:proofErr w:type="spellEnd"/>
            <w:r>
              <w:rPr>
                <w:rFonts w:ascii="Arial" w:eastAsia="Arial" w:hAnsi="Arial" w:cs="Arial"/>
                <w:sz w:val="20"/>
                <w:szCs w:val="20"/>
              </w:rPr>
              <w:t>.</w:t>
            </w:r>
          </w:p>
        </w:tc>
      </w:tr>
      <w:tr w:rsidR="00214AB7" w14:paraId="1F8865C4" w14:textId="77777777">
        <w:trPr>
          <w:trHeight w:val="555"/>
        </w:trPr>
        <w:tc>
          <w:tcPr>
            <w:tcW w:w="1912" w:type="dxa"/>
            <w:tcMar>
              <w:top w:w="0" w:type="dxa"/>
              <w:left w:w="58" w:type="dxa"/>
              <w:bottom w:w="0" w:type="dxa"/>
              <w:right w:w="58" w:type="dxa"/>
            </w:tcMar>
          </w:tcPr>
          <w:p w14:paraId="6CD53BC3" w14:textId="77777777" w:rsidR="00214AB7" w:rsidRDefault="007939F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4B629203" w14:textId="77777777" w:rsidR="00214AB7" w:rsidRDefault="007939FC">
            <w:pPr>
              <w:numPr>
                <w:ilvl w:val="0"/>
                <w:numId w:val="6"/>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DSWD-FO VII closely monitored the situation through coordination with PHIVOLCS and concerned Local Disaster Risk Reduction and </w:t>
            </w:r>
            <w:r>
              <w:rPr>
                <w:rFonts w:ascii="Arial" w:eastAsia="Arial" w:hAnsi="Arial" w:cs="Arial"/>
                <w:color w:val="000000"/>
                <w:sz w:val="20"/>
                <w:szCs w:val="20"/>
              </w:rPr>
              <w:lastRenderedPageBreak/>
              <w:t xml:space="preserve">Management Councils (LDRRMCs) for any reports on displacement of families and relief needs through the QRTs and Negros Oriental Provincial and </w:t>
            </w: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Action Teams. </w:t>
            </w:r>
          </w:p>
        </w:tc>
      </w:tr>
    </w:tbl>
    <w:p w14:paraId="0C166A19" w14:textId="5ABCA665" w:rsidR="00214AB7" w:rsidRDefault="00214AB7">
      <w:pPr>
        <w:spacing w:after="0" w:line="240" w:lineRule="auto"/>
        <w:jc w:val="both"/>
        <w:rPr>
          <w:rFonts w:ascii="Arial" w:eastAsia="Arial" w:hAnsi="Arial" w:cs="Arial"/>
          <w:sz w:val="24"/>
          <w:szCs w:val="24"/>
        </w:rPr>
      </w:pPr>
    </w:p>
    <w:p w14:paraId="1248680E" w14:textId="77777777" w:rsidR="007A4278" w:rsidRDefault="007A4278">
      <w:pPr>
        <w:spacing w:after="0" w:line="240" w:lineRule="auto"/>
        <w:jc w:val="both"/>
        <w:rPr>
          <w:rFonts w:ascii="Arial" w:eastAsia="Arial" w:hAnsi="Arial" w:cs="Arial"/>
          <w:sz w:val="24"/>
          <w:szCs w:val="24"/>
        </w:rPr>
      </w:pPr>
    </w:p>
    <w:p w14:paraId="52F0E665" w14:textId="77777777" w:rsidR="00214AB7" w:rsidRDefault="007939FC">
      <w:pPr>
        <w:spacing w:after="0" w:line="240" w:lineRule="auto"/>
        <w:jc w:val="center"/>
        <w:rPr>
          <w:rFonts w:ascii="Arial" w:eastAsia="Arial" w:hAnsi="Arial" w:cs="Arial"/>
          <w:i/>
          <w:sz w:val="20"/>
          <w:szCs w:val="20"/>
        </w:rPr>
      </w:pPr>
      <w:r>
        <w:rPr>
          <w:rFonts w:ascii="Arial" w:eastAsia="Arial" w:hAnsi="Arial" w:cs="Arial"/>
          <w:i/>
          <w:sz w:val="20"/>
          <w:szCs w:val="20"/>
        </w:rPr>
        <w:t>*****</w:t>
      </w:r>
    </w:p>
    <w:p w14:paraId="72CFE7B1" w14:textId="2DA60A40" w:rsidR="00214AB7" w:rsidRDefault="007939FC" w:rsidP="008F5F81">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55E40D2B" w14:textId="27DEAC03" w:rsidR="003A534E" w:rsidRDefault="003A534E" w:rsidP="008F5F81">
      <w:pPr>
        <w:spacing w:after="0" w:line="240" w:lineRule="auto"/>
        <w:jc w:val="both"/>
        <w:rPr>
          <w:rFonts w:ascii="Arial" w:eastAsia="Arial" w:hAnsi="Arial" w:cs="Arial"/>
          <w:i/>
          <w:color w:val="222222"/>
          <w:sz w:val="20"/>
          <w:szCs w:val="20"/>
        </w:rPr>
      </w:pPr>
    </w:p>
    <w:p w14:paraId="2479B60D" w14:textId="77777777" w:rsidR="00E907E8" w:rsidRDefault="00E907E8" w:rsidP="008F5F81">
      <w:pPr>
        <w:spacing w:after="0" w:line="240" w:lineRule="auto"/>
        <w:jc w:val="both"/>
        <w:rPr>
          <w:rFonts w:ascii="Arial" w:eastAsia="Arial" w:hAnsi="Arial" w:cs="Arial"/>
          <w:i/>
          <w:color w:val="222222"/>
          <w:sz w:val="20"/>
          <w:szCs w:val="20"/>
        </w:rPr>
      </w:pPr>
    </w:p>
    <w:tbl>
      <w:tblPr>
        <w:tblW w:w="9712" w:type="dxa"/>
        <w:tblLayout w:type="fixed"/>
        <w:tblLook w:val="0400" w:firstRow="0" w:lastRow="0" w:firstColumn="0" w:lastColumn="0" w:noHBand="0" w:noVBand="1"/>
      </w:tblPr>
      <w:tblGrid>
        <w:gridCol w:w="4841"/>
        <w:gridCol w:w="4871"/>
      </w:tblGrid>
      <w:tr w:rsidR="003A534E" w14:paraId="5D49029C" w14:textId="77777777" w:rsidTr="005E2B24">
        <w:trPr>
          <w:trHeight w:val="751"/>
        </w:trPr>
        <w:tc>
          <w:tcPr>
            <w:tcW w:w="4841" w:type="dxa"/>
          </w:tcPr>
          <w:p w14:paraId="7DF3D307" w14:textId="77777777" w:rsidR="003A534E" w:rsidRDefault="003A534E" w:rsidP="005E2B24">
            <w:pPr>
              <w:contextualSpacing/>
              <w:jc w:val="both"/>
              <w:rPr>
                <w:rFonts w:ascii="Arial" w:eastAsia="Arial" w:hAnsi="Arial" w:cs="Arial"/>
                <w:sz w:val="24"/>
                <w:szCs w:val="24"/>
              </w:rPr>
            </w:pPr>
            <w:r>
              <w:rPr>
                <w:rFonts w:ascii="Arial" w:eastAsia="Arial" w:hAnsi="Arial" w:cs="Arial"/>
                <w:sz w:val="24"/>
                <w:szCs w:val="24"/>
              </w:rPr>
              <w:t>Prepared by:</w:t>
            </w:r>
          </w:p>
          <w:p w14:paraId="0DF3AF54" w14:textId="77777777" w:rsidR="003A534E" w:rsidRDefault="003A534E" w:rsidP="005E2B24">
            <w:pPr>
              <w:contextualSpacing/>
              <w:jc w:val="both"/>
              <w:rPr>
                <w:rFonts w:ascii="Arial" w:eastAsia="Arial" w:hAnsi="Arial" w:cs="Arial"/>
                <w:b/>
                <w:sz w:val="24"/>
                <w:szCs w:val="24"/>
              </w:rPr>
            </w:pPr>
          </w:p>
          <w:p w14:paraId="5899DFB0" w14:textId="77777777" w:rsidR="003A534E" w:rsidRDefault="003A534E" w:rsidP="005E2B24">
            <w:pPr>
              <w:contextualSpacing/>
              <w:jc w:val="both"/>
              <w:rPr>
                <w:rFonts w:ascii="Arial" w:eastAsia="Arial" w:hAnsi="Arial" w:cs="Arial"/>
                <w:b/>
                <w:sz w:val="24"/>
                <w:szCs w:val="24"/>
              </w:rPr>
            </w:pPr>
            <w:r>
              <w:rPr>
                <w:rFonts w:ascii="Arial" w:eastAsia="Arial" w:hAnsi="Arial" w:cs="Arial"/>
                <w:b/>
                <w:sz w:val="24"/>
                <w:szCs w:val="24"/>
              </w:rPr>
              <w:t>AARON JOHN B. PASCUA</w:t>
            </w:r>
          </w:p>
          <w:p w14:paraId="2227494B" w14:textId="77777777" w:rsidR="003A534E" w:rsidRDefault="003A534E" w:rsidP="005E2B24">
            <w:pPr>
              <w:contextualSpacing/>
              <w:jc w:val="both"/>
              <w:rPr>
                <w:rFonts w:ascii="Arial" w:eastAsia="Arial" w:hAnsi="Arial" w:cs="Arial"/>
                <w:b/>
                <w:sz w:val="24"/>
                <w:szCs w:val="24"/>
              </w:rPr>
            </w:pPr>
            <w:r>
              <w:rPr>
                <w:rFonts w:ascii="Arial" w:eastAsia="Arial" w:hAnsi="Arial" w:cs="Arial"/>
                <w:b/>
                <w:sz w:val="24"/>
                <w:szCs w:val="24"/>
              </w:rPr>
              <w:t>MARIE JOYCE G. RAFANAN</w:t>
            </w:r>
          </w:p>
          <w:p w14:paraId="58337A5E" w14:textId="77777777" w:rsidR="003A534E" w:rsidRDefault="003A534E" w:rsidP="005E2B24">
            <w:pPr>
              <w:contextualSpacing/>
              <w:jc w:val="both"/>
              <w:rPr>
                <w:rFonts w:ascii="Arial" w:eastAsia="Arial" w:hAnsi="Arial" w:cs="Arial"/>
                <w:b/>
                <w:sz w:val="24"/>
                <w:szCs w:val="24"/>
              </w:rPr>
            </w:pPr>
          </w:p>
        </w:tc>
        <w:tc>
          <w:tcPr>
            <w:tcW w:w="4871" w:type="dxa"/>
          </w:tcPr>
          <w:p w14:paraId="49EA43DC" w14:textId="77777777" w:rsidR="003A534E" w:rsidRDefault="003A534E" w:rsidP="005E2B24">
            <w:pPr>
              <w:contextualSpacing/>
              <w:jc w:val="both"/>
              <w:rPr>
                <w:rFonts w:ascii="Arial" w:eastAsia="Arial" w:hAnsi="Arial" w:cs="Arial"/>
                <w:sz w:val="24"/>
                <w:szCs w:val="24"/>
              </w:rPr>
            </w:pPr>
            <w:r>
              <w:rPr>
                <w:rFonts w:ascii="Arial" w:eastAsia="Arial" w:hAnsi="Arial" w:cs="Arial"/>
                <w:sz w:val="24"/>
                <w:szCs w:val="24"/>
              </w:rPr>
              <w:t>Released by:</w:t>
            </w:r>
          </w:p>
          <w:p w14:paraId="3B3A3559" w14:textId="77777777" w:rsidR="003A534E" w:rsidRDefault="003A534E" w:rsidP="005E2B24">
            <w:pPr>
              <w:contextualSpacing/>
              <w:jc w:val="both"/>
              <w:rPr>
                <w:rFonts w:ascii="Arial" w:eastAsia="Arial" w:hAnsi="Arial" w:cs="Arial"/>
                <w:sz w:val="24"/>
                <w:szCs w:val="24"/>
              </w:rPr>
            </w:pPr>
          </w:p>
          <w:p w14:paraId="431D7CC9" w14:textId="77777777" w:rsidR="003A534E" w:rsidRDefault="003A534E" w:rsidP="005E2B24">
            <w:pPr>
              <w:contextualSpacing/>
              <w:jc w:val="both"/>
              <w:rPr>
                <w:rFonts w:ascii="Arial" w:eastAsia="Arial" w:hAnsi="Arial" w:cs="Arial"/>
                <w:b/>
                <w:sz w:val="24"/>
                <w:szCs w:val="24"/>
              </w:rPr>
            </w:pPr>
            <w:bookmarkStart w:id="5" w:name="_heading=h.1fob9te" w:colFirst="0" w:colLast="0"/>
            <w:bookmarkStart w:id="6" w:name="_heading=h.3znysh7" w:colFirst="0" w:colLast="0"/>
            <w:bookmarkEnd w:id="5"/>
            <w:bookmarkEnd w:id="6"/>
            <w:r>
              <w:rPr>
                <w:rFonts w:ascii="Arial" w:eastAsia="Arial" w:hAnsi="Arial" w:cs="Arial"/>
                <w:b/>
                <w:sz w:val="24"/>
                <w:szCs w:val="24"/>
              </w:rPr>
              <w:t>MARC LEO L. BUTAC</w:t>
            </w:r>
          </w:p>
        </w:tc>
      </w:tr>
      <w:bookmarkEnd w:id="0"/>
    </w:tbl>
    <w:p w14:paraId="516DD792" w14:textId="77777777" w:rsidR="003A534E" w:rsidRPr="008F5F81" w:rsidRDefault="003A534E" w:rsidP="008F5F81">
      <w:pPr>
        <w:spacing w:after="0" w:line="240" w:lineRule="auto"/>
        <w:jc w:val="both"/>
        <w:rPr>
          <w:rFonts w:ascii="Arial" w:eastAsia="Arial" w:hAnsi="Arial" w:cs="Arial"/>
          <w:sz w:val="20"/>
          <w:szCs w:val="20"/>
        </w:rPr>
      </w:pPr>
    </w:p>
    <w:sectPr w:rsidR="003A534E" w:rsidRPr="008F5F81">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BA0E0" w14:textId="77777777" w:rsidR="00E300FD" w:rsidRDefault="00E300FD">
      <w:pPr>
        <w:spacing w:after="0" w:line="240" w:lineRule="auto"/>
      </w:pPr>
      <w:r>
        <w:separator/>
      </w:r>
    </w:p>
  </w:endnote>
  <w:endnote w:type="continuationSeparator" w:id="0">
    <w:p w14:paraId="519597F7" w14:textId="77777777" w:rsidR="00E300FD" w:rsidRDefault="00E30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FED1D" w14:textId="77777777" w:rsidR="00214AB7" w:rsidRDefault="00214AB7">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47682430" w14:textId="3907DEA4" w:rsidR="00214AB7" w:rsidRDefault="007939FC">
    <w:pPr>
      <w:pBdr>
        <w:top w:val="nil"/>
        <w:left w:val="nil"/>
        <w:bottom w:val="nil"/>
        <w:right w:val="nil"/>
        <w:between w:val="nil"/>
      </w:pBdr>
      <w:tabs>
        <w:tab w:val="center" w:pos="4680"/>
        <w:tab w:val="right" w:pos="9360"/>
      </w:tabs>
      <w:spacing w:after="0" w:line="240" w:lineRule="auto"/>
      <w:jc w:val="right"/>
      <w:rPr>
        <w:color w:val="000000"/>
        <w:sz w:val="16"/>
        <w:szCs w:val="16"/>
      </w:rPr>
    </w:pPr>
    <w:r>
      <w:rPr>
        <w:sz w:val="16"/>
        <w:szCs w:val="16"/>
      </w:rPr>
      <w:t>DSWD DROMIC Preparedness for Response Report #</w:t>
    </w:r>
    <w:r w:rsidR="008F5F81">
      <w:rPr>
        <w:sz w:val="16"/>
        <w:szCs w:val="16"/>
      </w:rPr>
      <w:t>7</w:t>
    </w:r>
    <w:r>
      <w:rPr>
        <w:sz w:val="16"/>
        <w:szCs w:val="16"/>
      </w:rPr>
      <w:t xml:space="preserve"> on the </w:t>
    </w:r>
    <w:proofErr w:type="spellStart"/>
    <w:r>
      <w:rPr>
        <w:sz w:val="16"/>
        <w:szCs w:val="16"/>
      </w:rPr>
      <w:t>Kanlaon</w:t>
    </w:r>
    <w:proofErr w:type="spellEnd"/>
    <w:r>
      <w:rPr>
        <w:sz w:val="16"/>
        <w:szCs w:val="16"/>
      </w:rPr>
      <w:t xml:space="preserve"> Volcano Seismic Activity as of 06 July 2022, 6</w:t>
    </w:r>
    <w:r w:rsidR="000A793E">
      <w:rPr>
        <w:sz w:val="16"/>
        <w:szCs w:val="16"/>
      </w:rPr>
      <w:t>P</w:t>
    </w:r>
    <w:r>
      <w:rPr>
        <w:sz w:val="16"/>
        <w:szCs w:val="16"/>
      </w:rPr>
      <w:t>M</w:t>
    </w:r>
    <w:r>
      <w:rPr>
        <w:color w:val="000000"/>
        <w:sz w:val="16"/>
        <w:szCs w:val="16"/>
      </w:rPr>
      <w:t xml:space="preserve">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460B99">
      <w:rPr>
        <w:b/>
        <w:noProof/>
        <w:color w:val="000000"/>
        <w:sz w:val="16"/>
        <w:szCs w:val="16"/>
      </w:rPr>
      <w:t>5</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460B99">
      <w:rPr>
        <w:b/>
        <w:noProof/>
        <w:color w:val="000000"/>
        <w:sz w:val="16"/>
        <w:szCs w:val="16"/>
      </w:rPr>
      <w:t>5</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AE43B" w14:textId="77777777" w:rsidR="00E300FD" w:rsidRDefault="00E300FD">
      <w:pPr>
        <w:spacing w:after="0" w:line="240" w:lineRule="auto"/>
      </w:pPr>
      <w:r>
        <w:separator/>
      </w:r>
    </w:p>
  </w:footnote>
  <w:footnote w:type="continuationSeparator" w:id="0">
    <w:p w14:paraId="3E483669" w14:textId="77777777" w:rsidR="00E300FD" w:rsidRDefault="00E300FD">
      <w:pPr>
        <w:spacing w:after="0" w:line="240" w:lineRule="auto"/>
      </w:pPr>
      <w:r>
        <w:continuationSeparator/>
      </w:r>
    </w:p>
  </w:footnote>
  <w:footnote w:id="1">
    <w:p w14:paraId="1456A486" w14:textId="77777777" w:rsidR="00214AB7" w:rsidRDefault="007939FC">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proofErr w:type="spellStart"/>
      <w:r>
        <w:rPr>
          <w:rFonts w:ascii="Arial" w:eastAsia="Arial" w:hAnsi="Arial" w:cs="Arial"/>
          <w:i/>
          <w:color w:val="000000"/>
          <w:sz w:val="16"/>
          <w:szCs w:val="16"/>
        </w:rPr>
        <w:t>Canlaon</w:t>
      </w:r>
      <w:proofErr w:type="spellEnd"/>
      <w:r>
        <w:rPr>
          <w:rFonts w:ascii="Arial" w:eastAsia="Arial" w:hAnsi="Arial" w:cs="Arial"/>
          <w:i/>
          <w:color w:val="000000"/>
          <w:sz w:val="16"/>
          <w:szCs w:val="16"/>
        </w:rPr>
        <w:t xml:space="preserve"> City Official website (www.canlaoncity.gov.ph)</w:t>
      </w:r>
    </w:p>
  </w:footnote>
  <w:footnote w:id="2">
    <w:p w14:paraId="5AF26B24" w14:textId="77777777" w:rsidR="00214AB7" w:rsidRDefault="007939FC">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21052257" w14:textId="77777777" w:rsidR="00214AB7" w:rsidRDefault="007939FC">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5D032A69" w14:textId="2C815AD8" w:rsidR="00214AB7" w:rsidRDefault="007939FC">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Pr>
          <w:rFonts w:ascii="Arial" w:eastAsia="Arial" w:hAnsi="Arial" w:cs="Arial"/>
          <w:i/>
          <w:color w:val="000000"/>
          <w:sz w:val="16"/>
          <w:szCs w:val="16"/>
        </w:rPr>
        <w:t xml:space="preserve"> Advisory issued on 0</w:t>
      </w:r>
      <w:r w:rsidR="00FC5EDA">
        <w:rPr>
          <w:rFonts w:ascii="Arial" w:eastAsia="Arial" w:hAnsi="Arial" w:cs="Arial"/>
          <w:i/>
          <w:color w:val="000000"/>
          <w:sz w:val="16"/>
          <w:szCs w:val="16"/>
        </w:rPr>
        <w:t>6</w:t>
      </w:r>
      <w:r>
        <w:rPr>
          <w:rFonts w:ascii="Arial" w:eastAsia="Arial" w:hAnsi="Arial" w:cs="Arial"/>
          <w:i/>
          <w:color w:val="000000"/>
          <w:sz w:val="16"/>
          <w:szCs w:val="16"/>
        </w:rPr>
        <w:t xml:space="preserve"> July 2022, 5AM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7FFCF" w14:textId="77777777" w:rsidR="00214AB7" w:rsidRDefault="007939FC">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951DA6F" wp14:editId="7435858D">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588D8ACE" w14:textId="77777777" w:rsidR="00214AB7" w:rsidRDefault="007939FC">
    <w:pPr>
      <w:tabs>
        <w:tab w:val="center" w:pos="4680"/>
        <w:tab w:val="right" w:pos="9360"/>
      </w:tabs>
      <w:spacing w:after="0" w:line="240" w:lineRule="auto"/>
    </w:pPr>
    <w:r>
      <w:rPr>
        <w:noProof/>
      </w:rPr>
      <w:drawing>
        <wp:inline distT="0" distB="0" distL="0" distR="0" wp14:anchorId="44515906" wp14:editId="7FD11D1B">
          <wp:extent cx="2279039" cy="655224"/>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4912DC2C" w14:textId="77777777" w:rsidR="00214AB7" w:rsidRDefault="00214AB7">
    <w:pPr>
      <w:pBdr>
        <w:bottom w:val="single" w:sz="6" w:space="1" w:color="000000"/>
      </w:pBdr>
      <w:tabs>
        <w:tab w:val="center" w:pos="4680"/>
        <w:tab w:val="right" w:pos="9360"/>
      </w:tabs>
      <w:spacing w:after="0" w:line="240" w:lineRule="auto"/>
    </w:pPr>
  </w:p>
  <w:p w14:paraId="73956DEE" w14:textId="77777777" w:rsidR="00214AB7" w:rsidRDefault="00214AB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6CBD"/>
    <w:multiLevelType w:val="multilevel"/>
    <w:tmpl w:val="C1BCE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6B6653"/>
    <w:multiLevelType w:val="multilevel"/>
    <w:tmpl w:val="8D8E17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D1A2CC6"/>
    <w:multiLevelType w:val="multilevel"/>
    <w:tmpl w:val="B5DAF08A"/>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3" w15:restartNumberingAfterBreak="0">
    <w:nsid w:val="4F123C3A"/>
    <w:multiLevelType w:val="multilevel"/>
    <w:tmpl w:val="64FECCA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B0A6656"/>
    <w:multiLevelType w:val="multilevel"/>
    <w:tmpl w:val="9CCE1F9E"/>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30877B0"/>
    <w:multiLevelType w:val="multilevel"/>
    <w:tmpl w:val="C02E3836"/>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93B5329"/>
    <w:multiLevelType w:val="multilevel"/>
    <w:tmpl w:val="3CD4EA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9610982"/>
    <w:multiLevelType w:val="multilevel"/>
    <w:tmpl w:val="C8AAD20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B1F5D9B"/>
    <w:multiLevelType w:val="multilevel"/>
    <w:tmpl w:val="878A24C0"/>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8"/>
  </w:num>
  <w:num w:numId="2">
    <w:abstractNumId w:val="1"/>
  </w:num>
  <w:num w:numId="3">
    <w:abstractNumId w:val="4"/>
  </w:num>
  <w:num w:numId="4">
    <w:abstractNumId w:val="6"/>
  </w:num>
  <w:num w:numId="5">
    <w:abstractNumId w:val="0"/>
  </w:num>
  <w:num w:numId="6">
    <w:abstractNumId w:val="2"/>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AB7"/>
    <w:rsid w:val="00067AA4"/>
    <w:rsid w:val="000A793E"/>
    <w:rsid w:val="0019145D"/>
    <w:rsid w:val="00214AB7"/>
    <w:rsid w:val="003A534E"/>
    <w:rsid w:val="00460B99"/>
    <w:rsid w:val="005301F1"/>
    <w:rsid w:val="005A0590"/>
    <w:rsid w:val="006353A4"/>
    <w:rsid w:val="007538C5"/>
    <w:rsid w:val="00756276"/>
    <w:rsid w:val="007939FC"/>
    <w:rsid w:val="007A4278"/>
    <w:rsid w:val="008053BC"/>
    <w:rsid w:val="008F5F81"/>
    <w:rsid w:val="00E300FD"/>
    <w:rsid w:val="00E907E8"/>
    <w:rsid w:val="00FC5ED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CEB52"/>
  <w15:docId w15:val="{7DFE4BAA-F4A7-4117-8CF1-003BD806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cSSOR5XQ2BXYgbdqVVolAm2I7Q==">AMUW2mVnroPcyzzC6U6AyoD4rBiazTJfFj8zUyoZojQxXXL4PJT+1zLTRKDtH1mitqmySkhuAGwmqYQU++HwCky7JUrZQ6Bk2JP9ZAedH/SvlbkCJLc+T1wFkKyR3BtLlD5K6ikEa3KPe2CLF74W/PCA8CQn1jrgpuCVq8Bih/ILRPInOBoqdG4=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1289</Words>
  <Characters>7352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 E. Martija</dc:creator>
  <cp:lastModifiedBy>Aaron John B. Pascua</cp:lastModifiedBy>
  <cp:revision>12</cp:revision>
  <cp:lastPrinted>2022-07-06T09:25:00Z</cp:lastPrinted>
  <dcterms:created xsi:type="dcterms:W3CDTF">2022-07-06T06:45:00Z</dcterms:created>
  <dcterms:modified xsi:type="dcterms:W3CDTF">2022-07-06T09:26:00Z</dcterms:modified>
</cp:coreProperties>
</file>