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DFE47" w14:textId="2034035F" w:rsidR="00E61A10" w:rsidRDefault="00B97F75">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w:t>
      </w:r>
      <w:r w:rsidR="007F5105">
        <w:rPr>
          <w:rFonts w:ascii="Arial" w:eastAsia="Arial" w:hAnsi="Arial" w:cs="Arial"/>
          <w:b/>
          <w:sz w:val="32"/>
          <w:szCs w:val="32"/>
        </w:rPr>
        <w:t>SWD DROMIC Report #</w:t>
      </w:r>
      <w:r w:rsidR="003B7326">
        <w:rPr>
          <w:rFonts w:ascii="Arial" w:eastAsia="Arial" w:hAnsi="Arial" w:cs="Arial"/>
          <w:b/>
          <w:sz w:val="32"/>
          <w:szCs w:val="32"/>
        </w:rPr>
        <w:t>4</w:t>
      </w:r>
      <w:r w:rsidR="00552142">
        <w:rPr>
          <w:rFonts w:ascii="Arial" w:eastAsia="Arial" w:hAnsi="Arial" w:cs="Arial"/>
          <w:b/>
          <w:sz w:val="32"/>
          <w:szCs w:val="32"/>
        </w:rPr>
        <w:t>2</w:t>
      </w:r>
      <w:r>
        <w:rPr>
          <w:rFonts w:ascii="Arial" w:eastAsia="Arial" w:hAnsi="Arial" w:cs="Arial"/>
          <w:b/>
          <w:sz w:val="32"/>
          <w:szCs w:val="32"/>
        </w:rPr>
        <w:t xml:space="preserve"> on the </w:t>
      </w:r>
      <w:proofErr w:type="spellStart"/>
      <w:r>
        <w:rPr>
          <w:rFonts w:ascii="Arial" w:eastAsia="Arial" w:hAnsi="Arial" w:cs="Arial"/>
          <w:b/>
          <w:sz w:val="32"/>
          <w:szCs w:val="32"/>
        </w:rPr>
        <w:t>Bulusan</w:t>
      </w:r>
      <w:proofErr w:type="spellEnd"/>
      <w:r>
        <w:rPr>
          <w:rFonts w:ascii="Arial" w:eastAsia="Arial" w:hAnsi="Arial" w:cs="Arial"/>
          <w:b/>
          <w:sz w:val="32"/>
          <w:szCs w:val="32"/>
        </w:rPr>
        <w:t xml:space="preserve"> Volcano Eruption</w:t>
      </w:r>
    </w:p>
    <w:p w14:paraId="53609E8B" w14:textId="256DC8EA" w:rsidR="00E61A10" w:rsidRDefault="00552142">
      <w:pPr>
        <w:tabs>
          <w:tab w:val="left" w:pos="2280"/>
          <w:tab w:val="left" w:pos="2371"/>
          <w:tab w:val="center" w:pos="4819"/>
          <w:tab w:val="center" w:pos="5233"/>
        </w:tabs>
        <w:spacing w:after="0" w:line="240" w:lineRule="auto"/>
        <w:jc w:val="center"/>
        <w:rPr>
          <w:rFonts w:ascii="Arial" w:eastAsia="Arial" w:hAnsi="Arial" w:cs="Arial"/>
          <w:sz w:val="24"/>
          <w:szCs w:val="24"/>
        </w:rPr>
      </w:pPr>
      <w:r>
        <w:rPr>
          <w:rFonts w:ascii="Arial" w:eastAsia="Arial" w:hAnsi="Arial" w:cs="Arial"/>
          <w:sz w:val="24"/>
          <w:szCs w:val="24"/>
        </w:rPr>
        <w:t>as of 30</w:t>
      </w:r>
      <w:r w:rsidR="00B97F75">
        <w:rPr>
          <w:rFonts w:ascii="Arial" w:eastAsia="Arial" w:hAnsi="Arial" w:cs="Arial"/>
          <w:sz w:val="24"/>
          <w:szCs w:val="24"/>
        </w:rPr>
        <w:t xml:space="preserve"> July 2022, 6AM</w:t>
      </w:r>
    </w:p>
    <w:p w14:paraId="3CAF0F8A" w14:textId="77777777" w:rsidR="00E61A10" w:rsidRDefault="00E61A10">
      <w:pPr>
        <w:tabs>
          <w:tab w:val="left" w:pos="2280"/>
          <w:tab w:val="left" w:pos="2371"/>
          <w:tab w:val="center" w:pos="4819"/>
          <w:tab w:val="center" w:pos="5233"/>
        </w:tabs>
        <w:spacing w:after="0" w:line="240" w:lineRule="auto"/>
        <w:jc w:val="center"/>
        <w:rPr>
          <w:rFonts w:ascii="Arial" w:eastAsia="Arial" w:hAnsi="Arial" w:cs="Arial"/>
          <w:b/>
          <w:sz w:val="24"/>
          <w:szCs w:val="24"/>
        </w:rPr>
      </w:pPr>
    </w:p>
    <w:p w14:paraId="22F40131" w14:textId="77777777" w:rsidR="00E61A10" w:rsidRDefault="00E61A10">
      <w:pPr>
        <w:tabs>
          <w:tab w:val="left" w:pos="2280"/>
          <w:tab w:val="left" w:pos="2371"/>
          <w:tab w:val="center" w:pos="4819"/>
          <w:tab w:val="center" w:pos="5233"/>
        </w:tabs>
        <w:spacing w:after="0" w:line="240" w:lineRule="auto"/>
        <w:jc w:val="center"/>
        <w:rPr>
          <w:rFonts w:ascii="Arial" w:eastAsia="Arial" w:hAnsi="Arial" w:cs="Arial"/>
          <w:b/>
          <w:sz w:val="24"/>
          <w:szCs w:val="24"/>
        </w:rPr>
      </w:pPr>
    </w:p>
    <w:p w14:paraId="05DE8966"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4549C44E"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39FCAB4B" w14:textId="639A0C25" w:rsidR="00E61A10" w:rsidRDefault="00A47AB6">
      <w:pPr>
        <w:spacing w:after="0" w:line="240" w:lineRule="auto"/>
        <w:ind w:left="450" w:right="27"/>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As of 2</w:t>
      </w:r>
      <w:r w:rsidR="00552142">
        <w:rPr>
          <w:rFonts w:ascii="Arial" w:eastAsia="Arial" w:hAnsi="Arial" w:cs="Arial"/>
          <w:sz w:val="24"/>
          <w:szCs w:val="24"/>
        </w:rPr>
        <w:t>9</w:t>
      </w:r>
      <w:r w:rsidR="00B97F75">
        <w:rPr>
          <w:rFonts w:ascii="Arial" w:eastAsia="Arial" w:hAnsi="Arial" w:cs="Arial"/>
          <w:sz w:val="24"/>
          <w:szCs w:val="24"/>
        </w:rPr>
        <w:t xml:space="preserve"> July 2022, at 5 AM, alert status of </w:t>
      </w:r>
      <w:proofErr w:type="spellStart"/>
      <w:r w:rsidR="00B97F75">
        <w:rPr>
          <w:rFonts w:ascii="Arial" w:eastAsia="Arial" w:hAnsi="Arial" w:cs="Arial"/>
          <w:sz w:val="24"/>
          <w:szCs w:val="24"/>
        </w:rPr>
        <w:t>Bulusan</w:t>
      </w:r>
      <w:proofErr w:type="spellEnd"/>
      <w:r w:rsidR="00B97F75">
        <w:rPr>
          <w:rFonts w:ascii="Arial" w:eastAsia="Arial" w:hAnsi="Arial" w:cs="Arial"/>
          <w:sz w:val="24"/>
          <w:szCs w:val="24"/>
        </w:rPr>
        <w:t xml:space="preserve"> Volcano remains at </w:t>
      </w:r>
      <w:r w:rsidR="00B97F75">
        <w:rPr>
          <w:rFonts w:ascii="Arial" w:eastAsia="Arial" w:hAnsi="Arial" w:cs="Arial"/>
          <w:b/>
          <w:sz w:val="24"/>
          <w:szCs w:val="24"/>
        </w:rPr>
        <w:t>Alert Level 1</w:t>
      </w:r>
      <w:r w:rsidR="00B97F75">
        <w:rPr>
          <w:rFonts w:ascii="Arial" w:eastAsia="Arial" w:hAnsi="Arial" w:cs="Arial"/>
          <w:sz w:val="24"/>
          <w:szCs w:val="24"/>
        </w:rPr>
        <w:t xml:space="preserve"> (low-level unrest). </w:t>
      </w:r>
    </w:p>
    <w:p w14:paraId="2D44369C" w14:textId="77777777" w:rsidR="00E61A10" w:rsidRDefault="00E61A10">
      <w:pPr>
        <w:spacing w:after="0" w:line="240" w:lineRule="auto"/>
        <w:ind w:left="450" w:right="27"/>
        <w:jc w:val="both"/>
        <w:rPr>
          <w:rFonts w:ascii="Arial" w:eastAsia="Arial" w:hAnsi="Arial" w:cs="Arial"/>
          <w:sz w:val="24"/>
          <w:szCs w:val="24"/>
        </w:rPr>
      </w:pPr>
    </w:p>
    <w:p w14:paraId="2CEFDAC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05 June 2022, at 10:37 AM, the Philippine Institute of Volcanology and Seismology (PHIVOLCS) has raised the alert status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from Alert Level 0 (Normal) to Alert Level 1 (Low-level Unrest) after a phreatic eruption occurred at the volcano’s summit that lasted approximately 17 minutes which was recorded by seismic and infrasound monitoring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Network (BVN). The event was poorly visible through cloud cover over the edifice although a steam-rich grey plume at least one kilometer tall was observed from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and was subsequently observed to drift west.</w:t>
      </w:r>
    </w:p>
    <w:p w14:paraId="08A82763" w14:textId="77777777" w:rsidR="00E61A10" w:rsidRDefault="00E61A10">
      <w:pPr>
        <w:spacing w:after="0" w:line="240" w:lineRule="auto"/>
        <w:ind w:left="450" w:right="27"/>
        <w:jc w:val="both"/>
        <w:rPr>
          <w:rFonts w:ascii="Arial" w:eastAsia="Arial" w:hAnsi="Arial" w:cs="Arial"/>
          <w:sz w:val="24"/>
          <w:szCs w:val="24"/>
        </w:rPr>
      </w:pPr>
    </w:p>
    <w:p w14:paraId="35FBAB7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The eruption produced a sluggish gray ash plume that rose more than a kilometer and dispersed wet ash to the west coincident with rainfall over the edifice. Thin fine ashfall fell on the general northwestern sector of the edifice and affected the barangays of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w:t>
      </w:r>
      <w:proofErr w:type="spellStart"/>
      <w:r>
        <w:rPr>
          <w:rFonts w:ascii="Arial" w:eastAsia="Arial" w:hAnsi="Arial" w:cs="Arial"/>
          <w:sz w:val="24"/>
          <w:szCs w:val="24"/>
        </w:rPr>
        <w:t>Buraburan</w:t>
      </w:r>
      <w:proofErr w:type="spellEnd"/>
      <w:r>
        <w:rPr>
          <w:rFonts w:ascii="Arial" w:eastAsia="Arial" w:hAnsi="Arial" w:cs="Arial"/>
          <w:sz w:val="24"/>
          <w:szCs w:val="24"/>
        </w:rPr>
        <w:t xml:space="preserve">, Bacolod, and </w:t>
      </w:r>
      <w:proofErr w:type="spellStart"/>
      <w:r>
        <w:rPr>
          <w:rFonts w:ascii="Arial" w:eastAsia="Arial" w:hAnsi="Arial" w:cs="Arial"/>
          <w:sz w:val="24"/>
          <w:szCs w:val="24"/>
        </w:rPr>
        <w:t>Sangkayon</w:t>
      </w:r>
      <w:proofErr w:type="spellEnd"/>
      <w:r>
        <w:rPr>
          <w:rFonts w:ascii="Arial" w:eastAsia="Arial" w:hAnsi="Arial" w:cs="Arial"/>
          <w:sz w:val="24"/>
          <w:szCs w:val="24"/>
        </w:rPr>
        <w:t xml:space="preserve"> in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Bolos in </w:t>
      </w:r>
      <w:proofErr w:type="spellStart"/>
      <w:r>
        <w:rPr>
          <w:rFonts w:ascii="Arial" w:eastAsia="Arial" w:hAnsi="Arial" w:cs="Arial"/>
          <w:sz w:val="24"/>
          <w:szCs w:val="24"/>
        </w:rPr>
        <w:t>Irosin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Province. Rumbling sound and sulfurous odor were also observed by residents of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and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After the eruption, degassing was observed from the crater and, for the first time this year, from the northwest summit vent. </w:t>
      </w:r>
    </w:p>
    <w:p w14:paraId="12ED343F" w14:textId="77777777" w:rsidR="00E61A10" w:rsidRDefault="00E61A10">
      <w:pPr>
        <w:spacing w:after="0" w:line="240" w:lineRule="auto"/>
        <w:ind w:left="450" w:right="27"/>
        <w:jc w:val="both"/>
        <w:rPr>
          <w:rFonts w:ascii="Arial" w:eastAsia="Arial" w:hAnsi="Arial" w:cs="Arial"/>
          <w:sz w:val="24"/>
          <w:szCs w:val="24"/>
        </w:rPr>
      </w:pPr>
    </w:p>
    <w:p w14:paraId="30FA03B8"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10 June 2022 at 8 PM, residents of </w:t>
      </w:r>
      <w:proofErr w:type="spellStart"/>
      <w:r>
        <w:rPr>
          <w:rFonts w:ascii="Arial" w:eastAsia="Arial" w:hAnsi="Arial" w:cs="Arial"/>
          <w:sz w:val="24"/>
          <w:szCs w:val="24"/>
        </w:rPr>
        <w:t>ashfall</w:t>
      </w:r>
      <w:proofErr w:type="spellEnd"/>
      <w:r>
        <w:rPr>
          <w:rFonts w:ascii="Arial" w:eastAsia="Arial" w:hAnsi="Arial" w:cs="Arial"/>
          <w:sz w:val="24"/>
          <w:szCs w:val="24"/>
        </w:rPr>
        <w:t xml:space="preserve">-affected barangays in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were ordered to be evacuated due to the observance of the increased seismic activity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w:t>
      </w:r>
    </w:p>
    <w:p w14:paraId="026D717B" w14:textId="77777777" w:rsidR="00E61A10" w:rsidRDefault="00E61A10">
      <w:pPr>
        <w:spacing w:after="0" w:line="240" w:lineRule="auto"/>
        <w:ind w:left="450" w:right="27"/>
        <w:jc w:val="both"/>
        <w:rPr>
          <w:rFonts w:ascii="Arial" w:eastAsia="Arial" w:hAnsi="Arial" w:cs="Arial"/>
          <w:sz w:val="24"/>
          <w:szCs w:val="24"/>
        </w:rPr>
      </w:pPr>
    </w:p>
    <w:p w14:paraId="3BA721AC"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12 June 2022 at 3:37 PM, an eruption was detected by the BVN. The eruption lasted for approximately 18 minutes and was recorded as an explosion type earthquake by seismic and infrasound instruments, but could not be visually observed in the dark of night. The explosion was felt at Intensity III by residents of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at Intensity II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w:t>
      </w:r>
      <w:proofErr w:type="spellStart"/>
      <w:r>
        <w:rPr>
          <w:rFonts w:ascii="Arial" w:eastAsia="Arial" w:hAnsi="Arial" w:cs="Arial"/>
          <w:sz w:val="24"/>
          <w:szCs w:val="24"/>
        </w:rPr>
        <w:t>Casiguran</w:t>
      </w:r>
      <w:proofErr w:type="spellEnd"/>
      <w:r>
        <w:rPr>
          <w:rFonts w:ascii="Arial" w:eastAsia="Arial" w:hAnsi="Arial" w:cs="Arial"/>
          <w:sz w:val="24"/>
          <w:szCs w:val="24"/>
        </w:rPr>
        <w:t xml:space="preserve">, all within 5-km of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summit. Rumbling sounds accompanying the eruption were also reported by witnesses in </w:t>
      </w:r>
      <w:proofErr w:type="spellStart"/>
      <w:r>
        <w:rPr>
          <w:rFonts w:ascii="Arial" w:eastAsia="Arial" w:hAnsi="Arial" w:cs="Arial"/>
          <w:sz w:val="24"/>
          <w:szCs w:val="24"/>
        </w:rPr>
        <w:t>Sitio</w:t>
      </w:r>
      <w:proofErr w:type="spellEnd"/>
      <w:r>
        <w:rPr>
          <w:rFonts w:ascii="Arial" w:eastAsia="Arial" w:hAnsi="Arial" w:cs="Arial"/>
          <w:sz w:val="24"/>
          <w:szCs w:val="24"/>
        </w:rPr>
        <w:t xml:space="preserve"> </w:t>
      </w:r>
      <w:proofErr w:type="spellStart"/>
      <w:r>
        <w:rPr>
          <w:rFonts w:ascii="Arial" w:eastAsia="Arial" w:hAnsi="Arial" w:cs="Arial"/>
          <w:sz w:val="24"/>
          <w:szCs w:val="24"/>
        </w:rPr>
        <w:t>Bagong</w:t>
      </w:r>
      <w:proofErr w:type="spellEnd"/>
      <w:r>
        <w:rPr>
          <w:rFonts w:ascii="Arial" w:eastAsia="Arial" w:hAnsi="Arial" w:cs="Arial"/>
          <w:sz w:val="24"/>
          <w:szCs w:val="24"/>
        </w:rPr>
        <w:t xml:space="preserve"> Barrio, </w:t>
      </w:r>
      <w:proofErr w:type="spellStart"/>
      <w:r>
        <w:rPr>
          <w:rFonts w:ascii="Arial" w:eastAsia="Arial" w:hAnsi="Arial" w:cs="Arial"/>
          <w:sz w:val="24"/>
          <w:szCs w:val="24"/>
        </w:rPr>
        <w:t>Brgy</w:t>
      </w:r>
      <w:proofErr w:type="spellEnd"/>
      <w:r>
        <w:rPr>
          <w:rFonts w:ascii="Arial" w:eastAsia="Arial" w:hAnsi="Arial" w:cs="Arial"/>
          <w:sz w:val="24"/>
          <w:szCs w:val="24"/>
        </w:rPr>
        <w:t xml:space="preserve">. Santa Lourdes, Barcelona,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and </w:t>
      </w:r>
      <w:proofErr w:type="spellStart"/>
      <w:r>
        <w:rPr>
          <w:rFonts w:ascii="Arial" w:eastAsia="Arial" w:hAnsi="Arial" w:cs="Arial"/>
          <w:sz w:val="24"/>
          <w:szCs w:val="24"/>
        </w:rPr>
        <w:t>Brgy</w:t>
      </w:r>
      <w:proofErr w:type="spellEnd"/>
      <w:r>
        <w:rPr>
          <w:rFonts w:ascii="Arial" w:eastAsia="Arial" w:hAnsi="Arial" w:cs="Arial"/>
          <w:sz w:val="24"/>
          <w:szCs w:val="24"/>
        </w:rPr>
        <w:t xml:space="preserve">. San Juan, </w:t>
      </w:r>
      <w:proofErr w:type="spellStart"/>
      <w:r>
        <w:rPr>
          <w:rFonts w:ascii="Arial" w:eastAsia="Arial" w:hAnsi="Arial" w:cs="Arial"/>
          <w:sz w:val="24"/>
          <w:szCs w:val="24"/>
        </w:rPr>
        <w:t>Casiguran</w:t>
      </w:r>
      <w:proofErr w:type="spellEnd"/>
      <w:r>
        <w:rPr>
          <w:rFonts w:ascii="Arial" w:eastAsia="Arial" w:hAnsi="Arial" w:cs="Arial"/>
          <w:sz w:val="24"/>
          <w:szCs w:val="24"/>
        </w:rPr>
        <w:t xml:space="preserve">,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Bentuco</w:t>
      </w:r>
      <w:proofErr w:type="spellEnd"/>
      <w:r>
        <w:rPr>
          <w:rFonts w:ascii="Arial" w:eastAsia="Arial" w:hAnsi="Arial" w:cs="Arial"/>
          <w:sz w:val="24"/>
          <w:szCs w:val="24"/>
        </w:rPr>
        <w:t xml:space="preserve">, </w:t>
      </w:r>
      <w:proofErr w:type="spellStart"/>
      <w:r>
        <w:rPr>
          <w:rFonts w:ascii="Arial" w:eastAsia="Arial" w:hAnsi="Arial" w:cs="Arial"/>
          <w:sz w:val="24"/>
          <w:szCs w:val="24"/>
        </w:rPr>
        <w:t>Gubat</w:t>
      </w:r>
      <w:proofErr w:type="spellEnd"/>
      <w:r>
        <w:rPr>
          <w:rFonts w:ascii="Arial" w:eastAsia="Arial" w:hAnsi="Arial" w:cs="Arial"/>
          <w:sz w:val="24"/>
          <w:szCs w:val="24"/>
        </w:rPr>
        <w:t xml:space="preserve">, and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Calateo</w:t>
      </w:r>
      <w:proofErr w:type="spellEnd"/>
      <w:r>
        <w:rPr>
          <w:rFonts w:ascii="Arial" w:eastAsia="Arial" w:hAnsi="Arial" w:cs="Arial"/>
          <w:sz w:val="24"/>
          <w:szCs w:val="24"/>
        </w:rPr>
        <w:t xml:space="preserve">, and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A brief incandescence at the base of the eruption plume was also reported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w:t>
      </w:r>
      <w:proofErr w:type="spellStart"/>
      <w:r>
        <w:rPr>
          <w:rFonts w:ascii="Arial" w:eastAsia="Arial" w:hAnsi="Arial" w:cs="Arial"/>
          <w:sz w:val="24"/>
          <w:szCs w:val="24"/>
        </w:rPr>
        <w:t>Casiguran</w:t>
      </w:r>
      <w:proofErr w:type="spellEnd"/>
      <w:r>
        <w:rPr>
          <w:rFonts w:ascii="Arial" w:eastAsia="Arial" w:hAnsi="Arial" w:cs="Arial"/>
          <w:sz w:val="24"/>
          <w:szCs w:val="24"/>
        </w:rPr>
        <w:t>. By daybreak, multiple active vents at the summit could be observed spewing ash and steam to a height of at least 500 m before being drifted to the northwest. In the morning, six vents – the major crater called Blackbird, three explosion pits on the summit, and the lateral vents on the northwest and north sides of the summit – were actively degassing short plumes which entrained ash until at least 9:00 in the morning. The plumes dispersed into a long veil of ash extending several kilometers to the northwest. This period of “</w:t>
      </w:r>
      <w:proofErr w:type="spellStart"/>
      <w:r>
        <w:rPr>
          <w:rFonts w:ascii="Arial" w:eastAsia="Arial" w:hAnsi="Arial" w:cs="Arial"/>
          <w:sz w:val="24"/>
          <w:szCs w:val="24"/>
        </w:rPr>
        <w:t>ashing</w:t>
      </w:r>
      <w:proofErr w:type="spellEnd"/>
      <w:r>
        <w:rPr>
          <w:rFonts w:ascii="Arial" w:eastAsia="Arial" w:hAnsi="Arial" w:cs="Arial"/>
          <w:sz w:val="24"/>
          <w:szCs w:val="24"/>
        </w:rPr>
        <w:t>” was accompanied by very weak sporadic volcanic tremor. Degassing of steam-laden plumes continues while the Blackbird Crater generates a thin haze of ash upon the upper northwestern slopes.</w:t>
      </w:r>
    </w:p>
    <w:p w14:paraId="15C3A0DA"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lastRenderedPageBreak/>
        <w:t xml:space="preserve">The fine </w:t>
      </w:r>
      <w:proofErr w:type="spellStart"/>
      <w:r>
        <w:rPr>
          <w:rFonts w:ascii="Arial" w:eastAsia="Arial" w:hAnsi="Arial" w:cs="Arial"/>
          <w:sz w:val="24"/>
          <w:szCs w:val="24"/>
        </w:rPr>
        <w:t>ashfall</w:t>
      </w:r>
      <w:proofErr w:type="spellEnd"/>
      <w:r>
        <w:rPr>
          <w:rFonts w:ascii="Arial" w:eastAsia="Arial" w:hAnsi="Arial" w:cs="Arial"/>
          <w:sz w:val="24"/>
          <w:szCs w:val="24"/>
        </w:rPr>
        <w:t xml:space="preserve"> can cause irritation and breathing problems especially among the vulnerable population – the elderly, children, expecting mothers and those with respiratory disorders – and can be particularly dangerous when inhaled in copious amounts. In addition, ashfall even when thin but having high amounts of sulfur can also cause irritation.</w:t>
      </w:r>
    </w:p>
    <w:p w14:paraId="0CFE7BC1" w14:textId="77777777" w:rsidR="00E61A10" w:rsidRDefault="00B97F75">
      <w:pPr>
        <w:pBdr>
          <w:top w:val="nil"/>
          <w:left w:val="nil"/>
          <w:bottom w:val="nil"/>
          <w:right w:val="nil"/>
          <w:between w:val="nil"/>
        </w:pBdr>
        <w:spacing w:after="0" w:line="240" w:lineRule="auto"/>
        <w:ind w:left="450"/>
        <w:jc w:val="right"/>
        <w:rPr>
          <w:rFonts w:ascii="Arial" w:eastAsia="Arial" w:hAnsi="Arial" w:cs="Arial"/>
          <w:i/>
          <w:color w:val="0070C0"/>
          <w:sz w:val="16"/>
          <w:szCs w:val="16"/>
        </w:rPr>
      </w:pPr>
      <w:r>
        <w:rPr>
          <w:rFonts w:ascii="Arial" w:eastAsia="Arial" w:hAnsi="Arial" w:cs="Arial"/>
          <w:i/>
          <w:color w:val="0070C0"/>
          <w:sz w:val="16"/>
          <w:szCs w:val="16"/>
        </w:rPr>
        <w:t>Source: PHIVOLCS</w:t>
      </w:r>
    </w:p>
    <w:p w14:paraId="19DE4334"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sz w:val="24"/>
          <w:szCs w:val="24"/>
        </w:rPr>
      </w:pPr>
    </w:p>
    <w:p w14:paraId="7EC4DC2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613FDD0D"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50505"/>
          <w:sz w:val="24"/>
          <w:szCs w:val="24"/>
        </w:rPr>
      </w:pPr>
    </w:p>
    <w:p w14:paraId="6A101DCD" w14:textId="77777777" w:rsidR="00E61A10" w:rsidRDefault="00B97F75">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10,707 families</w:t>
      </w:r>
      <w:r>
        <w:rPr>
          <w:rFonts w:ascii="Arial" w:eastAsia="Arial" w:hAnsi="Arial" w:cs="Arial"/>
          <w:sz w:val="24"/>
          <w:szCs w:val="24"/>
        </w:rPr>
        <w:t xml:space="preserve"> or </w:t>
      </w:r>
      <w:r>
        <w:rPr>
          <w:rFonts w:ascii="Arial" w:eastAsia="Arial" w:hAnsi="Arial" w:cs="Arial"/>
          <w:b/>
          <w:sz w:val="24"/>
          <w:szCs w:val="24"/>
        </w:rPr>
        <w:t>44,669 persons</w:t>
      </w:r>
      <w:r>
        <w:rPr>
          <w:rFonts w:ascii="Arial" w:eastAsia="Arial" w:hAnsi="Arial" w:cs="Arial"/>
          <w:sz w:val="24"/>
          <w:szCs w:val="24"/>
        </w:rPr>
        <w:t xml:space="preserve"> affected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eruption in</w:t>
      </w:r>
      <w:r>
        <w:rPr>
          <w:rFonts w:ascii="Arial" w:eastAsia="Arial" w:hAnsi="Arial" w:cs="Arial"/>
          <w:b/>
          <w:sz w:val="24"/>
          <w:szCs w:val="24"/>
        </w:rPr>
        <w:t xml:space="preserve"> 30 barangays</w:t>
      </w:r>
      <w:r>
        <w:rPr>
          <w:rFonts w:ascii="Arial" w:eastAsia="Arial" w:hAnsi="Arial" w:cs="Arial"/>
          <w:sz w:val="24"/>
          <w:szCs w:val="24"/>
        </w:rPr>
        <w:t xml:space="preserve"> in </w:t>
      </w:r>
      <w:r>
        <w:rPr>
          <w:rFonts w:ascii="Arial" w:eastAsia="Arial" w:hAnsi="Arial" w:cs="Arial"/>
          <w:b/>
          <w:sz w:val="24"/>
          <w:szCs w:val="24"/>
        </w:rPr>
        <w:t xml:space="preserve">Region V </w:t>
      </w:r>
      <w:r>
        <w:rPr>
          <w:rFonts w:ascii="Arial" w:eastAsia="Arial" w:hAnsi="Arial" w:cs="Arial"/>
          <w:sz w:val="24"/>
          <w:szCs w:val="24"/>
        </w:rPr>
        <w:t>(see Table 1).</w:t>
      </w:r>
    </w:p>
    <w:p w14:paraId="075438C3"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45124AE9" w14:textId="77777777" w:rsidR="00E61A10" w:rsidRDefault="00B97F75">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69D09DB7" w14:textId="77777777" w:rsidR="00E61A10" w:rsidRDefault="00E61A10">
      <w:pPr>
        <w:spacing w:after="0" w:line="240" w:lineRule="auto"/>
        <w:jc w:val="both"/>
        <w:rPr>
          <w:rFonts w:ascii="Arial" w:eastAsia="Arial" w:hAnsi="Arial" w:cs="Arial"/>
          <w:b/>
          <w:i/>
          <w:sz w:val="2"/>
          <w:szCs w:val="2"/>
        </w:rPr>
      </w:pPr>
    </w:p>
    <w:tbl>
      <w:tblPr>
        <w:tblStyle w:val="afe"/>
        <w:tblW w:w="9293" w:type="dxa"/>
        <w:tblInd w:w="445" w:type="dxa"/>
        <w:tblLayout w:type="fixed"/>
        <w:tblLook w:val="0400" w:firstRow="0" w:lastRow="0" w:firstColumn="0" w:lastColumn="0" w:noHBand="0" w:noVBand="1"/>
      </w:tblPr>
      <w:tblGrid>
        <w:gridCol w:w="211"/>
        <w:gridCol w:w="4697"/>
        <w:gridCol w:w="1461"/>
        <w:gridCol w:w="1461"/>
        <w:gridCol w:w="1463"/>
      </w:tblGrid>
      <w:tr w:rsidR="00E61A10" w14:paraId="6FA4B44C" w14:textId="77777777">
        <w:trPr>
          <w:trHeight w:val="20"/>
        </w:trPr>
        <w:tc>
          <w:tcPr>
            <w:tcW w:w="49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033F63D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4385" w:type="dxa"/>
            <w:gridSpan w:val="3"/>
            <w:tcBorders>
              <w:top w:val="single" w:sz="4" w:space="0" w:color="000000"/>
              <w:left w:val="single" w:sz="4" w:space="0" w:color="000000"/>
              <w:bottom w:val="single" w:sz="4" w:space="0" w:color="000000"/>
              <w:right w:val="single" w:sz="4" w:space="0" w:color="000000"/>
            </w:tcBorders>
            <w:shd w:val="clear" w:color="auto" w:fill="7F7F7F"/>
            <w:vAlign w:val="center"/>
          </w:tcPr>
          <w:p w14:paraId="31E66B07"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AFFECTED </w:t>
            </w:r>
          </w:p>
        </w:tc>
      </w:tr>
      <w:tr w:rsidR="00E61A10" w14:paraId="3F91A88C" w14:textId="77777777">
        <w:trPr>
          <w:trHeight w:val="20"/>
        </w:trPr>
        <w:tc>
          <w:tcPr>
            <w:tcW w:w="49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CA5C6C4"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EC70A1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Barangays </w:t>
            </w: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4DC1496"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46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A0EA9B8"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 </w:t>
            </w:r>
          </w:p>
        </w:tc>
      </w:tr>
      <w:tr w:rsidR="00E61A10" w14:paraId="7DFC1C87"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51FBDF3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1461" w:type="dxa"/>
            <w:tcBorders>
              <w:top w:val="nil"/>
              <w:left w:val="nil"/>
              <w:bottom w:val="single" w:sz="4" w:space="0" w:color="000000"/>
              <w:right w:val="single" w:sz="4" w:space="0" w:color="000000"/>
            </w:tcBorders>
            <w:shd w:val="clear" w:color="auto" w:fill="A5A5A5"/>
            <w:vAlign w:val="center"/>
          </w:tcPr>
          <w:p w14:paraId="46B04C4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A5A5A5"/>
            <w:vAlign w:val="center"/>
          </w:tcPr>
          <w:p w14:paraId="746C0CB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A5A5A5"/>
            <w:vAlign w:val="center"/>
          </w:tcPr>
          <w:p w14:paraId="703009F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BFF35A0" w14:textId="77777777" w:rsidTr="00B40F23">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DF5D5B"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146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14:paraId="530D3E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BFBFBF" w:themeFill="background1" w:themeFillShade="BF"/>
            <w:vAlign w:val="center"/>
          </w:tcPr>
          <w:p w14:paraId="3E2B66A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BFBFBF" w:themeFill="background1" w:themeFillShade="BF"/>
            <w:vAlign w:val="center"/>
          </w:tcPr>
          <w:p w14:paraId="220D86F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63C9EDAF"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8B9260D"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Sorsogon</w:t>
            </w:r>
          </w:p>
        </w:tc>
        <w:tc>
          <w:tcPr>
            <w:tcW w:w="1461" w:type="dxa"/>
            <w:tcBorders>
              <w:top w:val="nil"/>
              <w:left w:val="nil"/>
              <w:bottom w:val="single" w:sz="4" w:space="0" w:color="000000"/>
              <w:right w:val="single" w:sz="4" w:space="0" w:color="000000"/>
            </w:tcBorders>
            <w:shd w:val="clear" w:color="auto" w:fill="D8D8D8"/>
            <w:vAlign w:val="center"/>
          </w:tcPr>
          <w:p w14:paraId="41F57BF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D8D8D8"/>
            <w:vAlign w:val="center"/>
          </w:tcPr>
          <w:p w14:paraId="01A28CC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D8D8D8"/>
            <w:vAlign w:val="center"/>
          </w:tcPr>
          <w:p w14:paraId="53FE748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5D34793"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54B03B2C"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07DAF6B5"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Irosin</w:t>
            </w:r>
            <w:proofErr w:type="spellEnd"/>
          </w:p>
        </w:tc>
        <w:tc>
          <w:tcPr>
            <w:tcW w:w="1461" w:type="dxa"/>
            <w:tcBorders>
              <w:top w:val="nil"/>
              <w:left w:val="nil"/>
              <w:bottom w:val="single" w:sz="4" w:space="0" w:color="000000"/>
              <w:right w:val="single" w:sz="4" w:space="0" w:color="000000"/>
            </w:tcBorders>
            <w:shd w:val="clear" w:color="auto" w:fill="auto"/>
            <w:vAlign w:val="center"/>
          </w:tcPr>
          <w:p w14:paraId="76372A8F"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 </w:t>
            </w:r>
          </w:p>
        </w:tc>
        <w:tc>
          <w:tcPr>
            <w:tcW w:w="1461" w:type="dxa"/>
            <w:tcBorders>
              <w:top w:val="nil"/>
              <w:left w:val="nil"/>
              <w:bottom w:val="single" w:sz="4" w:space="0" w:color="000000"/>
              <w:right w:val="single" w:sz="4" w:space="0" w:color="000000"/>
            </w:tcBorders>
            <w:shd w:val="clear" w:color="auto" w:fill="auto"/>
            <w:vAlign w:val="center"/>
          </w:tcPr>
          <w:p w14:paraId="3D68A19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2,520 </w:t>
            </w:r>
          </w:p>
        </w:tc>
        <w:tc>
          <w:tcPr>
            <w:tcW w:w="1463" w:type="dxa"/>
            <w:tcBorders>
              <w:top w:val="nil"/>
              <w:left w:val="nil"/>
              <w:bottom w:val="single" w:sz="4" w:space="0" w:color="000000"/>
              <w:right w:val="single" w:sz="4" w:space="0" w:color="000000"/>
            </w:tcBorders>
            <w:shd w:val="clear" w:color="auto" w:fill="auto"/>
            <w:vAlign w:val="center"/>
          </w:tcPr>
          <w:p w14:paraId="720CF30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12,600 </w:t>
            </w:r>
          </w:p>
        </w:tc>
      </w:tr>
      <w:tr w:rsidR="00E61A10" w14:paraId="335BD477"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456DC6EA"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1F74EA3C"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1461" w:type="dxa"/>
            <w:tcBorders>
              <w:top w:val="nil"/>
              <w:left w:val="nil"/>
              <w:bottom w:val="single" w:sz="4" w:space="0" w:color="000000"/>
              <w:right w:val="single" w:sz="4" w:space="0" w:color="000000"/>
            </w:tcBorders>
            <w:shd w:val="clear" w:color="auto" w:fill="auto"/>
            <w:vAlign w:val="center"/>
          </w:tcPr>
          <w:p w14:paraId="634AB08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 </w:t>
            </w:r>
          </w:p>
        </w:tc>
        <w:tc>
          <w:tcPr>
            <w:tcW w:w="1461" w:type="dxa"/>
            <w:tcBorders>
              <w:top w:val="nil"/>
              <w:left w:val="nil"/>
              <w:bottom w:val="single" w:sz="4" w:space="0" w:color="000000"/>
              <w:right w:val="single" w:sz="4" w:space="0" w:color="000000"/>
            </w:tcBorders>
            <w:shd w:val="clear" w:color="auto" w:fill="auto"/>
            <w:vAlign w:val="center"/>
          </w:tcPr>
          <w:p w14:paraId="4361FAE3"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8,187 </w:t>
            </w:r>
          </w:p>
        </w:tc>
        <w:tc>
          <w:tcPr>
            <w:tcW w:w="1463" w:type="dxa"/>
            <w:tcBorders>
              <w:top w:val="nil"/>
              <w:left w:val="nil"/>
              <w:bottom w:val="single" w:sz="4" w:space="0" w:color="000000"/>
              <w:right w:val="single" w:sz="4" w:space="0" w:color="000000"/>
            </w:tcBorders>
            <w:shd w:val="clear" w:color="auto" w:fill="auto"/>
            <w:vAlign w:val="center"/>
          </w:tcPr>
          <w:p w14:paraId="20E2AEE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32,069 </w:t>
            </w:r>
          </w:p>
        </w:tc>
      </w:tr>
    </w:tbl>
    <w:p w14:paraId="64F2B431" w14:textId="77777777" w:rsidR="00E61A10" w:rsidRDefault="00B97F75">
      <w:pPr>
        <w:spacing w:after="0" w:line="240" w:lineRule="auto"/>
        <w:ind w:left="426" w:right="27" w:firstLine="113"/>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4DF7A945" w14:textId="77777777" w:rsidR="00E61A10" w:rsidRDefault="00B97F75">
      <w:pPr>
        <w:tabs>
          <w:tab w:val="left" w:pos="3066"/>
          <w:tab w:val="right" w:pos="9720"/>
        </w:tabs>
        <w:spacing w:after="0" w:line="240" w:lineRule="auto"/>
        <w:ind w:left="284" w:right="27"/>
        <w:rPr>
          <w:rFonts w:ascii="Arial" w:eastAsia="Arial" w:hAnsi="Arial" w:cs="Arial"/>
          <w:i/>
          <w:color w:val="0070C0"/>
          <w:sz w:val="16"/>
          <w:szCs w:val="16"/>
        </w:rPr>
      </w:pPr>
      <w:r>
        <w:rPr>
          <w:rFonts w:ascii="Arial" w:eastAsia="Arial" w:hAnsi="Arial" w:cs="Arial"/>
          <w:i/>
          <w:color w:val="0070C0"/>
          <w:sz w:val="16"/>
          <w:szCs w:val="16"/>
        </w:rPr>
        <w:tab/>
      </w:r>
      <w:r>
        <w:rPr>
          <w:rFonts w:ascii="Arial" w:eastAsia="Arial" w:hAnsi="Arial" w:cs="Arial"/>
          <w:i/>
          <w:color w:val="0070C0"/>
          <w:sz w:val="16"/>
          <w:szCs w:val="16"/>
        </w:rPr>
        <w:tab/>
        <w:t>Source: DSWD FO V</w:t>
      </w:r>
    </w:p>
    <w:p w14:paraId="3125A45E" w14:textId="77777777" w:rsidR="00E61A10" w:rsidRDefault="00B97F75">
      <w:pPr>
        <w:tabs>
          <w:tab w:val="left" w:pos="3095"/>
          <w:tab w:val="left" w:pos="6738"/>
        </w:tabs>
        <w:spacing w:after="0" w:line="240" w:lineRule="auto"/>
        <w:rPr>
          <w:rFonts w:ascii="Arial" w:eastAsia="Arial" w:hAnsi="Arial" w:cs="Arial"/>
          <w:sz w:val="24"/>
          <w:szCs w:val="24"/>
        </w:rPr>
      </w:pPr>
      <w:r>
        <w:rPr>
          <w:noProof/>
        </w:rPr>
        <w:drawing>
          <wp:anchor distT="0" distB="0" distL="114300" distR="114300" simplePos="0" relativeHeight="251658240" behindDoc="0" locked="0" layoutInCell="1" hidden="0" allowOverlap="1" wp14:anchorId="1ACE2F31" wp14:editId="72F51DE6">
            <wp:simplePos x="0" y="0"/>
            <wp:positionH relativeFrom="column">
              <wp:posOffset>724383</wp:posOffset>
            </wp:positionH>
            <wp:positionV relativeFrom="paragraph">
              <wp:posOffset>171450</wp:posOffset>
            </wp:positionV>
            <wp:extent cx="5203299" cy="3677768"/>
            <wp:effectExtent l="3175" t="3175" r="3175" b="3175"/>
            <wp:wrapSquare wrapText="bothSides" distT="0" distB="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03299" cy="3677768"/>
                    </a:xfrm>
                    <a:prstGeom prst="rect">
                      <a:avLst/>
                    </a:prstGeom>
                    <a:ln w="3175">
                      <a:solidFill>
                        <a:srgbClr val="000000"/>
                      </a:solidFill>
                      <a:prstDash val="solid"/>
                    </a:ln>
                  </pic:spPr>
                </pic:pic>
              </a:graphicData>
            </a:graphic>
          </wp:anchor>
        </w:drawing>
      </w:r>
    </w:p>
    <w:p w14:paraId="0C1F7DFF"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i/>
          <w:color w:val="0070C0"/>
          <w:sz w:val="24"/>
          <w:szCs w:val="24"/>
        </w:rPr>
      </w:pPr>
    </w:p>
    <w:p w14:paraId="2F315CE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3C6E04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F966752"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8068DBA"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7809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E196F9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DB0A5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276E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9CF192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05C41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D41748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208A1B"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25EFB9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E671CD"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A883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2D5A133"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895E4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77DDC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682CE9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C760830" w14:textId="095A2F4D" w:rsidR="0005392A" w:rsidRDefault="0005392A">
      <w:pPr>
        <w:rPr>
          <w:rFonts w:ascii="Arial" w:eastAsia="Arial" w:hAnsi="Arial" w:cs="Arial"/>
          <w:b/>
          <w:color w:val="002060"/>
          <w:sz w:val="28"/>
          <w:szCs w:val="28"/>
        </w:rPr>
      </w:pPr>
    </w:p>
    <w:p w14:paraId="672505E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12617C44"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b/>
          <w:color w:val="002060"/>
          <w:sz w:val="24"/>
          <w:szCs w:val="24"/>
        </w:rPr>
      </w:pPr>
    </w:p>
    <w:p w14:paraId="40E8F965" w14:textId="77777777" w:rsidR="00E61A10" w:rsidRDefault="00B97F75">
      <w:pPr>
        <w:numPr>
          <w:ilvl w:val="4"/>
          <w:numId w:val="8"/>
        </w:num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3D2262BB" w14:textId="72AA7387" w:rsidR="00545DB7" w:rsidRDefault="00B97F75" w:rsidP="00F075C7">
      <w:pPr>
        <w:pBdr>
          <w:top w:val="nil"/>
          <w:left w:val="nil"/>
          <w:bottom w:val="nil"/>
          <w:right w:val="nil"/>
          <w:between w:val="nil"/>
        </w:pBdr>
        <w:spacing w:after="0" w:line="240" w:lineRule="auto"/>
        <w:ind w:left="810"/>
        <w:jc w:val="both"/>
        <w:rPr>
          <w:rFonts w:ascii="Arial" w:eastAsia="Arial" w:hAnsi="Arial" w:cs="Arial"/>
          <w:b/>
          <w:sz w:val="24"/>
          <w:szCs w:val="24"/>
        </w:rPr>
      </w:pPr>
      <w:r>
        <w:rPr>
          <w:rFonts w:ascii="Arial" w:eastAsia="Arial" w:hAnsi="Arial" w:cs="Arial"/>
          <w:sz w:val="24"/>
          <w:szCs w:val="24"/>
        </w:rPr>
        <w:t xml:space="preserve">There were </w:t>
      </w:r>
      <w:r>
        <w:rPr>
          <w:rFonts w:ascii="Arial" w:eastAsia="Arial" w:hAnsi="Arial" w:cs="Arial"/>
          <w:b/>
          <w:sz w:val="24"/>
          <w:szCs w:val="24"/>
        </w:rPr>
        <w:t>179 families</w:t>
      </w:r>
      <w:r>
        <w:rPr>
          <w:rFonts w:ascii="Arial" w:eastAsia="Arial" w:hAnsi="Arial" w:cs="Arial"/>
          <w:sz w:val="24"/>
          <w:szCs w:val="24"/>
        </w:rPr>
        <w:t xml:space="preserve"> or </w:t>
      </w:r>
      <w:r>
        <w:rPr>
          <w:rFonts w:ascii="Arial" w:eastAsia="Arial" w:hAnsi="Arial" w:cs="Arial"/>
          <w:b/>
          <w:sz w:val="24"/>
          <w:szCs w:val="24"/>
        </w:rPr>
        <w:t>602 persons</w:t>
      </w:r>
      <w:r>
        <w:rPr>
          <w:rFonts w:ascii="Arial" w:eastAsia="Arial" w:hAnsi="Arial" w:cs="Arial"/>
          <w:sz w:val="24"/>
          <w:szCs w:val="24"/>
        </w:rPr>
        <w:t xml:space="preserve"> who sought temporary shelter in</w:t>
      </w:r>
      <w:r>
        <w:rPr>
          <w:rFonts w:ascii="Arial" w:eastAsia="Arial" w:hAnsi="Arial" w:cs="Arial"/>
          <w:b/>
          <w:sz w:val="24"/>
          <w:szCs w:val="24"/>
        </w:rPr>
        <w:t xml:space="preserve"> three (3) evacuation centers</w:t>
      </w:r>
      <w:r>
        <w:rPr>
          <w:rFonts w:ascii="Arial" w:eastAsia="Arial" w:hAnsi="Arial" w:cs="Arial"/>
          <w:sz w:val="24"/>
          <w:szCs w:val="24"/>
        </w:rPr>
        <w:t xml:space="preserve"> in </w:t>
      </w:r>
      <w:r>
        <w:rPr>
          <w:rFonts w:ascii="Arial" w:eastAsia="Arial" w:hAnsi="Arial" w:cs="Arial"/>
          <w:b/>
          <w:sz w:val="24"/>
          <w:szCs w:val="24"/>
        </w:rPr>
        <w:t>Region V</w:t>
      </w:r>
      <w:r>
        <w:rPr>
          <w:rFonts w:ascii="Arial" w:eastAsia="Arial" w:hAnsi="Arial" w:cs="Arial"/>
          <w:sz w:val="24"/>
          <w:szCs w:val="24"/>
        </w:rPr>
        <w:t xml:space="preserve"> (see Table 2).</w:t>
      </w:r>
    </w:p>
    <w:p w14:paraId="7AD3D90D" w14:textId="77777777" w:rsidR="00F075C7" w:rsidRDefault="00F075C7">
      <w:pPr>
        <w:pBdr>
          <w:top w:val="nil"/>
          <w:left w:val="nil"/>
          <w:bottom w:val="nil"/>
          <w:right w:val="nil"/>
          <w:between w:val="nil"/>
        </w:pBdr>
        <w:spacing w:after="0" w:line="240" w:lineRule="auto"/>
        <w:ind w:left="810"/>
        <w:jc w:val="both"/>
        <w:rPr>
          <w:rFonts w:ascii="Arial" w:eastAsia="Arial" w:hAnsi="Arial" w:cs="Arial"/>
          <w:b/>
          <w:sz w:val="24"/>
          <w:szCs w:val="24"/>
        </w:rPr>
      </w:pPr>
    </w:p>
    <w:p w14:paraId="6614A0D8" w14:textId="77777777" w:rsidR="00F075C7" w:rsidRDefault="00F075C7">
      <w:pPr>
        <w:pBdr>
          <w:top w:val="nil"/>
          <w:left w:val="nil"/>
          <w:bottom w:val="nil"/>
          <w:right w:val="nil"/>
          <w:between w:val="nil"/>
        </w:pBdr>
        <w:spacing w:after="0" w:line="240" w:lineRule="auto"/>
        <w:ind w:left="810"/>
        <w:jc w:val="both"/>
        <w:rPr>
          <w:rFonts w:ascii="Arial" w:eastAsia="Arial" w:hAnsi="Arial" w:cs="Arial"/>
          <w:b/>
          <w:i/>
          <w:color w:val="000000"/>
          <w:sz w:val="20"/>
          <w:szCs w:val="20"/>
        </w:rPr>
      </w:pPr>
    </w:p>
    <w:p w14:paraId="49F26570" w14:textId="2C3AC7ED" w:rsidR="00E61A10" w:rsidRDefault="00B97F75">
      <w:pPr>
        <w:pBdr>
          <w:top w:val="nil"/>
          <w:left w:val="nil"/>
          <w:bottom w:val="nil"/>
          <w:right w:val="nil"/>
          <w:between w:val="nil"/>
        </w:pBdr>
        <w:spacing w:after="0" w:line="240" w:lineRule="auto"/>
        <w:ind w:left="810"/>
        <w:jc w:val="both"/>
        <w:rPr>
          <w:rFonts w:ascii="Arial" w:eastAsia="Arial" w:hAnsi="Arial" w:cs="Arial"/>
          <w:b/>
          <w:i/>
          <w:sz w:val="20"/>
          <w:szCs w:val="20"/>
        </w:rPr>
      </w:pPr>
      <w:r>
        <w:rPr>
          <w:rFonts w:ascii="Arial" w:eastAsia="Arial" w:hAnsi="Arial" w:cs="Arial"/>
          <w:b/>
          <w:i/>
          <w:color w:val="000000"/>
          <w:sz w:val="20"/>
          <w:szCs w:val="20"/>
        </w:rPr>
        <w:lastRenderedPageBreak/>
        <w:t>Table 2. Number of Displaced Families / Persons Inside Evacuation Center</w:t>
      </w:r>
    </w:p>
    <w:tbl>
      <w:tblPr>
        <w:tblStyle w:val="aff"/>
        <w:tblW w:w="8937" w:type="dxa"/>
        <w:tblInd w:w="805" w:type="dxa"/>
        <w:tblLayout w:type="fixed"/>
        <w:tblLook w:val="0400" w:firstRow="0" w:lastRow="0" w:firstColumn="0" w:lastColumn="0" w:noHBand="0" w:noVBand="1"/>
      </w:tblPr>
      <w:tblGrid>
        <w:gridCol w:w="209"/>
        <w:gridCol w:w="3199"/>
        <w:gridCol w:w="937"/>
        <w:gridCol w:w="906"/>
        <w:gridCol w:w="921"/>
        <w:gridCol w:w="922"/>
        <w:gridCol w:w="921"/>
        <w:gridCol w:w="922"/>
      </w:tblGrid>
      <w:tr w:rsidR="00E61A10" w14:paraId="14B50898" w14:textId="77777777">
        <w:trPr>
          <w:trHeight w:val="20"/>
        </w:trPr>
        <w:tc>
          <w:tcPr>
            <w:tcW w:w="34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732A60A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808080"/>
            <w:vAlign w:val="center"/>
          </w:tcPr>
          <w:p w14:paraId="3BCA3D15"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EVACUATION CENTERS (ECs) </w:t>
            </w:r>
          </w:p>
        </w:tc>
        <w:tc>
          <w:tcPr>
            <w:tcW w:w="3686" w:type="dxa"/>
            <w:gridSpan w:val="4"/>
            <w:tcBorders>
              <w:top w:val="single" w:sz="4" w:space="0" w:color="000000"/>
              <w:left w:val="nil"/>
              <w:bottom w:val="single" w:sz="4" w:space="0" w:color="000000"/>
              <w:right w:val="nil"/>
            </w:tcBorders>
            <w:shd w:val="clear" w:color="auto" w:fill="808080"/>
            <w:vAlign w:val="center"/>
          </w:tcPr>
          <w:p w14:paraId="58962FC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DISPLACED </w:t>
            </w:r>
          </w:p>
        </w:tc>
      </w:tr>
      <w:tr w:rsidR="00E61A10" w14:paraId="56CD3691"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00177462"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1ED879D1"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3686" w:type="dxa"/>
            <w:gridSpan w:val="4"/>
            <w:tcBorders>
              <w:top w:val="single" w:sz="4" w:space="0" w:color="000000"/>
              <w:left w:val="nil"/>
              <w:bottom w:val="single" w:sz="4" w:space="0" w:color="000000"/>
              <w:right w:val="nil"/>
            </w:tcBorders>
            <w:shd w:val="clear" w:color="auto" w:fill="808080"/>
            <w:vAlign w:val="center"/>
          </w:tcPr>
          <w:p w14:paraId="71C612D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INSIDE ECs </w:t>
            </w:r>
          </w:p>
        </w:tc>
      </w:tr>
      <w:tr w:rsidR="00E61A10" w14:paraId="11811E5F"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9B333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0AD3C18F"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78B548C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5DB55B6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w:t>
            </w:r>
          </w:p>
        </w:tc>
      </w:tr>
      <w:tr w:rsidR="00E61A10" w14:paraId="06A15765"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2176D7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37" w:type="dxa"/>
            <w:tcBorders>
              <w:top w:val="nil"/>
              <w:left w:val="nil"/>
              <w:bottom w:val="single" w:sz="4" w:space="0" w:color="000000"/>
              <w:right w:val="single" w:sz="4" w:space="0" w:color="000000"/>
            </w:tcBorders>
            <w:shd w:val="clear" w:color="auto" w:fill="808080"/>
            <w:vAlign w:val="center"/>
          </w:tcPr>
          <w:p w14:paraId="673E399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06" w:type="dxa"/>
            <w:tcBorders>
              <w:top w:val="nil"/>
              <w:left w:val="nil"/>
              <w:bottom w:val="single" w:sz="4" w:space="0" w:color="000000"/>
              <w:right w:val="single" w:sz="4" w:space="0" w:color="000000"/>
            </w:tcBorders>
            <w:shd w:val="clear" w:color="auto" w:fill="808080"/>
            <w:vAlign w:val="center"/>
          </w:tcPr>
          <w:p w14:paraId="5934DD0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5C0F463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10526B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4DABDF1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599C18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r>
      <w:tr w:rsidR="00E61A10" w14:paraId="6FF18BFE"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76A275E2"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937" w:type="dxa"/>
            <w:tcBorders>
              <w:top w:val="nil"/>
              <w:left w:val="nil"/>
              <w:bottom w:val="single" w:sz="4" w:space="0" w:color="000000"/>
              <w:right w:val="single" w:sz="4" w:space="0" w:color="000000"/>
            </w:tcBorders>
            <w:shd w:val="clear" w:color="auto" w:fill="A5A5A5"/>
            <w:vAlign w:val="center"/>
          </w:tcPr>
          <w:p w14:paraId="5191682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5A5A5"/>
            <w:vAlign w:val="center"/>
          </w:tcPr>
          <w:p w14:paraId="525535D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9FEA616"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5A5A5"/>
            <w:vAlign w:val="center"/>
          </w:tcPr>
          <w:p w14:paraId="293669F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78B152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5A5A5"/>
            <w:vAlign w:val="center"/>
          </w:tcPr>
          <w:p w14:paraId="1DB6268C"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25E69127"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209485E3"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937" w:type="dxa"/>
            <w:tcBorders>
              <w:top w:val="nil"/>
              <w:left w:val="nil"/>
              <w:bottom w:val="single" w:sz="4" w:space="0" w:color="000000"/>
              <w:right w:val="single" w:sz="4" w:space="0" w:color="000000"/>
            </w:tcBorders>
            <w:shd w:val="clear" w:color="auto" w:fill="BFBFBF"/>
            <w:vAlign w:val="center"/>
          </w:tcPr>
          <w:p w14:paraId="7CE11D9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BFBFBF"/>
            <w:vAlign w:val="center"/>
          </w:tcPr>
          <w:p w14:paraId="633A3387"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AD7A91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BFBFBF"/>
            <w:vAlign w:val="center"/>
          </w:tcPr>
          <w:p w14:paraId="4E7DE80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F3A981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BFBFBF"/>
            <w:vAlign w:val="center"/>
          </w:tcPr>
          <w:p w14:paraId="15E8FA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4C4E4B5"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195B3CC4"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Sorsogon</w:t>
            </w:r>
          </w:p>
        </w:tc>
        <w:tc>
          <w:tcPr>
            <w:tcW w:w="937" w:type="dxa"/>
            <w:tcBorders>
              <w:top w:val="nil"/>
              <w:left w:val="nil"/>
              <w:bottom w:val="single" w:sz="4" w:space="0" w:color="000000"/>
              <w:right w:val="single" w:sz="4" w:space="0" w:color="000000"/>
            </w:tcBorders>
            <w:shd w:val="clear" w:color="auto" w:fill="D8D8D8"/>
            <w:vAlign w:val="center"/>
          </w:tcPr>
          <w:p w14:paraId="5C36FC8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D8D8D8"/>
            <w:vAlign w:val="center"/>
          </w:tcPr>
          <w:p w14:paraId="44819769"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3A9A79FA"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D8D8D8"/>
            <w:vAlign w:val="center"/>
          </w:tcPr>
          <w:p w14:paraId="534635B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4786F19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D8D8D8"/>
            <w:vAlign w:val="center"/>
          </w:tcPr>
          <w:p w14:paraId="1EEFE8D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C868A25" w14:textId="77777777">
        <w:trPr>
          <w:trHeight w:val="20"/>
        </w:trPr>
        <w:tc>
          <w:tcPr>
            <w:tcW w:w="209" w:type="dxa"/>
            <w:tcBorders>
              <w:top w:val="nil"/>
              <w:left w:val="single" w:sz="4" w:space="0" w:color="000000"/>
              <w:bottom w:val="single" w:sz="4" w:space="0" w:color="000000"/>
              <w:right w:val="nil"/>
            </w:tcBorders>
            <w:shd w:val="clear" w:color="auto" w:fill="auto"/>
            <w:vAlign w:val="center"/>
          </w:tcPr>
          <w:p w14:paraId="4086FB13"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199" w:type="dxa"/>
            <w:tcBorders>
              <w:top w:val="nil"/>
              <w:left w:val="nil"/>
              <w:bottom w:val="single" w:sz="4" w:space="0" w:color="000000"/>
              <w:right w:val="single" w:sz="4" w:space="0" w:color="000000"/>
            </w:tcBorders>
            <w:shd w:val="clear" w:color="auto" w:fill="auto"/>
            <w:vAlign w:val="center"/>
          </w:tcPr>
          <w:p w14:paraId="155AE38B"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937" w:type="dxa"/>
            <w:tcBorders>
              <w:top w:val="nil"/>
              <w:left w:val="nil"/>
              <w:bottom w:val="single" w:sz="4" w:space="0" w:color="000000"/>
              <w:right w:val="single" w:sz="4" w:space="0" w:color="000000"/>
            </w:tcBorders>
            <w:shd w:val="clear" w:color="auto" w:fill="auto"/>
            <w:vAlign w:val="center"/>
          </w:tcPr>
          <w:p w14:paraId="5AD80497"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uto"/>
            <w:vAlign w:val="center"/>
          </w:tcPr>
          <w:p w14:paraId="2C34FE6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0811992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uto"/>
            <w:vAlign w:val="center"/>
          </w:tcPr>
          <w:p w14:paraId="262E3DAC"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5700BFA8"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uto"/>
            <w:vAlign w:val="center"/>
          </w:tcPr>
          <w:p w14:paraId="52C5778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bl>
    <w:p w14:paraId="506E9810" w14:textId="77777777" w:rsidR="00E61A10" w:rsidRDefault="00B97F75">
      <w:pPr>
        <w:spacing w:after="0" w:line="240" w:lineRule="auto"/>
        <w:ind w:right="27" w:firstLine="810"/>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3DCC89EF" w14:textId="77777777" w:rsidR="00E61A10" w:rsidRDefault="00B97F75">
      <w:pPr>
        <w:spacing w:after="0" w:line="240" w:lineRule="auto"/>
        <w:ind w:right="27" w:firstLine="81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AD473C8" w14:textId="77777777" w:rsidR="00E61A10" w:rsidRDefault="00E61A10">
      <w:pPr>
        <w:spacing w:after="0" w:line="240" w:lineRule="auto"/>
        <w:ind w:left="810" w:right="27"/>
        <w:jc w:val="right"/>
        <w:rPr>
          <w:rFonts w:ascii="Arial" w:eastAsia="Arial" w:hAnsi="Arial" w:cs="Arial"/>
          <w:i/>
          <w:color w:val="0070C0"/>
          <w:sz w:val="16"/>
          <w:szCs w:val="16"/>
        </w:rPr>
      </w:pPr>
    </w:p>
    <w:p w14:paraId="60077B69" w14:textId="39C8889A" w:rsidR="00547660" w:rsidRPr="00545DB7" w:rsidRDefault="00B97F75" w:rsidP="00545DB7">
      <w:pPr>
        <w:numPr>
          <w:ilvl w:val="0"/>
          <w:numId w:val="8"/>
        </w:numP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1A165505" w14:textId="77777777" w:rsidR="00547660" w:rsidRDefault="00B97F75" w:rsidP="00547660">
      <w:pPr>
        <w:spacing w:after="0" w:line="240" w:lineRule="auto"/>
        <w:ind w:left="450"/>
        <w:jc w:val="both"/>
        <w:rPr>
          <w:rFonts w:ascii="Arial" w:eastAsia="Arial" w:hAnsi="Arial" w:cs="Arial"/>
          <w:sz w:val="24"/>
          <w:szCs w:val="24"/>
        </w:rPr>
      </w:pPr>
      <w:r w:rsidRPr="00547660">
        <w:rPr>
          <w:rFonts w:ascii="Arial" w:eastAsia="Arial" w:hAnsi="Arial" w:cs="Arial"/>
          <w:sz w:val="24"/>
          <w:szCs w:val="24"/>
        </w:rPr>
        <w:t xml:space="preserve">A total of </w:t>
      </w:r>
      <w:r w:rsidRPr="00547660">
        <w:rPr>
          <w:rFonts w:ascii="Arial" w:eastAsia="Arial" w:hAnsi="Arial" w:cs="Arial"/>
          <w:b/>
          <w:sz w:val="24"/>
          <w:szCs w:val="24"/>
        </w:rPr>
        <w:t xml:space="preserve">₱1,693,326.94 </w:t>
      </w:r>
      <w:r w:rsidRPr="00547660">
        <w:rPr>
          <w:rFonts w:ascii="Arial" w:eastAsia="Arial" w:hAnsi="Arial" w:cs="Arial"/>
          <w:sz w:val="24"/>
          <w:szCs w:val="24"/>
        </w:rPr>
        <w:t>worth of assistance was provided to the affected</w:t>
      </w:r>
      <w:r w:rsidRPr="00547660">
        <w:rPr>
          <w:rFonts w:ascii="Arial" w:eastAsia="Arial" w:hAnsi="Arial" w:cs="Arial"/>
          <w:b/>
          <w:sz w:val="24"/>
          <w:szCs w:val="24"/>
        </w:rPr>
        <w:t xml:space="preserve"> </w:t>
      </w:r>
      <w:r w:rsidRPr="00547660">
        <w:rPr>
          <w:rFonts w:ascii="Arial" w:eastAsia="Arial" w:hAnsi="Arial" w:cs="Arial"/>
          <w:sz w:val="24"/>
          <w:szCs w:val="24"/>
        </w:rPr>
        <w:t xml:space="preserve">families; of which, </w:t>
      </w:r>
      <w:r w:rsidRPr="00547660">
        <w:rPr>
          <w:rFonts w:ascii="Arial" w:eastAsia="Arial" w:hAnsi="Arial" w:cs="Arial"/>
          <w:b/>
          <w:sz w:val="24"/>
          <w:szCs w:val="24"/>
        </w:rPr>
        <w:t xml:space="preserve">₱529,096.94 </w:t>
      </w:r>
      <w:r w:rsidRPr="00547660">
        <w:rPr>
          <w:rFonts w:ascii="Arial" w:eastAsia="Arial" w:hAnsi="Arial" w:cs="Arial"/>
          <w:sz w:val="24"/>
          <w:szCs w:val="24"/>
        </w:rPr>
        <w:t>from the</w:t>
      </w:r>
      <w:r w:rsidRPr="00547660">
        <w:rPr>
          <w:rFonts w:ascii="Arial" w:eastAsia="Arial" w:hAnsi="Arial" w:cs="Arial"/>
          <w:b/>
          <w:sz w:val="24"/>
          <w:szCs w:val="24"/>
        </w:rPr>
        <w:t xml:space="preserve"> DSWD</w:t>
      </w:r>
      <w:r w:rsidRPr="00547660">
        <w:rPr>
          <w:rFonts w:ascii="Arial" w:eastAsia="Arial" w:hAnsi="Arial" w:cs="Arial"/>
          <w:sz w:val="24"/>
          <w:szCs w:val="24"/>
        </w:rPr>
        <w:t>,</w:t>
      </w:r>
      <w:r w:rsidRPr="00547660">
        <w:rPr>
          <w:rFonts w:ascii="Arial" w:eastAsia="Arial" w:hAnsi="Arial" w:cs="Arial"/>
          <w:b/>
          <w:sz w:val="24"/>
          <w:szCs w:val="24"/>
        </w:rPr>
        <w:t xml:space="preserve"> ₱22,090.00 </w:t>
      </w:r>
      <w:r w:rsidRPr="00547660">
        <w:rPr>
          <w:rFonts w:ascii="Arial" w:eastAsia="Arial" w:hAnsi="Arial" w:cs="Arial"/>
          <w:sz w:val="24"/>
          <w:szCs w:val="24"/>
        </w:rPr>
        <w:t xml:space="preserve">from </w:t>
      </w:r>
      <w:r w:rsidRPr="00547660">
        <w:rPr>
          <w:rFonts w:ascii="Arial" w:eastAsia="Arial" w:hAnsi="Arial" w:cs="Arial"/>
          <w:b/>
          <w:sz w:val="24"/>
          <w:szCs w:val="24"/>
        </w:rPr>
        <w:t xml:space="preserve">LGUs, </w:t>
      </w:r>
      <w:r w:rsidRPr="00547660">
        <w:rPr>
          <w:rFonts w:ascii="Arial" w:eastAsia="Arial" w:hAnsi="Arial" w:cs="Arial"/>
          <w:sz w:val="24"/>
          <w:szCs w:val="24"/>
        </w:rPr>
        <w:t>and</w:t>
      </w:r>
      <w:r w:rsidRPr="00547660">
        <w:rPr>
          <w:rFonts w:ascii="Arial" w:eastAsia="Arial" w:hAnsi="Arial" w:cs="Arial"/>
          <w:b/>
          <w:sz w:val="24"/>
          <w:szCs w:val="24"/>
        </w:rPr>
        <w:t xml:space="preserve"> ₱1,142,140.00 </w:t>
      </w:r>
      <w:r w:rsidRPr="00547660">
        <w:rPr>
          <w:rFonts w:ascii="Arial" w:eastAsia="Arial" w:hAnsi="Arial" w:cs="Arial"/>
          <w:sz w:val="24"/>
          <w:szCs w:val="24"/>
        </w:rPr>
        <w:t xml:space="preserve">from </w:t>
      </w:r>
      <w:r w:rsidR="00730680">
        <w:rPr>
          <w:rFonts w:ascii="Arial" w:eastAsia="Arial" w:hAnsi="Arial" w:cs="Arial"/>
          <w:b/>
          <w:sz w:val="24"/>
          <w:szCs w:val="24"/>
        </w:rPr>
        <w:t>o</w:t>
      </w:r>
      <w:r w:rsidRPr="00547660">
        <w:rPr>
          <w:rFonts w:ascii="Arial" w:eastAsia="Arial" w:hAnsi="Arial" w:cs="Arial"/>
          <w:b/>
          <w:sz w:val="24"/>
          <w:szCs w:val="24"/>
        </w:rPr>
        <w:t xml:space="preserve">ther Partners </w:t>
      </w:r>
      <w:r w:rsidRPr="00547660">
        <w:rPr>
          <w:rFonts w:ascii="Arial" w:eastAsia="Arial" w:hAnsi="Arial" w:cs="Arial"/>
          <w:sz w:val="24"/>
          <w:szCs w:val="24"/>
        </w:rPr>
        <w:t>(see Table 3).</w:t>
      </w:r>
    </w:p>
    <w:p w14:paraId="65C86D8A" w14:textId="77777777" w:rsidR="00547660" w:rsidRPr="00547660" w:rsidRDefault="00547660" w:rsidP="00547660">
      <w:pPr>
        <w:spacing w:after="0" w:line="240" w:lineRule="auto"/>
        <w:ind w:left="450"/>
        <w:jc w:val="both"/>
        <w:rPr>
          <w:rFonts w:ascii="Arial" w:eastAsia="Arial" w:hAnsi="Arial" w:cs="Arial"/>
          <w:sz w:val="24"/>
          <w:szCs w:val="24"/>
        </w:rPr>
      </w:pPr>
    </w:p>
    <w:p w14:paraId="551F4756" w14:textId="77777777" w:rsidR="00E61A10" w:rsidRDefault="00B97F75" w:rsidP="00547660">
      <w:pPr>
        <w:spacing w:after="0" w:line="240" w:lineRule="auto"/>
        <w:ind w:left="450"/>
        <w:jc w:val="both"/>
        <w:rPr>
          <w:rFonts w:ascii="Arial" w:eastAsia="Arial" w:hAnsi="Arial" w:cs="Arial"/>
          <w:b/>
          <w:color w:val="222222"/>
          <w:sz w:val="24"/>
          <w:szCs w:val="24"/>
        </w:rPr>
      </w:pPr>
      <w:r>
        <w:rPr>
          <w:rFonts w:ascii="Arial" w:eastAsia="Arial" w:hAnsi="Arial" w:cs="Arial"/>
          <w:b/>
          <w:i/>
          <w:color w:val="222222"/>
          <w:sz w:val="20"/>
          <w:szCs w:val="20"/>
        </w:rPr>
        <w:t>Table 3. Cost of Assistance Provided to Affected Families / Persons</w:t>
      </w:r>
    </w:p>
    <w:tbl>
      <w:tblPr>
        <w:tblStyle w:val="aff0"/>
        <w:tblW w:w="4765" w:type="pct"/>
        <w:tblInd w:w="445" w:type="dxa"/>
        <w:tblCellMar>
          <w:left w:w="58" w:type="dxa"/>
          <w:right w:w="58" w:type="dxa"/>
        </w:tblCellMar>
        <w:tblLook w:val="0400" w:firstRow="0" w:lastRow="0" w:firstColumn="0" w:lastColumn="0" w:noHBand="0" w:noVBand="1"/>
      </w:tblPr>
      <w:tblGrid>
        <w:gridCol w:w="230"/>
        <w:gridCol w:w="2379"/>
        <w:gridCol w:w="1407"/>
        <w:gridCol w:w="1249"/>
        <w:gridCol w:w="779"/>
        <w:gridCol w:w="1563"/>
        <w:gridCol w:w="1672"/>
      </w:tblGrid>
      <w:tr w:rsidR="00E61A10" w14:paraId="4366D048" w14:textId="77777777" w:rsidTr="00547660">
        <w:trPr>
          <w:trHeight w:val="20"/>
        </w:trPr>
        <w:tc>
          <w:tcPr>
            <w:tcW w:w="1406" w:type="pct"/>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2C007FEA"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REGION / PROVINCE / MUNICIPALITY</w:t>
            </w:r>
          </w:p>
        </w:tc>
        <w:tc>
          <w:tcPr>
            <w:tcW w:w="3594" w:type="pct"/>
            <w:gridSpan w:val="5"/>
            <w:tcBorders>
              <w:top w:val="single" w:sz="4" w:space="0" w:color="000000"/>
              <w:left w:val="single" w:sz="4" w:space="0" w:color="000000"/>
              <w:bottom w:val="single" w:sz="4" w:space="0" w:color="000000"/>
              <w:right w:val="single" w:sz="4" w:space="0" w:color="000000"/>
            </w:tcBorders>
            <w:shd w:val="clear" w:color="auto" w:fill="808080"/>
            <w:vAlign w:val="center"/>
          </w:tcPr>
          <w:p w14:paraId="2A380D66"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COST OF ASSISTANCE</w:t>
            </w:r>
          </w:p>
        </w:tc>
      </w:tr>
      <w:tr w:rsidR="00E61A10" w14:paraId="3DD3C913" w14:textId="77777777" w:rsidTr="00547660">
        <w:trPr>
          <w:trHeight w:val="20"/>
        </w:trPr>
        <w:tc>
          <w:tcPr>
            <w:tcW w:w="1406" w:type="pct"/>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5A5125E8" w14:textId="77777777" w:rsidR="00E61A10" w:rsidRDefault="00E61A10" w:rsidP="00C833C7">
            <w:pPr>
              <w:widowControl w:val="0"/>
              <w:pBdr>
                <w:top w:val="nil"/>
                <w:left w:val="nil"/>
                <w:bottom w:val="nil"/>
                <w:right w:val="nil"/>
                <w:between w:val="nil"/>
              </w:pBdr>
              <w:spacing w:after="0" w:line="240" w:lineRule="auto"/>
              <w:contextualSpacing/>
              <w:rPr>
                <w:rFonts w:ascii="Arial" w:eastAsia="Arial" w:hAnsi="Arial" w:cs="Arial"/>
                <w:b/>
                <w:color w:val="000000"/>
                <w:sz w:val="20"/>
                <w:szCs w:val="20"/>
              </w:rPr>
            </w:pPr>
          </w:p>
        </w:tc>
        <w:tc>
          <w:tcPr>
            <w:tcW w:w="758"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28279E"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DSWD</w:t>
            </w:r>
          </w:p>
        </w:tc>
        <w:tc>
          <w:tcPr>
            <w:tcW w:w="673"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D84DFA4"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LGU</w:t>
            </w:r>
          </w:p>
        </w:tc>
        <w:tc>
          <w:tcPr>
            <w:tcW w:w="42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6D849188"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NGOs</w:t>
            </w:r>
          </w:p>
        </w:tc>
        <w:tc>
          <w:tcPr>
            <w:tcW w:w="842"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11D01175"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OTHERS</w:t>
            </w:r>
          </w:p>
        </w:tc>
        <w:tc>
          <w:tcPr>
            <w:tcW w:w="90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3A8380"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r>
      <w:tr w:rsidR="00E61A10" w14:paraId="1778A2EF"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00D5B63F"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758" w:type="pct"/>
            <w:tcBorders>
              <w:top w:val="single" w:sz="4" w:space="0" w:color="000000"/>
              <w:left w:val="nil"/>
              <w:bottom w:val="single" w:sz="4" w:space="0" w:color="000000"/>
              <w:right w:val="single" w:sz="4" w:space="0" w:color="000000"/>
            </w:tcBorders>
            <w:shd w:val="clear" w:color="auto" w:fill="A5A5A5"/>
            <w:vAlign w:val="center"/>
          </w:tcPr>
          <w:p w14:paraId="21BD4849"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single" w:sz="4" w:space="0" w:color="000000"/>
              <w:left w:val="nil"/>
              <w:bottom w:val="single" w:sz="4" w:space="0" w:color="000000"/>
              <w:right w:val="single" w:sz="4" w:space="0" w:color="000000"/>
            </w:tcBorders>
            <w:shd w:val="clear" w:color="auto" w:fill="A5A5A5"/>
            <w:vAlign w:val="center"/>
          </w:tcPr>
          <w:p w14:paraId="758AD13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single" w:sz="4" w:space="0" w:color="000000"/>
              <w:left w:val="nil"/>
              <w:bottom w:val="single" w:sz="4" w:space="0" w:color="000000"/>
              <w:right w:val="single" w:sz="4" w:space="0" w:color="000000"/>
            </w:tcBorders>
            <w:shd w:val="clear" w:color="auto" w:fill="A5A5A5"/>
            <w:vAlign w:val="center"/>
          </w:tcPr>
          <w:p w14:paraId="698A09C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single" w:sz="4" w:space="0" w:color="000000"/>
              <w:left w:val="nil"/>
              <w:bottom w:val="single" w:sz="4" w:space="0" w:color="000000"/>
              <w:right w:val="single" w:sz="4" w:space="0" w:color="000000"/>
            </w:tcBorders>
            <w:shd w:val="clear" w:color="auto" w:fill="A5A5A5"/>
            <w:vAlign w:val="center"/>
          </w:tcPr>
          <w:p w14:paraId="6FA52B9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single" w:sz="4" w:space="0" w:color="000000"/>
              <w:left w:val="nil"/>
              <w:bottom w:val="single" w:sz="4" w:space="0" w:color="000000"/>
              <w:right w:val="single" w:sz="4" w:space="0" w:color="000000"/>
            </w:tcBorders>
            <w:shd w:val="clear" w:color="auto" w:fill="A5A5A5"/>
            <w:vAlign w:val="center"/>
          </w:tcPr>
          <w:p w14:paraId="2E874BE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C2EE6AE"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0A0F6A84" w14:textId="77777777" w:rsidR="00E61A10" w:rsidRDefault="00B97F75" w:rsidP="00C833C7">
            <w:pPr>
              <w:spacing w:after="0" w:line="240" w:lineRule="auto"/>
              <w:contextualSpacing/>
              <w:rPr>
                <w:rFonts w:ascii="Arial" w:eastAsia="Arial" w:hAnsi="Arial" w:cs="Arial"/>
                <w:b/>
                <w:color w:val="000000"/>
                <w:sz w:val="20"/>
                <w:szCs w:val="20"/>
              </w:rPr>
            </w:pPr>
            <w:r>
              <w:rPr>
                <w:rFonts w:ascii="Arial" w:eastAsia="Arial" w:hAnsi="Arial" w:cs="Arial"/>
                <w:b/>
                <w:color w:val="000000"/>
                <w:sz w:val="20"/>
                <w:szCs w:val="20"/>
              </w:rPr>
              <w:t>REGION V</w:t>
            </w:r>
          </w:p>
        </w:tc>
        <w:tc>
          <w:tcPr>
            <w:tcW w:w="758" w:type="pct"/>
            <w:tcBorders>
              <w:top w:val="nil"/>
              <w:left w:val="nil"/>
              <w:bottom w:val="single" w:sz="4" w:space="0" w:color="000000"/>
              <w:right w:val="single" w:sz="4" w:space="0" w:color="000000"/>
            </w:tcBorders>
            <w:shd w:val="clear" w:color="auto" w:fill="BFBFBF"/>
            <w:vAlign w:val="center"/>
          </w:tcPr>
          <w:p w14:paraId="0C760C9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BFBFBF"/>
            <w:vAlign w:val="center"/>
          </w:tcPr>
          <w:p w14:paraId="27CCDC83"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BFBFBF"/>
            <w:vAlign w:val="center"/>
          </w:tcPr>
          <w:p w14:paraId="79344C27"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BFBFBF"/>
            <w:vAlign w:val="center"/>
          </w:tcPr>
          <w:p w14:paraId="665A67B5"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BFBFBF"/>
            <w:vAlign w:val="center"/>
          </w:tcPr>
          <w:p w14:paraId="3549683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0565E50"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E549AF9" w14:textId="77777777" w:rsidR="00E61A10" w:rsidRDefault="00B97F75" w:rsidP="00C833C7">
            <w:pPr>
              <w:spacing w:after="0" w:line="240" w:lineRule="auto"/>
              <w:contextualSpacing/>
              <w:rPr>
                <w:rFonts w:ascii="Arial" w:eastAsia="Arial" w:hAnsi="Arial" w:cs="Arial"/>
                <w:b/>
                <w:color w:val="000000"/>
                <w:sz w:val="20"/>
                <w:szCs w:val="20"/>
              </w:rPr>
            </w:pPr>
            <w:r>
              <w:rPr>
                <w:rFonts w:ascii="Arial" w:eastAsia="Arial" w:hAnsi="Arial" w:cs="Arial"/>
                <w:b/>
                <w:color w:val="000000"/>
                <w:sz w:val="20"/>
                <w:szCs w:val="20"/>
              </w:rPr>
              <w:t>Sorsogon</w:t>
            </w:r>
          </w:p>
        </w:tc>
        <w:tc>
          <w:tcPr>
            <w:tcW w:w="758" w:type="pct"/>
            <w:tcBorders>
              <w:top w:val="nil"/>
              <w:left w:val="nil"/>
              <w:bottom w:val="single" w:sz="4" w:space="0" w:color="000000"/>
              <w:right w:val="single" w:sz="4" w:space="0" w:color="000000"/>
            </w:tcBorders>
            <w:shd w:val="clear" w:color="auto" w:fill="D8D8D8"/>
            <w:vAlign w:val="center"/>
          </w:tcPr>
          <w:p w14:paraId="5EC9FC4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D8D8D8"/>
            <w:vAlign w:val="center"/>
          </w:tcPr>
          <w:p w14:paraId="05E0F882"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D8D8D8"/>
            <w:vAlign w:val="center"/>
          </w:tcPr>
          <w:p w14:paraId="22AA413C"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D8D8D8"/>
            <w:vAlign w:val="center"/>
          </w:tcPr>
          <w:p w14:paraId="7895628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D8D8D8"/>
            <w:vAlign w:val="center"/>
          </w:tcPr>
          <w:p w14:paraId="15F0C23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6A310768" w14:textId="77777777" w:rsidTr="00547660">
        <w:trPr>
          <w:trHeight w:val="20"/>
        </w:trPr>
        <w:tc>
          <w:tcPr>
            <w:tcW w:w="124" w:type="pct"/>
            <w:tcBorders>
              <w:top w:val="nil"/>
              <w:left w:val="single" w:sz="4" w:space="0" w:color="000000"/>
              <w:bottom w:val="single" w:sz="4" w:space="0" w:color="000000"/>
              <w:right w:val="nil"/>
            </w:tcBorders>
            <w:shd w:val="clear" w:color="auto" w:fill="auto"/>
            <w:vAlign w:val="center"/>
          </w:tcPr>
          <w:p w14:paraId="1C6D09B7" w14:textId="77777777" w:rsidR="00E61A10" w:rsidRDefault="00B97F75" w:rsidP="00C833C7">
            <w:pPr>
              <w:spacing w:after="0" w:line="240" w:lineRule="auto"/>
              <w:contextualSpacing/>
              <w:jc w:val="right"/>
              <w:rPr>
                <w:rFonts w:ascii="Arial" w:eastAsia="Arial" w:hAnsi="Arial" w:cs="Arial"/>
                <w:color w:val="000000"/>
                <w:sz w:val="20"/>
                <w:szCs w:val="20"/>
              </w:rPr>
            </w:pPr>
            <w:r>
              <w:rPr>
                <w:rFonts w:ascii="Arial" w:eastAsia="Arial" w:hAnsi="Arial" w:cs="Arial"/>
                <w:color w:val="000000"/>
                <w:sz w:val="20"/>
                <w:szCs w:val="20"/>
              </w:rPr>
              <w:t> </w:t>
            </w:r>
          </w:p>
        </w:tc>
        <w:tc>
          <w:tcPr>
            <w:tcW w:w="1282" w:type="pct"/>
            <w:tcBorders>
              <w:top w:val="nil"/>
              <w:left w:val="nil"/>
              <w:bottom w:val="single" w:sz="4" w:space="0" w:color="000000"/>
              <w:right w:val="single" w:sz="4" w:space="0" w:color="000000"/>
            </w:tcBorders>
            <w:shd w:val="clear" w:color="auto" w:fill="auto"/>
            <w:vAlign w:val="center"/>
          </w:tcPr>
          <w:p w14:paraId="1E1A857A" w14:textId="77777777" w:rsidR="00E61A10" w:rsidRDefault="00B97F75" w:rsidP="00C833C7">
            <w:pPr>
              <w:spacing w:after="0" w:line="240" w:lineRule="auto"/>
              <w:contextualSpacing/>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758" w:type="pct"/>
            <w:tcBorders>
              <w:top w:val="nil"/>
              <w:left w:val="nil"/>
              <w:bottom w:val="single" w:sz="4" w:space="0" w:color="000000"/>
              <w:right w:val="single" w:sz="4" w:space="0" w:color="000000"/>
            </w:tcBorders>
            <w:shd w:val="clear" w:color="auto" w:fill="auto"/>
            <w:vAlign w:val="center"/>
          </w:tcPr>
          <w:p w14:paraId="7A7F648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auto"/>
            <w:vAlign w:val="center"/>
          </w:tcPr>
          <w:p w14:paraId="044136CA"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auto"/>
            <w:vAlign w:val="center"/>
          </w:tcPr>
          <w:p w14:paraId="54DF9476"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vAlign w:val="center"/>
          </w:tcPr>
          <w:p w14:paraId="204F4BB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auto"/>
            <w:vAlign w:val="center"/>
          </w:tcPr>
          <w:p w14:paraId="1D192F1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1,693,326.94 </w:t>
            </w:r>
          </w:p>
        </w:tc>
      </w:tr>
    </w:tbl>
    <w:p w14:paraId="75F6107F" w14:textId="77777777" w:rsidR="00E61A10" w:rsidRDefault="00E61A10">
      <w:pPr>
        <w:spacing w:after="0" w:line="240" w:lineRule="auto"/>
        <w:ind w:right="27"/>
        <w:jc w:val="both"/>
        <w:rPr>
          <w:rFonts w:ascii="Arial" w:eastAsia="Arial" w:hAnsi="Arial" w:cs="Arial"/>
          <w:b/>
          <w:color w:val="002060"/>
          <w:sz w:val="2"/>
          <w:szCs w:val="2"/>
        </w:rPr>
      </w:pPr>
    </w:p>
    <w:p w14:paraId="7BE3D1AB" w14:textId="77777777" w:rsidR="00E61A10" w:rsidRDefault="00B97F7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DEF7EEF" w14:textId="77777777" w:rsidR="00E61A10" w:rsidRDefault="00E61A10">
      <w:pPr>
        <w:spacing w:after="0" w:line="240" w:lineRule="auto"/>
        <w:ind w:left="720"/>
        <w:jc w:val="right"/>
        <w:rPr>
          <w:rFonts w:ascii="Arial" w:eastAsia="Arial" w:hAnsi="Arial" w:cs="Arial"/>
          <w:i/>
          <w:color w:val="0070C0"/>
          <w:sz w:val="24"/>
          <w:szCs w:val="24"/>
        </w:rPr>
      </w:pPr>
    </w:p>
    <w:p w14:paraId="17E593BC" w14:textId="5DC3FBE5"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D613EFB"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rPr>
      </w:pPr>
    </w:p>
    <w:p w14:paraId="76B9F90C" w14:textId="089E255E" w:rsidR="00E61A10" w:rsidRDefault="00B97F75">
      <w:pPr>
        <w:numPr>
          <w:ilvl w:val="0"/>
          <w:numId w:val="6"/>
        </w:numPr>
        <w:pBdr>
          <w:top w:val="nil"/>
          <w:left w:val="nil"/>
          <w:bottom w:val="nil"/>
          <w:right w:val="nil"/>
          <w:between w:val="nil"/>
        </w:pBdr>
        <w:spacing w:after="0" w:line="240" w:lineRule="auto"/>
        <w:ind w:left="900" w:hanging="450"/>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tbl>
      <w:tblPr>
        <w:tblW w:w="4537" w:type="pct"/>
        <w:tblInd w:w="895" w:type="dxa"/>
        <w:tblLook w:val="04A0" w:firstRow="1" w:lastRow="0" w:firstColumn="1" w:lastColumn="0" w:noHBand="0" w:noVBand="1"/>
      </w:tblPr>
      <w:tblGrid>
        <w:gridCol w:w="1987"/>
        <w:gridCol w:w="1414"/>
        <w:gridCol w:w="1055"/>
        <w:gridCol w:w="1414"/>
        <w:gridCol w:w="1415"/>
        <w:gridCol w:w="1550"/>
      </w:tblGrid>
      <w:tr w:rsidR="00943E06" w:rsidRPr="00A5638E" w14:paraId="639011B8" w14:textId="77777777" w:rsidTr="00545DB7">
        <w:trPr>
          <w:trHeight w:val="20"/>
        </w:trPr>
        <w:tc>
          <w:tcPr>
            <w:tcW w:w="1125"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579447B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OFFICE</w:t>
            </w:r>
          </w:p>
        </w:tc>
        <w:tc>
          <w:tcPr>
            <w:tcW w:w="800"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6E8FB87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STANDBY FUNDS</w:t>
            </w:r>
          </w:p>
        </w:tc>
        <w:tc>
          <w:tcPr>
            <w:tcW w:w="2198" w:type="pct"/>
            <w:gridSpan w:val="3"/>
            <w:tcBorders>
              <w:top w:val="single" w:sz="4" w:space="0" w:color="000000"/>
              <w:left w:val="nil"/>
              <w:bottom w:val="single" w:sz="4" w:space="0" w:color="000000"/>
              <w:right w:val="single" w:sz="4" w:space="0" w:color="000000"/>
            </w:tcBorders>
            <w:shd w:val="clear" w:color="B7B7B7" w:fill="B7B7B7"/>
            <w:vAlign w:val="center"/>
            <w:hideMark/>
          </w:tcPr>
          <w:p w14:paraId="1AA421D8"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STOCKPILE </w:t>
            </w:r>
          </w:p>
        </w:tc>
        <w:tc>
          <w:tcPr>
            <w:tcW w:w="877"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5B31DEF"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 STANDBY FUNDS &amp; STOCKPILE</w:t>
            </w:r>
          </w:p>
        </w:tc>
      </w:tr>
      <w:tr w:rsidR="00943E06" w:rsidRPr="00A5638E" w14:paraId="127C2DF5" w14:textId="77777777" w:rsidTr="003D59C4">
        <w:trPr>
          <w:trHeight w:val="20"/>
        </w:trPr>
        <w:tc>
          <w:tcPr>
            <w:tcW w:w="1125" w:type="pct"/>
            <w:vMerge/>
            <w:tcBorders>
              <w:top w:val="single" w:sz="4" w:space="0" w:color="000000"/>
              <w:left w:val="single" w:sz="4" w:space="0" w:color="000000"/>
              <w:bottom w:val="single" w:sz="4" w:space="0" w:color="000000"/>
              <w:right w:val="single" w:sz="4" w:space="0" w:color="000000"/>
            </w:tcBorders>
            <w:vAlign w:val="center"/>
            <w:hideMark/>
          </w:tcPr>
          <w:p w14:paraId="2904AD04"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14:paraId="336E3EE2"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1397"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276F2212"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FAMILY FOOD PACKS </w:t>
            </w:r>
          </w:p>
        </w:tc>
        <w:tc>
          <w:tcPr>
            <w:tcW w:w="801"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6D7AC854"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OTHER FOOD AND NON-FOOD ITEMS (FNIs)</w:t>
            </w:r>
          </w:p>
        </w:tc>
        <w:tc>
          <w:tcPr>
            <w:tcW w:w="877" w:type="pct"/>
            <w:vMerge/>
            <w:tcBorders>
              <w:top w:val="single" w:sz="4" w:space="0" w:color="000000"/>
              <w:left w:val="single" w:sz="4" w:space="0" w:color="000000"/>
              <w:bottom w:val="single" w:sz="4" w:space="0" w:color="000000"/>
              <w:right w:val="single" w:sz="4" w:space="0" w:color="000000"/>
            </w:tcBorders>
            <w:vAlign w:val="center"/>
            <w:hideMark/>
          </w:tcPr>
          <w:p w14:paraId="1A643CC6"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r>
      <w:tr w:rsidR="00943E06" w:rsidRPr="00A5638E" w14:paraId="0399CC54" w14:textId="77777777" w:rsidTr="003D59C4">
        <w:trPr>
          <w:trHeight w:val="20"/>
        </w:trPr>
        <w:tc>
          <w:tcPr>
            <w:tcW w:w="1125" w:type="pct"/>
            <w:vMerge/>
            <w:tcBorders>
              <w:top w:val="single" w:sz="4" w:space="0" w:color="000000"/>
              <w:left w:val="single" w:sz="4" w:space="0" w:color="000000"/>
              <w:bottom w:val="single" w:sz="4" w:space="0" w:color="000000"/>
              <w:right w:val="single" w:sz="4" w:space="0" w:color="000000"/>
            </w:tcBorders>
            <w:vAlign w:val="center"/>
            <w:hideMark/>
          </w:tcPr>
          <w:p w14:paraId="40FBC20E"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00" w:type="pct"/>
            <w:vMerge/>
            <w:tcBorders>
              <w:top w:val="single" w:sz="4" w:space="0" w:color="000000"/>
              <w:left w:val="single" w:sz="4" w:space="0" w:color="000000"/>
              <w:bottom w:val="single" w:sz="4" w:space="0" w:color="000000"/>
              <w:right w:val="single" w:sz="4" w:space="0" w:color="000000"/>
            </w:tcBorders>
            <w:vAlign w:val="center"/>
            <w:hideMark/>
          </w:tcPr>
          <w:p w14:paraId="155079D1"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597" w:type="pct"/>
            <w:tcBorders>
              <w:top w:val="nil"/>
              <w:left w:val="nil"/>
              <w:bottom w:val="single" w:sz="4" w:space="0" w:color="000000"/>
              <w:right w:val="single" w:sz="4" w:space="0" w:color="000000"/>
            </w:tcBorders>
            <w:shd w:val="clear" w:color="B7B7B7" w:fill="B7B7B7"/>
            <w:vAlign w:val="center"/>
            <w:hideMark/>
          </w:tcPr>
          <w:p w14:paraId="4B5DFB86"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 xml:space="preserve"> QUANTITY </w:t>
            </w:r>
          </w:p>
        </w:tc>
        <w:tc>
          <w:tcPr>
            <w:tcW w:w="800" w:type="pct"/>
            <w:tcBorders>
              <w:top w:val="nil"/>
              <w:left w:val="nil"/>
              <w:bottom w:val="single" w:sz="4" w:space="0" w:color="000000"/>
              <w:right w:val="single" w:sz="4" w:space="0" w:color="000000"/>
            </w:tcBorders>
            <w:shd w:val="clear" w:color="B7B7B7" w:fill="B7B7B7"/>
            <w:vAlign w:val="center"/>
            <w:hideMark/>
          </w:tcPr>
          <w:p w14:paraId="6F873126" w14:textId="77777777" w:rsidR="00943E06" w:rsidRPr="00A5638E" w:rsidRDefault="00943E06" w:rsidP="00B40F23">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 COST</w:t>
            </w:r>
          </w:p>
        </w:tc>
        <w:tc>
          <w:tcPr>
            <w:tcW w:w="801" w:type="pct"/>
            <w:vMerge/>
            <w:tcBorders>
              <w:top w:val="nil"/>
              <w:left w:val="single" w:sz="4" w:space="0" w:color="000000"/>
              <w:bottom w:val="single" w:sz="4" w:space="0" w:color="000000"/>
              <w:right w:val="single" w:sz="4" w:space="0" w:color="000000"/>
            </w:tcBorders>
            <w:vAlign w:val="center"/>
            <w:hideMark/>
          </w:tcPr>
          <w:p w14:paraId="3075671B"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c>
          <w:tcPr>
            <w:tcW w:w="877" w:type="pct"/>
            <w:vMerge/>
            <w:tcBorders>
              <w:top w:val="single" w:sz="4" w:space="0" w:color="000000"/>
              <w:left w:val="single" w:sz="4" w:space="0" w:color="000000"/>
              <w:bottom w:val="single" w:sz="4" w:space="0" w:color="000000"/>
              <w:right w:val="single" w:sz="4" w:space="0" w:color="000000"/>
            </w:tcBorders>
            <w:vAlign w:val="center"/>
            <w:hideMark/>
          </w:tcPr>
          <w:p w14:paraId="23014AA8" w14:textId="77777777" w:rsidR="00943E06" w:rsidRPr="00A5638E" w:rsidRDefault="00943E06" w:rsidP="00B40F23">
            <w:pPr>
              <w:spacing w:after="0" w:line="240" w:lineRule="auto"/>
              <w:contextualSpacing/>
              <w:rPr>
                <w:rFonts w:ascii="Arial Narrow" w:eastAsia="Times New Roman" w:hAnsi="Arial Narrow" w:cs="Arial"/>
                <w:b/>
                <w:bCs/>
                <w:color w:val="000000"/>
                <w:sz w:val="20"/>
                <w:szCs w:val="20"/>
              </w:rPr>
            </w:pPr>
          </w:p>
        </w:tc>
      </w:tr>
      <w:tr w:rsidR="006131B4" w:rsidRPr="00A5638E" w14:paraId="1498BD0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3E4055F5" w14:textId="77777777" w:rsidR="006131B4" w:rsidRPr="00A5638E" w:rsidRDefault="006131B4" w:rsidP="006131B4">
            <w:pPr>
              <w:spacing w:after="0" w:line="240" w:lineRule="auto"/>
              <w:contextualSpacing/>
              <w:jc w:val="center"/>
              <w:rPr>
                <w:rFonts w:ascii="Arial Narrow" w:eastAsia="Times New Roman" w:hAnsi="Arial Narrow" w:cs="Arial"/>
                <w:b/>
                <w:bCs/>
                <w:color w:val="000000"/>
                <w:sz w:val="20"/>
                <w:szCs w:val="20"/>
              </w:rPr>
            </w:pPr>
            <w:r w:rsidRPr="00A5638E">
              <w:rPr>
                <w:rFonts w:ascii="Arial Narrow" w:eastAsia="Times New Roman" w:hAnsi="Arial Narrow" w:cs="Arial"/>
                <w:b/>
                <w:bCs/>
                <w:color w:val="000000"/>
                <w:sz w:val="20"/>
                <w:szCs w:val="20"/>
              </w:rPr>
              <w:t>TOTAL</w:t>
            </w:r>
          </w:p>
        </w:tc>
        <w:tc>
          <w:tcPr>
            <w:tcW w:w="800" w:type="pct"/>
            <w:tcBorders>
              <w:top w:val="nil"/>
              <w:left w:val="nil"/>
              <w:bottom w:val="single" w:sz="4" w:space="0" w:color="000000"/>
              <w:right w:val="single" w:sz="4" w:space="0" w:color="000000"/>
            </w:tcBorders>
            <w:shd w:val="clear" w:color="auto" w:fill="DBE5F1" w:themeFill="accent1" w:themeFillTint="33"/>
            <w:vAlign w:val="center"/>
            <w:hideMark/>
          </w:tcPr>
          <w:p w14:paraId="452E6E9F" w14:textId="77373E27" w:rsidR="006131B4" w:rsidRPr="006131B4" w:rsidRDefault="006131B4" w:rsidP="006131B4">
            <w:pPr>
              <w:spacing w:after="0" w:line="240" w:lineRule="auto"/>
              <w:ind w:right="57"/>
              <w:contextualSpacing/>
              <w:jc w:val="right"/>
              <w:rPr>
                <w:rFonts w:ascii="Arial Narrow" w:hAnsi="Arial Narrow" w:cs="Arial"/>
                <w:b/>
                <w:bCs/>
                <w:color w:val="000000"/>
                <w:sz w:val="20"/>
                <w:szCs w:val="20"/>
              </w:rPr>
            </w:pPr>
            <w:r w:rsidRPr="006131B4">
              <w:rPr>
                <w:rFonts w:ascii="Arial Narrow" w:hAnsi="Arial Narrow" w:cs="Arial"/>
                <w:b/>
                <w:bCs/>
                <w:color w:val="000000"/>
                <w:sz w:val="20"/>
                <w:szCs w:val="20"/>
              </w:rPr>
              <w:t xml:space="preserve">315,354,198.70 </w:t>
            </w:r>
          </w:p>
        </w:tc>
        <w:tc>
          <w:tcPr>
            <w:tcW w:w="597" w:type="pct"/>
            <w:tcBorders>
              <w:top w:val="nil"/>
              <w:left w:val="nil"/>
              <w:bottom w:val="single" w:sz="4" w:space="0" w:color="000000"/>
              <w:right w:val="single" w:sz="4" w:space="0" w:color="000000"/>
            </w:tcBorders>
            <w:shd w:val="clear" w:color="auto" w:fill="DBE5F1" w:themeFill="accent1" w:themeFillTint="33"/>
            <w:vAlign w:val="center"/>
            <w:hideMark/>
          </w:tcPr>
          <w:p w14:paraId="2156A2B4" w14:textId="60E18300" w:rsidR="006131B4" w:rsidRPr="006131B4" w:rsidRDefault="006131B4" w:rsidP="006131B4">
            <w:pPr>
              <w:spacing w:after="0" w:line="240" w:lineRule="auto"/>
              <w:ind w:right="57"/>
              <w:contextualSpacing/>
              <w:jc w:val="right"/>
              <w:rPr>
                <w:rFonts w:ascii="Arial Narrow" w:hAnsi="Arial Narrow" w:cs="Arial"/>
                <w:b/>
                <w:bCs/>
                <w:color w:val="000000"/>
                <w:sz w:val="20"/>
                <w:szCs w:val="20"/>
              </w:rPr>
            </w:pPr>
            <w:r w:rsidRPr="006131B4">
              <w:rPr>
                <w:rFonts w:ascii="Arial Narrow" w:hAnsi="Arial Narrow" w:cs="Arial"/>
                <w:b/>
                <w:bCs/>
                <w:color w:val="000000"/>
                <w:sz w:val="20"/>
                <w:szCs w:val="20"/>
              </w:rPr>
              <w:t xml:space="preserve">516,345 </w:t>
            </w:r>
          </w:p>
        </w:tc>
        <w:tc>
          <w:tcPr>
            <w:tcW w:w="800" w:type="pct"/>
            <w:tcBorders>
              <w:top w:val="nil"/>
              <w:left w:val="nil"/>
              <w:bottom w:val="single" w:sz="4" w:space="0" w:color="000000"/>
              <w:right w:val="single" w:sz="4" w:space="0" w:color="000000"/>
            </w:tcBorders>
            <w:shd w:val="clear" w:color="auto" w:fill="DBE5F1" w:themeFill="accent1" w:themeFillTint="33"/>
            <w:vAlign w:val="center"/>
            <w:hideMark/>
          </w:tcPr>
          <w:p w14:paraId="13AC9E2C" w14:textId="2538FE3C" w:rsidR="006131B4" w:rsidRPr="006131B4" w:rsidRDefault="006131B4" w:rsidP="006131B4">
            <w:pPr>
              <w:spacing w:after="0" w:line="240" w:lineRule="auto"/>
              <w:ind w:right="57"/>
              <w:contextualSpacing/>
              <w:jc w:val="right"/>
              <w:rPr>
                <w:rFonts w:ascii="Arial Narrow" w:hAnsi="Arial Narrow" w:cs="Arial"/>
                <w:b/>
                <w:bCs/>
                <w:color w:val="000000"/>
                <w:sz w:val="20"/>
                <w:szCs w:val="20"/>
              </w:rPr>
            </w:pPr>
            <w:r w:rsidRPr="006131B4">
              <w:rPr>
                <w:rFonts w:ascii="Arial Narrow" w:hAnsi="Arial Narrow" w:cs="Arial"/>
                <w:b/>
                <w:bCs/>
                <w:color w:val="000000"/>
                <w:sz w:val="20"/>
                <w:szCs w:val="20"/>
              </w:rPr>
              <w:t xml:space="preserve">317,471,484.49 </w:t>
            </w:r>
          </w:p>
        </w:tc>
        <w:tc>
          <w:tcPr>
            <w:tcW w:w="801" w:type="pct"/>
            <w:tcBorders>
              <w:top w:val="nil"/>
              <w:left w:val="nil"/>
              <w:bottom w:val="single" w:sz="4" w:space="0" w:color="000000"/>
              <w:right w:val="single" w:sz="4" w:space="0" w:color="000000"/>
            </w:tcBorders>
            <w:shd w:val="clear" w:color="auto" w:fill="DBE5F1" w:themeFill="accent1" w:themeFillTint="33"/>
            <w:vAlign w:val="center"/>
            <w:hideMark/>
          </w:tcPr>
          <w:p w14:paraId="603CBC19" w14:textId="7A2222FC" w:rsidR="006131B4" w:rsidRPr="006131B4" w:rsidRDefault="006131B4" w:rsidP="006131B4">
            <w:pPr>
              <w:spacing w:after="0" w:line="240" w:lineRule="auto"/>
              <w:ind w:right="57"/>
              <w:contextualSpacing/>
              <w:jc w:val="right"/>
              <w:rPr>
                <w:rFonts w:ascii="Arial Narrow" w:hAnsi="Arial Narrow" w:cs="Arial"/>
                <w:b/>
                <w:bCs/>
                <w:color w:val="000000"/>
                <w:sz w:val="20"/>
                <w:szCs w:val="20"/>
              </w:rPr>
            </w:pPr>
            <w:r w:rsidRPr="006131B4">
              <w:rPr>
                <w:rFonts w:ascii="Arial Narrow" w:hAnsi="Arial Narrow" w:cs="Arial"/>
                <w:b/>
                <w:bCs/>
                <w:color w:val="000000"/>
                <w:sz w:val="20"/>
                <w:szCs w:val="20"/>
              </w:rPr>
              <w:t xml:space="preserve">703,083,387.07 </w:t>
            </w:r>
          </w:p>
        </w:tc>
        <w:tc>
          <w:tcPr>
            <w:tcW w:w="877" w:type="pct"/>
            <w:tcBorders>
              <w:top w:val="nil"/>
              <w:left w:val="nil"/>
              <w:bottom w:val="single" w:sz="4" w:space="0" w:color="000000"/>
              <w:right w:val="single" w:sz="4" w:space="0" w:color="000000"/>
            </w:tcBorders>
            <w:shd w:val="clear" w:color="auto" w:fill="DBE5F1" w:themeFill="accent1" w:themeFillTint="33"/>
            <w:vAlign w:val="center"/>
            <w:hideMark/>
          </w:tcPr>
          <w:p w14:paraId="1508FB2D" w14:textId="7BE8FB1E" w:rsidR="006131B4" w:rsidRPr="006131B4" w:rsidRDefault="006131B4" w:rsidP="006131B4">
            <w:pPr>
              <w:spacing w:after="0" w:line="240" w:lineRule="auto"/>
              <w:ind w:right="57"/>
              <w:contextualSpacing/>
              <w:jc w:val="right"/>
              <w:rPr>
                <w:rFonts w:ascii="Arial Narrow" w:hAnsi="Arial Narrow" w:cs="Arial"/>
                <w:b/>
                <w:bCs/>
                <w:color w:val="000000"/>
                <w:sz w:val="20"/>
                <w:szCs w:val="20"/>
              </w:rPr>
            </w:pPr>
            <w:r w:rsidRPr="006131B4">
              <w:rPr>
                <w:rFonts w:ascii="Arial Narrow" w:hAnsi="Arial Narrow" w:cs="Arial"/>
                <w:b/>
                <w:bCs/>
                <w:color w:val="000000"/>
                <w:sz w:val="20"/>
                <w:szCs w:val="20"/>
              </w:rPr>
              <w:t xml:space="preserve">1,335,909,070.26 </w:t>
            </w:r>
          </w:p>
        </w:tc>
      </w:tr>
      <w:tr w:rsidR="006131B4" w:rsidRPr="00A5638E" w14:paraId="179C76CE"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42975FB3" w14:textId="77777777" w:rsidR="006131B4" w:rsidRPr="00A5638E" w:rsidRDefault="006131B4" w:rsidP="006131B4">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DSWD CO</w:t>
            </w:r>
          </w:p>
        </w:tc>
        <w:tc>
          <w:tcPr>
            <w:tcW w:w="800" w:type="pct"/>
            <w:tcBorders>
              <w:top w:val="nil"/>
              <w:left w:val="nil"/>
              <w:bottom w:val="single" w:sz="4" w:space="0" w:color="000000"/>
              <w:right w:val="single" w:sz="4" w:space="0" w:color="000000"/>
            </w:tcBorders>
            <w:shd w:val="clear" w:color="auto" w:fill="auto"/>
            <w:vAlign w:val="center"/>
            <w:hideMark/>
          </w:tcPr>
          <w:p w14:paraId="443F206E" w14:textId="171DA8D1"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247,530,257.39 </w:t>
            </w:r>
          </w:p>
        </w:tc>
        <w:tc>
          <w:tcPr>
            <w:tcW w:w="597" w:type="pct"/>
            <w:tcBorders>
              <w:top w:val="nil"/>
              <w:left w:val="nil"/>
              <w:bottom w:val="single" w:sz="4" w:space="0" w:color="000000"/>
              <w:right w:val="single" w:sz="4" w:space="0" w:color="000000"/>
            </w:tcBorders>
            <w:shd w:val="clear" w:color="auto" w:fill="auto"/>
            <w:vAlign w:val="center"/>
            <w:hideMark/>
          </w:tcPr>
          <w:p w14:paraId="44CC03F6" w14:textId="677F0AB3"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 </w:t>
            </w:r>
          </w:p>
        </w:tc>
        <w:tc>
          <w:tcPr>
            <w:tcW w:w="800" w:type="pct"/>
            <w:tcBorders>
              <w:top w:val="nil"/>
              <w:left w:val="nil"/>
              <w:bottom w:val="single" w:sz="4" w:space="0" w:color="000000"/>
              <w:right w:val="single" w:sz="4" w:space="0" w:color="000000"/>
            </w:tcBorders>
            <w:shd w:val="clear" w:color="auto" w:fill="auto"/>
            <w:vAlign w:val="center"/>
            <w:hideMark/>
          </w:tcPr>
          <w:p w14:paraId="61C0D2B3" w14:textId="606E3EBD"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 </w:t>
            </w:r>
          </w:p>
        </w:tc>
        <w:tc>
          <w:tcPr>
            <w:tcW w:w="801" w:type="pct"/>
            <w:tcBorders>
              <w:top w:val="nil"/>
              <w:left w:val="nil"/>
              <w:bottom w:val="single" w:sz="4" w:space="0" w:color="000000"/>
              <w:right w:val="single" w:sz="4" w:space="0" w:color="000000"/>
            </w:tcBorders>
            <w:shd w:val="clear" w:color="auto" w:fill="auto"/>
            <w:vAlign w:val="center"/>
            <w:hideMark/>
          </w:tcPr>
          <w:p w14:paraId="3D60112B" w14:textId="76051B39"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 </w:t>
            </w:r>
          </w:p>
        </w:tc>
        <w:tc>
          <w:tcPr>
            <w:tcW w:w="877" w:type="pct"/>
            <w:tcBorders>
              <w:top w:val="nil"/>
              <w:left w:val="nil"/>
              <w:bottom w:val="single" w:sz="4" w:space="0" w:color="000000"/>
              <w:right w:val="single" w:sz="4" w:space="0" w:color="000000"/>
            </w:tcBorders>
            <w:shd w:val="clear" w:color="auto" w:fill="auto"/>
            <w:vAlign w:val="center"/>
            <w:hideMark/>
          </w:tcPr>
          <w:p w14:paraId="297F66EE" w14:textId="38678017"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247,530,257.39 </w:t>
            </w:r>
          </w:p>
        </w:tc>
      </w:tr>
      <w:tr w:rsidR="006131B4" w:rsidRPr="00A5638E" w14:paraId="7AF509F1"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6886751B" w14:textId="77777777" w:rsidR="006131B4" w:rsidRPr="00A5638E" w:rsidRDefault="006131B4" w:rsidP="006131B4">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NRLMB NROC</w:t>
            </w:r>
          </w:p>
        </w:tc>
        <w:tc>
          <w:tcPr>
            <w:tcW w:w="800" w:type="pct"/>
            <w:tcBorders>
              <w:top w:val="nil"/>
              <w:left w:val="nil"/>
              <w:bottom w:val="single" w:sz="4" w:space="0" w:color="000000"/>
              <w:right w:val="single" w:sz="4" w:space="0" w:color="000000"/>
            </w:tcBorders>
            <w:shd w:val="clear" w:color="auto" w:fill="auto"/>
            <w:vAlign w:val="center"/>
            <w:hideMark/>
          </w:tcPr>
          <w:p w14:paraId="09477676" w14:textId="0F1C7F8E"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 </w:t>
            </w:r>
          </w:p>
        </w:tc>
        <w:tc>
          <w:tcPr>
            <w:tcW w:w="597" w:type="pct"/>
            <w:tcBorders>
              <w:top w:val="nil"/>
              <w:left w:val="nil"/>
              <w:bottom w:val="single" w:sz="4" w:space="0" w:color="000000"/>
              <w:right w:val="single" w:sz="4" w:space="0" w:color="000000"/>
            </w:tcBorders>
            <w:shd w:val="clear" w:color="auto" w:fill="auto"/>
            <w:vAlign w:val="center"/>
            <w:hideMark/>
          </w:tcPr>
          <w:p w14:paraId="159844B1" w14:textId="288FEBB6"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80,964 </w:t>
            </w:r>
          </w:p>
        </w:tc>
        <w:tc>
          <w:tcPr>
            <w:tcW w:w="800" w:type="pct"/>
            <w:tcBorders>
              <w:top w:val="nil"/>
              <w:left w:val="nil"/>
              <w:bottom w:val="single" w:sz="4" w:space="0" w:color="000000"/>
              <w:right w:val="single" w:sz="4" w:space="0" w:color="000000"/>
            </w:tcBorders>
            <w:shd w:val="clear" w:color="auto" w:fill="auto"/>
            <w:vAlign w:val="center"/>
            <w:hideMark/>
          </w:tcPr>
          <w:p w14:paraId="0D8FFA25" w14:textId="5ABDDB9B"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54,409,265.00 </w:t>
            </w:r>
          </w:p>
        </w:tc>
        <w:tc>
          <w:tcPr>
            <w:tcW w:w="801" w:type="pct"/>
            <w:tcBorders>
              <w:top w:val="nil"/>
              <w:left w:val="nil"/>
              <w:bottom w:val="single" w:sz="4" w:space="0" w:color="000000"/>
              <w:right w:val="single" w:sz="4" w:space="0" w:color="000000"/>
            </w:tcBorders>
            <w:shd w:val="clear" w:color="auto" w:fill="auto"/>
            <w:vAlign w:val="center"/>
            <w:hideMark/>
          </w:tcPr>
          <w:p w14:paraId="677C07A0" w14:textId="2518CA1C"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86,855,804.89 </w:t>
            </w:r>
          </w:p>
        </w:tc>
        <w:tc>
          <w:tcPr>
            <w:tcW w:w="877" w:type="pct"/>
            <w:tcBorders>
              <w:top w:val="nil"/>
              <w:left w:val="nil"/>
              <w:bottom w:val="single" w:sz="4" w:space="0" w:color="000000"/>
              <w:right w:val="single" w:sz="4" w:space="0" w:color="000000"/>
            </w:tcBorders>
            <w:shd w:val="clear" w:color="auto" w:fill="auto"/>
            <w:vAlign w:val="center"/>
            <w:hideMark/>
          </w:tcPr>
          <w:p w14:paraId="1C3D6915" w14:textId="1A8B472E"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141,265,069.89 </w:t>
            </w:r>
          </w:p>
        </w:tc>
      </w:tr>
      <w:tr w:rsidR="006131B4" w:rsidRPr="00A5638E" w14:paraId="4538B4E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258B4F0D" w14:textId="77777777" w:rsidR="006131B4" w:rsidRPr="00A5638E" w:rsidRDefault="006131B4" w:rsidP="006131B4">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NRLMB VDRC</w:t>
            </w:r>
          </w:p>
        </w:tc>
        <w:tc>
          <w:tcPr>
            <w:tcW w:w="800" w:type="pct"/>
            <w:tcBorders>
              <w:top w:val="nil"/>
              <w:left w:val="nil"/>
              <w:bottom w:val="single" w:sz="4" w:space="0" w:color="000000"/>
              <w:right w:val="single" w:sz="4" w:space="0" w:color="000000"/>
            </w:tcBorders>
            <w:shd w:val="clear" w:color="auto" w:fill="auto"/>
            <w:vAlign w:val="center"/>
            <w:hideMark/>
          </w:tcPr>
          <w:p w14:paraId="6C6459CC" w14:textId="7F42A631"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 </w:t>
            </w:r>
          </w:p>
        </w:tc>
        <w:tc>
          <w:tcPr>
            <w:tcW w:w="597" w:type="pct"/>
            <w:tcBorders>
              <w:top w:val="nil"/>
              <w:left w:val="nil"/>
              <w:bottom w:val="single" w:sz="4" w:space="0" w:color="000000"/>
              <w:right w:val="single" w:sz="4" w:space="0" w:color="000000"/>
            </w:tcBorders>
            <w:shd w:val="clear" w:color="auto" w:fill="auto"/>
            <w:vAlign w:val="center"/>
            <w:hideMark/>
          </w:tcPr>
          <w:p w14:paraId="60D5CA2A" w14:textId="6D32EAD6"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51,729 </w:t>
            </w:r>
          </w:p>
        </w:tc>
        <w:tc>
          <w:tcPr>
            <w:tcW w:w="800" w:type="pct"/>
            <w:tcBorders>
              <w:top w:val="nil"/>
              <w:left w:val="nil"/>
              <w:bottom w:val="single" w:sz="4" w:space="0" w:color="000000"/>
              <w:right w:val="single" w:sz="4" w:space="0" w:color="000000"/>
            </w:tcBorders>
            <w:shd w:val="clear" w:color="auto" w:fill="auto"/>
            <w:vAlign w:val="center"/>
            <w:hideMark/>
          </w:tcPr>
          <w:p w14:paraId="04B98C32" w14:textId="12F7B214"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32,811,910.00 </w:t>
            </w:r>
          </w:p>
        </w:tc>
        <w:tc>
          <w:tcPr>
            <w:tcW w:w="801" w:type="pct"/>
            <w:tcBorders>
              <w:top w:val="nil"/>
              <w:left w:val="nil"/>
              <w:bottom w:val="single" w:sz="4" w:space="0" w:color="000000"/>
              <w:right w:val="single" w:sz="4" w:space="0" w:color="000000"/>
            </w:tcBorders>
            <w:shd w:val="clear" w:color="auto" w:fill="auto"/>
            <w:vAlign w:val="center"/>
            <w:hideMark/>
          </w:tcPr>
          <w:p w14:paraId="5D4412F5" w14:textId="559DD1A7"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49,058,205.80 </w:t>
            </w:r>
          </w:p>
        </w:tc>
        <w:tc>
          <w:tcPr>
            <w:tcW w:w="877" w:type="pct"/>
            <w:tcBorders>
              <w:top w:val="nil"/>
              <w:left w:val="nil"/>
              <w:bottom w:val="single" w:sz="4" w:space="0" w:color="000000"/>
              <w:right w:val="single" w:sz="4" w:space="0" w:color="000000"/>
            </w:tcBorders>
            <w:shd w:val="clear" w:color="auto" w:fill="auto"/>
            <w:vAlign w:val="center"/>
            <w:hideMark/>
          </w:tcPr>
          <w:p w14:paraId="17983512" w14:textId="4130B338"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81,870,115.80 </w:t>
            </w:r>
          </w:p>
        </w:tc>
      </w:tr>
      <w:tr w:rsidR="006131B4" w:rsidRPr="00A5638E" w14:paraId="6776F360"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2B7FDE34" w14:textId="77777777" w:rsidR="006131B4" w:rsidRPr="00A5638E" w:rsidRDefault="006131B4" w:rsidP="006131B4">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DSWD FO V</w:t>
            </w:r>
          </w:p>
        </w:tc>
        <w:tc>
          <w:tcPr>
            <w:tcW w:w="800" w:type="pct"/>
            <w:tcBorders>
              <w:top w:val="nil"/>
              <w:left w:val="nil"/>
              <w:bottom w:val="single" w:sz="4" w:space="0" w:color="000000"/>
              <w:right w:val="single" w:sz="4" w:space="0" w:color="000000"/>
            </w:tcBorders>
            <w:shd w:val="clear" w:color="auto" w:fill="auto"/>
            <w:vAlign w:val="center"/>
            <w:hideMark/>
          </w:tcPr>
          <w:p w14:paraId="637C28C9" w14:textId="49B08A41"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5,000,000.00 </w:t>
            </w:r>
          </w:p>
        </w:tc>
        <w:tc>
          <w:tcPr>
            <w:tcW w:w="597" w:type="pct"/>
            <w:tcBorders>
              <w:top w:val="nil"/>
              <w:left w:val="nil"/>
              <w:bottom w:val="single" w:sz="4" w:space="0" w:color="000000"/>
              <w:right w:val="single" w:sz="4" w:space="0" w:color="000000"/>
            </w:tcBorders>
            <w:shd w:val="clear" w:color="auto" w:fill="auto"/>
            <w:vAlign w:val="center"/>
            <w:hideMark/>
          </w:tcPr>
          <w:p w14:paraId="2D359431" w14:textId="74BCC2FD"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33,395 </w:t>
            </w:r>
          </w:p>
        </w:tc>
        <w:tc>
          <w:tcPr>
            <w:tcW w:w="800" w:type="pct"/>
            <w:tcBorders>
              <w:top w:val="nil"/>
              <w:left w:val="nil"/>
              <w:bottom w:val="single" w:sz="4" w:space="0" w:color="000000"/>
              <w:right w:val="single" w:sz="4" w:space="0" w:color="000000"/>
            </w:tcBorders>
            <w:shd w:val="clear" w:color="auto" w:fill="auto"/>
            <w:vAlign w:val="center"/>
            <w:hideMark/>
          </w:tcPr>
          <w:p w14:paraId="7B82E839" w14:textId="4D9D9424"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17,434,743.56 </w:t>
            </w:r>
          </w:p>
        </w:tc>
        <w:tc>
          <w:tcPr>
            <w:tcW w:w="801" w:type="pct"/>
            <w:tcBorders>
              <w:top w:val="nil"/>
              <w:left w:val="nil"/>
              <w:bottom w:val="single" w:sz="4" w:space="0" w:color="000000"/>
              <w:right w:val="single" w:sz="4" w:space="0" w:color="000000"/>
            </w:tcBorders>
            <w:shd w:val="clear" w:color="auto" w:fill="auto"/>
            <w:vAlign w:val="center"/>
            <w:hideMark/>
          </w:tcPr>
          <w:p w14:paraId="6813DD66" w14:textId="583B6BF7"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48,581,697.95 </w:t>
            </w:r>
          </w:p>
        </w:tc>
        <w:tc>
          <w:tcPr>
            <w:tcW w:w="877" w:type="pct"/>
            <w:tcBorders>
              <w:top w:val="nil"/>
              <w:left w:val="nil"/>
              <w:bottom w:val="single" w:sz="4" w:space="0" w:color="000000"/>
              <w:right w:val="single" w:sz="4" w:space="0" w:color="000000"/>
            </w:tcBorders>
            <w:shd w:val="clear" w:color="auto" w:fill="auto"/>
            <w:vAlign w:val="center"/>
            <w:hideMark/>
          </w:tcPr>
          <w:p w14:paraId="5D217449" w14:textId="5F014433"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71,016,441.51 </w:t>
            </w:r>
          </w:p>
        </w:tc>
      </w:tr>
      <w:tr w:rsidR="006131B4" w:rsidRPr="00A5638E" w14:paraId="195A60CE" w14:textId="77777777" w:rsidTr="003D59C4">
        <w:trPr>
          <w:trHeight w:val="20"/>
        </w:trPr>
        <w:tc>
          <w:tcPr>
            <w:tcW w:w="1125" w:type="pct"/>
            <w:tcBorders>
              <w:top w:val="nil"/>
              <w:left w:val="single" w:sz="4" w:space="0" w:color="000000"/>
              <w:bottom w:val="single" w:sz="4" w:space="0" w:color="000000"/>
              <w:right w:val="single" w:sz="4" w:space="0" w:color="000000"/>
            </w:tcBorders>
            <w:shd w:val="clear" w:color="auto" w:fill="auto"/>
            <w:vAlign w:val="center"/>
            <w:hideMark/>
          </w:tcPr>
          <w:p w14:paraId="5963A86D" w14:textId="77777777" w:rsidR="006131B4" w:rsidRPr="00A5638E" w:rsidRDefault="006131B4" w:rsidP="006131B4">
            <w:pPr>
              <w:spacing w:after="0" w:line="240" w:lineRule="auto"/>
              <w:contextualSpacing/>
              <w:rPr>
                <w:rFonts w:ascii="Arial Narrow" w:eastAsia="Times New Roman" w:hAnsi="Arial Narrow" w:cs="Arial"/>
                <w:color w:val="000000"/>
                <w:sz w:val="20"/>
                <w:szCs w:val="20"/>
              </w:rPr>
            </w:pPr>
            <w:r w:rsidRPr="00A5638E">
              <w:rPr>
                <w:rFonts w:ascii="Arial Narrow" w:eastAsia="Times New Roman" w:hAnsi="Arial Narrow" w:cs="Arial"/>
                <w:color w:val="000000"/>
                <w:sz w:val="20"/>
                <w:szCs w:val="20"/>
              </w:rPr>
              <w:t>Other FOs</w:t>
            </w:r>
          </w:p>
        </w:tc>
        <w:tc>
          <w:tcPr>
            <w:tcW w:w="800" w:type="pct"/>
            <w:tcBorders>
              <w:top w:val="nil"/>
              <w:left w:val="nil"/>
              <w:bottom w:val="single" w:sz="4" w:space="0" w:color="000000"/>
              <w:right w:val="single" w:sz="4" w:space="0" w:color="000000"/>
            </w:tcBorders>
            <w:shd w:val="clear" w:color="auto" w:fill="auto"/>
            <w:vAlign w:val="center"/>
            <w:hideMark/>
          </w:tcPr>
          <w:p w14:paraId="5F4155C8" w14:textId="3F4513E4"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62,823,941.31 </w:t>
            </w:r>
          </w:p>
        </w:tc>
        <w:tc>
          <w:tcPr>
            <w:tcW w:w="597" w:type="pct"/>
            <w:tcBorders>
              <w:top w:val="nil"/>
              <w:left w:val="nil"/>
              <w:bottom w:val="single" w:sz="4" w:space="0" w:color="000000"/>
              <w:right w:val="single" w:sz="4" w:space="0" w:color="000000"/>
            </w:tcBorders>
            <w:shd w:val="clear" w:color="auto" w:fill="auto"/>
            <w:vAlign w:val="center"/>
            <w:hideMark/>
          </w:tcPr>
          <w:p w14:paraId="6884C0FB" w14:textId="4D66A431"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350,257 </w:t>
            </w:r>
          </w:p>
        </w:tc>
        <w:tc>
          <w:tcPr>
            <w:tcW w:w="800" w:type="pct"/>
            <w:tcBorders>
              <w:top w:val="nil"/>
              <w:left w:val="nil"/>
              <w:bottom w:val="single" w:sz="4" w:space="0" w:color="000000"/>
              <w:right w:val="single" w:sz="4" w:space="0" w:color="000000"/>
            </w:tcBorders>
            <w:shd w:val="clear" w:color="auto" w:fill="auto"/>
            <w:vAlign w:val="center"/>
            <w:hideMark/>
          </w:tcPr>
          <w:p w14:paraId="47EC4988" w14:textId="5A016F86"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212,815,565.93 </w:t>
            </w:r>
          </w:p>
        </w:tc>
        <w:tc>
          <w:tcPr>
            <w:tcW w:w="801" w:type="pct"/>
            <w:tcBorders>
              <w:top w:val="nil"/>
              <w:left w:val="nil"/>
              <w:bottom w:val="single" w:sz="4" w:space="0" w:color="000000"/>
              <w:right w:val="single" w:sz="4" w:space="0" w:color="000000"/>
            </w:tcBorders>
            <w:shd w:val="clear" w:color="auto" w:fill="auto"/>
            <w:vAlign w:val="center"/>
            <w:hideMark/>
          </w:tcPr>
          <w:p w14:paraId="4ECDB2E8" w14:textId="66D44216"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518,587,678.43 </w:t>
            </w:r>
          </w:p>
        </w:tc>
        <w:tc>
          <w:tcPr>
            <w:tcW w:w="877" w:type="pct"/>
            <w:tcBorders>
              <w:top w:val="nil"/>
              <w:left w:val="nil"/>
              <w:bottom w:val="single" w:sz="4" w:space="0" w:color="000000"/>
              <w:right w:val="single" w:sz="4" w:space="0" w:color="000000"/>
            </w:tcBorders>
            <w:shd w:val="clear" w:color="auto" w:fill="auto"/>
            <w:vAlign w:val="center"/>
            <w:hideMark/>
          </w:tcPr>
          <w:p w14:paraId="44555994" w14:textId="089E9560" w:rsidR="006131B4" w:rsidRPr="006131B4" w:rsidRDefault="006131B4" w:rsidP="006131B4">
            <w:pPr>
              <w:spacing w:after="0" w:line="240" w:lineRule="auto"/>
              <w:ind w:right="57"/>
              <w:contextualSpacing/>
              <w:jc w:val="right"/>
              <w:rPr>
                <w:rFonts w:ascii="Arial Narrow" w:hAnsi="Arial Narrow" w:cs="Arial"/>
                <w:color w:val="000000"/>
                <w:sz w:val="20"/>
                <w:szCs w:val="20"/>
              </w:rPr>
            </w:pPr>
            <w:r w:rsidRPr="006131B4">
              <w:rPr>
                <w:rFonts w:ascii="Arial Narrow" w:hAnsi="Arial Narrow" w:cs="Arial"/>
                <w:color w:val="000000"/>
                <w:sz w:val="20"/>
                <w:szCs w:val="20"/>
              </w:rPr>
              <w:t xml:space="preserve">794,227,185.67 </w:t>
            </w:r>
          </w:p>
        </w:tc>
      </w:tr>
    </w:tbl>
    <w:p w14:paraId="3B4070BD" w14:textId="4B66FB0E" w:rsidR="00E61A10" w:rsidRDefault="00B97F75" w:rsidP="00EE2EA0">
      <w:pPr>
        <w:pBdr>
          <w:top w:val="nil"/>
          <w:left w:val="nil"/>
          <w:bottom w:val="nil"/>
          <w:right w:val="nil"/>
          <w:between w:val="nil"/>
        </w:pBdr>
        <w:spacing w:after="0" w:line="240" w:lineRule="auto"/>
        <w:ind w:left="900"/>
        <w:jc w:val="both"/>
        <w:rPr>
          <w:rFonts w:ascii="Arial" w:eastAsia="Arial" w:hAnsi="Arial" w:cs="Arial"/>
          <w:i/>
          <w:color w:val="000000"/>
          <w:sz w:val="16"/>
          <w:szCs w:val="16"/>
          <w:highlight w:val="white"/>
        </w:rPr>
      </w:pPr>
      <w:r>
        <w:rPr>
          <w:rFonts w:ascii="Arial" w:eastAsia="Arial" w:hAnsi="Arial" w:cs="Arial"/>
          <w:i/>
          <w:color w:val="000000"/>
          <w:sz w:val="16"/>
          <w:szCs w:val="16"/>
        </w:rPr>
        <w:t>Note: T</w:t>
      </w:r>
      <w:r w:rsidR="00EE2EA0">
        <w:rPr>
          <w:rFonts w:ascii="Arial" w:eastAsia="Arial" w:hAnsi="Arial" w:cs="Arial"/>
          <w:i/>
          <w:color w:val="000000"/>
          <w:sz w:val="16"/>
          <w:szCs w:val="16"/>
        </w:rPr>
        <w:t xml:space="preserve">he Inventory </w:t>
      </w:r>
      <w:r w:rsidR="000C0D22">
        <w:rPr>
          <w:rFonts w:ascii="Arial" w:eastAsia="Arial" w:hAnsi="Arial" w:cs="Arial"/>
          <w:i/>
          <w:color w:val="000000"/>
          <w:sz w:val="16"/>
          <w:szCs w:val="16"/>
        </w:rPr>
        <w:t>Summary is as of 2</w:t>
      </w:r>
      <w:r w:rsidR="006131B4">
        <w:rPr>
          <w:rFonts w:ascii="Arial" w:eastAsia="Arial" w:hAnsi="Arial" w:cs="Arial"/>
          <w:i/>
          <w:color w:val="000000"/>
          <w:sz w:val="16"/>
          <w:szCs w:val="16"/>
        </w:rPr>
        <w:t>9</w:t>
      </w:r>
      <w:r w:rsidR="00A5638E">
        <w:rPr>
          <w:rFonts w:ascii="Arial" w:eastAsia="Arial" w:hAnsi="Arial" w:cs="Arial"/>
          <w:i/>
          <w:color w:val="000000"/>
          <w:sz w:val="16"/>
          <w:szCs w:val="16"/>
        </w:rPr>
        <w:t xml:space="preserve"> July 2022, </w:t>
      </w:r>
      <w:r w:rsidR="003B7326">
        <w:rPr>
          <w:rFonts w:ascii="Arial" w:eastAsia="Arial" w:hAnsi="Arial" w:cs="Arial"/>
          <w:i/>
          <w:color w:val="000000"/>
          <w:sz w:val="16"/>
          <w:szCs w:val="16"/>
        </w:rPr>
        <w:t>8</w:t>
      </w:r>
      <w:r>
        <w:rPr>
          <w:rFonts w:ascii="Arial" w:eastAsia="Arial" w:hAnsi="Arial" w:cs="Arial"/>
          <w:i/>
          <w:color w:val="000000"/>
          <w:sz w:val="16"/>
          <w:szCs w:val="16"/>
        </w:rPr>
        <w:t>PM.</w:t>
      </w:r>
    </w:p>
    <w:p w14:paraId="3231DB74" w14:textId="77777777" w:rsidR="00E61A10" w:rsidRDefault="00B97F75">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 xml:space="preserve">   Sources: DSWD-DRMB and DSWD-NRLMB</w:t>
      </w:r>
    </w:p>
    <w:p w14:paraId="3DBCADFC" w14:textId="77777777" w:rsidR="00E61A10" w:rsidRDefault="00E61A10" w:rsidP="00ED3B62">
      <w:pPr>
        <w:pBdr>
          <w:top w:val="nil"/>
          <w:left w:val="nil"/>
          <w:bottom w:val="nil"/>
          <w:right w:val="nil"/>
          <w:between w:val="nil"/>
        </w:pBdr>
        <w:spacing w:after="0" w:line="240" w:lineRule="auto"/>
        <w:jc w:val="both"/>
        <w:rPr>
          <w:rFonts w:ascii="Arial" w:eastAsia="Arial" w:hAnsi="Arial" w:cs="Arial"/>
          <w:sz w:val="24"/>
          <w:szCs w:val="24"/>
        </w:rPr>
      </w:pPr>
    </w:p>
    <w:p w14:paraId="0A6B62E8" w14:textId="77777777" w:rsidR="00E61A10" w:rsidRDefault="00B97F75">
      <w:pPr>
        <w:numPr>
          <w:ilvl w:val="1"/>
          <w:numId w:val="1"/>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Standby Funds</w:t>
      </w:r>
    </w:p>
    <w:p w14:paraId="54BE2743" w14:textId="27974D15"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185C25">
        <w:rPr>
          <w:rFonts w:ascii="Arial" w:eastAsia="Arial" w:hAnsi="Arial" w:cs="Arial"/>
          <w:sz w:val="24"/>
          <w:szCs w:val="24"/>
        </w:rPr>
        <w:t>247.53</w:t>
      </w:r>
      <w:r>
        <w:rPr>
          <w:rFonts w:ascii="Arial" w:eastAsia="Arial" w:hAnsi="Arial" w:cs="Arial"/>
          <w:sz w:val="24"/>
          <w:szCs w:val="24"/>
        </w:rPr>
        <w:t xml:space="preserve"> </w:t>
      </w:r>
      <w:r>
        <w:rPr>
          <w:rFonts w:ascii="Arial" w:eastAsia="Arial" w:hAnsi="Arial" w:cs="Arial"/>
          <w:color w:val="000000"/>
          <w:sz w:val="24"/>
          <w:szCs w:val="24"/>
        </w:rPr>
        <w:t>million Quick Response Fund (QRF) at the DSWD Central Office.</w:t>
      </w:r>
    </w:p>
    <w:p w14:paraId="1DF50C09" w14:textId="77777777"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0C0D22">
        <w:rPr>
          <w:rFonts w:ascii="Arial" w:eastAsia="Arial" w:hAnsi="Arial" w:cs="Arial"/>
          <w:color w:val="000000"/>
          <w:sz w:val="24"/>
          <w:szCs w:val="24"/>
        </w:rPr>
        <w:t xml:space="preserve">5 million </w:t>
      </w:r>
      <w:r>
        <w:rPr>
          <w:rFonts w:ascii="Arial" w:eastAsia="Arial" w:hAnsi="Arial" w:cs="Arial"/>
          <w:color w:val="000000"/>
          <w:sz w:val="24"/>
          <w:szCs w:val="24"/>
        </w:rPr>
        <w:t>available at DSWD FO V.</w:t>
      </w:r>
    </w:p>
    <w:p w14:paraId="69370E95" w14:textId="303ABB11" w:rsidR="00E61A10" w:rsidRDefault="00B97F75" w:rsidP="00545DB7">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6131B4">
        <w:rPr>
          <w:rFonts w:ascii="Arial" w:eastAsia="Arial" w:hAnsi="Arial" w:cs="Arial"/>
          <w:color w:val="000000"/>
          <w:sz w:val="24"/>
          <w:szCs w:val="24"/>
        </w:rPr>
        <w:t>62</w:t>
      </w:r>
      <w:r>
        <w:rPr>
          <w:rFonts w:ascii="Arial" w:eastAsia="Arial" w:hAnsi="Arial" w:cs="Arial"/>
          <w:color w:val="000000"/>
          <w:sz w:val="24"/>
          <w:szCs w:val="24"/>
        </w:rPr>
        <w:t>.</w:t>
      </w:r>
      <w:r w:rsidR="006131B4">
        <w:rPr>
          <w:rFonts w:ascii="Arial" w:eastAsia="Arial" w:hAnsi="Arial" w:cs="Arial"/>
          <w:color w:val="000000"/>
          <w:sz w:val="24"/>
          <w:szCs w:val="24"/>
        </w:rPr>
        <w:t>82</w:t>
      </w:r>
      <w:r w:rsidR="0047485E">
        <w:rPr>
          <w:rFonts w:ascii="Arial" w:eastAsia="Arial" w:hAnsi="Arial" w:cs="Arial"/>
          <w:color w:val="000000"/>
          <w:sz w:val="24"/>
          <w:szCs w:val="24"/>
        </w:rPr>
        <w:t xml:space="preserve"> </w:t>
      </w:r>
      <w:r>
        <w:rPr>
          <w:rFonts w:ascii="Arial" w:eastAsia="Arial" w:hAnsi="Arial" w:cs="Arial"/>
          <w:color w:val="000000"/>
          <w:sz w:val="24"/>
          <w:szCs w:val="24"/>
        </w:rPr>
        <w:t xml:space="preserve">million in other DSWD FOs which may support the relief needs of the displaced families due to the </w:t>
      </w:r>
      <w:proofErr w:type="spellStart"/>
      <w:r>
        <w:rPr>
          <w:rFonts w:ascii="Arial" w:eastAsia="Arial" w:hAnsi="Arial" w:cs="Arial"/>
          <w:color w:val="000000"/>
          <w:sz w:val="24"/>
          <w:szCs w:val="24"/>
        </w:rPr>
        <w:t>Bulusan</w:t>
      </w:r>
      <w:proofErr w:type="spellEnd"/>
      <w:r>
        <w:rPr>
          <w:rFonts w:ascii="Arial" w:eastAsia="Arial" w:hAnsi="Arial" w:cs="Arial"/>
          <w:color w:val="000000"/>
          <w:sz w:val="24"/>
          <w:szCs w:val="24"/>
        </w:rPr>
        <w:t xml:space="preserve"> Volcano eruption through inter FO augmentation.</w:t>
      </w:r>
    </w:p>
    <w:p w14:paraId="0AFAACA8" w14:textId="77777777" w:rsidR="00545DB7" w:rsidRPr="00545DB7" w:rsidRDefault="00545DB7" w:rsidP="00545DB7">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00374EFD" w14:textId="77777777" w:rsidR="00E61A10" w:rsidRDefault="00B97F75">
      <w:pPr>
        <w:numPr>
          <w:ilvl w:val="1"/>
          <w:numId w:val="1"/>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64DDDFC1" w14:textId="372C4AFA" w:rsidR="003E3CBB" w:rsidRDefault="006131B4" w:rsidP="003B7326">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132</w:t>
      </w:r>
      <w:r w:rsidR="005F0C12">
        <w:rPr>
          <w:rFonts w:ascii="Arial" w:eastAsia="Arial" w:hAnsi="Arial" w:cs="Arial"/>
          <w:color w:val="000000"/>
          <w:sz w:val="24"/>
          <w:szCs w:val="24"/>
        </w:rPr>
        <w:t>,</w:t>
      </w:r>
      <w:r>
        <w:rPr>
          <w:rFonts w:ascii="Arial" w:eastAsia="Arial" w:hAnsi="Arial" w:cs="Arial"/>
          <w:color w:val="000000"/>
          <w:sz w:val="24"/>
          <w:szCs w:val="24"/>
        </w:rPr>
        <w:t>693</w:t>
      </w:r>
      <w:r w:rsidR="00B97F75">
        <w:rPr>
          <w:rFonts w:ascii="Arial" w:eastAsia="Arial" w:hAnsi="Arial" w:cs="Arial"/>
          <w:color w:val="000000"/>
          <w:sz w:val="24"/>
          <w:szCs w:val="24"/>
        </w:rPr>
        <w:t xml:space="preserve"> FFPs available in Disaste</w:t>
      </w:r>
      <w:r w:rsidR="00364682">
        <w:rPr>
          <w:rFonts w:ascii="Arial" w:eastAsia="Arial" w:hAnsi="Arial" w:cs="Arial"/>
          <w:color w:val="000000"/>
          <w:sz w:val="24"/>
          <w:szCs w:val="24"/>
        </w:rPr>
        <w:t xml:space="preserve">r Response Centers; of which, </w:t>
      </w:r>
      <w:r>
        <w:rPr>
          <w:rFonts w:ascii="Arial" w:eastAsia="Arial" w:hAnsi="Arial" w:cs="Arial"/>
          <w:color w:val="000000"/>
          <w:sz w:val="24"/>
          <w:szCs w:val="24"/>
        </w:rPr>
        <w:t>80</w:t>
      </w:r>
      <w:r w:rsidR="005F0C12">
        <w:rPr>
          <w:rFonts w:ascii="Arial" w:eastAsia="Arial" w:hAnsi="Arial" w:cs="Arial"/>
          <w:color w:val="000000"/>
          <w:sz w:val="24"/>
          <w:szCs w:val="24"/>
        </w:rPr>
        <w:t>,</w:t>
      </w:r>
      <w:r>
        <w:rPr>
          <w:rFonts w:ascii="Arial" w:eastAsia="Arial" w:hAnsi="Arial" w:cs="Arial"/>
          <w:color w:val="000000"/>
          <w:sz w:val="24"/>
          <w:szCs w:val="24"/>
        </w:rPr>
        <w:t>964</w:t>
      </w:r>
      <w:r w:rsidR="003B7326" w:rsidRPr="003B7326">
        <w:rPr>
          <w:rFonts w:ascii="Arial" w:eastAsia="Arial" w:hAnsi="Arial" w:cs="Arial"/>
          <w:color w:val="000000"/>
          <w:sz w:val="24"/>
          <w:szCs w:val="24"/>
        </w:rPr>
        <w:t xml:space="preserve"> </w:t>
      </w:r>
      <w:r w:rsidR="00B97F75">
        <w:rPr>
          <w:rFonts w:ascii="Arial" w:eastAsia="Arial" w:hAnsi="Arial" w:cs="Arial"/>
          <w:color w:val="000000"/>
          <w:sz w:val="24"/>
          <w:szCs w:val="24"/>
        </w:rPr>
        <w:t>FFPs are at the National Resource Operations Center (NROC), Pasay City and 51,729 FFPs are at the Visayas Disaster Resource Center (VDRC), Mandaue City.</w:t>
      </w:r>
    </w:p>
    <w:p w14:paraId="2EDDD086" w14:textId="0B869466" w:rsidR="00E61A10" w:rsidRDefault="00AD7CDE">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sidRPr="00AD7CDE">
        <w:rPr>
          <w:rFonts w:ascii="Arial" w:eastAsia="Arial" w:hAnsi="Arial" w:cs="Arial"/>
          <w:color w:val="000000"/>
          <w:sz w:val="24"/>
          <w:szCs w:val="24"/>
        </w:rPr>
        <w:lastRenderedPageBreak/>
        <w:t>3</w:t>
      </w:r>
      <w:r w:rsidR="005F0C12">
        <w:rPr>
          <w:rFonts w:ascii="Arial" w:eastAsia="Arial" w:hAnsi="Arial" w:cs="Arial"/>
          <w:color w:val="000000"/>
          <w:sz w:val="24"/>
          <w:szCs w:val="24"/>
        </w:rPr>
        <w:t>3</w:t>
      </w:r>
      <w:r w:rsidRPr="00AD7CDE">
        <w:rPr>
          <w:rFonts w:ascii="Arial" w:eastAsia="Arial" w:hAnsi="Arial" w:cs="Arial"/>
          <w:color w:val="000000"/>
          <w:sz w:val="24"/>
          <w:szCs w:val="24"/>
        </w:rPr>
        <w:t xml:space="preserve">,395 </w:t>
      </w:r>
      <w:r w:rsidR="00B97F75">
        <w:rPr>
          <w:rFonts w:ascii="Arial" w:eastAsia="Arial" w:hAnsi="Arial" w:cs="Arial"/>
          <w:color w:val="000000"/>
          <w:sz w:val="24"/>
          <w:szCs w:val="24"/>
        </w:rPr>
        <w:t>FFPs available at DSWD FO V.</w:t>
      </w:r>
    </w:p>
    <w:p w14:paraId="0E956BA4" w14:textId="6252E037" w:rsidR="00E61A10" w:rsidRDefault="006131B4" w:rsidP="00364682">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350,25</w:t>
      </w:r>
      <w:r w:rsidR="00AD7CDE" w:rsidRPr="00AD7CDE">
        <w:rPr>
          <w:rFonts w:ascii="Arial" w:eastAsia="Arial" w:hAnsi="Arial" w:cs="Arial"/>
          <w:color w:val="000000"/>
          <w:sz w:val="24"/>
          <w:szCs w:val="24"/>
        </w:rPr>
        <w:t xml:space="preserve">7 </w:t>
      </w:r>
      <w:r w:rsidR="00B97F75">
        <w:rPr>
          <w:rFonts w:ascii="Arial" w:eastAsia="Arial" w:hAnsi="Arial" w:cs="Arial"/>
          <w:color w:val="000000"/>
          <w:sz w:val="24"/>
          <w:szCs w:val="24"/>
        </w:rPr>
        <w:t xml:space="preserve">FFPs in other DSWD FOs which may support the relief needs of the displaced families due to the </w:t>
      </w:r>
      <w:proofErr w:type="spellStart"/>
      <w:r w:rsidR="00B97F75">
        <w:rPr>
          <w:rFonts w:ascii="Arial" w:eastAsia="Arial" w:hAnsi="Arial" w:cs="Arial"/>
          <w:color w:val="000000"/>
          <w:sz w:val="24"/>
          <w:szCs w:val="24"/>
        </w:rPr>
        <w:t>Bulusan</w:t>
      </w:r>
      <w:proofErr w:type="spellEnd"/>
      <w:r w:rsidR="00B97F75">
        <w:rPr>
          <w:rFonts w:ascii="Arial" w:eastAsia="Arial" w:hAnsi="Arial" w:cs="Arial"/>
          <w:color w:val="000000"/>
          <w:sz w:val="24"/>
          <w:szCs w:val="24"/>
        </w:rPr>
        <w:t xml:space="preserve"> Volcano Eruption through inter FO augmentation.</w:t>
      </w:r>
    </w:p>
    <w:p w14:paraId="154F2695" w14:textId="6F859240" w:rsidR="00E61A10" w:rsidRDefault="00B97F75">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6131B4">
        <w:rPr>
          <w:rFonts w:ascii="Arial" w:eastAsia="Arial" w:hAnsi="Arial" w:cs="Arial"/>
          <w:sz w:val="24"/>
          <w:szCs w:val="24"/>
        </w:rPr>
        <w:t>703</w:t>
      </w:r>
      <w:r w:rsidR="005F0C12">
        <w:rPr>
          <w:rFonts w:ascii="Arial" w:eastAsia="Arial" w:hAnsi="Arial" w:cs="Arial"/>
          <w:sz w:val="24"/>
          <w:szCs w:val="24"/>
        </w:rPr>
        <w:t>.</w:t>
      </w:r>
      <w:r w:rsidR="006131B4">
        <w:rPr>
          <w:rFonts w:ascii="Arial" w:eastAsia="Arial" w:hAnsi="Arial" w:cs="Arial"/>
          <w:sz w:val="24"/>
          <w:szCs w:val="24"/>
        </w:rPr>
        <w:t>08</w:t>
      </w:r>
      <w:r>
        <w:rPr>
          <w:rFonts w:ascii="Arial" w:eastAsia="Arial" w:hAnsi="Arial" w:cs="Arial"/>
          <w:sz w:val="24"/>
          <w:szCs w:val="24"/>
        </w:rPr>
        <w:t xml:space="preserve"> </w:t>
      </w:r>
      <w:r>
        <w:rPr>
          <w:rFonts w:ascii="Arial" w:eastAsia="Arial" w:hAnsi="Arial" w:cs="Arial"/>
          <w:color w:val="000000"/>
          <w:sz w:val="24"/>
          <w:szCs w:val="24"/>
        </w:rPr>
        <w:t>million worth of other FNIs at NROC, VDRC, and DSWD FO warehouses.</w:t>
      </w:r>
    </w:p>
    <w:p w14:paraId="1887D7DB" w14:textId="77777777" w:rsidR="00E61A10" w:rsidRDefault="00E61A10">
      <w:pPr>
        <w:pBdr>
          <w:top w:val="nil"/>
          <w:left w:val="nil"/>
          <w:bottom w:val="nil"/>
          <w:right w:val="nil"/>
          <w:between w:val="nil"/>
        </w:pBdr>
        <w:spacing w:after="0" w:line="240" w:lineRule="auto"/>
        <w:jc w:val="both"/>
        <w:rPr>
          <w:rFonts w:ascii="Arial" w:eastAsia="Arial" w:hAnsi="Arial" w:cs="Arial"/>
          <w:sz w:val="24"/>
          <w:szCs w:val="24"/>
        </w:rPr>
      </w:pPr>
    </w:p>
    <w:p w14:paraId="2E70A91A"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sz w:val="24"/>
          <w:szCs w:val="24"/>
        </w:rPr>
      </w:pPr>
      <w:r>
        <w:rPr>
          <w:rFonts w:ascii="Arial" w:eastAsia="Arial" w:hAnsi="Arial" w:cs="Arial"/>
          <w:b/>
          <w:color w:val="000000"/>
          <w:sz w:val="24"/>
          <w:szCs w:val="24"/>
        </w:rPr>
        <w:t>Food and Non-Food Items</w:t>
      </w:r>
    </w:p>
    <w:p w14:paraId="33141B4B" w14:textId="77777777" w:rsidR="00E61A10" w:rsidRDefault="00E61A10">
      <w:pPr>
        <w:spacing w:after="0" w:line="240" w:lineRule="auto"/>
        <w:ind w:right="57" w:firstLine="720"/>
        <w:jc w:val="both"/>
        <w:rPr>
          <w:rFonts w:ascii="Arial" w:eastAsia="Arial" w:hAnsi="Arial" w:cs="Arial"/>
          <w:b/>
          <w:sz w:val="24"/>
          <w:szCs w:val="24"/>
        </w:rPr>
      </w:pPr>
    </w:p>
    <w:p w14:paraId="2567E5B6" w14:textId="77777777" w:rsidR="00E61A10" w:rsidRDefault="00B97F75">
      <w:pPr>
        <w:spacing w:after="0" w:line="240" w:lineRule="auto"/>
        <w:ind w:left="180" w:right="57" w:firstLine="720"/>
        <w:jc w:val="both"/>
        <w:rPr>
          <w:rFonts w:ascii="Arial" w:eastAsia="Arial" w:hAnsi="Arial" w:cs="Arial"/>
          <w:b/>
          <w:sz w:val="24"/>
          <w:szCs w:val="24"/>
        </w:rPr>
      </w:pPr>
      <w:r>
        <w:rPr>
          <w:rFonts w:ascii="Arial" w:eastAsia="Arial" w:hAnsi="Arial" w:cs="Arial"/>
          <w:b/>
          <w:sz w:val="24"/>
          <w:szCs w:val="24"/>
        </w:rPr>
        <w:t>DSWD FO V</w:t>
      </w:r>
    </w:p>
    <w:tbl>
      <w:tblPr>
        <w:tblStyle w:val="aff2"/>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6583"/>
      </w:tblGrid>
      <w:tr w:rsidR="00E61A10" w14:paraId="589A5904" w14:textId="77777777">
        <w:trPr>
          <w:trHeight w:val="20"/>
          <w:tblHeader/>
        </w:trPr>
        <w:tc>
          <w:tcPr>
            <w:tcW w:w="2237" w:type="dxa"/>
            <w:tcMar>
              <w:top w:w="0" w:type="dxa"/>
              <w:left w:w="58" w:type="dxa"/>
              <w:bottom w:w="0" w:type="dxa"/>
              <w:right w:w="58" w:type="dxa"/>
            </w:tcMar>
          </w:tcPr>
          <w:p w14:paraId="1DE44C50" w14:textId="77777777" w:rsidR="00E61A10" w:rsidRDefault="00B97F75">
            <w:pPr>
              <w:ind w:right="58"/>
              <w:jc w:val="center"/>
              <w:rPr>
                <w:rFonts w:ascii="Arial" w:eastAsia="Arial" w:hAnsi="Arial" w:cs="Arial"/>
                <w:b/>
                <w:sz w:val="20"/>
                <w:szCs w:val="20"/>
              </w:rPr>
            </w:pPr>
            <w:r>
              <w:rPr>
                <w:rFonts w:ascii="Arial" w:eastAsia="Arial" w:hAnsi="Arial" w:cs="Arial"/>
                <w:b/>
                <w:sz w:val="20"/>
                <w:szCs w:val="20"/>
              </w:rPr>
              <w:t>DATE</w:t>
            </w:r>
          </w:p>
        </w:tc>
        <w:tc>
          <w:tcPr>
            <w:tcW w:w="6583" w:type="dxa"/>
            <w:tcMar>
              <w:top w:w="0" w:type="dxa"/>
              <w:left w:w="58" w:type="dxa"/>
              <w:bottom w:w="0" w:type="dxa"/>
              <w:right w:w="58" w:type="dxa"/>
            </w:tcMar>
          </w:tcPr>
          <w:p w14:paraId="5A5060B1"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8"/>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67F09F9F" w14:textId="77777777">
        <w:trPr>
          <w:trHeight w:val="20"/>
        </w:trPr>
        <w:tc>
          <w:tcPr>
            <w:tcW w:w="2237" w:type="dxa"/>
            <w:tcMar>
              <w:top w:w="0" w:type="dxa"/>
              <w:left w:w="58" w:type="dxa"/>
              <w:bottom w:w="0" w:type="dxa"/>
              <w:right w:w="58" w:type="dxa"/>
            </w:tcMar>
          </w:tcPr>
          <w:p w14:paraId="3455CBD1"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13 June 2022</w:t>
            </w:r>
          </w:p>
        </w:tc>
        <w:tc>
          <w:tcPr>
            <w:tcW w:w="6583" w:type="dxa"/>
            <w:tcMar>
              <w:top w:w="0" w:type="dxa"/>
              <w:left w:w="58" w:type="dxa"/>
              <w:bottom w:w="0" w:type="dxa"/>
              <w:right w:w="58" w:type="dxa"/>
            </w:tcMar>
          </w:tcPr>
          <w:p w14:paraId="5A78D0D7"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285 FFPs to affected families.</w:t>
            </w:r>
          </w:p>
        </w:tc>
      </w:tr>
      <w:tr w:rsidR="00E61A10" w14:paraId="489DBF0A" w14:textId="77777777">
        <w:trPr>
          <w:trHeight w:val="20"/>
        </w:trPr>
        <w:tc>
          <w:tcPr>
            <w:tcW w:w="2237" w:type="dxa"/>
            <w:tcMar>
              <w:top w:w="0" w:type="dxa"/>
              <w:left w:w="58" w:type="dxa"/>
              <w:bottom w:w="0" w:type="dxa"/>
              <w:right w:w="58" w:type="dxa"/>
            </w:tcMar>
          </w:tcPr>
          <w:p w14:paraId="15287699"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12 June 2022</w:t>
            </w:r>
          </w:p>
        </w:tc>
        <w:tc>
          <w:tcPr>
            <w:tcW w:w="6583" w:type="dxa"/>
            <w:tcMar>
              <w:top w:w="0" w:type="dxa"/>
              <w:left w:w="58" w:type="dxa"/>
              <w:bottom w:w="0" w:type="dxa"/>
              <w:right w:w="58" w:type="dxa"/>
            </w:tcMar>
          </w:tcPr>
          <w:p w14:paraId="4C5A8B45"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232 FFPs to affected families.</w:t>
            </w:r>
          </w:p>
        </w:tc>
      </w:tr>
      <w:tr w:rsidR="00E61A10" w14:paraId="691E3417" w14:textId="77777777">
        <w:trPr>
          <w:trHeight w:val="20"/>
        </w:trPr>
        <w:tc>
          <w:tcPr>
            <w:tcW w:w="2237" w:type="dxa"/>
            <w:tcMar>
              <w:top w:w="0" w:type="dxa"/>
              <w:left w:w="58" w:type="dxa"/>
              <w:bottom w:w="0" w:type="dxa"/>
              <w:right w:w="58" w:type="dxa"/>
            </w:tcMar>
          </w:tcPr>
          <w:p w14:paraId="66B6CED4"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08 June 2022</w:t>
            </w:r>
          </w:p>
        </w:tc>
        <w:tc>
          <w:tcPr>
            <w:tcW w:w="6583" w:type="dxa"/>
            <w:tcMar>
              <w:top w:w="0" w:type="dxa"/>
              <w:left w:w="58" w:type="dxa"/>
              <w:bottom w:w="0" w:type="dxa"/>
              <w:right w:w="58" w:type="dxa"/>
            </w:tcMar>
          </w:tcPr>
          <w:p w14:paraId="0E297FF3"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242 FFPs and 121 hygiene kits to the affected families.</w:t>
            </w:r>
          </w:p>
        </w:tc>
      </w:tr>
    </w:tbl>
    <w:p w14:paraId="46C133A4" w14:textId="77777777" w:rsidR="00E61A10" w:rsidRDefault="00E61A10">
      <w:pPr>
        <w:pBdr>
          <w:top w:val="nil"/>
          <w:left w:val="nil"/>
          <w:bottom w:val="nil"/>
          <w:right w:val="nil"/>
          <w:between w:val="nil"/>
        </w:pBdr>
        <w:spacing w:after="0" w:line="240" w:lineRule="auto"/>
        <w:ind w:right="57"/>
        <w:jc w:val="both"/>
        <w:rPr>
          <w:rFonts w:ascii="Arial" w:eastAsia="Arial" w:hAnsi="Arial" w:cs="Arial"/>
          <w:b/>
          <w:sz w:val="24"/>
          <w:szCs w:val="24"/>
        </w:rPr>
      </w:pPr>
    </w:p>
    <w:p w14:paraId="7CE6F9E2"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color w:val="000000"/>
        </w:rPr>
      </w:pPr>
      <w:r>
        <w:rPr>
          <w:rFonts w:ascii="Arial" w:eastAsia="Arial" w:hAnsi="Arial" w:cs="Arial"/>
          <w:b/>
          <w:color w:val="000000"/>
          <w:sz w:val="24"/>
          <w:szCs w:val="24"/>
        </w:rPr>
        <w:t>Other Activities</w:t>
      </w:r>
    </w:p>
    <w:p w14:paraId="440D551A" w14:textId="77777777" w:rsidR="00E61A10" w:rsidRDefault="00E61A1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14:paraId="4E86A5FA" w14:textId="77777777" w:rsidR="00E61A10" w:rsidRDefault="00B97F75">
      <w:pPr>
        <w:pBdr>
          <w:top w:val="nil"/>
          <w:left w:val="nil"/>
          <w:bottom w:val="nil"/>
          <w:right w:val="nil"/>
          <w:between w:val="nil"/>
        </w:pBdr>
        <w:spacing w:after="0" w:line="240" w:lineRule="auto"/>
        <w:ind w:left="720" w:right="57" w:firstLine="180"/>
        <w:jc w:val="both"/>
        <w:rPr>
          <w:rFonts w:ascii="Arial" w:eastAsia="Arial" w:hAnsi="Arial" w:cs="Arial"/>
          <w:b/>
          <w:sz w:val="24"/>
          <w:szCs w:val="24"/>
        </w:rPr>
      </w:pPr>
      <w:r>
        <w:rPr>
          <w:rFonts w:ascii="Arial" w:eastAsia="Arial" w:hAnsi="Arial" w:cs="Arial"/>
          <w:b/>
          <w:color w:val="000000"/>
          <w:sz w:val="24"/>
          <w:szCs w:val="24"/>
        </w:rPr>
        <w:t>DSWD-DRMB</w:t>
      </w:r>
    </w:p>
    <w:tbl>
      <w:tblPr>
        <w:tblStyle w:val="aff3"/>
        <w:tblW w:w="8820" w:type="dxa"/>
        <w:tblInd w:w="895" w:type="dxa"/>
        <w:tblLayout w:type="fixed"/>
        <w:tblLook w:val="0400" w:firstRow="0" w:lastRow="0" w:firstColumn="0" w:lastColumn="0" w:noHBand="0" w:noVBand="1"/>
      </w:tblPr>
      <w:tblGrid>
        <w:gridCol w:w="2256"/>
        <w:gridCol w:w="6564"/>
      </w:tblGrid>
      <w:tr w:rsidR="00E61A10" w14:paraId="0EDA3471" w14:textId="77777777">
        <w:trPr>
          <w:tblHeader/>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E9A585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23CBAE2"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354A0B1D" w14:textId="77777777">
        <w:trPr>
          <w:trHeight w:val="20"/>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41A7956" w14:textId="767F5363" w:rsidR="00E61A10" w:rsidRDefault="006131B4">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bookmarkStart w:id="2" w:name="_heading=h.2et92p0" w:colFirst="0" w:colLast="0"/>
            <w:bookmarkEnd w:id="2"/>
            <w:r>
              <w:rPr>
                <w:rFonts w:ascii="Arial" w:eastAsia="Arial" w:hAnsi="Arial" w:cs="Arial"/>
                <w:sz w:val="20"/>
                <w:szCs w:val="20"/>
              </w:rPr>
              <w:t>30</w:t>
            </w:r>
            <w:r w:rsidR="00B97F75">
              <w:rPr>
                <w:rFonts w:ascii="Arial" w:eastAsia="Arial" w:hAnsi="Arial" w:cs="Arial"/>
                <w:sz w:val="20"/>
                <w:szCs w:val="20"/>
              </w:rPr>
              <w:t xml:space="preserve"> July 2022</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6ADD179" w14:textId="33838599" w:rsidR="00E61A10" w:rsidRDefault="00B97F75" w:rsidP="006131B4">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DSWD-DRMB </w:t>
            </w:r>
            <w:r w:rsidR="006131B4">
              <w:rPr>
                <w:rFonts w:ascii="Arial" w:eastAsia="Arial" w:hAnsi="Arial" w:cs="Arial"/>
                <w:sz w:val="20"/>
                <w:szCs w:val="20"/>
              </w:rPr>
              <w:t>closely coordinates</w:t>
            </w:r>
            <w:r>
              <w:rPr>
                <w:rFonts w:ascii="Arial" w:eastAsia="Arial" w:hAnsi="Arial" w:cs="Arial"/>
                <w:sz w:val="20"/>
                <w:szCs w:val="20"/>
              </w:rPr>
              <w:t xml:space="preserve"> with DSWD FO V for significant reports on the status of affected families, assistance, and relief efforts.</w:t>
            </w:r>
          </w:p>
        </w:tc>
      </w:tr>
    </w:tbl>
    <w:p w14:paraId="7499308C" w14:textId="77777777" w:rsidR="00E61A10" w:rsidRDefault="00E61A1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p>
    <w:p w14:paraId="33E862F8"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spacing w:after="0" w:line="240" w:lineRule="auto"/>
        <w:ind w:left="900" w:right="57"/>
        <w:jc w:val="both"/>
        <w:rPr>
          <w:rFonts w:ascii="Arial" w:eastAsia="Arial" w:hAnsi="Arial" w:cs="Arial"/>
          <w:b/>
          <w:sz w:val="24"/>
          <w:szCs w:val="24"/>
        </w:rPr>
      </w:pPr>
      <w:r>
        <w:rPr>
          <w:rFonts w:ascii="Arial" w:eastAsia="Arial" w:hAnsi="Arial" w:cs="Arial"/>
          <w:b/>
          <w:sz w:val="24"/>
          <w:szCs w:val="24"/>
        </w:rPr>
        <w:t>DSWD-NRLMB</w:t>
      </w:r>
    </w:p>
    <w:tbl>
      <w:tblPr>
        <w:tblStyle w:val="aff4"/>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6569"/>
      </w:tblGrid>
      <w:tr w:rsidR="00E61A10" w14:paraId="75A0670D" w14:textId="77777777">
        <w:trPr>
          <w:trHeight w:val="333"/>
          <w:tblHeader/>
        </w:trPr>
        <w:tc>
          <w:tcPr>
            <w:tcW w:w="2251" w:type="dxa"/>
            <w:tcMar>
              <w:top w:w="0" w:type="dxa"/>
              <w:left w:w="58" w:type="dxa"/>
              <w:bottom w:w="0" w:type="dxa"/>
              <w:right w:w="58" w:type="dxa"/>
            </w:tcMar>
            <w:vAlign w:val="center"/>
          </w:tcPr>
          <w:p w14:paraId="7529A486"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9" w:type="dxa"/>
            <w:tcMar>
              <w:top w:w="0" w:type="dxa"/>
              <w:left w:w="58" w:type="dxa"/>
              <w:bottom w:w="0" w:type="dxa"/>
              <w:right w:w="58" w:type="dxa"/>
            </w:tcMar>
            <w:vAlign w:val="center"/>
          </w:tcPr>
          <w:p w14:paraId="5999A01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6160F2E" w14:textId="77777777">
        <w:trPr>
          <w:trHeight w:val="58"/>
        </w:trPr>
        <w:tc>
          <w:tcPr>
            <w:tcW w:w="2251" w:type="dxa"/>
            <w:tcMar>
              <w:top w:w="0" w:type="dxa"/>
              <w:left w:w="58" w:type="dxa"/>
              <w:bottom w:w="0" w:type="dxa"/>
              <w:right w:w="58" w:type="dxa"/>
            </w:tcMar>
          </w:tcPr>
          <w:p w14:paraId="259E5ADB" w14:textId="2AD831F0" w:rsidR="00E61A10" w:rsidRDefault="00300246" w:rsidP="00552142">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t>30</w:t>
            </w:r>
            <w:r w:rsidR="007F5105">
              <w:rPr>
                <w:rFonts w:ascii="Arial" w:eastAsia="Arial" w:hAnsi="Arial" w:cs="Arial"/>
                <w:color w:val="000000"/>
                <w:sz w:val="20"/>
                <w:szCs w:val="20"/>
              </w:rPr>
              <w:t xml:space="preserve"> </w:t>
            </w:r>
            <w:r w:rsidR="00B97F75">
              <w:rPr>
                <w:rFonts w:ascii="Arial" w:eastAsia="Arial" w:hAnsi="Arial" w:cs="Arial"/>
                <w:color w:val="000000"/>
                <w:sz w:val="20"/>
                <w:szCs w:val="20"/>
              </w:rPr>
              <w:t>July 2022</w:t>
            </w:r>
          </w:p>
        </w:tc>
        <w:tc>
          <w:tcPr>
            <w:tcW w:w="6569" w:type="dxa"/>
            <w:tcMar>
              <w:top w:w="0" w:type="dxa"/>
              <w:left w:w="58" w:type="dxa"/>
              <w:bottom w:w="0" w:type="dxa"/>
              <w:right w:w="58" w:type="dxa"/>
            </w:tcMar>
          </w:tcPr>
          <w:p w14:paraId="47104439" w14:textId="7ABDD71F" w:rsidR="00E61A10" w:rsidRDefault="00B97F75" w:rsidP="00114065">
            <w:pPr>
              <w:numPr>
                <w:ilvl w:val="0"/>
                <w:numId w:val="5"/>
              </w:numPr>
              <w:pBdr>
                <w:top w:val="nil"/>
                <w:left w:val="nil"/>
                <w:bottom w:val="nil"/>
                <w:right w:val="nil"/>
                <w:between w:val="nil"/>
              </w:pBdr>
              <w:ind w:left="450" w:right="78" w:hanging="359"/>
              <w:jc w:val="both"/>
              <w:rPr>
                <w:rFonts w:ascii="Noto Sans Symbols" w:eastAsia="Noto Sans Symbols" w:hAnsi="Noto Sans Symbols" w:cs="Noto Sans Symbols"/>
                <w:color w:val="000000"/>
                <w:sz w:val="20"/>
                <w:szCs w:val="20"/>
              </w:rPr>
            </w:pPr>
            <w:r>
              <w:rPr>
                <w:rFonts w:ascii="Arial" w:eastAsia="Arial" w:hAnsi="Arial" w:cs="Arial"/>
                <w:color w:val="000000"/>
                <w:sz w:val="20"/>
                <w:szCs w:val="20"/>
              </w:rPr>
              <w:t xml:space="preserve">DSWD-NRLMB </w:t>
            </w:r>
            <w:r w:rsidR="00114065">
              <w:rPr>
                <w:rFonts w:ascii="Arial" w:eastAsia="Arial" w:hAnsi="Arial" w:cs="Arial"/>
                <w:color w:val="000000"/>
                <w:sz w:val="20"/>
                <w:szCs w:val="20"/>
              </w:rPr>
              <w:t>continuously repacks</w:t>
            </w:r>
            <w:r>
              <w:rPr>
                <w:rFonts w:ascii="Arial" w:eastAsia="Arial" w:hAnsi="Arial" w:cs="Arial"/>
                <w:color w:val="000000"/>
                <w:sz w:val="20"/>
                <w:szCs w:val="20"/>
              </w:rPr>
              <w:t xml:space="preserve"> goods for possible augmentation.</w:t>
            </w:r>
          </w:p>
        </w:tc>
      </w:tr>
    </w:tbl>
    <w:p w14:paraId="275134B3" w14:textId="77777777" w:rsidR="00E61A10" w:rsidRDefault="00E61A10">
      <w:pPr>
        <w:spacing w:after="0" w:line="240" w:lineRule="auto"/>
        <w:ind w:right="57"/>
        <w:jc w:val="both"/>
        <w:rPr>
          <w:rFonts w:ascii="Arial" w:eastAsia="Arial" w:hAnsi="Arial" w:cs="Arial"/>
          <w:b/>
          <w:sz w:val="24"/>
          <w:szCs w:val="24"/>
        </w:rPr>
      </w:pPr>
    </w:p>
    <w:p w14:paraId="715F7A76" w14:textId="77777777" w:rsidR="00E61A10" w:rsidRDefault="00B97F75">
      <w:pPr>
        <w:spacing w:after="0" w:line="240" w:lineRule="auto"/>
        <w:ind w:left="900" w:right="57"/>
        <w:jc w:val="both"/>
        <w:rPr>
          <w:rFonts w:ascii="Arial" w:eastAsia="Arial" w:hAnsi="Arial" w:cs="Arial"/>
          <w:b/>
          <w:sz w:val="24"/>
          <w:szCs w:val="24"/>
        </w:rPr>
      </w:pPr>
      <w:r>
        <w:rPr>
          <w:rFonts w:ascii="Arial" w:eastAsia="Arial" w:hAnsi="Arial" w:cs="Arial"/>
          <w:b/>
          <w:sz w:val="24"/>
          <w:szCs w:val="24"/>
        </w:rPr>
        <w:t>DSWD FO V</w:t>
      </w:r>
    </w:p>
    <w:tbl>
      <w:tblPr>
        <w:tblStyle w:val="aff5"/>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6611"/>
      </w:tblGrid>
      <w:tr w:rsidR="00E61A10" w14:paraId="2B13B342" w14:textId="77777777">
        <w:trPr>
          <w:tblHeader/>
        </w:trPr>
        <w:tc>
          <w:tcPr>
            <w:tcW w:w="2209" w:type="dxa"/>
            <w:tcMar>
              <w:top w:w="0" w:type="dxa"/>
              <w:left w:w="58" w:type="dxa"/>
              <w:bottom w:w="0" w:type="dxa"/>
              <w:right w:w="58" w:type="dxa"/>
            </w:tcMar>
          </w:tcPr>
          <w:p w14:paraId="76E9ECFC" w14:textId="77777777" w:rsidR="00E61A10" w:rsidRDefault="00B97F75">
            <w:pPr>
              <w:ind w:right="57"/>
              <w:jc w:val="center"/>
              <w:rPr>
                <w:rFonts w:ascii="Arial" w:eastAsia="Arial" w:hAnsi="Arial" w:cs="Arial"/>
                <w:b/>
                <w:sz w:val="20"/>
                <w:szCs w:val="20"/>
              </w:rPr>
            </w:pPr>
            <w:r>
              <w:rPr>
                <w:rFonts w:ascii="Arial" w:eastAsia="Arial" w:hAnsi="Arial" w:cs="Arial"/>
                <w:b/>
                <w:sz w:val="20"/>
                <w:szCs w:val="20"/>
              </w:rPr>
              <w:t>DATE</w:t>
            </w:r>
          </w:p>
        </w:tc>
        <w:tc>
          <w:tcPr>
            <w:tcW w:w="6611" w:type="dxa"/>
            <w:tcMar>
              <w:top w:w="0" w:type="dxa"/>
              <w:left w:w="58" w:type="dxa"/>
              <w:bottom w:w="0" w:type="dxa"/>
              <w:right w:w="58" w:type="dxa"/>
            </w:tcMar>
          </w:tcPr>
          <w:p w14:paraId="073583F3"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7E34750" w14:textId="77777777">
        <w:trPr>
          <w:tblHeader/>
        </w:trPr>
        <w:tc>
          <w:tcPr>
            <w:tcW w:w="2209" w:type="dxa"/>
            <w:tcMar>
              <w:top w:w="0" w:type="dxa"/>
              <w:left w:w="58" w:type="dxa"/>
              <w:bottom w:w="0" w:type="dxa"/>
              <w:right w:w="58" w:type="dxa"/>
            </w:tcMar>
          </w:tcPr>
          <w:p w14:paraId="2DD0A460"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13 June 2022</w:t>
            </w:r>
          </w:p>
        </w:tc>
        <w:tc>
          <w:tcPr>
            <w:tcW w:w="6611" w:type="dxa"/>
            <w:tcMar>
              <w:top w:w="0" w:type="dxa"/>
              <w:left w:w="58" w:type="dxa"/>
              <w:bottom w:w="0" w:type="dxa"/>
              <w:right w:w="58" w:type="dxa"/>
            </w:tcMar>
          </w:tcPr>
          <w:p w14:paraId="383EAF9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Quick Response Team (QRT) Bravo was activated.</w:t>
            </w:r>
          </w:p>
        </w:tc>
      </w:tr>
      <w:tr w:rsidR="00E61A10" w14:paraId="7A427C00" w14:textId="77777777">
        <w:tc>
          <w:tcPr>
            <w:tcW w:w="2209" w:type="dxa"/>
            <w:tcMar>
              <w:top w:w="0" w:type="dxa"/>
              <w:left w:w="58" w:type="dxa"/>
              <w:bottom w:w="0" w:type="dxa"/>
              <w:right w:w="58" w:type="dxa"/>
            </w:tcMar>
          </w:tcPr>
          <w:p w14:paraId="4533B3E2"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12 June 2022</w:t>
            </w:r>
          </w:p>
        </w:tc>
        <w:tc>
          <w:tcPr>
            <w:tcW w:w="6611" w:type="dxa"/>
            <w:tcMar>
              <w:top w:w="0" w:type="dxa"/>
              <w:left w:w="58" w:type="dxa"/>
              <w:bottom w:w="0" w:type="dxa"/>
              <w:right w:w="58" w:type="dxa"/>
            </w:tcMar>
          </w:tcPr>
          <w:p w14:paraId="6B88CD8D"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 FO V provided 2,000 DAFAC Forms to the LGU of </w:t>
            </w:r>
            <w:proofErr w:type="spellStart"/>
            <w:r>
              <w:rPr>
                <w:rFonts w:ascii="Arial" w:eastAsia="Arial" w:hAnsi="Arial" w:cs="Arial"/>
                <w:sz w:val="20"/>
                <w:szCs w:val="20"/>
              </w:rPr>
              <w:t>Juban</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p>
        </w:tc>
      </w:tr>
      <w:tr w:rsidR="00E61A10" w14:paraId="59387F2A" w14:textId="77777777">
        <w:tc>
          <w:tcPr>
            <w:tcW w:w="2209" w:type="dxa"/>
            <w:tcMar>
              <w:top w:w="0" w:type="dxa"/>
              <w:left w:w="58" w:type="dxa"/>
              <w:bottom w:w="0" w:type="dxa"/>
              <w:right w:w="58" w:type="dxa"/>
            </w:tcMar>
          </w:tcPr>
          <w:p w14:paraId="639C0DD9"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07 June 2022</w:t>
            </w:r>
          </w:p>
        </w:tc>
        <w:tc>
          <w:tcPr>
            <w:tcW w:w="6611" w:type="dxa"/>
            <w:tcMar>
              <w:top w:w="0" w:type="dxa"/>
              <w:left w:w="58" w:type="dxa"/>
              <w:bottom w:w="0" w:type="dxa"/>
              <w:right w:w="58" w:type="dxa"/>
            </w:tcMar>
          </w:tcPr>
          <w:p w14:paraId="74CC35CA"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 FO V thru the Disaster Response Management Division (DRMD) is closely monitoring weather reports and updates relative to the </w:t>
            </w:r>
            <w:proofErr w:type="spellStart"/>
            <w:r>
              <w:rPr>
                <w:rFonts w:ascii="Arial" w:eastAsia="Arial" w:hAnsi="Arial" w:cs="Arial"/>
                <w:sz w:val="20"/>
                <w:szCs w:val="20"/>
              </w:rPr>
              <w:t>Bulusan</w:t>
            </w:r>
            <w:proofErr w:type="spellEnd"/>
            <w:r>
              <w:rPr>
                <w:rFonts w:ascii="Arial" w:eastAsia="Arial" w:hAnsi="Arial" w:cs="Arial"/>
                <w:sz w:val="20"/>
                <w:szCs w:val="20"/>
              </w:rPr>
              <w:t xml:space="preserve"> Volcano eruption.</w:t>
            </w:r>
          </w:p>
        </w:tc>
      </w:tr>
      <w:tr w:rsidR="00E61A10" w14:paraId="6C8C0874" w14:textId="77777777">
        <w:tc>
          <w:tcPr>
            <w:tcW w:w="2209" w:type="dxa"/>
            <w:tcMar>
              <w:top w:w="0" w:type="dxa"/>
              <w:left w:w="58" w:type="dxa"/>
              <w:bottom w:w="0" w:type="dxa"/>
              <w:right w:w="58" w:type="dxa"/>
            </w:tcMar>
          </w:tcPr>
          <w:p w14:paraId="677366F7"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06 June 2022</w:t>
            </w:r>
          </w:p>
        </w:tc>
        <w:tc>
          <w:tcPr>
            <w:tcW w:w="6611" w:type="dxa"/>
            <w:tcMar>
              <w:top w:w="0" w:type="dxa"/>
              <w:left w:w="58" w:type="dxa"/>
              <w:bottom w:w="0" w:type="dxa"/>
              <w:right w:w="58" w:type="dxa"/>
            </w:tcMar>
          </w:tcPr>
          <w:p w14:paraId="5142037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SWADT Sorsogon was activated and instructed to coordinate with LGUs for weather reports and updates.</w:t>
            </w:r>
          </w:p>
        </w:tc>
      </w:tr>
      <w:tr w:rsidR="00E61A10" w14:paraId="670BA252" w14:textId="77777777">
        <w:tc>
          <w:tcPr>
            <w:tcW w:w="2209" w:type="dxa"/>
            <w:tcMar>
              <w:top w:w="0" w:type="dxa"/>
              <w:left w:w="58" w:type="dxa"/>
              <w:bottom w:w="0" w:type="dxa"/>
              <w:right w:w="58" w:type="dxa"/>
            </w:tcMar>
          </w:tcPr>
          <w:p w14:paraId="532D3FA1"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05 June 2022</w:t>
            </w:r>
          </w:p>
        </w:tc>
        <w:tc>
          <w:tcPr>
            <w:tcW w:w="6611" w:type="dxa"/>
            <w:tcMar>
              <w:top w:w="0" w:type="dxa"/>
              <w:left w:w="58" w:type="dxa"/>
              <w:bottom w:w="0" w:type="dxa"/>
              <w:right w:w="58" w:type="dxa"/>
            </w:tcMar>
          </w:tcPr>
          <w:p w14:paraId="09EED623"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QRT Alpha was activated.</w:t>
            </w:r>
          </w:p>
          <w:p w14:paraId="2A99BD9B"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SWAD Team members in the six (6) provinces were activated and instructed to coordinate with the P/MDRRMOs, C/MSWDOs for weather reports and updates</w:t>
            </w:r>
          </w:p>
        </w:tc>
      </w:tr>
    </w:tbl>
    <w:p w14:paraId="718C4D2D" w14:textId="77777777" w:rsidR="00137381" w:rsidRDefault="00137381" w:rsidP="00545DB7">
      <w:pPr>
        <w:tabs>
          <w:tab w:val="left" w:pos="3612"/>
          <w:tab w:val="center" w:pos="4873"/>
        </w:tabs>
        <w:spacing w:after="0" w:line="240" w:lineRule="auto"/>
        <w:jc w:val="center"/>
        <w:rPr>
          <w:rFonts w:ascii="Arial" w:eastAsia="Arial" w:hAnsi="Arial" w:cs="Arial"/>
          <w:i/>
          <w:sz w:val="20"/>
          <w:szCs w:val="20"/>
        </w:rPr>
      </w:pPr>
    </w:p>
    <w:p w14:paraId="0F9308DB" w14:textId="7ADFAA11" w:rsidR="00E61A10" w:rsidRDefault="00B97F75" w:rsidP="00545DB7">
      <w:pPr>
        <w:tabs>
          <w:tab w:val="left" w:pos="3612"/>
          <w:tab w:val="center" w:pos="4873"/>
        </w:tabs>
        <w:spacing w:after="0" w:line="240" w:lineRule="auto"/>
        <w:jc w:val="center"/>
        <w:rPr>
          <w:rFonts w:ascii="Arial" w:eastAsia="Arial" w:hAnsi="Arial" w:cs="Arial"/>
          <w:i/>
          <w:sz w:val="20"/>
          <w:szCs w:val="20"/>
        </w:rPr>
      </w:pPr>
      <w:bookmarkStart w:id="3" w:name="_GoBack"/>
      <w:bookmarkEnd w:id="3"/>
      <w:r>
        <w:rPr>
          <w:rFonts w:ascii="Arial" w:eastAsia="Arial" w:hAnsi="Arial" w:cs="Arial"/>
          <w:i/>
          <w:sz w:val="20"/>
          <w:szCs w:val="20"/>
        </w:rPr>
        <w:t>*****</w:t>
      </w:r>
    </w:p>
    <w:p w14:paraId="16C774C1" w14:textId="77777777" w:rsidR="00E61A10" w:rsidRDefault="00B97F75">
      <w:pPr>
        <w:spacing w:after="0" w:line="240" w:lineRule="auto"/>
        <w:jc w:val="both"/>
        <w:rPr>
          <w:rFonts w:ascii="Arial" w:eastAsia="Arial" w:hAnsi="Arial" w:cs="Arial"/>
          <w:i/>
          <w:sz w:val="20"/>
          <w:szCs w:val="20"/>
          <w:highlight w:val="white"/>
        </w:rPr>
      </w:pPr>
      <w:r>
        <w:rPr>
          <w:rFonts w:ascii="Arial" w:eastAsia="Arial" w:hAnsi="Arial" w:cs="Arial"/>
          <w:i/>
          <w:sz w:val="20"/>
          <w:szCs w:val="20"/>
          <w:highlight w:val="white"/>
        </w:rPr>
        <w:t>The Disaster Response Operations Monitoring and Information Center (DROMIC) of DSWD-DRMB is closely coordinating with the DSWD FO V for significant disaster response updates and assistance provided.</w:t>
      </w:r>
    </w:p>
    <w:p w14:paraId="7CD6D69E" w14:textId="77777777" w:rsidR="00E61A10" w:rsidRDefault="00E61A10">
      <w:pPr>
        <w:spacing w:after="0" w:line="240" w:lineRule="auto"/>
        <w:jc w:val="both"/>
        <w:rPr>
          <w:rFonts w:ascii="Arial" w:eastAsia="Arial" w:hAnsi="Arial" w:cs="Arial"/>
          <w:i/>
          <w:sz w:val="20"/>
          <w:szCs w:val="20"/>
          <w:highlight w:val="white"/>
        </w:rPr>
      </w:pPr>
    </w:p>
    <w:tbl>
      <w:tblPr>
        <w:tblStyle w:val="aff6"/>
        <w:tblW w:w="9712" w:type="dxa"/>
        <w:tblLayout w:type="fixed"/>
        <w:tblLook w:val="0400" w:firstRow="0" w:lastRow="0" w:firstColumn="0" w:lastColumn="0" w:noHBand="0" w:noVBand="1"/>
      </w:tblPr>
      <w:tblGrid>
        <w:gridCol w:w="5130"/>
        <w:gridCol w:w="4582"/>
      </w:tblGrid>
      <w:tr w:rsidR="00E61A10" w14:paraId="6BC07939" w14:textId="77777777">
        <w:trPr>
          <w:trHeight w:val="751"/>
        </w:trPr>
        <w:tc>
          <w:tcPr>
            <w:tcW w:w="5130" w:type="dxa"/>
          </w:tcPr>
          <w:p w14:paraId="58F468AD" w14:textId="77777777" w:rsidR="00E61A10" w:rsidRDefault="00B97F75">
            <w:pPr>
              <w:jc w:val="both"/>
              <w:rPr>
                <w:rFonts w:ascii="Arial" w:eastAsia="Arial" w:hAnsi="Arial" w:cs="Arial"/>
                <w:sz w:val="24"/>
                <w:szCs w:val="24"/>
              </w:rPr>
            </w:pPr>
            <w:r>
              <w:rPr>
                <w:rFonts w:ascii="Arial" w:eastAsia="Arial" w:hAnsi="Arial" w:cs="Arial"/>
                <w:sz w:val="24"/>
                <w:szCs w:val="24"/>
              </w:rPr>
              <w:t>Prepared by:</w:t>
            </w:r>
          </w:p>
          <w:p w14:paraId="3360A9A9" w14:textId="4CB288AF" w:rsidR="00182446" w:rsidRDefault="00B97F75" w:rsidP="00C86C8A">
            <w:pPr>
              <w:rPr>
                <w:rFonts w:ascii="Arial" w:eastAsia="Arial" w:hAnsi="Arial" w:cs="Arial"/>
                <w:b/>
                <w:sz w:val="24"/>
                <w:szCs w:val="24"/>
              </w:rPr>
            </w:pPr>
            <w:r>
              <w:rPr>
                <w:rFonts w:ascii="Arial" w:eastAsia="Arial" w:hAnsi="Arial" w:cs="Arial"/>
                <w:b/>
                <w:sz w:val="24"/>
                <w:szCs w:val="24"/>
              </w:rPr>
              <w:br/>
            </w:r>
            <w:r w:rsidR="00F075C7">
              <w:rPr>
                <w:rFonts w:ascii="Arial" w:eastAsia="Arial" w:hAnsi="Arial" w:cs="Arial"/>
                <w:b/>
                <w:sz w:val="24"/>
                <w:szCs w:val="24"/>
              </w:rPr>
              <w:t>AARON JOHN B. PASCUA</w:t>
            </w:r>
          </w:p>
        </w:tc>
        <w:tc>
          <w:tcPr>
            <w:tcW w:w="4582" w:type="dxa"/>
          </w:tcPr>
          <w:p w14:paraId="1E59990E" w14:textId="77777777" w:rsidR="00E61A10" w:rsidRDefault="00B97F75">
            <w:pPr>
              <w:jc w:val="both"/>
              <w:rPr>
                <w:rFonts w:ascii="Arial" w:eastAsia="Arial" w:hAnsi="Arial" w:cs="Arial"/>
                <w:sz w:val="24"/>
                <w:szCs w:val="24"/>
              </w:rPr>
            </w:pPr>
            <w:r>
              <w:rPr>
                <w:rFonts w:ascii="Arial" w:eastAsia="Arial" w:hAnsi="Arial" w:cs="Arial"/>
                <w:sz w:val="24"/>
                <w:szCs w:val="24"/>
              </w:rPr>
              <w:t>Released by:</w:t>
            </w:r>
          </w:p>
          <w:p w14:paraId="6E516DB3" w14:textId="77777777" w:rsidR="00E61A10" w:rsidRDefault="00E61A10">
            <w:pPr>
              <w:jc w:val="both"/>
              <w:rPr>
                <w:rFonts w:ascii="Arial" w:eastAsia="Arial" w:hAnsi="Arial" w:cs="Arial"/>
                <w:sz w:val="24"/>
                <w:szCs w:val="24"/>
              </w:rPr>
            </w:pPr>
          </w:p>
          <w:p w14:paraId="44EA4E09" w14:textId="32E18499" w:rsidR="00E61A10" w:rsidRDefault="00552142">
            <w:pPr>
              <w:jc w:val="both"/>
              <w:rPr>
                <w:rFonts w:ascii="Arial" w:eastAsia="Arial" w:hAnsi="Arial" w:cs="Arial"/>
                <w:b/>
                <w:sz w:val="24"/>
                <w:szCs w:val="24"/>
              </w:rPr>
            </w:pPr>
            <w:bookmarkStart w:id="4" w:name="_heading=h.3znysh7" w:colFirst="0" w:colLast="0"/>
            <w:bookmarkEnd w:id="4"/>
            <w:r>
              <w:rPr>
                <w:rFonts w:ascii="Arial" w:eastAsia="Arial" w:hAnsi="Arial" w:cs="Arial"/>
                <w:b/>
                <w:sz w:val="24"/>
                <w:szCs w:val="24"/>
              </w:rPr>
              <w:t>MARC LEO L. BUTAC</w:t>
            </w:r>
          </w:p>
        </w:tc>
      </w:tr>
    </w:tbl>
    <w:p w14:paraId="51F76443" w14:textId="77777777" w:rsidR="00E61A10" w:rsidRDefault="00E61A10">
      <w:pPr>
        <w:tabs>
          <w:tab w:val="left" w:pos="8576"/>
        </w:tabs>
        <w:rPr>
          <w:rFonts w:ascii="Arial" w:eastAsia="Arial" w:hAnsi="Arial" w:cs="Arial"/>
          <w:sz w:val="28"/>
          <w:szCs w:val="28"/>
        </w:rPr>
      </w:pPr>
    </w:p>
    <w:sectPr w:rsidR="00E61A10">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E4B73" w14:textId="77777777" w:rsidR="00A75286" w:rsidRDefault="00A75286">
      <w:pPr>
        <w:spacing w:after="0" w:line="240" w:lineRule="auto"/>
      </w:pPr>
      <w:r>
        <w:separator/>
      </w:r>
    </w:p>
  </w:endnote>
  <w:endnote w:type="continuationSeparator" w:id="0">
    <w:p w14:paraId="4411B225" w14:textId="77777777" w:rsidR="00A75286" w:rsidRDefault="00A75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E1892" w14:textId="77777777" w:rsidR="00E61A10" w:rsidRDefault="00E61A10">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6"/>
        <w:szCs w:val="16"/>
      </w:rPr>
    </w:pPr>
  </w:p>
  <w:p w14:paraId="77118156" w14:textId="6AA94AE0" w:rsidR="00E61A10" w:rsidRDefault="00552142" w:rsidP="00B87406">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222222"/>
        <w:sz w:val="16"/>
        <w:szCs w:val="16"/>
      </w:rPr>
    </w:pPr>
    <w:r>
      <w:rPr>
        <w:rFonts w:ascii="Arial" w:eastAsia="Arial" w:hAnsi="Arial" w:cs="Arial"/>
        <w:color w:val="222222"/>
        <w:sz w:val="16"/>
        <w:szCs w:val="16"/>
      </w:rPr>
      <w:t>DSWD DROMIC Report #42</w:t>
    </w:r>
    <w:r w:rsidR="00B87406" w:rsidRPr="00B87406">
      <w:rPr>
        <w:rFonts w:ascii="Arial" w:eastAsia="Arial" w:hAnsi="Arial" w:cs="Arial"/>
        <w:color w:val="222222"/>
        <w:sz w:val="16"/>
        <w:szCs w:val="16"/>
      </w:rPr>
      <w:t xml:space="preserve"> </w:t>
    </w:r>
    <w:r w:rsidR="00B87406">
      <w:rPr>
        <w:rFonts w:ascii="Arial" w:eastAsia="Arial" w:hAnsi="Arial" w:cs="Arial"/>
        <w:color w:val="222222"/>
        <w:sz w:val="16"/>
        <w:szCs w:val="16"/>
      </w:rPr>
      <w:t xml:space="preserve">on the </w:t>
    </w:r>
    <w:proofErr w:type="spellStart"/>
    <w:r w:rsidR="00B87406">
      <w:rPr>
        <w:rFonts w:ascii="Arial" w:eastAsia="Arial" w:hAnsi="Arial" w:cs="Arial"/>
        <w:color w:val="222222"/>
        <w:sz w:val="16"/>
        <w:szCs w:val="16"/>
      </w:rPr>
      <w:t>Bulusan</w:t>
    </w:r>
    <w:proofErr w:type="spellEnd"/>
    <w:r w:rsidR="00B87406">
      <w:rPr>
        <w:rFonts w:ascii="Arial" w:eastAsia="Arial" w:hAnsi="Arial" w:cs="Arial"/>
        <w:color w:val="222222"/>
        <w:sz w:val="16"/>
        <w:szCs w:val="16"/>
      </w:rPr>
      <w:t xml:space="preserve"> Volcano Eruption </w:t>
    </w:r>
    <w:r>
      <w:rPr>
        <w:rFonts w:ascii="Arial" w:eastAsia="Arial" w:hAnsi="Arial" w:cs="Arial"/>
        <w:color w:val="222222"/>
        <w:sz w:val="16"/>
        <w:szCs w:val="16"/>
      </w:rPr>
      <w:t>as of 30</w:t>
    </w:r>
    <w:r w:rsidR="00B87406" w:rsidRPr="00B87406">
      <w:rPr>
        <w:rFonts w:ascii="Arial" w:eastAsia="Arial" w:hAnsi="Arial" w:cs="Arial"/>
        <w:color w:val="222222"/>
        <w:sz w:val="16"/>
        <w:szCs w:val="16"/>
      </w:rPr>
      <w:t xml:space="preserve"> July 2022, 6AM</w:t>
    </w:r>
    <w:r w:rsidR="00B97F75">
      <w:rPr>
        <w:rFonts w:ascii="Arial" w:eastAsia="Arial" w:hAnsi="Arial" w:cs="Arial"/>
        <w:color w:val="222222"/>
        <w:sz w:val="16"/>
        <w:szCs w:val="16"/>
        <w:highlight w:val="white"/>
      </w:rPr>
      <w:t xml:space="preserve"> </w:t>
    </w:r>
    <w:r w:rsidR="00B97F75">
      <w:rPr>
        <w:rFonts w:ascii="Arial" w:eastAsia="Arial" w:hAnsi="Arial" w:cs="Arial"/>
        <w:color w:val="000000"/>
        <w:sz w:val="16"/>
        <w:szCs w:val="16"/>
      </w:rPr>
      <w:t xml:space="preserve">| Page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PAGE</w:instrText>
    </w:r>
    <w:r w:rsidR="00B97F75">
      <w:rPr>
        <w:rFonts w:ascii="Arial" w:eastAsia="Arial" w:hAnsi="Arial" w:cs="Arial"/>
        <w:b/>
        <w:color w:val="000000"/>
        <w:sz w:val="16"/>
        <w:szCs w:val="16"/>
      </w:rPr>
      <w:fldChar w:fldCharType="separate"/>
    </w:r>
    <w:r w:rsidR="00137381">
      <w:rPr>
        <w:rFonts w:ascii="Arial" w:eastAsia="Arial" w:hAnsi="Arial" w:cs="Arial"/>
        <w:b/>
        <w:noProof/>
        <w:color w:val="000000"/>
        <w:sz w:val="16"/>
        <w:szCs w:val="16"/>
      </w:rPr>
      <w:t>3</w:t>
    </w:r>
    <w:r w:rsidR="00B97F75">
      <w:rPr>
        <w:rFonts w:ascii="Arial" w:eastAsia="Arial" w:hAnsi="Arial" w:cs="Arial"/>
        <w:b/>
        <w:color w:val="000000"/>
        <w:sz w:val="16"/>
        <w:szCs w:val="16"/>
      </w:rPr>
      <w:fldChar w:fldCharType="end"/>
    </w:r>
    <w:r w:rsidR="00B97F75">
      <w:rPr>
        <w:rFonts w:ascii="Arial" w:eastAsia="Arial" w:hAnsi="Arial" w:cs="Arial"/>
        <w:color w:val="000000"/>
        <w:sz w:val="16"/>
        <w:szCs w:val="16"/>
      </w:rPr>
      <w:t xml:space="preserve"> of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NUMPAGES</w:instrText>
    </w:r>
    <w:r w:rsidR="00B97F75">
      <w:rPr>
        <w:rFonts w:ascii="Arial" w:eastAsia="Arial" w:hAnsi="Arial" w:cs="Arial"/>
        <w:b/>
        <w:color w:val="000000"/>
        <w:sz w:val="16"/>
        <w:szCs w:val="16"/>
      </w:rPr>
      <w:fldChar w:fldCharType="separate"/>
    </w:r>
    <w:r w:rsidR="00137381">
      <w:rPr>
        <w:rFonts w:ascii="Arial" w:eastAsia="Arial" w:hAnsi="Arial" w:cs="Arial"/>
        <w:b/>
        <w:noProof/>
        <w:color w:val="000000"/>
        <w:sz w:val="16"/>
        <w:szCs w:val="16"/>
      </w:rPr>
      <w:t>4</w:t>
    </w:r>
    <w:r w:rsidR="00B97F75">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6F635" w14:textId="77777777" w:rsidR="00A75286" w:rsidRDefault="00A75286">
      <w:pPr>
        <w:spacing w:after="0" w:line="240" w:lineRule="auto"/>
      </w:pPr>
      <w:r>
        <w:separator/>
      </w:r>
    </w:p>
  </w:footnote>
  <w:footnote w:type="continuationSeparator" w:id="0">
    <w:p w14:paraId="2F9E8C7E" w14:textId="77777777" w:rsidR="00A75286" w:rsidRDefault="00A752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D4061" w14:textId="77777777" w:rsidR="00E61A10" w:rsidRDefault="00B97F7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03429914" wp14:editId="2CF7477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220BA5A1" w14:textId="77777777" w:rsidR="00E61A10" w:rsidRDefault="00B97F75">
    <w:pPr>
      <w:tabs>
        <w:tab w:val="center" w:pos="4680"/>
        <w:tab w:val="right" w:pos="9360"/>
      </w:tabs>
      <w:spacing w:after="0" w:line="240" w:lineRule="auto"/>
    </w:pPr>
    <w:r>
      <w:rPr>
        <w:noProof/>
      </w:rPr>
      <w:drawing>
        <wp:inline distT="0" distB="0" distL="0" distR="0" wp14:anchorId="257C9638" wp14:editId="379B967F">
          <wp:extent cx="2279039" cy="655224"/>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33DDC38B" w14:textId="77777777" w:rsidR="00E61A10" w:rsidRDefault="00E61A10">
    <w:pPr>
      <w:pBdr>
        <w:bottom w:val="single" w:sz="6" w:space="1" w:color="000000"/>
      </w:pBdr>
      <w:tabs>
        <w:tab w:val="center" w:pos="4680"/>
        <w:tab w:val="right" w:pos="9360"/>
      </w:tabs>
      <w:spacing w:after="0" w:line="240" w:lineRule="auto"/>
      <w:jc w:val="right"/>
    </w:pPr>
  </w:p>
  <w:p w14:paraId="5DA36BDC" w14:textId="77777777" w:rsidR="00E61A10" w:rsidRDefault="00E61A1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B7B9D"/>
    <w:multiLevelType w:val="multilevel"/>
    <w:tmpl w:val="358EFFF0"/>
    <w:lvl w:ilvl="0">
      <w:start w:val="2"/>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386C5A"/>
    <w:multiLevelType w:val="multilevel"/>
    <w:tmpl w:val="1EB68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C607B62"/>
    <w:multiLevelType w:val="multilevel"/>
    <w:tmpl w:val="743CC234"/>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D914E24"/>
    <w:multiLevelType w:val="multilevel"/>
    <w:tmpl w:val="0362FE5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EBC1C58"/>
    <w:multiLevelType w:val="multilevel"/>
    <w:tmpl w:val="49AEF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2E18B2"/>
    <w:multiLevelType w:val="multilevel"/>
    <w:tmpl w:val="4672D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447B3B"/>
    <w:multiLevelType w:val="multilevel"/>
    <w:tmpl w:val="D8A245F2"/>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D4C5E63"/>
    <w:multiLevelType w:val="multilevel"/>
    <w:tmpl w:val="7EAAA9E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ED804E8"/>
    <w:multiLevelType w:val="multilevel"/>
    <w:tmpl w:val="D248AC3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8"/>
  </w:num>
  <w:num w:numId="3">
    <w:abstractNumId w:val="4"/>
  </w:num>
  <w:num w:numId="4">
    <w:abstractNumId w:val="0"/>
  </w:num>
  <w:num w:numId="5">
    <w:abstractNumId w:val="1"/>
  </w:num>
  <w:num w:numId="6">
    <w:abstractNumId w:val="6"/>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A10"/>
    <w:rsid w:val="0005392A"/>
    <w:rsid w:val="000C0D22"/>
    <w:rsid w:val="00114065"/>
    <w:rsid w:val="001274C7"/>
    <w:rsid w:val="00137381"/>
    <w:rsid w:val="00182446"/>
    <w:rsid w:val="00185C25"/>
    <w:rsid w:val="002A65E0"/>
    <w:rsid w:val="00300246"/>
    <w:rsid w:val="0033430B"/>
    <w:rsid w:val="00364682"/>
    <w:rsid w:val="00372C9A"/>
    <w:rsid w:val="003B7326"/>
    <w:rsid w:val="003D59C4"/>
    <w:rsid w:val="003E1718"/>
    <w:rsid w:val="003E3CBB"/>
    <w:rsid w:val="004333DB"/>
    <w:rsid w:val="0047485E"/>
    <w:rsid w:val="004C4AC3"/>
    <w:rsid w:val="004E1984"/>
    <w:rsid w:val="004E55A4"/>
    <w:rsid w:val="004F00BB"/>
    <w:rsid w:val="00500DD7"/>
    <w:rsid w:val="00511E36"/>
    <w:rsid w:val="00512546"/>
    <w:rsid w:val="005278B3"/>
    <w:rsid w:val="00545DB7"/>
    <w:rsid w:val="00547660"/>
    <w:rsid w:val="00552142"/>
    <w:rsid w:val="005B21A0"/>
    <w:rsid w:val="005C27DA"/>
    <w:rsid w:val="005F0C12"/>
    <w:rsid w:val="005F66A1"/>
    <w:rsid w:val="006131B4"/>
    <w:rsid w:val="0061683C"/>
    <w:rsid w:val="006973EA"/>
    <w:rsid w:val="006B07C3"/>
    <w:rsid w:val="006D7D11"/>
    <w:rsid w:val="006E49C1"/>
    <w:rsid w:val="006F1FAD"/>
    <w:rsid w:val="00730680"/>
    <w:rsid w:val="00730A1F"/>
    <w:rsid w:val="00767014"/>
    <w:rsid w:val="007B26F2"/>
    <w:rsid w:val="007E1820"/>
    <w:rsid w:val="007F5105"/>
    <w:rsid w:val="0080478D"/>
    <w:rsid w:val="00852C05"/>
    <w:rsid w:val="008727A6"/>
    <w:rsid w:val="008800C4"/>
    <w:rsid w:val="008933E2"/>
    <w:rsid w:val="008B5271"/>
    <w:rsid w:val="009125EE"/>
    <w:rsid w:val="00943E06"/>
    <w:rsid w:val="0099357C"/>
    <w:rsid w:val="009D21EC"/>
    <w:rsid w:val="00A24FF8"/>
    <w:rsid w:val="00A2515E"/>
    <w:rsid w:val="00A47AB6"/>
    <w:rsid w:val="00A5638E"/>
    <w:rsid w:val="00A75286"/>
    <w:rsid w:val="00A778C7"/>
    <w:rsid w:val="00AD7CDE"/>
    <w:rsid w:val="00AE590D"/>
    <w:rsid w:val="00B1542F"/>
    <w:rsid w:val="00B32C24"/>
    <w:rsid w:val="00B40F23"/>
    <w:rsid w:val="00B50BFE"/>
    <w:rsid w:val="00B86BDF"/>
    <w:rsid w:val="00B87406"/>
    <w:rsid w:val="00B97F75"/>
    <w:rsid w:val="00BC3D57"/>
    <w:rsid w:val="00BC5C17"/>
    <w:rsid w:val="00C50817"/>
    <w:rsid w:val="00C833C7"/>
    <w:rsid w:val="00C86C8A"/>
    <w:rsid w:val="00C960DB"/>
    <w:rsid w:val="00D22B78"/>
    <w:rsid w:val="00DA777E"/>
    <w:rsid w:val="00DC7858"/>
    <w:rsid w:val="00DD0DA3"/>
    <w:rsid w:val="00DD1627"/>
    <w:rsid w:val="00E61A10"/>
    <w:rsid w:val="00EB04EB"/>
    <w:rsid w:val="00EB3DE4"/>
    <w:rsid w:val="00ED3B62"/>
    <w:rsid w:val="00EE1275"/>
    <w:rsid w:val="00EE2EA0"/>
    <w:rsid w:val="00F047D4"/>
    <w:rsid w:val="00F075C7"/>
    <w:rsid w:val="00F07B73"/>
    <w:rsid w:val="00F71D21"/>
    <w:rsid w:val="00F822E9"/>
    <w:rsid w:val="00F84B3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0F1C6"/>
  <w15:docId w15:val="{AE569F72-3EAD-47EF-9055-177C7B3C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5D9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F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1C"/>
  </w:style>
  <w:style w:type="paragraph" w:styleId="Footer">
    <w:name w:val="footer"/>
    <w:basedOn w:val="Normal"/>
    <w:link w:val="FooterChar"/>
    <w:uiPriority w:val="99"/>
    <w:unhideWhenUsed/>
    <w:rsid w:val="00CF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1C"/>
  </w:style>
  <w:style w:type="paragraph" w:styleId="NoSpacing">
    <w:name w:val="No Spacing"/>
    <w:uiPriority w:val="1"/>
    <w:qFormat/>
    <w:rsid w:val="003D2FB8"/>
    <w:pPr>
      <w:spacing w:after="0" w:line="240" w:lineRule="auto"/>
    </w:pPr>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3D2FB8"/>
    <w:pPr>
      <w:ind w:left="720"/>
      <w:contextualSpacing/>
    </w:pPr>
    <w:rPr>
      <w:rFonts w:asciiTheme="minorHAnsi" w:eastAsiaTheme="minorHAnsi" w:hAnsiTheme="minorHAnsi" w:cstheme="minorBidi"/>
      <w:lang w:eastAsia="en-US"/>
    </w:rPr>
  </w:style>
  <w:style w:type="character" w:customStyle="1" w:styleId="ListParagraphChar">
    <w:name w:val="List Paragraph Char"/>
    <w:link w:val="ListParagraph"/>
    <w:uiPriority w:val="34"/>
    <w:locked/>
    <w:rsid w:val="003D2FB8"/>
    <w:rPr>
      <w:rFonts w:asciiTheme="minorHAnsi" w:eastAsiaTheme="minorHAnsi" w:hAnsiTheme="minorHAnsi" w:cstheme="minorBidi"/>
      <w:lang w:eastAsia="en-US"/>
    </w:rPr>
  </w:style>
  <w:style w:type="paragraph" w:customStyle="1" w:styleId="m-238788826140140219gmail-msonormal">
    <w:name w:val="m_-238788826140140219gmail-msonormal"/>
    <w:basedOn w:val="Normal"/>
    <w:rsid w:val="003D2F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144" w:type="dxa"/>
        <w:right w:w="144" w:type="dxa"/>
      </w:tblCellMar>
    </w:tblPr>
  </w:style>
  <w:style w:type="table" w:customStyle="1" w:styleId="aff2">
    <w:basedOn w:val="TableNormal"/>
    <w:pPr>
      <w:spacing w:after="0" w:line="240" w:lineRule="auto"/>
    </w:pPr>
    <w:tblPr>
      <w:tblStyleRowBandSize w:val="1"/>
      <w:tblStyleColBandSize w:val="1"/>
      <w:tblCellMar>
        <w:left w:w="0" w:type="dxa"/>
        <w:right w:w="0"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654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G9ejwIk6LFMVprL9kvXx4RRtPg==">AMUW2mVl9H5pHH6yZwLex1OOSfYUf6eZv2dgKUuQj1WYqOTSsqJr1G6OGdxgooBntAFvC/zU2ZKHKj6ppyoqsHyXBiC3x9lQ6pJ3aKMsrEmPeVUKLAayGppsqIzVHotmU9xxZZquSNdgtFc7o7BguKEYCo75PDAATiZu+yOS26qMdhJW9ajZVVI=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1286</Words>
  <Characters>7334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ACER</cp:lastModifiedBy>
  <cp:revision>13</cp:revision>
  <cp:lastPrinted>2022-07-28T14:43:00Z</cp:lastPrinted>
  <dcterms:created xsi:type="dcterms:W3CDTF">2022-07-27T13:07:00Z</dcterms:created>
  <dcterms:modified xsi:type="dcterms:W3CDTF">2022-07-29T14:20:00Z</dcterms:modified>
</cp:coreProperties>
</file>