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8DFE47" w14:textId="3C70B819" w:rsidR="00E61A10" w:rsidRDefault="00B97F75">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heading=h.gjdgxs" w:colFirst="0" w:colLast="0"/>
      <w:bookmarkEnd w:id="0"/>
      <w:r>
        <w:rPr>
          <w:rFonts w:ascii="Arial" w:eastAsia="Arial" w:hAnsi="Arial" w:cs="Arial"/>
          <w:b/>
          <w:sz w:val="32"/>
          <w:szCs w:val="32"/>
        </w:rPr>
        <w:t>D</w:t>
      </w:r>
      <w:r w:rsidR="007F5105">
        <w:rPr>
          <w:rFonts w:ascii="Arial" w:eastAsia="Arial" w:hAnsi="Arial" w:cs="Arial"/>
          <w:b/>
          <w:sz w:val="32"/>
          <w:szCs w:val="32"/>
        </w:rPr>
        <w:t>SWD DROMIC Report #</w:t>
      </w:r>
      <w:r w:rsidR="003B7326">
        <w:rPr>
          <w:rFonts w:ascii="Arial" w:eastAsia="Arial" w:hAnsi="Arial" w:cs="Arial"/>
          <w:b/>
          <w:sz w:val="32"/>
          <w:szCs w:val="32"/>
        </w:rPr>
        <w:t>4</w:t>
      </w:r>
      <w:r w:rsidR="00655B19">
        <w:rPr>
          <w:rFonts w:ascii="Arial" w:eastAsia="Arial" w:hAnsi="Arial" w:cs="Arial"/>
          <w:b/>
          <w:sz w:val="32"/>
          <w:szCs w:val="32"/>
        </w:rPr>
        <w:t>4</w:t>
      </w:r>
      <w:r>
        <w:rPr>
          <w:rFonts w:ascii="Arial" w:eastAsia="Arial" w:hAnsi="Arial" w:cs="Arial"/>
          <w:b/>
          <w:sz w:val="32"/>
          <w:szCs w:val="32"/>
        </w:rPr>
        <w:t xml:space="preserve"> on the </w:t>
      </w:r>
      <w:proofErr w:type="spellStart"/>
      <w:r>
        <w:rPr>
          <w:rFonts w:ascii="Arial" w:eastAsia="Arial" w:hAnsi="Arial" w:cs="Arial"/>
          <w:b/>
          <w:sz w:val="32"/>
          <w:szCs w:val="32"/>
        </w:rPr>
        <w:t>Bulusan</w:t>
      </w:r>
      <w:proofErr w:type="spellEnd"/>
      <w:r>
        <w:rPr>
          <w:rFonts w:ascii="Arial" w:eastAsia="Arial" w:hAnsi="Arial" w:cs="Arial"/>
          <w:b/>
          <w:sz w:val="32"/>
          <w:szCs w:val="32"/>
        </w:rPr>
        <w:t xml:space="preserve"> Volcano Eruption</w:t>
      </w:r>
    </w:p>
    <w:p w14:paraId="53609E8B" w14:textId="5333957C" w:rsidR="00E61A10" w:rsidRDefault="00655B19">
      <w:pPr>
        <w:tabs>
          <w:tab w:val="left" w:pos="2280"/>
          <w:tab w:val="left" w:pos="2371"/>
          <w:tab w:val="center" w:pos="4819"/>
          <w:tab w:val="center" w:pos="5233"/>
        </w:tabs>
        <w:spacing w:after="0" w:line="240" w:lineRule="auto"/>
        <w:jc w:val="center"/>
        <w:rPr>
          <w:rFonts w:ascii="Arial" w:eastAsia="Arial" w:hAnsi="Arial" w:cs="Arial"/>
          <w:sz w:val="24"/>
          <w:szCs w:val="24"/>
        </w:rPr>
      </w:pPr>
      <w:r>
        <w:rPr>
          <w:rFonts w:ascii="Arial" w:eastAsia="Arial" w:hAnsi="Arial" w:cs="Arial"/>
          <w:sz w:val="24"/>
          <w:szCs w:val="24"/>
        </w:rPr>
        <w:t xml:space="preserve">as of 01 August </w:t>
      </w:r>
      <w:r w:rsidR="00B97F75">
        <w:rPr>
          <w:rFonts w:ascii="Arial" w:eastAsia="Arial" w:hAnsi="Arial" w:cs="Arial"/>
          <w:sz w:val="24"/>
          <w:szCs w:val="24"/>
        </w:rPr>
        <w:t>2022, 6AM</w:t>
      </w:r>
    </w:p>
    <w:p w14:paraId="3CAF0F8A" w14:textId="77777777" w:rsidR="00E61A10" w:rsidRDefault="00E61A10">
      <w:pPr>
        <w:tabs>
          <w:tab w:val="left" w:pos="2280"/>
          <w:tab w:val="left" w:pos="2371"/>
          <w:tab w:val="center" w:pos="4819"/>
          <w:tab w:val="center" w:pos="5233"/>
        </w:tabs>
        <w:spacing w:after="0" w:line="240" w:lineRule="auto"/>
        <w:jc w:val="center"/>
        <w:rPr>
          <w:rFonts w:ascii="Arial" w:eastAsia="Arial" w:hAnsi="Arial" w:cs="Arial"/>
          <w:b/>
          <w:sz w:val="24"/>
          <w:szCs w:val="24"/>
        </w:rPr>
      </w:pPr>
    </w:p>
    <w:p w14:paraId="22F40131" w14:textId="77777777" w:rsidR="00E61A10" w:rsidRDefault="00E61A10">
      <w:pPr>
        <w:tabs>
          <w:tab w:val="left" w:pos="2280"/>
          <w:tab w:val="left" w:pos="2371"/>
          <w:tab w:val="center" w:pos="4819"/>
          <w:tab w:val="center" w:pos="5233"/>
        </w:tabs>
        <w:spacing w:after="0" w:line="240" w:lineRule="auto"/>
        <w:jc w:val="center"/>
        <w:rPr>
          <w:rFonts w:ascii="Arial" w:eastAsia="Arial" w:hAnsi="Arial" w:cs="Arial"/>
          <w:b/>
          <w:sz w:val="24"/>
          <w:szCs w:val="24"/>
        </w:rPr>
      </w:pPr>
    </w:p>
    <w:p w14:paraId="05DE8966" w14:textId="77777777" w:rsidR="00E61A10" w:rsidRDefault="00B97F7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4549C44E" w14:textId="77777777" w:rsidR="00E61A10" w:rsidRPr="00FE403A" w:rsidRDefault="00E61A10">
      <w:pPr>
        <w:pBdr>
          <w:top w:val="nil"/>
          <w:left w:val="nil"/>
          <w:bottom w:val="nil"/>
          <w:right w:val="nil"/>
          <w:between w:val="nil"/>
        </w:pBdr>
        <w:spacing w:after="0" w:line="240" w:lineRule="auto"/>
        <w:ind w:left="450"/>
        <w:jc w:val="both"/>
        <w:rPr>
          <w:rFonts w:ascii="Arial" w:eastAsia="Arial" w:hAnsi="Arial" w:cs="Arial"/>
          <w:b/>
          <w:color w:val="000000"/>
          <w:sz w:val="24"/>
          <w:szCs w:val="24"/>
        </w:rPr>
      </w:pPr>
    </w:p>
    <w:p w14:paraId="39FCAB4B" w14:textId="0AD5D871" w:rsidR="00E61A10" w:rsidRDefault="00D0702F">
      <w:pPr>
        <w:spacing w:after="0" w:line="240" w:lineRule="auto"/>
        <w:ind w:left="450" w:right="27"/>
        <w:jc w:val="both"/>
        <w:rPr>
          <w:rFonts w:ascii="Arial" w:eastAsia="Arial" w:hAnsi="Arial" w:cs="Arial"/>
          <w:sz w:val="24"/>
          <w:szCs w:val="24"/>
        </w:rPr>
      </w:pPr>
      <w:bookmarkStart w:id="1" w:name="_heading=h.30j0zll" w:colFirst="0" w:colLast="0"/>
      <w:bookmarkEnd w:id="1"/>
      <w:r>
        <w:rPr>
          <w:rFonts w:ascii="Arial" w:eastAsia="Arial" w:hAnsi="Arial" w:cs="Arial"/>
          <w:sz w:val="24"/>
          <w:szCs w:val="24"/>
        </w:rPr>
        <w:t xml:space="preserve">As of </w:t>
      </w:r>
      <w:r w:rsidR="006219C5">
        <w:rPr>
          <w:rFonts w:ascii="Arial" w:eastAsia="Arial" w:hAnsi="Arial" w:cs="Arial"/>
          <w:sz w:val="24"/>
          <w:szCs w:val="24"/>
        </w:rPr>
        <w:t>31</w:t>
      </w:r>
      <w:r w:rsidR="00B97F75">
        <w:rPr>
          <w:rFonts w:ascii="Arial" w:eastAsia="Arial" w:hAnsi="Arial" w:cs="Arial"/>
          <w:sz w:val="24"/>
          <w:szCs w:val="24"/>
        </w:rPr>
        <w:t xml:space="preserve"> July 2022, at 5 AM, alert status of </w:t>
      </w:r>
      <w:proofErr w:type="spellStart"/>
      <w:r w:rsidR="00B97F75">
        <w:rPr>
          <w:rFonts w:ascii="Arial" w:eastAsia="Arial" w:hAnsi="Arial" w:cs="Arial"/>
          <w:sz w:val="24"/>
          <w:szCs w:val="24"/>
        </w:rPr>
        <w:t>Bulusan</w:t>
      </w:r>
      <w:proofErr w:type="spellEnd"/>
      <w:r w:rsidR="00B97F75">
        <w:rPr>
          <w:rFonts w:ascii="Arial" w:eastAsia="Arial" w:hAnsi="Arial" w:cs="Arial"/>
          <w:sz w:val="24"/>
          <w:szCs w:val="24"/>
        </w:rPr>
        <w:t xml:space="preserve"> Volcano remains at </w:t>
      </w:r>
      <w:r w:rsidR="00B97F75">
        <w:rPr>
          <w:rFonts w:ascii="Arial" w:eastAsia="Arial" w:hAnsi="Arial" w:cs="Arial"/>
          <w:b/>
          <w:sz w:val="24"/>
          <w:szCs w:val="24"/>
        </w:rPr>
        <w:t>Alert Level 1</w:t>
      </w:r>
      <w:r w:rsidR="00B97F75">
        <w:rPr>
          <w:rFonts w:ascii="Arial" w:eastAsia="Arial" w:hAnsi="Arial" w:cs="Arial"/>
          <w:sz w:val="24"/>
          <w:szCs w:val="24"/>
        </w:rPr>
        <w:t xml:space="preserve"> (low-level unrest). </w:t>
      </w:r>
    </w:p>
    <w:p w14:paraId="2D44369C" w14:textId="77777777" w:rsidR="00E61A10" w:rsidRDefault="00E61A10">
      <w:pPr>
        <w:spacing w:after="0" w:line="240" w:lineRule="auto"/>
        <w:ind w:left="450" w:right="27"/>
        <w:jc w:val="both"/>
        <w:rPr>
          <w:rFonts w:ascii="Arial" w:eastAsia="Arial" w:hAnsi="Arial" w:cs="Arial"/>
          <w:sz w:val="24"/>
          <w:szCs w:val="24"/>
        </w:rPr>
      </w:pPr>
    </w:p>
    <w:p w14:paraId="2CEFDAC3" w14:textId="77777777" w:rsidR="00E61A10"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t xml:space="preserve">On 05 June 2022, at 10:37 AM, the Philippine Institute of Volcanology and Seismology (PHIVOLCS) has raised the alert status of </w:t>
      </w:r>
      <w:proofErr w:type="spellStart"/>
      <w:r>
        <w:rPr>
          <w:rFonts w:ascii="Arial" w:eastAsia="Arial" w:hAnsi="Arial" w:cs="Arial"/>
          <w:sz w:val="24"/>
          <w:szCs w:val="24"/>
        </w:rPr>
        <w:t>Bulusan</w:t>
      </w:r>
      <w:proofErr w:type="spellEnd"/>
      <w:r>
        <w:rPr>
          <w:rFonts w:ascii="Arial" w:eastAsia="Arial" w:hAnsi="Arial" w:cs="Arial"/>
          <w:sz w:val="24"/>
          <w:szCs w:val="24"/>
        </w:rPr>
        <w:t xml:space="preserve"> Volcano from Alert Level 0 (Normal) to Alert Level 1 (Low-level Unrest) after a phreatic eruption occurred at the volcano’s summit that lasted approximately 17 minutes which was recorded by seismic and infrasound monitoring by the </w:t>
      </w:r>
      <w:proofErr w:type="spellStart"/>
      <w:r>
        <w:rPr>
          <w:rFonts w:ascii="Arial" w:eastAsia="Arial" w:hAnsi="Arial" w:cs="Arial"/>
          <w:sz w:val="24"/>
          <w:szCs w:val="24"/>
        </w:rPr>
        <w:t>Bulusan</w:t>
      </w:r>
      <w:proofErr w:type="spellEnd"/>
      <w:r>
        <w:rPr>
          <w:rFonts w:ascii="Arial" w:eastAsia="Arial" w:hAnsi="Arial" w:cs="Arial"/>
          <w:sz w:val="24"/>
          <w:szCs w:val="24"/>
        </w:rPr>
        <w:t xml:space="preserve"> Volcano Network (BVN). The event was poorly visible through cloud cover over the edifice although a steam-rich grey plume at least one kilometer tall was observed from </w:t>
      </w:r>
      <w:proofErr w:type="spellStart"/>
      <w:r>
        <w:rPr>
          <w:rFonts w:ascii="Arial" w:eastAsia="Arial" w:hAnsi="Arial" w:cs="Arial"/>
          <w:sz w:val="24"/>
          <w:szCs w:val="24"/>
        </w:rPr>
        <w:t>Juban</w:t>
      </w:r>
      <w:proofErr w:type="spellEnd"/>
      <w:r>
        <w:rPr>
          <w:rFonts w:ascii="Arial" w:eastAsia="Arial" w:hAnsi="Arial" w:cs="Arial"/>
          <w:sz w:val="24"/>
          <w:szCs w:val="24"/>
        </w:rPr>
        <w:t xml:space="preserve">, </w:t>
      </w:r>
      <w:proofErr w:type="spellStart"/>
      <w:r>
        <w:rPr>
          <w:rFonts w:ascii="Arial" w:eastAsia="Arial" w:hAnsi="Arial" w:cs="Arial"/>
          <w:sz w:val="24"/>
          <w:szCs w:val="24"/>
        </w:rPr>
        <w:t>Sorsogon</w:t>
      </w:r>
      <w:proofErr w:type="spellEnd"/>
      <w:r>
        <w:rPr>
          <w:rFonts w:ascii="Arial" w:eastAsia="Arial" w:hAnsi="Arial" w:cs="Arial"/>
          <w:sz w:val="24"/>
          <w:szCs w:val="24"/>
        </w:rPr>
        <w:t xml:space="preserve"> and was subsequently observed to drift west.</w:t>
      </w:r>
    </w:p>
    <w:p w14:paraId="08A82763" w14:textId="77777777" w:rsidR="00E61A10" w:rsidRDefault="00E61A10">
      <w:pPr>
        <w:spacing w:after="0" w:line="240" w:lineRule="auto"/>
        <w:ind w:left="450" w:right="27"/>
        <w:jc w:val="both"/>
        <w:rPr>
          <w:rFonts w:ascii="Arial" w:eastAsia="Arial" w:hAnsi="Arial" w:cs="Arial"/>
          <w:sz w:val="24"/>
          <w:szCs w:val="24"/>
        </w:rPr>
      </w:pPr>
    </w:p>
    <w:p w14:paraId="35FBAB73" w14:textId="77777777" w:rsidR="00E61A10"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t xml:space="preserve">The eruption produced a sluggish gray ash plume that rose more than a kilometer and dispersed wet ash to the west coincident with rainfall over the edifice. Thin fine </w:t>
      </w:r>
      <w:proofErr w:type="spellStart"/>
      <w:r>
        <w:rPr>
          <w:rFonts w:ascii="Arial" w:eastAsia="Arial" w:hAnsi="Arial" w:cs="Arial"/>
          <w:sz w:val="24"/>
          <w:szCs w:val="24"/>
        </w:rPr>
        <w:t>ashfall</w:t>
      </w:r>
      <w:proofErr w:type="spellEnd"/>
      <w:r>
        <w:rPr>
          <w:rFonts w:ascii="Arial" w:eastAsia="Arial" w:hAnsi="Arial" w:cs="Arial"/>
          <w:sz w:val="24"/>
          <w:szCs w:val="24"/>
        </w:rPr>
        <w:t xml:space="preserve"> fell on the general northwestern sector of the edifice and affected the barangays of </w:t>
      </w:r>
      <w:proofErr w:type="spellStart"/>
      <w:r>
        <w:rPr>
          <w:rFonts w:ascii="Arial" w:eastAsia="Arial" w:hAnsi="Arial" w:cs="Arial"/>
          <w:sz w:val="24"/>
          <w:szCs w:val="24"/>
        </w:rPr>
        <w:t>Puting</w:t>
      </w:r>
      <w:proofErr w:type="spellEnd"/>
      <w:r>
        <w:rPr>
          <w:rFonts w:ascii="Arial" w:eastAsia="Arial" w:hAnsi="Arial" w:cs="Arial"/>
          <w:sz w:val="24"/>
          <w:szCs w:val="24"/>
        </w:rPr>
        <w:t xml:space="preserve"> </w:t>
      </w:r>
      <w:proofErr w:type="spellStart"/>
      <w:r>
        <w:rPr>
          <w:rFonts w:ascii="Arial" w:eastAsia="Arial" w:hAnsi="Arial" w:cs="Arial"/>
          <w:sz w:val="24"/>
          <w:szCs w:val="24"/>
        </w:rPr>
        <w:t>Sapa</w:t>
      </w:r>
      <w:proofErr w:type="spellEnd"/>
      <w:r>
        <w:rPr>
          <w:rFonts w:ascii="Arial" w:eastAsia="Arial" w:hAnsi="Arial" w:cs="Arial"/>
          <w:sz w:val="24"/>
          <w:szCs w:val="24"/>
        </w:rPr>
        <w:t xml:space="preserve">, </w:t>
      </w:r>
      <w:proofErr w:type="spellStart"/>
      <w:r>
        <w:rPr>
          <w:rFonts w:ascii="Arial" w:eastAsia="Arial" w:hAnsi="Arial" w:cs="Arial"/>
          <w:sz w:val="24"/>
          <w:szCs w:val="24"/>
        </w:rPr>
        <w:t>Añog</w:t>
      </w:r>
      <w:proofErr w:type="spellEnd"/>
      <w:r>
        <w:rPr>
          <w:rFonts w:ascii="Arial" w:eastAsia="Arial" w:hAnsi="Arial" w:cs="Arial"/>
          <w:sz w:val="24"/>
          <w:szCs w:val="24"/>
        </w:rPr>
        <w:t xml:space="preserve">, </w:t>
      </w:r>
      <w:proofErr w:type="spellStart"/>
      <w:r>
        <w:rPr>
          <w:rFonts w:ascii="Arial" w:eastAsia="Arial" w:hAnsi="Arial" w:cs="Arial"/>
          <w:sz w:val="24"/>
          <w:szCs w:val="24"/>
        </w:rPr>
        <w:t>Guruyan</w:t>
      </w:r>
      <w:proofErr w:type="spellEnd"/>
      <w:r>
        <w:rPr>
          <w:rFonts w:ascii="Arial" w:eastAsia="Arial" w:hAnsi="Arial" w:cs="Arial"/>
          <w:sz w:val="24"/>
          <w:szCs w:val="24"/>
        </w:rPr>
        <w:t xml:space="preserve">, </w:t>
      </w:r>
      <w:proofErr w:type="spellStart"/>
      <w:r>
        <w:rPr>
          <w:rFonts w:ascii="Arial" w:eastAsia="Arial" w:hAnsi="Arial" w:cs="Arial"/>
          <w:sz w:val="24"/>
          <w:szCs w:val="24"/>
        </w:rPr>
        <w:t>Catanusan</w:t>
      </w:r>
      <w:proofErr w:type="spellEnd"/>
      <w:r>
        <w:rPr>
          <w:rFonts w:ascii="Arial" w:eastAsia="Arial" w:hAnsi="Arial" w:cs="Arial"/>
          <w:sz w:val="24"/>
          <w:szCs w:val="24"/>
        </w:rPr>
        <w:t xml:space="preserve">, </w:t>
      </w:r>
      <w:proofErr w:type="spellStart"/>
      <w:r>
        <w:rPr>
          <w:rFonts w:ascii="Arial" w:eastAsia="Arial" w:hAnsi="Arial" w:cs="Arial"/>
          <w:sz w:val="24"/>
          <w:szCs w:val="24"/>
        </w:rPr>
        <w:t>Buraburan</w:t>
      </w:r>
      <w:proofErr w:type="spellEnd"/>
      <w:r>
        <w:rPr>
          <w:rFonts w:ascii="Arial" w:eastAsia="Arial" w:hAnsi="Arial" w:cs="Arial"/>
          <w:sz w:val="24"/>
          <w:szCs w:val="24"/>
        </w:rPr>
        <w:t xml:space="preserve">, Bacolod, and </w:t>
      </w:r>
      <w:proofErr w:type="spellStart"/>
      <w:r>
        <w:rPr>
          <w:rFonts w:ascii="Arial" w:eastAsia="Arial" w:hAnsi="Arial" w:cs="Arial"/>
          <w:sz w:val="24"/>
          <w:szCs w:val="24"/>
        </w:rPr>
        <w:t>Sangkayon</w:t>
      </w:r>
      <w:proofErr w:type="spellEnd"/>
      <w:r>
        <w:rPr>
          <w:rFonts w:ascii="Arial" w:eastAsia="Arial" w:hAnsi="Arial" w:cs="Arial"/>
          <w:sz w:val="24"/>
          <w:szCs w:val="24"/>
        </w:rPr>
        <w:t xml:space="preserve"> in </w:t>
      </w:r>
      <w:proofErr w:type="spellStart"/>
      <w:r>
        <w:rPr>
          <w:rFonts w:ascii="Arial" w:eastAsia="Arial" w:hAnsi="Arial" w:cs="Arial"/>
          <w:sz w:val="24"/>
          <w:szCs w:val="24"/>
        </w:rPr>
        <w:t>Juban</w:t>
      </w:r>
      <w:proofErr w:type="spellEnd"/>
      <w:r>
        <w:rPr>
          <w:rFonts w:ascii="Arial" w:eastAsia="Arial" w:hAnsi="Arial" w:cs="Arial"/>
          <w:sz w:val="24"/>
          <w:szCs w:val="24"/>
        </w:rPr>
        <w:t xml:space="preserve"> and Bolos in </w:t>
      </w:r>
      <w:proofErr w:type="spellStart"/>
      <w:r>
        <w:rPr>
          <w:rFonts w:ascii="Arial" w:eastAsia="Arial" w:hAnsi="Arial" w:cs="Arial"/>
          <w:sz w:val="24"/>
          <w:szCs w:val="24"/>
        </w:rPr>
        <w:t>Irosin</w:t>
      </w:r>
      <w:proofErr w:type="spellEnd"/>
      <w:r>
        <w:rPr>
          <w:rFonts w:ascii="Arial" w:eastAsia="Arial" w:hAnsi="Arial" w:cs="Arial"/>
          <w:sz w:val="24"/>
          <w:szCs w:val="24"/>
        </w:rPr>
        <w:t xml:space="preserve">, </w:t>
      </w:r>
      <w:proofErr w:type="spellStart"/>
      <w:r>
        <w:rPr>
          <w:rFonts w:ascii="Arial" w:eastAsia="Arial" w:hAnsi="Arial" w:cs="Arial"/>
          <w:sz w:val="24"/>
          <w:szCs w:val="24"/>
        </w:rPr>
        <w:t>Sorsogon</w:t>
      </w:r>
      <w:proofErr w:type="spellEnd"/>
      <w:r>
        <w:rPr>
          <w:rFonts w:ascii="Arial" w:eastAsia="Arial" w:hAnsi="Arial" w:cs="Arial"/>
          <w:sz w:val="24"/>
          <w:szCs w:val="24"/>
        </w:rPr>
        <w:t xml:space="preserve"> Province. Rumbling sound and sulfurous odor were also observed by residents of </w:t>
      </w:r>
      <w:proofErr w:type="spellStart"/>
      <w:r>
        <w:rPr>
          <w:rFonts w:ascii="Arial" w:eastAsia="Arial" w:hAnsi="Arial" w:cs="Arial"/>
          <w:sz w:val="24"/>
          <w:szCs w:val="24"/>
        </w:rPr>
        <w:t>Brgys</w:t>
      </w:r>
      <w:proofErr w:type="spellEnd"/>
      <w:r>
        <w:rPr>
          <w:rFonts w:ascii="Arial" w:eastAsia="Arial" w:hAnsi="Arial" w:cs="Arial"/>
          <w:sz w:val="24"/>
          <w:szCs w:val="24"/>
        </w:rPr>
        <w:t xml:space="preserve">. </w:t>
      </w:r>
      <w:proofErr w:type="spellStart"/>
      <w:r>
        <w:rPr>
          <w:rFonts w:ascii="Arial" w:eastAsia="Arial" w:hAnsi="Arial" w:cs="Arial"/>
          <w:sz w:val="24"/>
          <w:szCs w:val="24"/>
        </w:rPr>
        <w:t>Añog</w:t>
      </w:r>
      <w:proofErr w:type="spellEnd"/>
      <w:r>
        <w:rPr>
          <w:rFonts w:ascii="Arial" w:eastAsia="Arial" w:hAnsi="Arial" w:cs="Arial"/>
          <w:sz w:val="24"/>
          <w:szCs w:val="24"/>
        </w:rPr>
        <w:t xml:space="preserve">, </w:t>
      </w:r>
      <w:proofErr w:type="spellStart"/>
      <w:r>
        <w:rPr>
          <w:rFonts w:ascii="Arial" w:eastAsia="Arial" w:hAnsi="Arial" w:cs="Arial"/>
          <w:sz w:val="24"/>
          <w:szCs w:val="24"/>
        </w:rPr>
        <w:t>Guruyan</w:t>
      </w:r>
      <w:proofErr w:type="spellEnd"/>
      <w:r>
        <w:rPr>
          <w:rFonts w:ascii="Arial" w:eastAsia="Arial" w:hAnsi="Arial" w:cs="Arial"/>
          <w:sz w:val="24"/>
          <w:szCs w:val="24"/>
        </w:rPr>
        <w:t xml:space="preserve">, and </w:t>
      </w:r>
      <w:proofErr w:type="spellStart"/>
      <w:r>
        <w:rPr>
          <w:rFonts w:ascii="Arial" w:eastAsia="Arial" w:hAnsi="Arial" w:cs="Arial"/>
          <w:sz w:val="24"/>
          <w:szCs w:val="24"/>
        </w:rPr>
        <w:t>Catanusan</w:t>
      </w:r>
      <w:proofErr w:type="spellEnd"/>
      <w:r>
        <w:rPr>
          <w:rFonts w:ascii="Arial" w:eastAsia="Arial" w:hAnsi="Arial" w:cs="Arial"/>
          <w:sz w:val="24"/>
          <w:szCs w:val="24"/>
        </w:rPr>
        <w:t xml:space="preserve">. After the eruption, degassing was observed from the crater and, for the first time this year, from the northwest summit vent. </w:t>
      </w:r>
    </w:p>
    <w:p w14:paraId="12ED343F" w14:textId="77777777" w:rsidR="00E61A10" w:rsidRDefault="00E61A10">
      <w:pPr>
        <w:spacing w:after="0" w:line="240" w:lineRule="auto"/>
        <w:ind w:left="450" w:right="27"/>
        <w:jc w:val="both"/>
        <w:rPr>
          <w:rFonts w:ascii="Arial" w:eastAsia="Arial" w:hAnsi="Arial" w:cs="Arial"/>
          <w:sz w:val="24"/>
          <w:szCs w:val="24"/>
        </w:rPr>
      </w:pPr>
    </w:p>
    <w:p w14:paraId="30FA03B8" w14:textId="77777777" w:rsidR="00E61A10"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t xml:space="preserve">On 10 June 2022 at 8 PM, residents of </w:t>
      </w:r>
      <w:proofErr w:type="spellStart"/>
      <w:r>
        <w:rPr>
          <w:rFonts w:ascii="Arial" w:eastAsia="Arial" w:hAnsi="Arial" w:cs="Arial"/>
          <w:sz w:val="24"/>
          <w:szCs w:val="24"/>
        </w:rPr>
        <w:t>ashfall</w:t>
      </w:r>
      <w:proofErr w:type="spellEnd"/>
      <w:r>
        <w:rPr>
          <w:rFonts w:ascii="Arial" w:eastAsia="Arial" w:hAnsi="Arial" w:cs="Arial"/>
          <w:sz w:val="24"/>
          <w:szCs w:val="24"/>
        </w:rPr>
        <w:t xml:space="preserve">-affected barangays in </w:t>
      </w:r>
      <w:proofErr w:type="spellStart"/>
      <w:r>
        <w:rPr>
          <w:rFonts w:ascii="Arial" w:eastAsia="Arial" w:hAnsi="Arial" w:cs="Arial"/>
          <w:sz w:val="24"/>
          <w:szCs w:val="24"/>
        </w:rPr>
        <w:t>Juban</w:t>
      </w:r>
      <w:proofErr w:type="spellEnd"/>
      <w:r>
        <w:rPr>
          <w:rFonts w:ascii="Arial" w:eastAsia="Arial" w:hAnsi="Arial" w:cs="Arial"/>
          <w:sz w:val="24"/>
          <w:szCs w:val="24"/>
        </w:rPr>
        <w:t xml:space="preserve">, </w:t>
      </w:r>
      <w:proofErr w:type="spellStart"/>
      <w:r>
        <w:rPr>
          <w:rFonts w:ascii="Arial" w:eastAsia="Arial" w:hAnsi="Arial" w:cs="Arial"/>
          <w:sz w:val="24"/>
          <w:szCs w:val="24"/>
        </w:rPr>
        <w:t>Sorsogon</w:t>
      </w:r>
      <w:proofErr w:type="spellEnd"/>
      <w:r>
        <w:rPr>
          <w:rFonts w:ascii="Arial" w:eastAsia="Arial" w:hAnsi="Arial" w:cs="Arial"/>
          <w:sz w:val="24"/>
          <w:szCs w:val="24"/>
        </w:rPr>
        <w:t xml:space="preserve"> were ordered to be evacuated due to the observance of the increased seismic activity of </w:t>
      </w:r>
      <w:proofErr w:type="spellStart"/>
      <w:r>
        <w:rPr>
          <w:rFonts w:ascii="Arial" w:eastAsia="Arial" w:hAnsi="Arial" w:cs="Arial"/>
          <w:sz w:val="24"/>
          <w:szCs w:val="24"/>
        </w:rPr>
        <w:t>Bulusan</w:t>
      </w:r>
      <w:proofErr w:type="spellEnd"/>
      <w:r>
        <w:rPr>
          <w:rFonts w:ascii="Arial" w:eastAsia="Arial" w:hAnsi="Arial" w:cs="Arial"/>
          <w:sz w:val="24"/>
          <w:szCs w:val="24"/>
        </w:rPr>
        <w:t xml:space="preserve"> Volcano.</w:t>
      </w:r>
    </w:p>
    <w:p w14:paraId="026D717B" w14:textId="77777777" w:rsidR="00E61A10" w:rsidRDefault="00E61A10">
      <w:pPr>
        <w:spacing w:after="0" w:line="240" w:lineRule="auto"/>
        <w:ind w:left="450" w:right="27"/>
        <w:jc w:val="both"/>
        <w:rPr>
          <w:rFonts w:ascii="Arial" w:eastAsia="Arial" w:hAnsi="Arial" w:cs="Arial"/>
          <w:sz w:val="24"/>
          <w:szCs w:val="24"/>
        </w:rPr>
      </w:pPr>
    </w:p>
    <w:p w14:paraId="3BA721AC" w14:textId="77777777" w:rsidR="00E61A10"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t xml:space="preserve">On 12 June 2022 at 3:37 PM, an eruption was detected by the BVN. The eruption lasted for approximately 18 minutes and was recorded as an explosion type earthquake by seismic and infrasound instruments, but could not be visually observed in the dark of night. The explosion was felt at Intensity III by residents of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Pr>
          <w:rFonts w:ascii="Arial" w:eastAsia="Arial" w:hAnsi="Arial" w:cs="Arial"/>
          <w:sz w:val="24"/>
          <w:szCs w:val="24"/>
        </w:rPr>
        <w:t>Añog</w:t>
      </w:r>
      <w:proofErr w:type="spellEnd"/>
      <w:r>
        <w:rPr>
          <w:rFonts w:ascii="Arial" w:eastAsia="Arial" w:hAnsi="Arial" w:cs="Arial"/>
          <w:sz w:val="24"/>
          <w:szCs w:val="24"/>
        </w:rPr>
        <w:t xml:space="preserve">, </w:t>
      </w:r>
      <w:proofErr w:type="spellStart"/>
      <w:r>
        <w:rPr>
          <w:rFonts w:ascii="Arial" w:eastAsia="Arial" w:hAnsi="Arial" w:cs="Arial"/>
          <w:sz w:val="24"/>
          <w:szCs w:val="24"/>
        </w:rPr>
        <w:t>Juban</w:t>
      </w:r>
      <w:proofErr w:type="spellEnd"/>
      <w:r>
        <w:rPr>
          <w:rFonts w:ascii="Arial" w:eastAsia="Arial" w:hAnsi="Arial" w:cs="Arial"/>
          <w:sz w:val="24"/>
          <w:szCs w:val="24"/>
        </w:rPr>
        <w:t xml:space="preserve"> and at Intensity II in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Pr>
          <w:rFonts w:ascii="Arial" w:eastAsia="Arial" w:hAnsi="Arial" w:cs="Arial"/>
          <w:sz w:val="24"/>
          <w:szCs w:val="24"/>
        </w:rPr>
        <w:t>Inlagadian</w:t>
      </w:r>
      <w:proofErr w:type="spellEnd"/>
      <w:r>
        <w:rPr>
          <w:rFonts w:ascii="Arial" w:eastAsia="Arial" w:hAnsi="Arial" w:cs="Arial"/>
          <w:sz w:val="24"/>
          <w:szCs w:val="24"/>
        </w:rPr>
        <w:t xml:space="preserve">, </w:t>
      </w:r>
      <w:proofErr w:type="spellStart"/>
      <w:r>
        <w:rPr>
          <w:rFonts w:ascii="Arial" w:eastAsia="Arial" w:hAnsi="Arial" w:cs="Arial"/>
          <w:sz w:val="24"/>
          <w:szCs w:val="24"/>
        </w:rPr>
        <w:t>Casiguran</w:t>
      </w:r>
      <w:proofErr w:type="spellEnd"/>
      <w:r>
        <w:rPr>
          <w:rFonts w:ascii="Arial" w:eastAsia="Arial" w:hAnsi="Arial" w:cs="Arial"/>
          <w:sz w:val="24"/>
          <w:szCs w:val="24"/>
        </w:rPr>
        <w:t xml:space="preserve">, all within 5-km of the </w:t>
      </w:r>
      <w:proofErr w:type="spellStart"/>
      <w:r>
        <w:rPr>
          <w:rFonts w:ascii="Arial" w:eastAsia="Arial" w:hAnsi="Arial" w:cs="Arial"/>
          <w:sz w:val="24"/>
          <w:szCs w:val="24"/>
        </w:rPr>
        <w:t>Bulusan</w:t>
      </w:r>
      <w:proofErr w:type="spellEnd"/>
      <w:r>
        <w:rPr>
          <w:rFonts w:ascii="Arial" w:eastAsia="Arial" w:hAnsi="Arial" w:cs="Arial"/>
          <w:sz w:val="24"/>
          <w:szCs w:val="24"/>
        </w:rPr>
        <w:t xml:space="preserve"> summit. Rumbling sounds accompanying the eruption were also reported by witnesses in </w:t>
      </w:r>
      <w:proofErr w:type="spellStart"/>
      <w:r>
        <w:rPr>
          <w:rFonts w:ascii="Arial" w:eastAsia="Arial" w:hAnsi="Arial" w:cs="Arial"/>
          <w:sz w:val="24"/>
          <w:szCs w:val="24"/>
        </w:rPr>
        <w:t>Sitio</w:t>
      </w:r>
      <w:proofErr w:type="spellEnd"/>
      <w:r>
        <w:rPr>
          <w:rFonts w:ascii="Arial" w:eastAsia="Arial" w:hAnsi="Arial" w:cs="Arial"/>
          <w:sz w:val="24"/>
          <w:szCs w:val="24"/>
        </w:rPr>
        <w:t xml:space="preserve"> </w:t>
      </w:r>
      <w:proofErr w:type="spellStart"/>
      <w:r>
        <w:rPr>
          <w:rFonts w:ascii="Arial" w:eastAsia="Arial" w:hAnsi="Arial" w:cs="Arial"/>
          <w:sz w:val="24"/>
          <w:szCs w:val="24"/>
        </w:rPr>
        <w:t>Bagong</w:t>
      </w:r>
      <w:proofErr w:type="spellEnd"/>
      <w:r>
        <w:rPr>
          <w:rFonts w:ascii="Arial" w:eastAsia="Arial" w:hAnsi="Arial" w:cs="Arial"/>
          <w:sz w:val="24"/>
          <w:szCs w:val="24"/>
        </w:rPr>
        <w:t xml:space="preserve"> Barrio, </w:t>
      </w:r>
      <w:proofErr w:type="spellStart"/>
      <w:r>
        <w:rPr>
          <w:rFonts w:ascii="Arial" w:eastAsia="Arial" w:hAnsi="Arial" w:cs="Arial"/>
          <w:sz w:val="24"/>
          <w:szCs w:val="24"/>
        </w:rPr>
        <w:t>Brgy</w:t>
      </w:r>
      <w:proofErr w:type="spellEnd"/>
      <w:r>
        <w:rPr>
          <w:rFonts w:ascii="Arial" w:eastAsia="Arial" w:hAnsi="Arial" w:cs="Arial"/>
          <w:sz w:val="24"/>
          <w:szCs w:val="24"/>
        </w:rPr>
        <w:t xml:space="preserve">. Santa Lourdes, Barcelona,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Pr>
          <w:rFonts w:ascii="Arial" w:eastAsia="Arial" w:hAnsi="Arial" w:cs="Arial"/>
          <w:sz w:val="24"/>
          <w:szCs w:val="24"/>
        </w:rPr>
        <w:t>Inlagadian</w:t>
      </w:r>
      <w:proofErr w:type="spellEnd"/>
      <w:r>
        <w:rPr>
          <w:rFonts w:ascii="Arial" w:eastAsia="Arial" w:hAnsi="Arial" w:cs="Arial"/>
          <w:sz w:val="24"/>
          <w:szCs w:val="24"/>
        </w:rPr>
        <w:t xml:space="preserve"> and </w:t>
      </w:r>
      <w:proofErr w:type="spellStart"/>
      <w:r>
        <w:rPr>
          <w:rFonts w:ascii="Arial" w:eastAsia="Arial" w:hAnsi="Arial" w:cs="Arial"/>
          <w:sz w:val="24"/>
          <w:szCs w:val="24"/>
        </w:rPr>
        <w:t>Brgy</w:t>
      </w:r>
      <w:proofErr w:type="spellEnd"/>
      <w:r>
        <w:rPr>
          <w:rFonts w:ascii="Arial" w:eastAsia="Arial" w:hAnsi="Arial" w:cs="Arial"/>
          <w:sz w:val="24"/>
          <w:szCs w:val="24"/>
        </w:rPr>
        <w:t xml:space="preserve">. San Juan, </w:t>
      </w:r>
      <w:proofErr w:type="spellStart"/>
      <w:r>
        <w:rPr>
          <w:rFonts w:ascii="Arial" w:eastAsia="Arial" w:hAnsi="Arial" w:cs="Arial"/>
          <w:sz w:val="24"/>
          <w:szCs w:val="24"/>
        </w:rPr>
        <w:t>Casiguran</w:t>
      </w:r>
      <w:proofErr w:type="spellEnd"/>
      <w:r>
        <w:rPr>
          <w:rFonts w:ascii="Arial" w:eastAsia="Arial" w:hAnsi="Arial" w:cs="Arial"/>
          <w:sz w:val="24"/>
          <w:szCs w:val="24"/>
        </w:rPr>
        <w:t xml:space="preserve">,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Pr>
          <w:rFonts w:ascii="Arial" w:eastAsia="Arial" w:hAnsi="Arial" w:cs="Arial"/>
          <w:sz w:val="24"/>
          <w:szCs w:val="24"/>
        </w:rPr>
        <w:t>Bentuco</w:t>
      </w:r>
      <w:proofErr w:type="spellEnd"/>
      <w:r>
        <w:rPr>
          <w:rFonts w:ascii="Arial" w:eastAsia="Arial" w:hAnsi="Arial" w:cs="Arial"/>
          <w:sz w:val="24"/>
          <w:szCs w:val="24"/>
        </w:rPr>
        <w:t xml:space="preserve">, </w:t>
      </w:r>
      <w:proofErr w:type="spellStart"/>
      <w:r>
        <w:rPr>
          <w:rFonts w:ascii="Arial" w:eastAsia="Arial" w:hAnsi="Arial" w:cs="Arial"/>
          <w:sz w:val="24"/>
          <w:szCs w:val="24"/>
        </w:rPr>
        <w:t>Gubat</w:t>
      </w:r>
      <w:proofErr w:type="spellEnd"/>
      <w:r>
        <w:rPr>
          <w:rFonts w:ascii="Arial" w:eastAsia="Arial" w:hAnsi="Arial" w:cs="Arial"/>
          <w:sz w:val="24"/>
          <w:szCs w:val="24"/>
        </w:rPr>
        <w:t xml:space="preserve">, and </w:t>
      </w:r>
      <w:proofErr w:type="spellStart"/>
      <w:r>
        <w:rPr>
          <w:rFonts w:ascii="Arial" w:eastAsia="Arial" w:hAnsi="Arial" w:cs="Arial"/>
          <w:sz w:val="24"/>
          <w:szCs w:val="24"/>
        </w:rPr>
        <w:t>Brgys</w:t>
      </w:r>
      <w:proofErr w:type="spellEnd"/>
      <w:r>
        <w:rPr>
          <w:rFonts w:ascii="Arial" w:eastAsia="Arial" w:hAnsi="Arial" w:cs="Arial"/>
          <w:sz w:val="24"/>
          <w:szCs w:val="24"/>
        </w:rPr>
        <w:t xml:space="preserve">. </w:t>
      </w:r>
      <w:proofErr w:type="spellStart"/>
      <w:r>
        <w:rPr>
          <w:rFonts w:ascii="Arial" w:eastAsia="Arial" w:hAnsi="Arial" w:cs="Arial"/>
          <w:sz w:val="24"/>
          <w:szCs w:val="24"/>
        </w:rPr>
        <w:t>Añog</w:t>
      </w:r>
      <w:proofErr w:type="spellEnd"/>
      <w:r>
        <w:rPr>
          <w:rFonts w:ascii="Arial" w:eastAsia="Arial" w:hAnsi="Arial" w:cs="Arial"/>
          <w:sz w:val="24"/>
          <w:szCs w:val="24"/>
        </w:rPr>
        <w:t xml:space="preserve">, </w:t>
      </w:r>
      <w:proofErr w:type="spellStart"/>
      <w:r>
        <w:rPr>
          <w:rFonts w:ascii="Arial" w:eastAsia="Arial" w:hAnsi="Arial" w:cs="Arial"/>
          <w:sz w:val="24"/>
          <w:szCs w:val="24"/>
        </w:rPr>
        <w:t>Calateo</w:t>
      </w:r>
      <w:proofErr w:type="spellEnd"/>
      <w:r>
        <w:rPr>
          <w:rFonts w:ascii="Arial" w:eastAsia="Arial" w:hAnsi="Arial" w:cs="Arial"/>
          <w:sz w:val="24"/>
          <w:szCs w:val="24"/>
        </w:rPr>
        <w:t xml:space="preserve">, and </w:t>
      </w:r>
      <w:proofErr w:type="spellStart"/>
      <w:r>
        <w:rPr>
          <w:rFonts w:ascii="Arial" w:eastAsia="Arial" w:hAnsi="Arial" w:cs="Arial"/>
          <w:sz w:val="24"/>
          <w:szCs w:val="24"/>
        </w:rPr>
        <w:t>Puting</w:t>
      </w:r>
      <w:proofErr w:type="spellEnd"/>
      <w:r>
        <w:rPr>
          <w:rFonts w:ascii="Arial" w:eastAsia="Arial" w:hAnsi="Arial" w:cs="Arial"/>
          <w:sz w:val="24"/>
          <w:szCs w:val="24"/>
        </w:rPr>
        <w:t xml:space="preserve"> </w:t>
      </w:r>
      <w:proofErr w:type="spellStart"/>
      <w:r>
        <w:rPr>
          <w:rFonts w:ascii="Arial" w:eastAsia="Arial" w:hAnsi="Arial" w:cs="Arial"/>
          <w:sz w:val="24"/>
          <w:szCs w:val="24"/>
        </w:rPr>
        <w:t>Sapa</w:t>
      </w:r>
      <w:proofErr w:type="spellEnd"/>
      <w:r>
        <w:rPr>
          <w:rFonts w:ascii="Arial" w:eastAsia="Arial" w:hAnsi="Arial" w:cs="Arial"/>
          <w:sz w:val="24"/>
          <w:szCs w:val="24"/>
        </w:rPr>
        <w:t xml:space="preserve">, </w:t>
      </w:r>
      <w:proofErr w:type="spellStart"/>
      <w:r>
        <w:rPr>
          <w:rFonts w:ascii="Arial" w:eastAsia="Arial" w:hAnsi="Arial" w:cs="Arial"/>
          <w:sz w:val="24"/>
          <w:szCs w:val="24"/>
        </w:rPr>
        <w:t>Juban</w:t>
      </w:r>
      <w:proofErr w:type="spellEnd"/>
      <w:r>
        <w:rPr>
          <w:rFonts w:ascii="Arial" w:eastAsia="Arial" w:hAnsi="Arial" w:cs="Arial"/>
          <w:sz w:val="24"/>
          <w:szCs w:val="24"/>
        </w:rPr>
        <w:t xml:space="preserve">. A brief incandescence at the base of the eruption plume was also reported in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Pr>
          <w:rFonts w:ascii="Arial" w:eastAsia="Arial" w:hAnsi="Arial" w:cs="Arial"/>
          <w:sz w:val="24"/>
          <w:szCs w:val="24"/>
        </w:rPr>
        <w:t>Inlagadian</w:t>
      </w:r>
      <w:proofErr w:type="spellEnd"/>
      <w:r>
        <w:rPr>
          <w:rFonts w:ascii="Arial" w:eastAsia="Arial" w:hAnsi="Arial" w:cs="Arial"/>
          <w:sz w:val="24"/>
          <w:szCs w:val="24"/>
        </w:rPr>
        <w:t xml:space="preserve">, </w:t>
      </w:r>
      <w:proofErr w:type="spellStart"/>
      <w:r>
        <w:rPr>
          <w:rFonts w:ascii="Arial" w:eastAsia="Arial" w:hAnsi="Arial" w:cs="Arial"/>
          <w:sz w:val="24"/>
          <w:szCs w:val="24"/>
        </w:rPr>
        <w:t>Casiguran</w:t>
      </w:r>
      <w:proofErr w:type="spellEnd"/>
      <w:r>
        <w:rPr>
          <w:rFonts w:ascii="Arial" w:eastAsia="Arial" w:hAnsi="Arial" w:cs="Arial"/>
          <w:sz w:val="24"/>
          <w:szCs w:val="24"/>
        </w:rPr>
        <w:t>. By daybreak, multiple active vents at the summit could be observed spewing ash and steam to a height of at least 500 m before being drifted to the northwest. In the morning, six vents – the major crater called Blackbird, three explosion pits on the summit, and the lateral vents on the northwest and north sides of the summit – were actively degassing short plumes which entrained ash until at least 9:00 in the morning. The plumes dispersed into a long veil of ash extending several kilometers to the northwest. This period of “</w:t>
      </w:r>
      <w:proofErr w:type="spellStart"/>
      <w:r>
        <w:rPr>
          <w:rFonts w:ascii="Arial" w:eastAsia="Arial" w:hAnsi="Arial" w:cs="Arial"/>
          <w:sz w:val="24"/>
          <w:szCs w:val="24"/>
        </w:rPr>
        <w:t>ashing</w:t>
      </w:r>
      <w:proofErr w:type="spellEnd"/>
      <w:r>
        <w:rPr>
          <w:rFonts w:ascii="Arial" w:eastAsia="Arial" w:hAnsi="Arial" w:cs="Arial"/>
          <w:sz w:val="24"/>
          <w:szCs w:val="24"/>
        </w:rPr>
        <w:t>” was accompanied by very weak sporadic volcanic tremor. Degassing of steam-laden plumes continues while the Blackbird Crater generates a thin haze of ash upon the upper northwestern slopes.</w:t>
      </w:r>
    </w:p>
    <w:p w14:paraId="15C3A0DA" w14:textId="77777777" w:rsidR="00E61A10"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lastRenderedPageBreak/>
        <w:t xml:space="preserve">The fine </w:t>
      </w:r>
      <w:proofErr w:type="spellStart"/>
      <w:r>
        <w:rPr>
          <w:rFonts w:ascii="Arial" w:eastAsia="Arial" w:hAnsi="Arial" w:cs="Arial"/>
          <w:sz w:val="24"/>
          <w:szCs w:val="24"/>
        </w:rPr>
        <w:t>ashfall</w:t>
      </w:r>
      <w:proofErr w:type="spellEnd"/>
      <w:r>
        <w:rPr>
          <w:rFonts w:ascii="Arial" w:eastAsia="Arial" w:hAnsi="Arial" w:cs="Arial"/>
          <w:sz w:val="24"/>
          <w:szCs w:val="24"/>
        </w:rPr>
        <w:t xml:space="preserve"> can cause irritation and breathing problems especially among the vulnerable population – the elderly, children, expecting mothers and those with respiratory disorders – and can be particularly dangerous when inhaled in copious amounts. In addition, </w:t>
      </w:r>
      <w:proofErr w:type="spellStart"/>
      <w:r>
        <w:rPr>
          <w:rFonts w:ascii="Arial" w:eastAsia="Arial" w:hAnsi="Arial" w:cs="Arial"/>
          <w:sz w:val="24"/>
          <w:szCs w:val="24"/>
        </w:rPr>
        <w:t>ashfall</w:t>
      </w:r>
      <w:proofErr w:type="spellEnd"/>
      <w:r>
        <w:rPr>
          <w:rFonts w:ascii="Arial" w:eastAsia="Arial" w:hAnsi="Arial" w:cs="Arial"/>
          <w:sz w:val="24"/>
          <w:szCs w:val="24"/>
        </w:rPr>
        <w:t xml:space="preserve"> even when thin but having high amounts of sulfur can also cause irritation.</w:t>
      </w:r>
    </w:p>
    <w:p w14:paraId="0CFE7BC1" w14:textId="77777777" w:rsidR="00E61A10" w:rsidRDefault="00B97F75">
      <w:pPr>
        <w:pBdr>
          <w:top w:val="nil"/>
          <w:left w:val="nil"/>
          <w:bottom w:val="nil"/>
          <w:right w:val="nil"/>
          <w:between w:val="nil"/>
        </w:pBdr>
        <w:spacing w:after="0" w:line="240" w:lineRule="auto"/>
        <w:ind w:left="450"/>
        <w:jc w:val="right"/>
        <w:rPr>
          <w:rFonts w:ascii="Arial" w:eastAsia="Arial" w:hAnsi="Arial" w:cs="Arial"/>
          <w:i/>
          <w:color w:val="0070C0"/>
          <w:sz w:val="16"/>
          <w:szCs w:val="16"/>
        </w:rPr>
      </w:pPr>
      <w:r>
        <w:rPr>
          <w:rFonts w:ascii="Arial" w:eastAsia="Arial" w:hAnsi="Arial" w:cs="Arial"/>
          <w:i/>
          <w:color w:val="0070C0"/>
          <w:sz w:val="16"/>
          <w:szCs w:val="16"/>
        </w:rPr>
        <w:t>Source: PHIVOLCS</w:t>
      </w:r>
    </w:p>
    <w:p w14:paraId="19DE4334" w14:textId="77777777" w:rsidR="00E61A10" w:rsidRDefault="00E61A10">
      <w:pPr>
        <w:pBdr>
          <w:top w:val="nil"/>
          <w:left w:val="nil"/>
          <w:bottom w:val="nil"/>
          <w:right w:val="nil"/>
          <w:between w:val="nil"/>
        </w:pBdr>
        <w:spacing w:after="0" w:line="240" w:lineRule="auto"/>
        <w:ind w:left="450"/>
        <w:jc w:val="both"/>
        <w:rPr>
          <w:rFonts w:ascii="Arial" w:eastAsia="Arial" w:hAnsi="Arial" w:cs="Arial"/>
          <w:b/>
          <w:color w:val="002060"/>
          <w:sz w:val="24"/>
          <w:szCs w:val="24"/>
        </w:rPr>
      </w:pPr>
    </w:p>
    <w:p w14:paraId="7EC4DC2E" w14:textId="77777777" w:rsidR="00E61A10" w:rsidRDefault="00B97F7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14:paraId="613FDD0D" w14:textId="77777777" w:rsidR="00E61A10" w:rsidRDefault="00E61A10">
      <w:pPr>
        <w:pBdr>
          <w:top w:val="nil"/>
          <w:left w:val="nil"/>
          <w:bottom w:val="nil"/>
          <w:right w:val="nil"/>
          <w:between w:val="nil"/>
        </w:pBdr>
        <w:spacing w:after="0" w:line="240" w:lineRule="auto"/>
        <w:ind w:left="450"/>
        <w:jc w:val="both"/>
        <w:rPr>
          <w:rFonts w:ascii="Arial" w:eastAsia="Arial" w:hAnsi="Arial" w:cs="Arial"/>
          <w:color w:val="050505"/>
          <w:sz w:val="24"/>
          <w:szCs w:val="24"/>
        </w:rPr>
      </w:pPr>
    </w:p>
    <w:p w14:paraId="6A101DCD" w14:textId="77777777" w:rsidR="00E61A10" w:rsidRDefault="00B97F75">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sz w:val="24"/>
          <w:szCs w:val="24"/>
        </w:rPr>
        <w:t xml:space="preserve">There are </w:t>
      </w:r>
      <w:r>
        <w:rPr>
          <w:rFonts w:ascii="Arial" w:eastAsia="Arial" w:hAnsi="Arial" w:cs="Arial"/>
          <w:b/>
          <w:sz w:val="24"/>
          <w:szCs w:val="24"/>
        </w:rPr>
        <w:t>10,707 families</w:t>
      </w:r>
      <w:r>
        <w:rPr>
          <w:rFonts w:ascii="Arial" w:eastAsia="Arial" w:hAnsi="Arial" w:cs="Arial"/>
          <w:sz w:val="24"/>
          <w:szCs w:val="24"/>
        </w:rPr>
        <w:t xml:space="preserve"> or </w:t>
      </w:r>
      <w:r>
        <w:rPr>
          <w:rFonts w:ascii="Arial" w:eastAsia="Arial" w:hAnsi="Arial" w:cs="Arial"/>
          <w:b/>
          <w:sz w:val="24"/>
          <w:szCs w:val="24"/>
        </w:rPr>
        <w:t>44,669 persons</w:t>
      </w:r>
      <w:r>
        <w:rPr>
          <w:rFonts w:ascii="Arial" w:eastAsia="Arial" w:hAnsi="Arial" w:cs="Arial"/>
          <w:sz w:val="24"/>
          <w:szCs w:val="24"/>
        </w:rPr>
        <w:t xml:space="preserve"> affected by the </w:t>
      </w:r>
      <w:proofErr w:type="spellStart"/>
      <w:r>
        <w:rPr>
          <w:rFonts w:ascii="Arial" w:eastAsia="Arial" w:hAnsi="Arial" w:cs="Arial"/>
          <w:sz w:val="24"/>
          <w:szCs w:val="24"/>
        </w:rPr>
        <w:t>Bulusan</w:t>
      </w:r>
      <w:proofErr w:type="spellEnd"/>
      <w:r>
        <w:rPr>
          <w:rFonts w:ascii="Arial" w:eastAsia="Arial" w:hAnsi="Arial" w:cs="Arial"/>
          <w:sz w:val="24"/>
          <w:szCs w:val="24"/>
        </w:rPr>
        <w:t xml:space="preserve"> Volcano eruption in</w:t>
      </w:r>
      <w:r>
        <w:rPr>
          <w:rFonts w:ascii="Arial" w:eastAsia="Arial" w:hAnsi="Arial" w:cs="Arial"/>
          <w:b/>
          <w:sz w:val="24"/>
          <w:szCs w:val="24"/>
        </w:rPr>
        <w:t xml:space="preserve"> 30 barangays</w:t>
      </w:r>
      <w:r>
        <w:rPr>
          <w:rFonts w:ascii="Arial" w:eastAsia="Arial" w:hAnsi="Arial" w:cs="Arial"/>
          <w:sz w:val="24"/>
          <w:szCs w:val="24"/>
        </w:rPr>
        <w:t xml:space="preserve"> in </w:t>
      </w:r>
      <w:r>
        <w:rPr>
          <w:rFonts w:ascii="Arial" w:eastAsia="Arial" w:hAnsi="Arial" w:cs="Arial"/>
          <w:b/>
          <w:sz w:val="24"/>
          <w:szCs w:val="24"/>
        </w:rPr>
        <w:t xml:space="preserve">Region V </w:t>
      </w:r>
      <w:r>
        <w:rPr>
          <w:rFonts w:ascii="Arial" w:eastAsia="Arial" w:hAnsi="Arial" w:cs="Arial"/>
          <w:sz w:val="24"/>
          <w:szCs w:val="24"/>
        </w:rPr>
        <w:t>(see Table 1).</w:t>
      </w:r>
    </w:p>
    <w:p w14:paraId="075438C3" w14:textId="77777777" w:rsidR="00E61A10" w:rsidRDefault="00E61A10">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45124AE9" w14:textId="77777777" w:rsidR="00E61A10" w:rsidRDefault="00B97F75">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1. Number of Affected Families / Persons</w:t>
      </w:r>
    </w:p>
    <w:p w14:paraId="69D09DB7" w14:textId="77777777" w:rsidR="00E61A10" w:rsidRDefault="00E61A10">
      <w:pPr>
        <w:spacing w:after="0" w:line="240" w:lineRule="auto"/>
        <w:jc w:val="both"/>
        <w:rPr>
          <w:rFonts w:ascii="Arial" w:eastAsia="Arial" w:hAnsi="Arial" w:cs="Arial"/>
          <w:b/>
          <w:i/>
          <w:sz w:val="2"/>
          <w:szCs w:val="2"/>
        </w:rPr>
      </w:pPr>
    </w:p>
    <w:tbl>
      <w:tblPr>
        <w:tblStyle w:val="afe"/>
        <w:tblW w:w="9293" w:type="dxa"/>
        <w:tblInd w:w="445" w:type="dxa"/>
        <w:tblLayout w:type="fixed"/>
        <w:tblLook w:val="0400" w:firstRow="0" w:lastRow="0" w:firstColumn="0" w:lastColumn="0" w:noHBand="0" w:noVBand="1"/>
      </w:tblPr>
      <w:tblGrid>
        <w:gridCol w:w="211"/>
        <w:gridCol w:w="4697"/>
        <w:gridCol w:w="1461"/>
        <w:gridCol w:w="1461"/>
        <w:gridCol w:w="1463"/>
      </w:tblGrid>
      <w:tr w:rsidR="00E61A10" w14:paraId="6FA4B44C" w14:textId="77777777">
        <w:trPr>
          <w:trHeight w:val="20"/>
        </w:trPr>
        <w:tc>
          <w:tcPr>
            <w:tcW w:w="4908" w:type="dxa"/>
            <w:gridSpan w:val="2"/>
            <w:vMerge w:val="restart"/>
            <w:tcBorders>
              <w:top w:val="single" w:sz="4" w:space="0" w:color="000000"/>
              <w:left w:val="single" w:sz="4" w:space="0" w:color="000000"/>
              <w:bottom w:val="single" w:sz="4" w:space="0" w:color="000000"/>
              <w:right w:val="single" w:sz="4" w:space="0" w:color="000000"/>
            </w:tcBorders>
            <w:shd w:val="clear" w:color="auto" w:fill="7F7F7F"/>
            <w:vAlign w:val="center"/>
          </w:tcPr>
          <w:p w14:paraId="033F63DB"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REGION / PROVINCE / MUNICIPALITY </w:t>
            </w:r>
          </w:p>
        </w:tc>
        <w:tc>
          <w:tcPr>
            <w:tcW w:w="4385" w:type="dxa"/>
            <w:gridSpan w:val="3"/>
            <w:tcBorders>
              <w:top w:val="single" w:sz="4" w:space="0" w:color="000000"/>
              <w:left w:val="single" w:sz="4" w:space="0" w:color="000000"/>
              <w:bottom w:val="single" w:sz="4" w:space="0" w:color="000000"/>
              <w:right w:val="single" w:sz="4" w:space="0" w:color="000000"/>
            </w:tcBorders>
            <w:shd w:val="clear" w:color="auto" w:fill="7F7F7F"/>
            <w:vAlign w:val="center"/>
          </w:tcPr>
          <w:p w14:paraId="31E66B07"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NUMBER OF AFFECTED </w:t>
            </w:r>
          </w:p>
        </w:tc>
      </w:tr>
      <w:tr w:rsidR="00E61A10" w14:paraId="3F91A88C" w14:textId="77777777">
        <w:trPr>
          <w:trHeight w:val="20"/>
        </w:trPr>
        <w:tc>
          <w:tcPr>
            <w:tcW w:w="4908"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1CA5C6C4"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1461"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1EC70A1F"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Barangays </w:t>
            </w:r>
          </w:p>
        </w:tc>
        <w:tc>
          <w:tcPr>
            <w:tcW w:w="1461"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54DC1496"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Families </w:t>
            </w:r>
          </w:p>
        </w:tc>
        <w:tc>
          <w:tcPr>
            <w:tcW w:w="1463"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1A0EA9B8"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Persons </w:t>
            </w:r>
          </w:p>
        </w:tc>
      </w:tr>
      <w:tr w:rsidR="00E61A10" w14:paraId="7DFC1C87" w14:textId="77777777">
        <w:trPr>
          <w:trHeight w:val="20"/>
        </w:trPr>
        <w:tc>
          <w:tcPr>
            <w:tcW w:w="4908" w:type="dxa"/>
            <w:gridSpan w:val="2"/>
            <w:tcBorders>
              <w:top w:val="single" w:sz="4" w:space="0" w:color="000000"/>
              <w:left w:val="single" w:sz="4" w:space="0" w:color="000000"/>
              <w:bottom w:val="single" w:sz="4" w:space="0" w:color="000000"/>
              <w:right w:val="single" w:sz="4" w:space="0" w:color="000000"/>
            </w:tcBorders>
            <w:shd w:val="clear" w:color="auto" w:fill="A5A5A5"/>
            <w:vAlign w:val="center"/>
          </w:tcPr>
          <w:p w14:paraId="51FBDF3F"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GRAND TOTAL</w:t>
            </w:r>
          </w:p>
        </w:tc>
        <w:tc>
          <w:tcPr>
            <w:tcW w:w="1461" w:type="dxa"/>
            <w:tcBorders>
              <w:top w:val="nil"/>
              <w:left w:val="nil"/>
              <w:bottom w:val="single" w:sz="4" w:space="0" w:color="000000"/>
              <w:right w:val="single" w:sz="4" w:space="0" w:color="000000"/>
            </w:tcBorders>
            <w:shd w:val="clear" w:color="auto" w:fill="A5A5A5"/>
            <w:vAlign w:val="center"/>
          </w:tcPr>
          <w:p w14:paraId="46B04C4D"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30 </w:t>
            </w:r>
          </w:p>
        </w:tc>
        <w:tc>
          <w:tcPr>
            <w:tcW w:w="1461" w:type="dxa"/>
            <w:tcBorders>
              <w:top w:val="nil"/>
              <w:left w:val="nil"/>
              <w:bottom w:val="single" w:sz="4" w:space="0" w:color="000000"/>
              <w:right w:val="single" w:sz="4" w:space="0" w:color="000000"/>
            </w:tcBorders>
            <w:shd w:val="clear" w:color="auto" w:fill="A5A5A5"/>
            <w:vAlign w:val="center"/>
          </w:tcPr>
          <w:p w14:paraId="746C0CB2"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10,707 </w:t>
            </w:r>
          </w:p>
        </w:tc>
        <w:tc>
          <w:tcPr>
            <w:tcW w:w="1463" w:type="dxa"/>
            <w:tcBorders>
              <w:top w:val="nil"/>
              <w:left w:val="nil"/>
              <w:bottom w:val="single" w:sz="4" w:space="0" w:color="000000"/>
              <w:right w:val="single" w:sz="4" w:space="0" w:color="000000"/>
            </w:tcBorders>
            <w:shd w:val="clear" w:color="auto" w:fill="A5A5A5"/>
            <w:vAlign w:val="center"/>
          </w:tcPr>
          <w:p w14:paraId="703009FD"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44,669 </w:t>
            </w:r>
          </w:p>
        </w:tc>
      </w:tr>
      <w:tr w:rsidR="00E61A10" w14:paraId="7BFF35A0" w14:textId="77777777" w:rsidTr="00B40F23">
        <w:trPr>
          <w:trHeight w:val="20"/>
        </w:trPr>
        <w:tc>
          <w:tcPr>
            <w:tcW w:w="490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BDF5D5B" w14:textId="77777777" w:rsidR="00E61A10" w:rsidRDefault="00B97F75">
            <w:pPr>
              <w:spacing w:after="0" w:line="240" w:lineRule="auto"/>
              <w:ind w:right="144"/>
              <w:rPr>
                <w:rFonts w:ascii="Arial" w:eastAsia="Arial" w:hAnsi="Arial" w:cs="Arial"/>
                <w:b/>
                <w:color w:val="000000"/>
                <w:sz w:val="20"/>
                <w:szCs w:val="20"/>
              </w:rPr>
            </w:pPr>
            <w:r>
              <w:rPr>
                <w:rFonts w:ascii="Arial" w:eastAsia="Arial" w:hAnsi="Arial" w:cs="Arial"/>
                <w:b/>
                <w:color w:val="000000"/>
                <w:sz w:val="20"/>
                <w:szCs w:val="20"/>
              </w:rPr>
              <w:t>REGION V</w:t>
            </w:r>
          </w:p>
        </w:tc>
        <w:tc>
          <w:tcPr>
            <w:tcW w:w="1461"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14:paraId="530D3EB4"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30 </w:t>
            </w:r>
          </w:p>
        </w:tc>
        <w:tc>
          <w:tcPr>
            <w:tcW w:w="1461" w:type="dxa"/>
            <w:tcBorders>
              <w:top w:val="nil"/>
              <w:left w:val="nil"/>
              <w:bottom w:val="single" w:sz="4" w:space="0" w:color="000000"/>
              <w:right w:val="single" w:sz="4" w:space="0" w:color="000000"/>
            </w:tcBorders>
            <w:shd w:val="clear" w:color="auto" w:fill="BFBFBF" w:themeFill="background1" w:themeFillShade="BF"/>
            <w:vAlign w:val="center"/>
          </w:tcPr>
          <w:p w14:paraId="3E2B66A4"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10,707 </w:t>
            </w:r>
          </w:p>
        </w:tc>
        <w:tc>
          <w:tcPr>
            <w:tcW w:w="1463" w:type="dxa"/>
            <w:tcBorders>
              <w:top w:val="nil"/>
              <w:left w:val="nil"/>
              <w:bottom w:val="single" w:sz="4" w:space="0" w:color="000000"/>
              <w:right w:val="single" w:sz="4" w:space="0" w:color="000000"/>
            </w:tcBorders>
            <w:shd w:val="clear" w:color="auto" w:fill="BFBFBF" w:themeFill="background1" w:themeFillShade="BF"/>
            <w:vAlign w:val="center"/>
          </w:tcPr>
          <w:p w14:paraId="220D86F5"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44,669 </w:t>
            </w:r>
          </w:p>
        </w:tc>
      </w:tr>
      <w:tr w:rsidR="00E61A10" w14:paraId="63C9EDAF" w14:textId="77777777">
        <w:trPr>
          <w:trHeight w:val="20"/>
        </w:trPr>
        <w:tc>
          <w:tcPr>
            <w:tcW w:w="4908"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08B9260D" w14:textId="77777777" w:rsidR="00E61A10" w:rsidRDefault="00B97F75">
            <w:pPr>
              <w:spacing w:after="0" w:line="240" w:lineRule="auto"/>
              <w:ind w:right="144"/>
              <w:rPr>
                <w:rFonts w:ascii="Arial" w:eastAsia="Arial" w:hAnsi="Arial" w:cs="Arial"/>
                <w:b/>
                <w:color w:val="000000"/>
                <w:sz w:val="20"/>
                <w:szCs w:val="20"/>
              </w:rPr>
            </w:pPr>
            <w:proofErr w:type="spellStart"/>
            <w:r>
              <w:rPr>
                <w:rFonts w:ascii="Arial" w:eastAsia="Arial" w:hAnsi="Arial" w:cs="Arial"/>
                <w:b/>
                <w:color w:val="000000"/>
                <w:sz w:val="20"/>
                <w:szCs w:val="20"/>
              </w:rPr>
              <w:t>Sorsogon</w:t>
            </w:r>
            <w:proofErr w:type="spellEnd"/>
          </w:p>
        </w:tc>
        <w:tc>
          <w:tcPr>
            <w:tcW w:w="1461" w:type="dxa"/>
            <w:tcBorders>
              <w:top w:val="nil"/>
              <w:left w:val="nil"/>
              <w:bottom w:val="single" w:sz="4" w:space="0" w:color="000000"/>
              <w:right w:val="single" w:sz="4" w:space="0" w:color="000000"/>
            </w:tcBorders>
            <w:shd w:val="clear" w:color="auto" w:fill="D8D8D8"/>
            <w:vAlign w:val="center"/>
          </w:tcPr>
          <w:p w14:paraId="41F57BFE"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30 </w:t>
            </w:r>
          </w:p>
        </w:tc>
        <w:tc>
          <w:tcPr>
            <w:tcW w:w="1461" w:type="dxa"/>
            <w:tcBorders>
              <w:top w:val="nil"/>
              <w:left w:val="nil"/>
              <w:bottom w:val="single" w:sz="4" w:space="0" w:color="000000"/>
              <w:right w:val="single" w:sz="4" w:space="0" w:color="000000"/>
            </w:tcBorders>
            <w:shd w:val="clear" w:color="auto" w:fill="D8D8D8"/>
            <w:vAlign w:val="center"/>
          </w:tcPr>
          <w:p w14:paraId="01A28CC1"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10,707 </w:t>
            </w:r>
          </w:p>
        </w:tc>
        <w:tc>
          <w:tcPr>
            <w:tcW w:w="1463" w:type="dxa"/>
            <w:tcBorders>
              <w:top w:val="nil"/>
              <w:left w:val="nil"/>
              <w:bottom w:val="single" w:sz="4" w:space="0" w:color="000000"/>
              <w:right w:val="single" w:sz="4" w:space="0" w:color="000000"/>
            </w:tcBorders>
            <w:shd w:val="clear" w:color="auto" w:fill="D8D8D8"/>
            <w:vAlign w:val="center"/>
          </w:tcPr>
          <w:p w14:paraId="53FE748B"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44,669 </w:t>
            </w:r>
          </w:p>
        </w:tc>
      </w:tr>
      <w:tr w:rsidR="00E61A10" w14:paraId="75D34793" w14:textId="77777777">
        <w:trPr>
          <w:trHeight w:val="20"/>
        </w:trPr>
        <w:tc>
          <w:tcPr>
            <w:tcW w:w="211" w:type="dxa"/>
            <w:tcBorders>
              <w:top w:val="nil"/>
              <w:left w:val="single" w:sz="4" w:space="0" w:color="000000"/>
              <w:bottom w:val="single" w:sz="4" w:space="0" w:color="000000"/>
              <w:right w:val="nil"/>
            </w:tcBorders>
            <w:shd w:val="clear" w:color="auto" w:fill="auto"/>
            <w:vAlign w:val="center"/>
          </w:tcPr>
          <w:p w14:paraId="54B03B2C" w14:textId="77777777" w:rsidR="00E61A10" w:rsidRDefault="00B97F75">
            <w:pPr>
              <w:spacing w:after="0" w:line="240" w:lineRule="auto"/>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4697" w:type="dxa"/>
            <w:tcBorders>
              <w:top w:val="nil"/>
              <w:left w:val="nil"/>
              <w:bottom w:val="single" w:sz="4" w:space="0" w:color="000000"/>
              <w:right w:val="single" w:sz="4" w:space="0" w:color="000000"/>
            </w:tcBorders>
            <w:shd w:val="clear" w:color="auto" w:fill="auto"/>
            <w:vAlign w:val="center"/>
          </w:tcPr>
          <w:p w14:paraId="07DAF6B5" w14:textId="77777777" w:rsidR="00E61A10" w:rsidRDefault="00B97F75">
            <w:pPr>
              <w:spacing w:after="0" w:line="240" w:lineRule="auto"/>
              <w:ind w:right="144"/>
              <w:rPr>
                <w:rFonts w:ascii="Arial" w:eastAsia="Arial" w:hAnsi="Arial" w:cs="Arial"/>
                <w:i/>
                <w:color w:val="000000"/>
                <w:sz w:val="20"/>
                <w:szCs w:val="20"/>
              </w:rPr>
            </w:pPr>
            <w:proofErr w:type="spellStart"/>
            <w:r>
              <w:rPr>
                <w:rFonts w:ascii="Arial" w:eastAsia="Arial" w:hAnsi="Arial" w:cs="Arial"/>
                <w:i/>
                <w:color w:val="000000"/>
                <w:sz w:val="20"/>
                <w:szCs w:val="20"/>
              </w:rPr>
              <w:t>Irosin</w:t>
            </w:r>
            <w:proofErr w:type="spellEnd"/>
          </w:p>
        </w:tc>
        <w:tc>
          <w:tcPr>
            <w:tcW w:w="1461" w:type="dxa"/>
            <w:tcBorders>
              <w:top w:val="nil"/>
              <w:left w:val="nil"/>
              <w:bottom w:val="single" w:sz="4" w:space="0" w:color="000000"/>
              <w:right w:val="single" w:sz="4" w:space="0" w:color="000000"/>
            </w:tcBorders>
            <w:shd w:val="clear" w:color="auto" w:fill="auto"/>
            <w:vAlign w:val="center"/>
          </w:tcPr>
          <w:p w14:paraId="76372A8F"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5 </w:t>
            </w:r>
          </w:p>
        </w:tc>
        <w:tc>
          <w:tcPr>
            <w:tcW w:w="1461" w:type="dxa"/>
            <w:tcBorders>
              <w:top w:val="nil"/>
              <w:left w:val="nil"/>
              <w:bottom w:val="single" w:sz="4" w:space="0" w:color="000000"/>
              <w:right w:val="single" w:sz="4" w:space="0" w:color="000000"/>
            </w:tcBorders>
            <w:shd w:val="clear" w:color="auto" w:fill="auto"/>
            <w:vAlign w:val="center"/>
          </w:tcPr>
          <w:p w14:paraId="3D68A19E"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2,520 </w:t>
            </w:r>
          </w:p>
        </w:tc>
        <w:tc>
          <w:tcPr>
            <w:tcW w:w="1463" w:type="dxa"/>
            <w:tcBorders>
              <w:top w:val="nil"/>
              <w:left w:val="nil"/>
              <w:bottom w:val="single" w:sz="4" w:space="0" w:color="000000"/>
              <w:right w:val="single" w:sz="4" w:space="0" w:color="000000"/>
            </w:tcBorders>
            <w:shd w:val="clear" w:color="auto" w:fill="auto"/>
            <w:vAlign w:val="center"/>
          </w:tcPr>
          <w:p w14:paraId="720CF300"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12,600 </w:t>
            </w:r>
          </w:p>
        </w:tc>
      </w:tr>
      <w:tr w:rsidR="00E61A10" w14:paraId="335BD477" w14:textId="77777777">
        <w:trPr>
          <w:trHeight w:val="20"/>
        </w:trPr>
        <w:tc>
          <w:tcPr>
            <w:tcW w:w="211" w:type="dxa"/>
            <w:tcBorders>
              <w:top w:val="nil"/>
              <w:left w:val="single" w:sz="4" w:space="0" w:color="000000"/>
              <w:bottom w:val="single" w:sz="4" w:space="0" w:color="000000"/>
              <w:right w:val="nil"/>
            </w:tcBorders>
            <w:shd w:val="clear" w:color="auto" w:fill="auto"/>
            <w:vAlign w:val="center"/>
          </w:tcPr>
          <w:p w14:paraId="456DC6EA" w14:textId="77777777" w:rsidR="00E61A10" w:rsidRDefault="00B97F75">
            <w:pPr>
              <w:spacing w:after="0" w:line="240" w:lineRule="auto"/>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4697" w:type="dxa"/>
            <w:tcBorders>
              <w:top w:val="nil"/>
              <w:left w:val="nil"/>
              <w:bottom w:val="single" w:sz="4" w:space="0" w:color="000000"/>
              <w:right w:val="single" w:sz="4" w:space="0" w:color="000000"/>
            </w:tcBorders>
            <w:shd w:val="clear" w:color="auto" w:fill="auto"/>
            <w:vAlign w:val="center"/>
          </w:tcPr>
          <w:p w14:paraId="1F74EA3C" w14:textId="77777777" w:rsidR="00E61A10" w:rsidRDefault="00B97F75">
            <w:pPr>
              <w:spacing w:after="0" w:line="240" w:lineRule="auto"/>
              <w:ind w:right="144"/>
              <w:rPr>
                <w:rFonts w:ascii="Arial" w:eastAsia="Arial" w:hAnsi="Arial" w:cs="Arial"/>
                <w:i/>
                <w:color w:val="000000"/>
                <w:sz w:val="20"/>
                <w:szCs w:val="20"/>
              </w:rPr>
            </w:pPr>
            <w:proofErr w:type="spellStart"/>
            <w:r>
              <w:rPr>
                <w:rFonts w:ascii="Arial" w:eastAsia="Arial" w:hAnsi="Arial" w:cs="Arial"/>
                <w:i/>
                <w:color w:val="000000"/>
                <w:sz w:val="20"/>
                <w:szCs w:val="20"/>
              </w:rPr>
              <w:t>Juban</w:t>
            </w:r>
            <w:proofErr w:type="spellEnd"/>
          </w:p>
        </w:tc>
        <w:tc>
          <w:tcPr>
            <w:tcW w:w="1461" w:type="dxa"/>
            <w:tcBorders>
              <w:top w:val="nil"/>
              <w:left w:val="nil"/>
              <w:bottom w:val="single" w:sz="4" w:space="0" w:color="000000"/>
              <w:right w:val="single" w:sz="4" w:space="0" w:color="000000"/>
            </w:tcBorders>
            <w:shd w:val="clear" w:color="auto" w:fill="auto"/>
            <w:vAlign w:val="center"/>
          </w:tcPr>
          <w:p w14:paraId="634AB080"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25 </w:t>
            </w:r>
          </w:p>
        </w:tc>
        <w:tc>
          <w:tcPr>
            <w:tcW w:w="1461" w:type="dxa"/>
            <w:tcBorders>
              <w:top w:val="nil"/>
              <w:left w:val="nil"/>
              <w:bottom w:val="single" w:sz="4" w:space="0" w:color="000000"/>
              <w:right w:val="single" w:sz="4" w:space="0" w:color="000000"/>
            </w:tcBorders>
            <w:shd w:val="clear" w:color="auto" w:fill="auto"/>
            <w:vAlign w:val="center"/>
          </w:tcPr>
          <w:p w14:paraId="4361FAE3"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8,187 </w:t>
            </w:r>
          </w:p>
        </w:tc>
        <w:tc>
          <w:tcPr>
            <w:tcW w:w="1463" w:type="dxa"/>
            <w:tcBorders>
              <w:top w:val="nil"/>
              <w:left w:val="nil"/>
              <w:bottom w:val="single" w:sz="4" w:space="0" w:color="000000"/>
              <w:right w:val="single" w:sz="4" w:space="0" w:color="000000"/>
            </w:tcBorders>
            <w:shd w:val="clear" w:color="auto" w:fill="auto"/>
            <w:vAlign w:val="center"/>
          </w:tcPr>
          <w:p w14:paraId="20E2AEE2"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32,069 </w:t>
            </w:r>
          </w:p>
        </w:tc>
      </w:tr>
    </w:tbl>
    <w:p w14:paraId="64F2B431" w14:textId="77777777" w:rsidR="00E61A10" w:rsidRDefault="00B97F75">
      <w:pPr>
        <w:spacing w:after="0" w:line="240" w:lineRule="auto"/>
        <w:ind w:left="426" w:right="27" w:firstLine="113"/>
        <w:jc w:val="both"/>
        <w:rPr>
          <w:rFonts w:ascii="Arial" w:eastAsia="Arial" w:hAnsi="Arial" w:cs="Arial"/>
          <w:i/>
          <w:color w:val="0070C0"/>
          <w:sz w:val="16"/>
          <w:szCs w:val="16"/>
        </w:rPr>
      </w:pPr>
      <w:r>
        <w:rPr>
          <w:rFonts w:ascii="Arial" w:eastAsia="Arial" w:hAnsi="Arial" w:cs="Arial"/>
          <w:i/>
          <w:sz w:val="16"/>
          <w:szCs w:val="16"/>
        </w:rPr>
        <w:t>Note: Assessment and validation are continuously being conducted.</w:t>
      </w:r>
    </w:p>
    <w:p w14:paraId="4DF7A945" w14:textId="77777777" w:rsidR="00E61A10" w:rsidRDefault="00B97F75">
      <w:pPr>
        <w:tabs>
          <w:tab w:val="left" w:pos="3066"/>
          <w:tab w:val="right" w:pos="9720"/>
        </w:tabs>
        <w:spacing w:after="0" w:line="240" w:lineRule="auto"/>
        <w:ind w:left="284" w:right="27"/>
        <w:rPr>
          <w:rFonts w:ascii="Arial" w:eastAsia="Arial" w:hAnsi="Arial" w:cs="Arial"/>
          <w:i/>
          <w:color w:val="0070C0"/>
          <w:sz w:val="16"/>
          <w:szCs w:val="16"/>
        </w:rPr>
      </w:pPr>
      <w:r>
        <w:rPr>
          <w:rFonts w:ascii="Arial" w:eastAsia="Arial" w:hAnsi="Arial" w:cs="Arial"/>
          <w:i/>
          <w:color w:val="0070C0"/>
          <w:sz w:val="16"/>
          <w:szCs w:val="16"/>
        </w:rPr>
        <w:tab/>
      </w:r>
      <w:r>
        <w:rPr>
          <w:rFonts w:ascii="Arial" w:eastAsia="Arial" w:hAnsi="Arial" w:cs="Arial"/>
          <w:i/>
          <w:color w:val="0070C0"/>
          <w:sz w:val="16"/>
          <w:szCs w:val="16"/>
        </w:rPr>
        <w:tab/>
        <w:t>Source: DSWD FO V</w:t>
      </w:r>
    </w:p>
    <w:p w14:paraId="3125A45E" w14:textId="77777777" w:rsidR="00E61A10" w:rsidRDefault="00B97F75">
      <w:pPr>
        <w:tabs>
          <w:tab w:val="left" w:pos="3095"/>
          <w:tab w:val="left" w:pos="6738"/>
        </w:tabs>
        <w:spacing w:after="0" w:line="240" w:lineRule="auto"/>
        <w:rPr>
          <w:rFonts w:ascii="Arial" w:eastAsia="Arial" w:hAnsi="Arial" w:cs="Arial"/>
          <w:sz w:val="24"/>
          <w:szCs w:val="24"/>
        </w:rPr>
      </w:pPr>
      <w:r>
        <w:rPr>
          <w:noProof/>
        </w:rPr>
        <w:drawing>
          <wp:anchor distT="0" distB="0" distL="114300" distR="114300" simplePos="0" relativeHeight="251658240" behindDoc="0" locked="0" layoutInCell="1" hidden="0" allowOverlap="1" wp14:anchorId="1ACE2F31" wp14:editId="72F51DE6">
            <wp:simplePos x="0" y="0"/>
            <wp:positionH relativeFrom="column">
              <wp:posOffset>724383</wp:posOffset>
            </wp:positionH>
            <wp:positionV relativeFrom="paragraph">
              <wp:posOffset>171450</wp:posOffset>
            </wp:positionV>
            <wp:extent cx="5203299" cy="3677768"/>
            <wp:effectExtent l="3175" t="3175" r="3175" b="3175"/>
            <wp:wrapSquare wrapText="bothSides" distT="0" distB="0" distL="114300" distR="11430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203299" cy="3677768"/>
                    </a:xfrm>
                    <a:prstGeom prst="rect">
                      <a:avLst/>
                    </a:prstGeom>
                    <a:ln w="3175">
                      <a:solidFill>
                        <a:srgbClr val="000000"/>
                      </a:solidFill>
                      <a:prstDash val="solid"/>
                    </a:ln>
                  </pic:spPr>
                </pic:pic>
              </a:graphicData>
            </a:graphic>
          </wp:anchor>
        </w:drawing>
      </w:r>
    </w:p>
    <w:p w14:paraId="0C1F7DFF" w14:textId="77777777" w:rsidR="00E61A10" w:rsidRDefault="00E61A10">
      <w:pPr>
        <w:pBdr>
          <w:top w:val="nil"/>
          <w:left w:val="nil"/>
          <w:bottom w:val="nil"/>
          <w:right w:val="nil"/>
          <w:between w:val="nil"/>
        </w:pBdr>
        <w:spacing w:after="0" w:line="240" w:lineRule="auto"/>
        <w:ind w:firstLine="450"/>
        <w:jc w:val="both"/>
        <w:rPr>
          <w:rFonts w:ascii="Arial" w:eastAsia="Arial" w:hAnsi="Arial" w:cs="Arial"/>
          <w:i/>
          <w:color w:val="0070C0"/>
          <w:sz w:val="24"/>
          <w:szCs w:val="24"/>
        </w:rPr>
      </w:pPr>
    </w:p>
    <w:p w14:paraId="2F315CEE"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13C6E045"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F966752"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58068DBA"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0E7809B7"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2E196F99"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20DB0A50"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0E276EB7"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19CF192E"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3905C41E"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2D417489"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3208A1B"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525EFB95"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20E671CD"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3A883D0"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32D5A133"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895E4D0"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3977DDC0"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682CE97"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C760830" w14:textId="095A2F4D" w:rsidR="0005392A" w:rsidRDefault="0005392A">
      <w:pPr>
        <w:rPr>
          <w:rFonts w:ascii="Arial" w:eastAsia="Arial" w:hAnsi="Arial" w:cs="Arial"/>
          <w:b/>
          <w:color w:val="002060"/>
          <w:sz w:val="28"/>
          <w:szCs w:val="28"/>
        </w:rPr>
      </w:pPr>
    </w:p>
    <w:p w14:paraId="672505EE" w14:textId="77777777" w:rsidR="00E61A10" w:rsidRDefault="00B97F7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14:paraId="12617C44" w14:textId="77777777" w:rsidR="00E61A10" w:rsidRDefault="00E61A10">
      <w:pPr>
        <w:pBdr>
          <w:top w:val="nil"/>
          <w:left w:val="nil"/>
          <w:bottom w:val="nil"/>
          <w:right w:val="nil"/>
          <w:between w:val="nil"/>
        </w:pBdr>
        <w:spacing w:after="0" w:line="240" w:lineRule="auto"/>
        <w:ind w:firstLine="450"/>
        <w:jc w:val="both"/>
        <w:rPr>
          <w:rFonts w:ascii="Arial" w:eastAsia="Arial" w:hAnsi="Arial" w:cs="Arial"/>
          <w:b/>
          <w:color w:val="002060"/>
          <w:sz w:val="24"/>
          <w:szCs w:val="24"/>
        </w:rPr>
      </w:pPr>
    </w:p>
    <w:p w14:paraId="40E8F965" w14:textId="77777777" w:rsidR="00E61A10" w:rsidRDefault="00B97F75">
      <w:pPr>
        <w:numPr>
          <w:ilvl w:val="4"/>
          <w:numId w:val="8"/>
        </w:num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Inside Evacuation Center</w:t>
      </w:r>
    </w:p>
    <w:p w14:paraId="3D2262BB" w14:textId="72AA7387" w:rsidR="00545DB7" w:rsidRDefault="00B97F75" w:rsidP="00F075C7">
      <w:pPr>
        <w:pBdr>
          <w:top w:val="nil"/>
          <w:left w:val="nil"/>
          <w:bottom w:val="nil"/>
          <w:right w:val="nil"/>
          <w:between w:val="nil"/>
        </w:pBdr>
        <w:spacing w:after="0" w:line="240" w:lineRule="auto"/>
        <w:ind w:left="810"/>
        <w:jc w:val="both"/>
        <w:rPr>
          <w:rFonts w:ascii="Arial" w:eastAsia="Arial" w:hAnsi="Arial" w:cs="Arial"/>
          <w:b/>
          <w:sz w:val="24"/>
          <w:szCs w:val="24"/>
        </w:rPr>
      </w:pPr>
      <w:r>
        <w:rPr>
          <w:rFonts w:ascii="Arial" w:eastAsia="Arial" w:hAnsi="Arial" w:cs="Arial"/>
          <w:sz w:val="24"/>
          <w:szCs w:val="24"/>
        </w:rPr>
        <w:t xml:space="preserve">There were </w:t>
      </w:r>
      <w:r>
        <w:rPr>
          <w:rFonts w:ascii="Arial" w:eastAsia="Arial" w:hAnsi="Arial" w:cs="Arial"/>
          <w:b/>
          <w:sz w:val="24"/>
          <w:szCs w:val="24"/>
        </w:rPr>
        <w:t>179 families</w:t>
      </w:r>
      <w:r>
        <w:rPr>
          <w:rFonts w:ascii="Arial" w:eastAsia="Arial" w:hAnsi="Arial" w:cs="Arial"/>
          <w:sz w:val="24"/>
          <w:szCs w:val="24"/>
        </w:rPr>
        <w:t xml:space="preserve"> or </w:t>
      </w:r>
      <w:r>
        <w:rPr>
          <w:rFonts w:ascii="Arial" w:eastAsia="Arial" w:hAnsi="Arial" w:cs="Arial"/>
          <w:b/>
          <w:sz w:val="24"/>
          <w:szCs w:val="24"/>
        </w:rPr>
        <w:t>602 persons</w:t>
      </w:r>
      <w:r>
        <w:rPr>
          <w:rFonts w:ascii="Arial" w:eastAsia="Arial" w:hAnsi="Arial" w:cs="Arial"/>
          <w:sz w:val="24"/>
          <w:szCs w:val="24"/>
        </w:rPr>
        <w:t xml:space="preserve"> who sought temporary shelter in</w:t>
      </w:r>
      <w:r>
        <w:rPr>
          <w:rFonts w:ascii="Arial" w:eastAsia="Arial" w:hAnsi="Arial" w:cs="Arial"/>
          <w:b/>
          <w:sz w:val="24"/>
          <w:szCs w:val="24"/>
        </w:rPr>
        <w:t xml:space="preserve"> three (3) evacuation centers</w:t>
      </w:r>
      <w:r>
        <w:rPr>
          <w:rFonts w:ascii="Arial" w:eastAsia="Arial" w:hAnsi="Arial" w:cs="Arial"/>
          <w:sz w:val="24"/>
          <w:szCs w:val="24"/>
        </w:rPr>
        <w:t xml:space="preserve"> in </w:t>
      </w:r>
      <w:r>
        <w:rPr>
          <w:rFonts w:ascii="Arial" w:eastAsia="Arial" w:hAnsi="Arial" w:cs="Arial"/>
          <w:b/>
          <w:sz w:val="24"/>
          <w:szCs w:val="24"/>
        </w:rPr>
        <w:t>Region V</w:t>
      </w:r>
      <w:r>
        <w:rPr>
          <w:rFonts w:ascii="Arial" w:eastAsia="Arial" w:hAnsi="Arial" w:cs="Arial"/>
          <w:sz w:val="24"/>
          <w:szCs w:val="24"/>
        </w:rPr>
        <w:t xml:space="preserve"> (see Table 2).</w:t>
      </w:r>
    </w:p>
    <w:p w14:paraId="7AD3D90D" w14:textId="77777777" w:rsidR="00F075C7" w:rsidRDefault="00F075C7">
      <w:pPr>
        <w:pBdr>
          <w:top w:val="nil"/>
          <w:left w:val="nil"/>
          <w:bottom w:val="nil"/>
          <w:right w:val="nil"/>
          <w:between w:val="nil"/>
        </w:pBdr>
        <w:spacing w:after="0" w:line="240" w:lineRule="auto"/>
        <w:ind w:left="810"/>
        <w:jc w:val="both"/>
        <w:rPr>
          <w:rFonts w:ascii="Arial" w:eastAsia="Arial" w:hAnsi="Arial" w:cs="Arial"/>
          <w:b/>
          <w:sz w:val="24"/>
          <w:szCs w:val="24"/>
        </w:rPr>
      </w:pPr>
    </w:p>
    <w:p w14:paraId="6614A0D8" w14:textId="77777777" w:rsidR="00F075C7" w:rsidRDefault="00F075C7">
      <w:pPr>
        <w:pBdr>
          <w:top w:val="nil"/>
          <w:left w:val="nil"/>
          <w:bottom w:val="nil"/>
          <w:right w:val="nil"/>
          <w:between w:val="nil"/>
        </w:pBdr>
        <w:spacing w:after="0" w:line="240" w:lineRule="auto"/>
        <w:ind w:left="810"/>
        <w:jc w:val="both"/>
        <w:rPr>
          <w:rFonts w:ascii="Arial" w:eastAsia="Arial" w:hAnsi="Arial" w:cs="Arial"/>
          <w:b/>
          <w:i/>
          <w:color w:val="000000"/>
          <w:sz w:val="20"/>
          <w:szCs w:val="20"/>
        </w:rPr>
      </w:pPr>
    </w:p>
    <w:p w14:paraId="49F26570" w14:textId="2C3AC7ED" w:rsidR="00E61A10" w:rsidRDefault="00B97F75">
      <w:pPr>
        <w:pBdr>
          <w:top w:val="nil"/>
          <w:left w:val="nil"/>
          <w:bottom w:val="nil"/>
          <w:right w:val="nil"/>
          <w:between w:val="nil"/>
        </w:pBdr>
        <w:spacing w:after="0" w:line="240" w:lineRule="auto"/>
        <w:ind w:left="810"/>
        <w:jc w:val="both"/>
        <w:rPr>
          <w:rFonts w:ascii="Arial" w:eastAsia="Arial" w:hAnsi="Arial" w:cs="Arial"/>
          <w:b/>
          <w:i/>
          <w:sz w:val="20"/>
          <w:szCs w:val="20"/>
        </w:rPr>
      </w:pPr>
      <w:r>
        <w:rPr>
          <w:rFonts w:ascii="Arial" w:eastAsia="Arial" w:hAnsi="Arial" w:cs="Arial"/>
          <w:b/>
          <w:i/>
          <w:color w:val="000000"/>
          <w:sz w:val="20"/>
          <w:szCs w:val="20"/>
        </w:rPr>
        <w:lastRenderedPageBreak/>
        <w:t>Table 2. Number of Displaced Families / Persons Inside Evacuation Center</w:t>
      </w:r>
    </w:p>
    <w:tbl>
      <w:tblPr>
        <w:tblStyle w:val="aff"/>
        <w:tblW w:w="8937" w:type="dxa"/>
        <w:tblInd w:w="805" w:type="dxa"/>
        <w:tblLayout w:type="fixed"/>
        <w:tblLook w:val="0400" w:firstRow="0" w:lastRow="0" w:firstColumn="0" w:lastColumn="0" w:noHBand="0" w:noVBand="1"/>
      </w:tblPr>
      <w:tblGrid>
        <w:gridCol w:w="209"/>
        <w:gridCol w:w="3199"/>
        <w:gridCol w:w="937"/>
        <w:gridCol w:w="906"/>
        <w:gridCol w:w="921"/>
        <w:gridCol w:w="922"/>
        <w:gridCol w:w="921"/>
        <w:gridCol w:w="922"/>
      </w:tblGrid>
      <w:tr w:rsidR="00E61A10" w14:paraId="14B50898" w14:textId="77777777">
        <w:trPr>
          <w:trHeight w:val="20"/>
        </w:trPr>
        <w:tc>
          <w:tcPr>
            <w:tcW w:w="3408" w:type="dxa"/>
            <w:gridSpan w:val="2"/>
            <w:vMerge w:val="restart"/>
            <w:tcBorders>
              <w:top w:val="single" w:sz="4" w:space="0" w:color="000000"/>
              <w:left w:val="single" w:sz="4" w:space="0" w:color="000000"/>
              <w:bottom w:val="single" w:sz="4" w:space="0" w:color="000000"/>
              <w:right w:val="single" w:sz="4" w:space="0" w:color="000000"/>
            </w:tcBorders>
            <w:shd w:val="clear" w:color="auto" w:fill="7F7F7F"/>
            <w:vAlign w:val="center"/>
          </w:tcPr>
          <w:p w14:paraId="732A60A3"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REGION / PROVINCE / MUNICIPALITY </w:t>
            </w:r>
          </w:p>
        </w:tc>
        <w:tc>
          <w:tcPr>
            <w:tcW w:w="1843" w:type="dxa"/>
            <w:gridSpan w:val="2"/>
            <w:vMerge w:val="restart"/>
            <w:tcBorders>
              <w:top w:val="single" w:sz="4" w:space="0" w:color="000000"/>
              <w:left w:val="single" w:sz="4" w:space="0" w:color="000000"/>
              <w:bottom w:val="single" w:sz="4" w:space="0" w:color="000000"/>
              <w:right w:val="single" w:sz="4" w:space="0" w:color="000000"/>
            </w:tcBorders>
            <w:shd w:val="clear" w:color="auto" w:fill="808080"/>
            <w:vAlign w:val="center"/>
          </w:tcPr>
          <w:p w14:paraId="3BCA3D15"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NUMBER OF EVACUATION CENTERS (ECs) </w:t>
            </w:r>
          </w:p>
        </w:tc>
        <w:tc>
          <w:tcPr>
            <w:tcW w:w="3686" w:type="dxa"/>
            <w:gridSpan w:val="4"/>
            <w:tcBorders>
              <w:top w:val="single" w:sz="4" w:space="0" w:color="000000"/>
              <w:left w:val="nil"/>
              <w:bottom w:val="single" w:sz="4" w:space="0" w:color="000000"/>
              <w:right w:val="nil"/>
            </w:tcBorders>
            <w:shd w:val="clear" w:color="auto" w:fill="808080"/>
            <w:vAlign w:val="center"/>
          </w:tcPr>
          <w:p w14:paraId="58962FCF"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NUMBER OF DISPLACED </w:t>
            </w:r>
          </w:p>
        </w:tc>
      </w:tr>
      <w:tr w:rsidR="00E61A10" w14:paraId="56CD3691" w14:textId="77777777">
        <w:trPr>
          <w:trHeight w:val="20"/>
        </w:trPr>
        <w:tc>
          <w:tcPr>
            <w:tcW w:w="3408"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00177462"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808080"/>
            <w:vAlign w:val="center"/>
          </w:tcPr>
          <w:p w14:paraId="1ED879D1"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3686" w:type="dxa"/>
            <w:gridSpan w:val="4"/>
            <w:tcBorders>
              <w:top w:val="single" w:sz="4" w:space="0" w:color="000000"/>
              <w:left w:val="nil"/>
              <w:bottom w:val="single" w:sz="4" w:space="0" w:color="000000"/>
              <w:right w:val="nil"/>
            </w:tcBorders>
            <w:shd w:val="clear" w:color="auto" w:fill="808080"/>
            <w:vAlign w:val="center"/>
          </w:tcPr>
          <w:p w14:paraId="71C612D4"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INSIDE ECs </w:t>
            </w:r>
          </w:p>
        </w:tc>
      </w:tr>
      <w:tr w:rsidR="00E61A10" w14:paraId="11811E5F" w14:textId="77777777">
        <w:trPr>
          <w:trHeight w:val="20"/>
        </w:trPr>
        <w:tc>
          <w:tcPr>
            <w:tcW w:w="3408"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19B333B7"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808080"/>
            <w:vAlign w:val="center"/>
          </w:tcPr>
          <w:p w14:paraId="0AD3C18F"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1843" w:type="dxa"/>
            <w:gridSpan w:val="2"/>
            <w:tcBorders>
              <w:top w:val="single" w:sz="4" w:space="0" w:color="000000"/>
              <w:left w:val="nil"/>
              <w:bottom w:val="single" w:sz="4" w:space="0" w:color="000000"/>
              <w:right w:val="single" w:sz="4" w:space="0" w:color="000000"/>
            </w:tcBorders>
            <w:shd w:val="clear" w:color="auto" w:fill="808080"/>
            <w:vAlign w:val="center"/>
          </w:tcPr>
          <w:p w14:paraId="78B548C3"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Families </w:t>
            </w:r>
          </w:p>
        </w:tc>
        <w:tc>
          <w:tcPr>
            <w:tcW w:w="1843" w:type="dxa"/>
            <w:gridSpan w:val="2"/>
            <w:tcBorders>
              <w:top w:val="single" w:sz="4" w:space="0" w:color="000000"/>
              <w:left w:val="nil"/>
              <w:bottom w:val="single" w:sz="4" w:space="0" w:color="000000"/>
              <w:right w:val="single" w:sz="4" w:space="0" w:color="000000"/>
            </w:tcBorders>
            <w:shd w:val="clear" w:color="auto" w:fill="808080"/>
            <w:vAlign w:val="center"/>
          </w:tcPr>
          <w:p w14:paraId="5DB55B6C"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Persons</w:t>
            </w:r>
          </w:p>
        </w:tc>
      </w:tr>
      <w:tr w:rsidR="00E61A10" w14:paraId="06A15765" w14:textId="77777777">
        <w:trPr>
          <w:trHeight w:val="20"/>
        </w:trPr>
        <w:tc>
          <w:tcPr>
            <w:tcW w:w="3408"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2176D7B7"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37" w:type="dxa"/>
            <w:tcBorders>
              <w:top w:val="nil"/>
              <w:left w:val="nil"/>
              <w:bottom w:val="single" w:sz="4" w:space="0" w:color="000000"/>
              <w:right w:val="single" w:sz="4" w:space="0" w:color="000000"/>
            </w:tcBorders>
            <w:shd w:val="clear" w:color="auto" w:fill="808080"/>
            <w:vAlign w:val="center"/>
          </w:tcPr>
          <w:p w14:paraId="673E399B"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CUM </w:t>
            </w:r>
          </w:p>
        </w:tc>
        <w:tc>
          <w:tcPr>
            <w:tcW w:w="906" w:type="dxa"/>
            <w:tcBorders>
              <w:top w:val="nil"/>
              <w:left w:val="nil"/>
              <w:bottom w:val="single" w:sz="4" w:space="0" w:color="000000"/>
              <w:right w:val="single" w:sz="4" w:space="0" w:color="000000"/>
            </w:tcBorders>
            <w:shd w:val="clear" w:color="auto" w:fill="808080"/>
            <w:vAlign w:val="center"/>
          </w:tcPr>
          <w:p w14:paraId="5934DD01"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NOW </w:t>
            </w:r>
          </w:p>
        </w:tc>
        <w:tc>
          <w:tcPr>
            <w:tcW w:w="921" w:type="dxa"/>
            <w:tcBorders>
              <w:top w:val="nil"/>
              <w:left w:val="nil"/>
              <w:bottom w:val="single" w:sz="4" w:space="0" w:color="000000"/>
              <w:right w:val="single" w:sz="4" w:space="0" w:color="000000"/>
            </w:tcBorders>
            <w:shd w:val="clear" w:color="auto" w:fill="808080"/>
            <w:vAlign w:val="center"/>
          </w:tcPr>
          <w:p w14:paraId="5C0F4634"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CUM </w:t>
            </w:r>
          </w:p>
        </w:tc>
        <w:tc>
          <w:tcPr>
            <w:tcW w:w="922" w:type="dxa"/>
            <w:tcBorders>
              <w:top w:val="nil"/>
              <w:left w:val="nil"/>
              <w:bottom w:val="single" w:sz="4" w:space="0" w:color="000000"/>
              <w:right w:val="single" w:sz="4" w:space="0" w:color="000000"/>
            </w:tcBorders>
            <w:shd w:val="clear" w:color="auto" w:fill="808080"/>
            <w:vAlign w:val="center"/>
          </w:tcPr>
          <w:p w14:paraId="510526BC"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NOW </w:t>
            </w:r>
          </w:p>
        </w:tc>
        <w:tc>
          <w:tcPr>
            <w:tcW w:w="921" w:type="dxa"/>
            <w:tcBorders>
              <w:top w:val="nil"/>
              <w:left w:val="nil"/>
              <w:bottom w:val="single" w:sz="4" w:space="0" w:color="000000"/>
              <w:right w:val="single" w:sz="4" w:space="0" w:color="000000"/>
            </w:tcBorders>
            <w:shd w:val="clear" w:color="auto" w:fill="808080"/>
            <w:vAlign w:val="center"/>
          </w:tcPr>
          <w:p w14:paraId="4DABDF13"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CUM </w:t>
            </w:r>
          </w:p>
        </w:tc>
        <w:tc>
          <w:tcPr>
            <w:tcW w:w="922" w:type="dxa"/>
            <w:tcBorders>
              <w:top w:val="nil"/>
              <w:left w:val="nil"/>
              <w:bottom w:val="single" w:sz="4" w:space="0" w:color="000000"/>
              <w:right w:val="single" w:sz="4" w:space="0" w:color="000000"/>
            </w:tcBorders>
            <w:shd w:val="clear" w:color="auto" w:fill="808080"/>
            <w:vAlign w:val="center"/>
          </w:tcPr>
          <w:p w14:paraId="5599C181"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NOW </w:t>
            </w:r>
          </w:p>
        </w:tc>
      </w:tr>
      <w:tr w:rsidR="00E61A10" w14:paraId="6FF18BFE" w14:textId="77777777">
        <w:trPr>
          <w:trHeight w:val="20"/>
        </w:trPr>
        <w:tc>
          <w:tcPr>
            <w:tcW w:w="3408" w:type="dxa"/>
            <w:gridSpan w:val="2"/>
            <w:tcBorders>
              <w:top w:val="single" w:sz="4" w:space="0" w:color="000000"/>
              <w:left w:val="single" w:sz="4" w:space="0" w:color="000000"/>
              <w:bottom w:val="single" w:sz="4" w:space="0" w:color="000000"/>
              <w:right w:val="single" w:sz="4" w:space="0" w:color="000000"/>
            </w:tcBorders>
            <w:shd w:val="clear" w:color="auto" w:fill="A5A5A5"/>
            <w:vAlign w:val="center"/>
          </w:tcPr>
          <w:p w14:paraId="76A275E2"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GRAND TOTAL</w:t>
            </w:r>
          </w:p>
        </w:tc>
        <w:tc>
          <w:tcPr>
            <w:tcW w:w="937" w:type="dxa"/>
            <w:tcBorders>
              <w:top w:val="nil"/>
              <w:left w:val="nil"/>
              <w:bottom w:val="single" w:sz="4" w:space="0" w:color="000000"/>
              <w:right w:val="single" w:sz="4" w:space="0" w:color="000000"/>
            </w:tcBorders>
            <w:shd w:val="clear" w:color="auto" w:fill="A5A5A5"/>
            <w:vAlign w:val="center"/>
          </w:tcPr>
          <w:p w14:paraId="51916825"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 </w:t>
            </w:r>
          </w:p>
        </w:tc>
        <w:tc>
          <w:tcPr>
            <w:tcW w:w="906" w:type="dxa"/>
            <w:tcBorders>
              <w:top w:val="nil"/>
              <w:left w:val="nil"/>
              <w:bottom w:val="single" w:sz="4" w:space="0" w:color="000000"/>
              <w:right w:val="single" w:sz="4" w:space="0" w:color="000000"/>
            </w:tcBorders>
            <w:shd w:val="clear" w:color="auto" w:fill="A5A5A5"/>
            <w:vAlign w:val="center"/>
          </w:tcPr>
          <w:p w14:paraId="525535D2"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A5A5A5"/>
            <w:vAlign w:val="center"/>
          </w:tcPr>
          <w:p w14:paraId="29FEA616"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179 </w:t>
            </w:r>
          </w:p>
        </w:tc>
        <w:tc>
          <w:tcPr>
            <w:tcW w:w="922" w:type="dxa"/>
            <w:tcBorders>
              <w:top w:val="nil"/>
              <w:left w:val="nil"/>
              <w:bottom w:val="single" w:sz="4" w:space="0" w:color="000000"/>
              <w:right w:val="single" w:sz="4" w:space="0" w:color="000000"/>
            </w:tcBorders>
            <w:shd w:val="clear" w:color="auto" w:fill="A5A5A5"/>
            <w:vAlign w:val="center"/>
          </w:tcPr>
          <w:p w14:paraId="293669F1"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A5A5A5"/>
            <w:vAlign w:val="center"/>
          </w:tcPr>
          <w:p w14:paraId="278B1520"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602 </w:t>
            </w:r>
          </w:p>
        </w:tc>
        <w:tc>
          <w:tcPr>
            <w:tcW w:w="922" w:type="dxa"/>
            <w:tcBorders>
              <w:top w:val="nil"/>
              <w:left w:val="nil"/>
              <w:bottom w:val="single" w:sz="4" w:space="0" w:color="000000"/>
              <w:right w:val="single" w:sz="4" w:space="0" w:color="000000"/>
            </w:tcBorders>
            <w:shd w:val="clear" w:color="auto" w:fill="A5A5A5"/>
            <w:vAlign w:val="center"/>
          </w:tcPr>
          <w:p w14:paraId="1DB6268C"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r>
      <w:tr w:rsidR="00E61A10" w14:paraId="25E69127" w14:textId="77777777">
        <w:trPr>
          <w:trHeight w:val="20"/>
        </w:trPr>
        <w:tc>
          <w:tcPr>
            <w:tcW w:w="3408" w:type="dxa"/>
            <w:gridSpan w:val="2"/>
            <w:tcBorders>
              <w:top w:val="single" w:sz="4" w:space="0" w:color="000000"/>
              <w:left w:val="single" w:sz="4" w:space="0" w:color="000000"/>
              <w:bottom w:val="single" w:sz="4" w:space="0" w:color="000000"/>
              <w:right w:val="single" w:sz="4" w:space="0" w:color="000000"/>
            </w:tcBorders>
            <w:shd w:val="clear" w:color="auto" w:fill="B2B2B2"/>
            <w:vAlign w:val="center"/>
          </w:tcPr>
          <w:p w14:paraId="209485E3" w14:textId="77777777" w:rsidR="00E61A10" w:rsidRDefault="00B97F75">
            <w:pPr>
              <w:spacing w:after="0" w:line="240" w:lineRule="auto"/>
              <w:ind w:right="144"/>
              <w:rPr>
                <w:rFonts w:ascii="Arial" w:eastAsia="Arial" w:hAnsi="Arial" w:cs="Arial"/>
                <w:b/>
                <w:color w:val="000000"/>
                <w:sz w:val="20"/>
                <w:szCs w:val="20"/>
              </w:rPr>
            </w:pPr>
            <w:r>
              <w:rPr>
                <w:rFonts w:ascii="Arial" w:eastAsia="Arial" w:hAnsi="Arial" w:cs="Arial"/>
                <w:b/>
                <w:color w:val="000000"/>
                <w:sz w:val="20"/>
                <w:szCs w:val="20"/>
              </w:rPr>
              <w:t>REGION V</w:t>
            </w:r>
          </w:p>
        </w:tc>
        <w:tc>
          <w:tcPr>
            <w:tcW w:w="937" w:type="dxa"/>
            <w:tcBorders>
              <w:top w:val="nil"/>
              <w:left w:val="nil"/>
              <w:bottom w:val="single" w:sz="4" w:space="0" w:color="000000"/>
              <w:right w:val="single" w:sz="4" w:space="0" w:color="000000"/>
            </w:tcBorders>
            <w:shd w:val="clear" w:color="auto" w:fill="BFBFBF"/>
            <w:vAlign w:val="center"/>
          </w:tcPr>
          <w:p w14:paraId="7CE11D9E"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 </w:t>
            </w:r>
          </w:p>
        </w:tc>
        <w:tc>
          <w:tcPr>
            <w:tcW w:w="906" w:type="dxa"/>
            <w:tcBorders>
              <w:top w:val="nil"/>
              <w:left w:val="nil"/>
              <w:bottom w:val="single" w:sz="4" w:space="0" w:color="000000"/>
              <w:right w:val="single" w:sz="4" w:space="0" w:color="000000"/>
            </w:tcBorders>
            <w:shd w:val="clear" w:color="auto" w:fill="BFBFBF"/>
            <w:vAlign w:val="center"/>
          </w:tcPr>
          <w:p w14:paraId="633A3387"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BFBFBF"/>
            <w:vAlign w:val="center"/>
          </w:tcPr>
          <w:p w14:paraId="4AD7A912"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179 </w:t>
            </w:r>
          </w:p>
        </w:tc>
        <w:tc>
          <w:tcPr>
            <w:tcW w:w="922" w:type="dxa"/>
            <w:tcBorders>
              <w:top w:val="nil"/>
              <w:left w:val="nil"/>
              <w:bottom w:val="single" w:sz="4" w:space="0" w:color="000000"/>
              <w:right w:val="single" w:sz="4" w:space="0" w:color="000000"/>
            </w:tcBorders>
            <w:shd w:val="clear" w:color="auto" w:fill="BFBFBF"/>
            <w:vAlign w:val="center"/>
          </w:tcPr>
          <w:p w14:paraId="4E7DE803"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BFBFBF"/>
            <w:vAlign w:val="center"/>
          </w:tcPr>
          <w:p w14:paraId="4F3A9813"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602 </w:t>
            </w:r>
          </w:p>
        </w:tc>
        <w:tc>
          <w:tcPr>
            <w:tcW w:w="922" w:type="dxa"/>
            <w:tcBorders>
              <w:top w:val="nil"/>
              <w:left w:val="nil"/>
              <w:bottom w:val="single" w:sz="4" w:space="0" w:color="000000"/>
              <w:right w:val="single" w:sz="4" w:space="0" w:color="000000"/>
            </w:tcBorders>
            <w:shd w:val="clear" w:color="auto" w:fill="BFBFBF"/>
            <w:vAlign w:val="center"/>
          </w:tcPr>
          <w:p w14:paraId="15E8FAB4"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r>
      <w:tr w:rsidR="00E61A10" w14:paraId="74C4E4B5" w14:textId="77777777">
        <w:trPr>
          <w:trHeight w:val="20"/>
        </w:trPr>
        <w:tc>
          <w:tcPr>
            <w:tcW w:w="3408"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195B3CC4" w14:textId="77777777" w:rsidR="00E61A10" w:rsidRDefault="00B97F75">
            <w:pPr>
              <w:spacing w:after="0" w:line="240" w:lineRule="auto"/>
              <w:ind w:right="144"/>
              <w:rPr>
                <w:rFonts w:ascii="Arial" w:eastAsia="Arial" w:hAnsi="Arial" w:cs="Arial"/>
                <w:b/>
                <w:color w:val="000000"/>
                <w:sz w:val="20"/>
                <w:szCs w:val="20"/>
              </w:rPr>
            </w:pPr>
            <w:proofErr w:type="spellStart"/>
            <w:r>
              <w:rPr>
                <w:rFonts w:ascii="Arial" w:eastAsia="Arial" w:hAnsi="Arial" w:cs="Arial"/>
                <w:b/>
                <w:color w:val="000000"/>
                <w:sz w:val="20"/>
                <w:szCs w:val="20"/>
              </w:rPr>
              <w:t>Sorsogon</w:t>
            </w:r>
            <w:proofErr w:type="spellEnd"/>
          </w:p>
        </w:tc>
        <w:tc>
          <w:tcPr>
            <w:tcW w:w="937" w:type="dxa"/>
            <w:tcBorders>
              <w:top w:val="nil"/>
              <w:left w:val="nil"/>
              <w:bottom w:val="single" w:sz="4" w:space="0" w:color="000000"/>
              <w:right w:val="single" w:sz="4" w:space="0" w:color="000000"/>
            </w:tcBorders>
            <w:shd w:val="clear" w:color="auto" w:fill="D8D8D8"/>
            <w:vAlign w:val="center"/>
          </w:tcPr>
          <w:p w14:paraId="5C36FC80"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 </w:t>
            </w:r>
          </w:p>
        </w:tc>
        <w:tc>
          <w:tcPr>
            <w:tcW w:w="906" w:type="dxa"/>
            <w:tcBorders>
              <w:top w:val="nil"/>
              <w:left w:val="nil"/>
              <w:bottom w:val="single" w:sz="4" w:space="0" w:color="000000"/>
              <w:right w:val="single" w:sz="4" w:space="0" w:color="000000"/>
            </w:tcBorders>
            <w:shd w:val="clear" w:color="auto" w:fill="D8D8D8"/>
            <w:vAlign w:val="center"/>
          </w:tcPr>
          <w:p w14:paraId="44819769"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D8D8D8"/>
            <w:vAlign w:val="center"/>
          </w:tcPr>
          <w:p w14:paraId="3A9A79FA"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179 </w:t>
            </w:r>
          </w:p>
        </w:tc>
        <w:tc>
          <w:tcPr>
            <w:tcW w:w="922" w:type="dxa"/>
            <w:tcBorders>
              <w:top w:val="nil"/>
              <w:left w:val="nil"/>
              <w:bottom w:val="single" w:sz="4" w:space="0" w:color="000000"/>
              <w:right w:val="single" w:sz="4" w:space="0" w:color="000000"/>
            </w:tcBorders>
            <w:shd w:val="clear" w:color="auto" w:fill="D8D8D8"/>
            <w:vAlign w:val="center"/>
          </w:tcPr>
          <w:p w14:paraId="534635B3"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D8D8D8"/>
            <w:vAlign w:val="center"/>
          </w:tcPr>
          <w:p w14:paraId="4786F19D"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602 </w:t>
            </w:r>
          </w:p>
        </w:tc>
        <w:tc>
          <w:tcPr>
            <w:tcW w:w="922" w:type="dxa"/>
            <w:tcBorders>
              <w:top w:val="nil"/>
              <w:left w:val="nil"/>
              <w:bottom w:val="single" w:sz="4" w:space="0" w:color="000000"/>
              <w:right w:val="single" w:sz="4" w:space="0" w:color="000000"/>
            </w:tcBorders>
            <w:shd w:val="clear" w:color="auto" w:fill="D8D8D8"/>
            <w:vAlign w:val="center"/>
          </w:tcPr>
          <w:p w14:paraId="1EEFE8DB"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r>
      <w:tr w:rsidR="00E61A10" w14:paraId="7C868A25" w14:textId="77777777">
        <w:trPr>
          <w:trHeight w:val="20"/>
        </w:trPr>
        <w:tc>
          <w:tcPr>
            <w:tcW w:w="209" w:type="dxa"/>
            <w:tcBorders>
              <w:top w:val="nil"/>
              <w:left w:val="single" w:sz="4" w:space="0" w:color="000000"/>
              <w:bottom w:val="single" w:sz="4" w:space="0" w:color="000000"/>
              <w:right w:val="nil"/>
            </w:tcBorders>
            <w:shd w:val="clear" w:color="auto" w:fill="auto"/>
            <w:vAlign w:val="center"/>
          </w:tcPr>
          <w:p w14:paraId="4086FB13" w14:textId="77777777" w:rsidR="00E61A10" w:rsidRDefault="00B97F75">
            <w:pPr>
              <w:spacing w:after="0" w:line="240" w:lineRule="auto"/>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3199" w:type="dxa"/>
            <w:tcBorders>
              <w:top w:val="nil"/>
              <w:left w:val="nil"/>
              <w:bottom w:val="single" w:sz="4" w:space="0" w:color="000000"/>
              <w:right w:val="single" w:sz="4" w:space="0" w:color="000000"/>
            </w:tcBorders>
            <w:shd w:val="clear" w:color="auto" w:fill="auto"/>
            <w:vAlign w:val="center"/>
          </w:tcPr>
          <w:p w14:paraId="155AE38B" w14:textId="77777777" w:rsidR="00E61A10" w:rsidRDefault="00B97F75">
            <w:pPr>
              <w:spacing w:after="0" w:line="240" w:lineRule="auto"/>
              <w:ind w:right="144"/>
              <w:rPr>
                <w:rFonts w:ascii="Arial" w:eastAsia="Arial" w:hAnsi="Arial" w:cs="Arial"/>
                <w:i/>
                <w:color w:val="000000"/>
                <w:sz w:val="20"/>
                <w:szCs w:val="20"/>
              </w:rPr>
            </w:pPr>
            <w:proofErr w:type="spellStart"/>
            <w:r>
              <w:rPr>
                <w:rFonts w:ascii="Arial" w:eastAsia="Arial" w:hAnsi="Arial" w:cs="Arial"/>
                <w:i/>
                <w:color w:val="000000"/>
                <w:sz w:val="20"/>
                <w:szCs w:val="20"/>
              </w:rPr>
              <w:t>Juban</w:t>
            </w:r>
            <w:proofErr w:type="spellEnd"/>
          </w:p>
        </w:tc>
        <w:tc>
          <w:tcPr>
            <w:tcW w:w="937" w:type="dxa"/>
            <w:tcBorders>
              <w:top w:val="nil"/>
              <w:left w:val="nil"/>
              <w:bottom w:val="single" w:sz="4" w:space="0" w:color="000000"/>
              <w:right w:val="single" w:sz="4" w:space="0" w:color="000000"/>
            </w:tcBorders>
            <w:shd w:val="clear" w:color="auto" w:fill="auto"/>
            <w:vAlign w:val="center"/>
          </w:tcPr>
          <w:p w14:paraId="5AD80497"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 </w:t>
            </w:r>
          </w:p>
        </w:tc>
        <w:tc>
          <w:tcPr>
            <w:tcW w:w="906" w:type="dxa"/>
            <w:tcBorders>
              <w:top w:val="nil"/>
              <w:left w:val="nil"/>
              <w:bottom w:val="single" w:sz="4" w:space="0" w:color="000000"/>
              <w:right w:val="single" w:sz="4" w:space="0" w:color="000000"/>
            </w:tcBorders>
            <w:shd w:val="clear" w:color="auto" w:fill="auto"/>
            <w:vAlign w:val="center"/>
          </w:tcPr>
          <w:p w14:paraId="2C34FE6E"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921" w:type="dxa"/>
            <w:tcBorders>
              <w:top w:val="nil"/>
              <w:left w:val="nil"/>
              <w:bottom w:val="single" w:sz="4" w:space="0" w:color="000000"/>
              <w:right w:val="single" w:sz="4" w:space="0" w:color="000000"/>
            </w:tcBorders>
            <w:shd w:val="clear" w:color="auto" w:fill="auto"/>
            <w:vAlign w:val="center"/>
          </w:tcPr>
          <w:p w14:paraId="0811992E"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179 </w:t>
            </w:r>
          </w:p>
        </w:tc>
        <w:tc>
          <w:tcPr>
            <w:tcW w:w="922" w:type="dxa"/>
            <w:tcBorders>
              <w:top w:val="nil"/>
              <w:left w:val="nil"/>
              <w:bottom w:val="single" w:sz="4" w:space="0" w:color="000000"/>
              <w:right w:val="single" w:sz="4" w:space="0" w:color="000000"/>
            </w:tcBorders>
            <w:shd w:val="clear" w:color="auto" w:fill="auto"/>
            <w:vAlign w:val="center"/>
          </w:tcPr>
          <w:p w14:paraId="262E3DAC"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921" w:type="dxa"/>
            <w:tcBorders>
              <w:top w:val="nil"/>
              <w:left w:val="nil"/>
              <w:bottom w:val="single" w:sz="4" w:space="0" w:color="000000"/>
              <w:right w:val="single" w:sz="4" w:space="0" w:color="000000"/>
            </w:tcBorders>
            <w:shd w:val="clear" w:color="auto" w:fill="auto"/>
            <w:vAlign w:val="center"/>
          </w:tcPr>
          <w:p w14:paraId="5700BFA8"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602 </w:t>
            </w:r>
          </w:p>
        </w:tc>
        <w:tc>
          <w:tcPr>
            <w:tcW w:w="922" w:type="dxa"/>
            <w:tcBorders>
              <w:top w:val="nil"/>
              <w:left w:val="nil"/>
              <w:bottom w:val="single" w:sz="4" w:space="0" w:color="000000"/>
              <w:right w:val="single" w:sz="4" w:space="0" w:color="000000"/>
            </w:tcBorders>
            <w:shd w:val="clear" w:color="auto" w:fill="auto"/>
            <w:vAlign w:val="center"/>
          </w:tcPr>
          <w:p w14:paraId="52C57782"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bl>
    <w:p w14:paraId="506E9810" w14:textId="77777777" w:rsidR="00E61A10" w:rsidRDefault="00B97F75">
      <w:pPr>
        <w:spacing w:after="0" w:line="240" w:lineRule="auto"/>
        <w:ind w:right="27" w:firstLine="810"/>
        <w:jc w:val="both"/>
        <w:rPr>
          <w:rFonts w:ascii="Arial" w:eastAsia="Arial" w:hAnsi="Arial" w:cs="Arial"/>
          <w:i/>
          <w:color w:val="0070C0"/>
          <w:sz w:val="16"/>
          <w:szCs w:val="16"/>
        </w:rPr>
      </w:pPr>
      <w:r>
        <w:rPr>
          <w:rFonts w:ascii="Arial" w:eastAsia="Arial" w:hAnsi="Arial" w:cs="Arial"/>
          <w:i/>
          <w:sz w:val="16"/>
          <w:szCs w:val="16"/>
        </w:rPr>
        <w:t>Note: Assessment and validation are continuously being conducted.</w:t>
      </w:r>
    </w:p>
    <w:p w14:paraId="3DCC89EF" w14:textId="77777777" w:rsidR="00E61A10" w:rsidRDefault="00B97F75">
      <w:pPr>
        <w:spacing w:after="0" w:line="240" w:lineRule="auto"/>
        <w:ind w:right="27" w:firstLine="810"/>
        <w:jc w:val="right"/>
        <w:rPr>
          <w:rFonts w:ascii="Arial" w:eastAsia="Arial" w:hAnsi="Arial" w:cs="Arial"/>
          <w:i/>
          <w:color w:val="0070C0"/>
          <w:sz w:val="16"/>
          <w:szCs w:val="16"/>
        </w:rPr>
      </w:pPr>
      <w:r>
        <w:rPr>
          <w:rFonts w:ascii="Arial" w:eastAsia="Arial" w:hAnsi="Arial" w:cs="Arial"/>
          <w:i/>
          <w:color w:val="0070C0"/>
          <w:sz w:val="16"/>
          <w:szCs w:val="16"/>
        </w:rPr>
        <w:t>Source: DSWD FO V</w:t>
      </w:r>
    </w:p>
    <w:p w14:paraId="6AD473C8" w14:textId="77777777" w:rsidR="00E61A10" w:rsidRDefault="00E61A10">
      <w:pPr>
        <w:spacing w:after="0" w:line="240" w:lineRule="auto"/>
        <w:ind w:left="810" w:right="27"/>
        <w:jc w:val="right"/>
        <w:rPr>
          <w:rFonts w:ascii="Arial" w:eastAsia="Arial" w:hAnsi="Arial" w:cs="Arial"/>
          <w:i/>
          <w:color w:val="0070C0"/>
          <w:sz w:val="16"/>
          <w:szCs w:val="16"/>
        </w:rPr>
      </w:pPr>
    </w:p>
    <w:p w14:paraId="60077B69" w14:textId="39C8889A" w:rsidR="00547660" w:rsidRPr="00545DB7" w:rsidRDefault="00B97F75" w:rsidP="00545DB7">
      <w:pPr>
        <w:numPr>
          <w:ilvl w:val="0"/>
          <w:numId w:val="8"/>
        </w:numP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14:paraId="1A165505" w14:textId="77777777" w:rsidR="00547660" w:rsidRDefault="00B97F75" w:rsidP="00547660">
      <w:pPr>
        <w:spacing w:after="0" w:line="240" w:lineRule="auto"/>
        <w:ind w:left="450"/>
        <w:jc w:val="both"/>
        <w:rPr>
          <w:rFonts w:ascii="Arial" w:eastAsia="Arial" w:hAnsi="Arial" w:cs="Arial"/>
          <w:sz w:val="24"/>
          <w:szCs w:val="24"/>
        </w:rPr>
      </w:pPr>
      <w:r w:rsidRPr="00547660">
        <w:rPr>
          <w:rFonts w:ascii="Arial" w:eastAsia="Arial" w:hAnsi="Arial" w:cs="Arial"/>
          <w:sz w:val="24"/>
          <w:szCs w:val="24"/>
        </w:rPr>
        <w:t xml:space="preserve">A total of </w:t>
      </w:r>
      <w:r w:rsidRPr="00547660">
        <w:rPr>
          <w:rFonts w:ascii="Arial" w:eastAsia="Arial" w:hAnsi="Arial" w:cs="Arial"/>
          <w:b/>
          <w:sz w:val="24"/>
          <w:szCs w:val="24"/>
        </w:rPr>
        <w:t xml:space="preserve">₱1,693,326.94 </w:t>
      </w:r>
      <w:r w:rsidRPr="00547660">
        <w:rPr>
          <w:rFonts w:ascii="Arial" w:eastAsia="Arial" w:hAnsi="Arial" w:cs="Arial"/>
          <w:sz w:val="24"/>
          <w:szCs w:val="24"/>
        </w:rPr>
        <w:t>worth of assistance was provided to the affected</w:t>
      </w:r>
      <w:r w:rsidRPr="00547660">
        <w:rPr>
          <w:rFonts w:ascii="Arial" w:eastAsia="Arial" w:hAnsi="Arial" w:cs="Arial"/>
          <w:b/>
          <w:sz w:val="24"/>
          <w:szCs w:val="24"/>
        </w:rPr>
        <w:t xml:space="preserve"> </w:t>
      </w:r>
      <w:r w:rsidRPr="00547660">
        <w:rPr>
          <w:rFonts w:ascii="Arial" w:eastAsia="Arial" w:hAnsi="Arial" w:cs="Arial"/>
          <w:sz w:val="24"/>
          <w:szCs w:val="24"/>
        </w:rPr>
        <w:t xml:space="preserve">families; of which, </w:t>
      </w:r>
      <w:r w:rsidRPr="00547660">
        <w:rPr>
          <w:rFonts w:ascii="Arial" w:eastAsia="Arial" w:hAnsi="Arial" w:cs="Arial"/>
          <w:b/>
          <w:sz w:val="24"/>
          <w:szCs w:val="24"/>
        </w:rPr>
        <w:t xml:space="preserve">₱529,096.94 </w:t>
      </w:r>
      <w:r w:rsidRPr="00547660">
        <w:rPr>
          <w:rFonts w:ascii="Arial" w:eastAsia="Arial" w:hAnsi="Arial" w:cs="Arial"/>
          <w:sz w:val="24"/>
          <w:szCs w:val="24"/>
        </w:rPr>
        <w:t>from the</w:t>
      </w:r>
      <w:r w:rsidRPr="00547660">
        <w:rPr>
          <w:rFonts w:ascii="Arial" w:eastAsia="Arial" w:hAnsi="Arial" w:cs="Arial"/>
          <w:b/>
          <w:sz w:val="24"/>
          <w:szCs w:val="24"/>
        </w:rPr>
        <w:t xml:space="preserve"> DSWD</w:t>
      </w:r>
      <w:r w:rsidRPr="00547660">
        <w:rPr>
          <w:rFonts w:ascii="Arial" w:eastAsia="Arial" w:hAnsi="Arial" w:cs="Arial"/>
          <w:sz w:val="24"/>
          <w:szCs w:val="24"/>
        </w:rPr>
        <w:t>,</w:t>
      </w:r>
      <w:r w:rsidRPr="00547660">
        <w:rPr>
          <w:rFonts w:ascii="Arial" w:eastAsia="Arial" w:hAnsi="Arial" w:cs="Arial"/>
          <w:b/>
          <w:sz w:val="24"/>
          <w:szCs w:val="24"/>
        </w:rPr>
        <w:t xml:space="preserve"> ₱22,090.00 </w:t>
      </w:r>
      <w:r w:rsidRPr="00547660">
        <w:rPr>
          <w:rFonts w:ascii="Arial" w:eastAsia="Arial" w:hAnsi="Arial" w:cs="Arial"/>
          <w:sz w:val="24"/>
          <w:szCs w:val="24"/>
        </w:rPr>
        <w:t xml:space="preserve">from </w:t>
      </w:r>
      <w:r w:rsidRPr="00547660">
        <w:rPr>
          <w:rFonts w:ascii="Arial" w:eastAsia="Arial" w:hAnsi="Arial" w:cs="Arial"/>
          <w:b/>
          <w:sz w:val="24"/>
          <w:szCs w:val="24"/>
        </w:rPr>
        <w:t xml:space="preserve">LGUs, </w:t>
      </w:r>
      <w:r w:rsidRPr="00547660">
        <w:rPr>
          <w:rFonts w:ascii="Arial" w:eastAsia="Arial" w:hAnsi="Arial" w:cs="Arial"/>
          <w:sz w:val="24"/>
          <w:szCs w:val="24"/>
        </w:rPr>
        <w:t>and</w:t>
      </w:r>
      <w:r w:rsidRPr="00547660">
        <w:rPr>
          <w:rFonts w:ascii="Arial" w:eastAsia="Arial" w:hAnsi="Arial" w:cs="Arial"/>
          <w:b/>
          <w:sz w:val="24"/>
          <w:szCs w:val="24"/>
        </w:rPr>
        <w:t xml:space="preserve"> ₱1,142,140.00 </w:t>
      </w:r>
      <w:r w:rsidRPr="00547660">
        <w:rPr>
          <w:rFonts w:ascii="Arial" w:eastAsia="Arial" w:hAnsi="Arial" w:cs="Arial"/>
          <w:sz w:val="24"/>
          <w:szCs w:val="24"/>
        </w:rPr>
        <w:t xml:space="preserve">from </w:t>
      </w:r>
      <w:r w:rsidR="00730680">
        <w:rPr>
          <w:rFonts w:ascii="Arial" w:eastAsia="Arial" w:hAnsi="Arial" w:cs="Arial"/>
          <w:b/>
          <w:sz w:val="24"/>
          <w:szCs w:val="24"/>
        </w:rPr>
        <w:t>o</w:t>
      </w:r>
      <w:r w:rsidRPr="00547660">
        <w:rPr>
          <w:rFonts w:ascii="Arial" w:eastAsia="Arial" w:hAnsi="Arial" w:cs="Arial"/>
          <w:b/>
          <w:sz w:val="24"/>
          <w:szCs w:val="24"/>
        </w:rPr>
        <w:t xml:space="preserve">ther Partners </w:t>
      </w:r>
      <w:r w:rsidRPr="00547660">
        <w:rPr>
          <w:rFonts w:ascii="Arial" w:eastAsia="Arial" w:hAnsi="Arial" w:cs="Arial"/>
          <w:sz w:val="24"/>
          <w:szCs w:val="24"/>
        </w:rPr>
        <w:t>(see Table 3).</w:t>
      </w:r>
    </w:p>
    <w:p w14:paraId="65C86D8A" w14:textId="77777777" w:rsidR="00547660" w:rsidRPr="00547660" w:rsidRDefault="00547660" w:rsidP="00547660">
      <w:pPr>
        <w:spacing w:after="0" w:line="240" w:lineRule="auto"/>
        <w:ind w:left="450"/>
        <w:jc w:val="both"/>
        <w:rPr>
          <w:rFonts w:ascii="Arial" w:eastAsia="Arial" w:hAnsi="Arial" w:cs="Arial"/>
          <w:sz w:val="24"/>
          <w:szCs w:val="24"/>
        </w:rPr>
      </w:pPr>
    </w:p>
    <w:p w14:paraId="551F4756" w14:textId="77777777" w:rsidR="00E61A10" w:rsidRDefault="00B97F75" w:rsidP="00547660">
      <w:pPr>
        <w:spacing w:after="0" w:line="240" w:lineRule="auto"/>
        <w:ind w:left="450"/>
        <w:jc w:val="both"/>
        <w:rPr>
          <w:rFonts w:ascii="Arial" w:eastAsia="Arial" w:hAnsi="Arial" w:cs="Arial"/>
          <w:b/>
          <w:color w:val="222222"/>
          <w:sz w:val="24"/>
          <w:szCs w:val="24"/>
        </w:rPr>
      </w:pPr>
      <w:r>
        <w:rPr>
          <w:rFonts w:ascii="Arial" w:eastAsia="Arial" w:hAnsi="Arial" w:cs="Arial"/>
          <w:b/>
          <w:i/>
          <w:color w:val="222222"/>
          <w:sz w:val="20"/>
          <w:szCs w:val="20"/>
        </w:rPr>
        <w:t>Table 3. Cost of Assistance Provided to Affected Families / Persons</w:t>
      </w:r>
    </w:p>
    <w:tbl>
      <w:tblPr>
        <w:tblStyle w:val="aff0"/>
        <w:tblW w:w="4765" w:type="pct"/>
        <w:tblInd w:w="445" w:type="dxa"/>
        <w:tblCellMar>
          <w:left w:w="58" w:type="dxa"/>
          <w:right w:w="58" w:type="dxa"/>
        </w:tblCellMar>
        <w:tblLook w:val="0400" w:firstRow="0" w:lastRow="0" w:firstColumn="0" w:lastColumn="0" w:noHBand="0" w:noVBand="1"/>
      </w:tblPr>
      <w:tblGrid>
        <w:gridCol w:w="230"/>
        <w:gridCol w:w="2379"/>
        <w:gridCol w:w="1407"/>
        <w:gridCol w:w="1249"/>
        <w:gridCol w:w="779"/>
        <w:gridCol w:w="1563"/>
        <w:gridCol w:w="1672"/>
      </w:tblGrid>
      <w:tr w:rsidR="00E61A10" w14:paraId="4366D048" w14:textId="77777777" w:rsidTr="00547660">
        <w:trPr>
          <w:trHeight w:val="20"/>
        </w:trPr>
        <w:tc>
          <w:tcPr>
            <w:tcW w:w="1406" w:type="pct"/>
            <w:gridSpan w:val="2"/>
            <w:vMerge w:val="restart"/>
            <w:tcBorders>
              <w:top w:val="single" w:sz="4" w:space="0" w:color="000000"/>
              <w:left w:val="single" w:sz="4" w:space="0" w:color="000000"/>
              <w:bottom w:val="single" w:sz="4" w:space="0" w:color="000000"/>
              <w:right w:val="single" w:sz="4" w:space="0" w:color="000000"/>
            </w:tcBorders>
            <w:shd w:val="clear" w:color="auto" w:fill="7F7F7F"/>
            <w:vAlign w:val="center"/>
          </w:tcPr>
          <w:p w14:paraId="2C007FEA"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REGION / PROVINCE / MUNICIPALITY</w:t>
            </w:r>
          </w:p>
        </w:tc>
        <w:tc>
          <w:tcPr>
            <w:tcW w:w="3594" w:type="pct"/>
            <w:gridSpan w:val="5"/>
            <w:tcBorders>
              <w:top w:val="single" w:sz="4" w:space="0" w:color="000000"/>
              <w:left w:val="single" w:sz="4" w:space="0" w:color="000000"/>
              <w:bottom w:val="single" w:sz="4" w:space="0" w:color="000000"/>
              <w:right w:val="single" w:sz="4" w:space="0" w:color="000000"/>
            </w:tcBorders>
            <w:shd w:val="clear" w:color="auto" w:fill="808080"/>
            <w:vAlign w:val="center"/>
          </w:tcPr>
          <w:p w14:paraId="2A380D66"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COST OF ASSISTANCE</w:t>
            </w:r>
          </w:p>
        </w:tc>
      </w:tr>
      <w:tr w:rsidR="00E61A10" w14:paraId="3DD3C913" w14:textId="77777777" w:rsidTr="00547660">
        <w:trPr>
          <w:trHeight w:val="20"/>
        </w:trPr>
        <w:tc>
          <w:tcPr>
            <w:tcW w:w="1406" w:type="pct"/>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5A5125E8" w14:textId="77777777" w:rsidR="00E61A10" w:rsidRDefault="00E61A10" w:rsidP="00C833C7">
            <w:pPr>
              <w:widowControl w:val="0"/>
              <w:pBdr>
                <w:top w:val="nil"/>
                <w:left w:val="nil"/>
                <w:bottom w:val="nil"/>
                <w:right w:val="nil"/>
                <w:between w:val="nil"/>
              </w:pBdr>
              <w:spacing w:after="0" w:line="240" w:lineRule="auto"/>
              <w:contextualSpacing/>
              <w:rPr>
                <w:rFonts w:ascii="Arial" w:eastAsia="Arial" w:hAnsi="Arial" w:cs="Arial"/>
                <w:b/>
                <w:color w:val="000000"/>
                <w:sz w:val="20"/>
                <w:szCs w:val="20"/>
              </w:rPr>
            </w:pPr>
          </w:p>
        </w:tc>
        <w:tc>
          <w:tcPr>
            <w:tcW w:w="758"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7628279E"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DSWD</w:t>
            </w:r>
          </w:p>
        </w:tc>
        <w:tc>
          <w:tcPr>
            <w:tcW w:w="673"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7D84DFA4"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LGU</w:t>
            </w:r>
          </w:p>
        </w:tc>
        <w:tc>
          <w:tcPr>
            <w:tcW w:w="420"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6D849188"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NGOs</w:t>
            </w:r>
          </w:p>
        </w:tc>
        <w:tc>
          <w:tcPr>
            <w:tcW w:w="842"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11D01175"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OTHERS</w:t>
            </w:r>
          </w:p>
        </w:tc>
        <w:tc>
          <w:tcPr>
            <w:tcW w:w="900"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763A8380"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GRAND TOTAL</w:t>
            </w:r>
          </w:p>
        </w:tc>
      </w:tr>
      <w:tr w:rsidR="00E61A10" w14:paraId="1778A2EF" w14:textId="77777777" w:rsidTr="00547660">
        <w:trPr>
          <w:trHeight w:val="20"/>
        </w:trPr>
        <w:tc>
          <w:tcPr>
            <w:tcW w:w="1406" w:type="pct"/>
            <w:gridSpan w:val="2"/>
            <w:tcBorders>
              <w:top w:val="single" w:sz="4" w:space="0" w:color="000000"/>
              <w:left w:val="single" w:sz="4" w:space="0" w:color="000000"/>
              <w:bottom w:val="single" w:sz="4" w:space="0" w:color="000000"/>
              <w:right w:val="single" w:sz="4" w:space="0" w:color="000000"/>
            </w:tcBorders>
            <w:shd w:val="clear" w:color="auto" w:fill="A5A5A5"/>
            <w:vAlign w:val="center"/>
          </w:tcPr>
          <w:p w14:paraId="00D5B63F"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GRAND TOTAL</w:t>
            </w:r>
          </w:p>
        </w:tc>
        <w:tc>
          <w:tcPr>
            <w:tcW w:w="758" w:type="pct"/>
            <w:tcBorders>
              <w:top w:val="single" w:sz="4" w:space="0" w:color="000000"/>
              <w:left w:val="nil"/>
              <w:bottom w:val="single" w:sz="4" w:space="0" w:color="000000"/>
              <w:right w:val="single" w:sz="4" w:space="0" w:color="000000"/>
            </w:tcBorders>
            <w:shd w:val="clear" w:color="auto" w:fill="A5A5A5"/>
            <w:vAlign w:val="center"/>
          </w:tcPr>
          <w:p w14:paraId="21BD4849"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529,096.94 </w:t>
            </w:r>
          </w:p>
        </w:tc>
        <w:tc>
          <w:tcPr>
            <w:tcW w:w="673" w:type="pct"/>
            <w:tcBorders>
              <w:top w:val="single" w:sz="4" w:space="0" w:color="000000"/>
              <w:left w:val="nil"/>
              <w:bottom w:val="single" w:sz="4" w:space="0" w:color="000000"/>
              <w:right w:val="single" w:sz="4" w:space="0" w:color="000000"/>
            </w:tcBorders>
            <w:shd w:val="clear" w:color="auto" w:fill="A5A5A5"/>
            <w:vAlign w:val="center"/>
          </w:tcPr>
          <w:p w14:paraId="758AD13D"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22,090.00 </w:t>
            </w:r>
          </w:p>
        </w:tc>
        <w:tc>
          <w:tcPr>
            <w:tcW w:w="420" w:type="pct"/>
            <w:tcBorders>
              <w:top w:val="single" w:sz="4" w:space="0" w:color="000000"/>
              <w:left w:val="nil"/>
              <w:bottom w:val="single" w:sz="4" w:space="0" w:color="000000"/>
              <w:right w:val="single" w:sz="4" w:space="0" w:color="000000"/>
            </w:tcBorders>
            <w:shd w:val="clear" w:color="auto" w:fill="A5A5A5"/>
            <w:vAlign w:val="center"/>
          </w:tcPr>
          <w:p w14:paraId="698A09C1"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842" w:type="pct"/>
            <w:tcBorders>
              <w:top w:val="single" w:sz="4" w:space="0" w:color="000000"/>
              <w:left w:val="nil"/>
              <w:bottom w:val="single" w:sz="4" w:space="0" w:color="000000"/>
              <w:right w:val="single" w:sz="4" w:space="0" w:color="000000"/>
            </w:tcBorders>
            <w:shd w:val="clear" w:color="auto" w:fill="A5A5A5"/>
            <w:vAlign w:val="center"/>
          </w:tcPr>
          <w:p w14:paraId="6FA52B9E"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1,142,140.00 </w:t>
            </w:r>
          </w:p>
        </w:tc>
        <w:tc>
          <w:tcPr>
            <w:tcW w:w="900" w:type="pct"/>
            <w:tcBorders>
              <w:top w:val="single" w:sz="4" w:space="0" w:color="000000"/>
              <w:left w:val="nil"/>
              <w:bottom w:val="single" w:sz="4" w:space="0" w:color="000000"/>
              <w:right w:val="single" w:sz="4" w:space="0" w:color="000000"/>
            </w:tcBorders>
            <w:shd w:val="clear" w:color="auto" w:fill="A5A5A5"/>
            <w:vAlign w:val="center"/>
          </w:tcPr>
          <w:p w14:paraId="2E874BEE"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1,693,326.94 </w:t>
            </w:r>
          </w:p>
        </w:tc>
      </w:tr>
      <w:tr w:rsidR="00E61A10" w14:paraId="5C2EE6AE" w14:textId="77777777" w:rsidTr="00547660">
        <w:trPr>
          <w:trHeight w:val="20"/>
        </w:trPr>
        <w:tc>
          <w:tcPr>
            <w:tcW w:w="1406" w:type="pct"/>
            <w:gridSpan w:val="2"/>
            <w:tcBorders>
              <w:top w:val="single" w:sz="4" w:space="0" w:color="000000"/>
              <w:left w:val="single" w:sz="4" w:space="0" w:color="000000"/>
              <w:bottom w:val="single" w:sz="4" w:space="0" w:color="000000"/>
              <w:right w:val="single" w:sz="4" w:space="0" w:color="000000"/>
            </w:tcBorders>
            <w:shd w:val="clear" w:color="auto" w:fill="B2B2B2"/>
            <w:vAlign w:val="center"/>
          </w:tcPr>
          <w:p w14:paraId="0A0F6A84" w14:textId="77777777" w:rsidR="00E61A10" w:rsidRDefault="00B97F75" w:rsidP="00C833C7">
            <w:pPr>
              <w:spacing w:after="0" w:line="240" w:lineRule="auto"/>
              <w:contextualSpacing/>
              <w:rPr>
                <w:rFonts w:ascii="Arial" w:eastAsia="Arial" w:hAnsi="Arial" w:cs="Arial"/>
                <w:b/>
                <w:color w:val="000000"/>
                <w:sz w:val="20"/>
                <w:szCs w:val="20"/>
              </w:rPr>
            </w:pPr>
            <w:r>
              <w:rPr>
                <w:rFonts w:ascii="Arial" w:eastAsia="Arial" w:hAnsi="Arial" w:cs="Arial"/>
                <w:b/>
                <w:color w:val="000000"/>
                <w:sz w:val="20"/>
                <w:szCs w:val="20"/>
              </w:rPr>
              <w:t>REGION V</w:t>
            </w:r>
          </w:p>
        </w:tc>
        <w:tc>
          <w:tcPr>
            <w:tcW w:w="758" w:type="pct"/>
            <w:tcBorders>
              <w:top w:val="nil"/>
              <w:left w:val="nil"/>
              <w:bottom w:val="single" w:sz="4" w:space="0" w:color="000000"/>
              <w:right w:val="single" w:sz="4" w:space="0" w:color="000000"/>
            </w:tcBorders>
            <w:shd w:val="clear" w:color="auto" w:fill="BFBFBF"/>
            <w:vAlign w:val="center"/>
          </w:tcPr>
          <w:p w14:paraId="0C760C91"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529,096.94 </w:t>
            </w:r>
          </w:p>
        </w:tc>
        <w:tc>
          <w:tcPr>
            <w:tcW w:w="673" w:type="pct"/>
            <w:tcBorders>
              <w:top w:val="nil"/>
              <w:left w:val="nil"/>
              <w:bottom w:val="single" w:sz="4" w:space="0" w:color="000000"/>
              <w:right w:val="single" w:sz="4" w:space="0" w:color="000000"/>
            </w:tcBorders>
            <w:shd w:val="clear" w:color="auto" w:fill="BFBFBF"/>
            <w:vAlign w:val="center"/>
          </w:tcPr>
          <w:p w14:paraId="27CCDC83"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22,090.00 </w:t>
            </w:r>
          </w:p>
        </w:tc>
        <w:tc>
          <w:tcPr>
            <w:tcW w:w="420" w:type="pct"/>
            <w:tcBorders>
              <w:top w:val="nil"/>
              <w:left w:val="nil"/>
              <w:bottom w:val="single" w:sz="4" w:space="0" w:color="000000"/>
              <w:right w:val="single" w:sz="4" w:space="0" w:color="000000"/>
            </w:tcBorders>
            <w:shd w:val="clear" w:color="auto" w:fill="BFBFBF"/>
            <w:vAlign w:val="center"/>
          </w:tcPr>
          <w:p w14:paraId="79344C27"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842" w:type="pct"/>
            <w:tcBorders>
              <w:top w:val="nil"/>
              <w:left w:val="nil"/>
              <w:bottom w:val="single" w:sz="4" w:space="0" w:color="000000"/>
              <w:right w:val="single" w:sz="4" w:space="0" w:color="000000"/>
            </w:tcBorders>
            <w:shd w:val="clear" w:color="auto" w:fill="BFBFBF"/>
            <w:vAlign w:val="center"/>
          </w:tcPr>
          <w:p w14:paraId="665A67B5"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1,142,140.00 </w:t>
            </w:r>
          </w:p>
        </w:tc>
        <w:tc>
          <w:tcPr>
            <w:tcW w:w="900" w:type="pct"/>
            <w:tcBorders>
              <w:top w:val="nil"/>
              <w:left w:val="nil"/>
              <w:bottom w:val="single" w:sz="4" w:space="0" w:color="000000"/>
              <w:right w:val="single" w:sz="4" w:space="0" w:color="000000"/>
            </w:tcBorders>
            <w:shd w:val="clear" w:color="auto" w:fill="BFBFBF"/>
            <w:vAlign w:val="center"/>
          </w:tcPr>
          <w:p w14:paraId="35496831"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1,693,326.94 </w:t>
            </w:r>
          </w:p>
        </w:tc>
      </w:tr>
      <w:tr w:rsidR="00E61A10" w14:paraId="50565E50" w14:textId="77777777" w:rsidTr="00547660">
        <w:trPr>
          <w:trHeight w:val="20"/>
        </w:trPr>
        <w:tc>
          <w:tcPr>
            <w:tcW w:w="1406" w:type="pct"/>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0E549AF9" w14:textId="77777777" w:rsidR="00E61A10" w:rsidRDefault="00B97F75" w:rsidP="00C833C7">
            <w:pPr>
              <w:spacing w:after="0" w:line="240" w:lineRule="auto"/>
              <w:contextualSpacing/>
              <w:rPr>
                <w:rFonts w:ascii="Arial" w:eastAsia="Arial" w:hAnsi="Arial" w:cs="Arial"/>
                <w:b/>
                <w:color w:val="000000"/>
                <w:sz w:val="20"/>
                <w:szCs w:val="20"/>
              </w:rPr>
            </w:pPr>
            <w:proofErr w:type="spellStart"/>
            <w:r>
              <w:rPr>
                <w:rFonts w:ascii="Arial" w:eastAsia="Arial" w:hAnsi="Arial" w:cs="Arial"/>
                <w:b/>
                <w:color w:val="000000"/>
                <w:sz w:val="20"/>
                <w:szCs w:val="20"/>
              </w:rPr>
              <w:t>Sorsogon</w:t>
            </w:r>
            <w:proofErr w:type="spellEnd"/>
          </w:p>
        </w:tc>
        <w:tc>
          <w:tcPr>
            <w:tcW w:w="758" w:type="pct"/>
            <w:tcBorders>
              <w:top w:val="nil"/>
              <w:left w:val="nil"/>
              <w:bottom w:val="single" w:sz="4" w:space="0" w:color="000000"/>
              <w:right w:val="single" w:sz="4" w:space="0" w:color="000000"/>
            </w:tcBorders>
            <w:shd w:val="clear" w:color="auto" w:fill="D8D8D8"/>
            <w:vAlign w:val="center"/>
          </w:tcPr>
          <w:p w14:paraId="5EC9FC4D"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529,096.94 </w:t>
            </w:r>
          </w:p>
        </w:tc>
        <w:tc>
          <w:tcPr>
            <w:tcW w:w="673" w:type="pct"/>
            <w:tcBorders>
              <w:top w:val="nil"/>
              <w:left w:val="nil"/>
              <w:bottom w:val="single" w:sz="4" w:space="0" w:color="000000"/>
              <w:right w:val="single" w:sz="4" w:space="0" w:color="000000"/>
            </w:tcBorders>
            <w:shd w:val="clear" w:color="auto" w:fill="D8D8D8"/>
            <w:vAlign w:val="center"/>
          </w:tcPr>
          <w:p w14:paraId="05E0F882"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22,090.00 </w:t>
            </w:r>
          </w:p>
        </w:tc>
        <w:tc>
          <w:tcPr>
            <w:tcW w:w="420" w:type="pct"/>
            <w:tcBorders>
              <w:top w:val="nil"/>
              <w:left w:val="nil"/>
              <w:bottom w:val="single" w:sz="4" w:space="0" w:color="000000"/>
              <w:right w:val="single" w:sz="4" w:space="0" w:color="000000"/>
            </w:tcBorders>
            <w:shd w:val="clear" w:color="auto" w:fill="D8D8D8"/>
            <w:vAlign w:val="center"/>
          </w:tcPr>
          <w:p w14:paraId="22AA413C"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842" w:type="pct"/>
            <w:tcBorders>
              <w:top w:val="nil"/>
              <w:left w:val="nil"/>
              <w:bottom w:val="single" w:sz="4" w:space="0" w:color="000000"/>
              <w:right w:val="single" w:sz="4" w:space="0" w:color="000000"/>
            </w:tcBorders>
            <w:shd w:val="clear" w:color="auto" w:fill="D8D8D8"/>
            <w:vAlign w:val="center"/>
          </w:tcPr>
          <w:p w14:paraId="78956280"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1,142,140.00 </w:t>
            </w:r>
          </w:p>
        </w:tc>
        <w:tc>
          <w:tcPr>
            <w:tcW w:w="900" w:type="pct"/>
            <w:tcBorders>
              <w:top w:val="nil"/>
              <w:left w:val="nil"/>
              <w:bottom w:val="single" w:sz="4" w:space="0" w:color="000000"/>
              <w:right w:val="single" w:sz="4" w:space="0" w:color="000000"/>
            </w:tcBorders>
            <w:shd w:val="clear" w:color="auto" w:fill="D8D8D8"/>
            <w:vAlign w:val="center"/>
          </w:tcPr>
          <w:p w14:paraId="15F0C230"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1,693,326.94 </w:t>
            </w:r>
          </w:p>
        </w:tc>
      </w:tr>
      <w:tr w:rsidR="00E61A10" w14:paraId="6A310768" w14:textId="77777777" w:rsidTr="00547660">
        <w:trPr>
          <w:trHeight w:val="20"/>
        </w:trPr>
        <w:tc>
          <w:tcPr>
            <w:tcW w:w="124" w:type="pct"/>
            <w:tcBorders>
              <w:top w:val="nil"/>
              <w:left w:val="single" w:sz="4" w:space="0" w:color="000000"/>
              <w:bottom w:val="single" w:sz="4" w:space="0" w:color="000000"/>
              <w:right w:val="nil"/>
            </w:tcBorders>
            <w:shd w:val="clear" w:color="auto" w:fill="auto"/>
            <w:vAlign w:val="center"/>
          </w:tcPr>
          <w:p w14:paraId="1C6D09B7" w14:textId="77777777" w:rsidR="00E61A10" w:rsidRDefault="00B97F75" w:rsidP="00C833C7">
            <w:pPr>
              <w:spacing w:after="0" w:line="240" w:lineRule="auto"/>
              <w:contextualSpacing/>
              <w:jc w:val="right"/>
              <w:rPr>
                <w:rFonts w:ascii="Arial" w:eastAsia="Arial" w:hAnsi="Arial" w:cs="Arial"/>
                <w:color w:val="000000"/>
                <w:sz w:val="20"/>
                <w:szCs w:val="20"/>
              </w:rPr>
            </w:pPr>
            <w:r>
              <w:rPr>
                <w:rFonts w:ascii="Arial" w:eastAsia="Arial" w:hAnsi="Arial" w:cs="Arial"/>
                <w:color w:val="000000"/>
                <w:sz w:val="20"/>
                <w:szCs w:val="20"/>
              </w:rPr>
              <w:t> </w:t>
            </w:r>
          </w:p>
        </w:tc>
        <w:tc>
          <w:tcPr>
            <w:tcW w:w="1282" w:type="pct"/>
            <w:tcBorders>
              <w:top w:val="nil"/>
              <w:left w:val="nil"/>
              <w:bottom w:val="single" w:sz="4" w:space="0" w:color="000000"/>
              <w:right w:val="single" w:sz="4" w:space="0" w:color="000000"/>
            </w:tcBorders>
            <w:shd w:val="clear" w:color="auto" w:fill="auto"/>
            <w:vAlign w:val="center"/>
          </w:tcPr>
          <w:p w14:paraId="1E1A857A" w14:textId="77777777" w:rsidR="00E61A10" w:rsidRDefault="00B97F75" w:rsidP="00C833C7">
            <w:pPr>
              <w:spacing w:after="0" w:line="240" w:lineRule="auto"/>
              <w:contextualSpacing/>
              <w:rPr>
                <w:rFonts w:ascii="Arial" w:eastAsia="Arial" w:hAnsi="Arial" w:cs="Arial"/>
                <w:i/>
                <w:color w:val="000000"/>
                <w:sz w:val="20"/>
                <w:szCs w:val="20"/>
              </w:rPr>
            </w:pPr>
            <w:proofErr w:type="spellStart"/>
            <w:r>
              <w:rPr>
                <w:rFonts w:ascii="Arial" w:eastAsia="Arial" w:hAnsi="Arial" w:cs="Arial"/>
                <w:i/>
                <w:color w:val="000000"/>
                <w:sz w:val="20"/>
                <w:szCs w:val="20"/>
              </w:rPr>
              <w:t>Juban</w:t>
            </w:r>
            <w:proofErr w:type="spellEnd"/>
          </w:p>
        </w:tc>
        <w:tc>
          <w:tcPr>
            <w:tcW w:w="758" w:type="pct"/>
            <w:tcBorders>
              <w:top w:val="nil"/>
              <w:left w:val="nil"/>
              <w:bottom w:val="single" w:sz="4" w:space="0" w:color="000000"/>
              <w:right w:val="single" w:sz="4" w:space="0" w:color="000000"/>
            </w:tcBorders>
            <w:shd w:val="clear" w:color="auto" w:fill="auto"/>
            <w:vAlign w:val="center"/>
          </w:tcPr>
          <w:p w14:paraId="7A7F648C"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529,096.94 </w:t>
            </w:r>
          </w:p>
        </w:tc>
        <w:tc>
          <w:tcPr>
            <w:tcW w:w="673" w:type="pct"/>
            <w:tcBorders>
              <w:top w:val="nil"/>
              <w:left w:val="nil"/>
              <w:bottom w:val="single" w:sz="4" w:space="0" w:color="000000"/>
              <w:right w:val="single" w:sz="4" w:space="0" w:color="000000"/>
            </w:tcBorders>
            <w:shd w:val="clear" w:color="auto" w:fill="auto"/>
            <w:vAlign w:val="center"/>
          </w:tcPr>
          <w:p w14:paraId="044136CA"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22,090.00 </w:t>
            </w:r>
          </w:p>
        </w:tc>
        <w:tc>
          <w:tcPr>
            <w:tcW w:w="420" w:type="pct"/>
            <w:tcBorders>
              <w:top w:val="nil"/>
              <w:left w:val="nil"/>
              <w:bottom w:val="single" w:sz="4" w:space="0" w:color="000000"/>
              <w:right w:val="single" w:sz="4" w:space="0" w:color="000000"/>
            </w:tcBorders>
            <w:shd w:val="clear" w:color="auto" w:fill="auto"/>
            <w:vAlign w:val="center"/>
          </w:tcPr>
          <w:p w14:paraId="54DF9476"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vAlign w:val="center"/>
          </w:tcPr>
          <w:p w14:paraId="204F4BBC"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1,142,140.00 </w:t>
            </w:r>
          </w:p>
        </w:tc>
        <w:tc>
          <w:tcPr>
            <w:tcW w:w="900" w:type="pct"/>
            <w:tcBorders>
              <w:top w:val="nil"/>
              <w:left w:val="nil"/>
              <w:bottom w:val="single" w:sz="4" w:space="0" w:color="000000"/>
              <w:right w:val="single" w:sz="4" w:space="0" w:color="000000"/>
            </w:tcBorders>
            <w:shd w:val="clear" w:color="auto" w:fill="auto"/>
            <w:vAlign w:val="center"/>
          </w:tcPr>
          <w:p w14:paraId="1D192F1C"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1,693,326.94 </w:t>
            </w:r>
          </w:p>
        </w:tc>
      </w:tr>
    </w:tbl>
    <w:p w14:paraId="75F6107F" w14:textId="77777777" w:rsidR="00E61A10" w:rsidRDefault="00E61A10">
      <w:pPr>
        <w:spacing w:after="0" w:line="240" w:lineRule="auto"/>
        <w:ind w:right="27"/>
        <w:jc w:val="both"/>
        <w:rPr>
          <w:rFonts w:ascii="Arial" w:eastAsia="Arial" w:hAnsi="Arial" w:cs="Arial"/>
          <w:b/>
          <w:color w:val="002060"/>
          <w:sz w:val="2"/>
          <w:szCs w:val="2"/>
        </w:rPr>
      </w:pPr>
    </w:p>
    <w:p w14:paraId="7BE3D1AB" w14:textId="77777777" w:rsidR="00E61A10" w:rsidRDefault="00B97F75">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 FO V</w:t>
      </w:r>
    </w:p>
    <w:p w14:paraId="6DEF7EEF" w14:textId="77777777" w:rsidR="00E61A10" w:rsidRDefault="00E61A10">
      <w:pPr>
        <w:spacing w:after="0" w:line="240" w:lineRule="auto"/>
        <w:ind w:left="720"/>
        <w:jc w:val="right"/>
        <w:rPr>
          <w:rFonts w:ascii="Arial" w:eastAsia="Arial" w:hAnsi="Arial" w:cs="Arial"/>
          <w:i/>
          <w:color w:val="0070C0"/>
          <w:sz w:val="24"/>
          <w:szCs w:val="24"/>
        </w:rPr>
      </w:pPr>
    </w:p>
    <w:p w14:paraId="17E593BC" w14:textId="19F95F4C" w:rsidR="00E61A10" w:rsidRDefault="00B97F7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14:paraId="5D613EFB" w14:textId="77777777" w:rsidR="00E61A10" w:rsidRDefault="00E61A10">
      <w:pPr>
        <w:pBdr>
          <w:top w:val="nil"/>
          <w:left w:val="nil"/>
          <w:bottom w:val="nil"/>
          <w:right w:val="nil"/>
          <w:between w:val="nil"/>
        </w:pBdr>
        <w:spacing w:after="0" w:line="240" w:lineRule="auto"/>
        <w:ind w:left="450"/>
        <w:jc w:val="both"/>
        <w:rPr>
          <w:rFonts w:ascii="Arial" w:eastAsia="Arial" w:hAnsi="Arial" w:cs="Arial"/>
          <w:b/>
          <w:color w:val="002060"/>
        </w:rPr>
      </w:pPr>
    </w:p>
    <w:p w14:paraId="76B9F90C" w14:textId="089E255E" w:rsidR="00E61A10" w:rsidRDefault="00B97F75">
      <w:pPr>
        <w:numPr>
          <w:ilvl w:val="0"/>
          <w:numId w:val="6"/>
        </w:numPr>
        <w:pBdr>
          <w:top w:val="nil"/>
          <w:left w:val="nil"/>
          <w:bottom w:val="nil"/>
          <w:right w:val="nil"/>
          <w:between w:val="nil"/>
        </w:pBdr>
        <w:spacing w:after="0" w:line="240" w:lineRule="auto"/>
        <w:ind w:left="900" w:hanging="450"/>
        <w:jc w:val="both"/>
        <w:rPr>
          <w:rFonts w:ascii="Arial" w:eastAsia="Arial" w:hAnsi="Arial" w:cs="Arial"/>
          <w:b/>
          <w:color w:val="000000"/>
          <w:sz w:val="24"/>
          <w:szCs w:val="24"/>
        </w:rPr>
      </w:pPr>
      <w:r>
        <w:rPr>
          <w:rFonts w:ascii="Arial" w:eastAsia="Arial" w:hAnsi="Arial" w:cs="Arial"/>
          <w:b/>
          <w:color w:val="000000"/>
          <w:sz w:val="24"/>
          <w:szCs w:val="24"/>
        </w:rPr>
        <w:t>Standby Funds and Prepositioned Relief Stockpile</w:t>
      </w:r>
    </w:p>
    <w:tbl>
      <w:tblPr>
        <w:tblW w:w="4537" w:type="pct"/>
        <w:tblInd w:w="895" w:type="dxa"/>
        <w:tblLook w:val="04A0" w:firstRow="1" w:lastRow="0" w:firstColumn="1" w:lastColumn="0" w:noHBand="0" w:noVBand="1"/>
      </w:tblPr>
      <w:tblGrid>
        <w:gridCol w:w="1987"/>
        <w:gridCol w:w="1414"/>
        <w:gridCol w:w="1055"/>
        <w:gridCol w:w="1414"/>
        <w:gridCol w:w="1415"/>
        <w:gridCol w:w="1550"/>
      </w:tblGrid>
      <w:tr w:rsidR="00943E06" w:rsidRPr="00A5638E" w14:paraId="639011B8" w14:textId="77777777" w:rsidTr="00545DB7">
        <w:trPr>
          <w:trHeight w:val="20"/>
        </w:trPr>
        <w:tc>
          <w:tcPr>
            <w:tcW w:w="1125"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579447B4"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OFFICE</w:t>
            </w:r>
          </w:p>
        </w:tc>
        <w:tc>
          <w:tcPr>
            <w:tcW w:w="800"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6E8FB874"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STANDBY FUNDS</w:t>
            </w:r>
          </w:p>
        </w:tc>
        <w:tc>
          <w:tcPr>
            <w:tcW w:w="2198" w:type="pct"/>
            <w:gridSpan w:val="3"/>
            <w:tcBorders>
              <w:top w:val="single" w:sz="4" w:space="0" w:color="000000"/>
              <w:left w:val="nil"/>
              <w:bottom w:val="single" w:sz="4" w:space="0" w:color="000000"/>
              <w:right w:val="single" w:sz="4" w:space="0" w:color="000000"/>
            </w:tcBorders>
            <w:shd w:val="clear" w:color="B7B7B7" w:fill="B7B7B7"/>
            <w:vAlign w:val="center"/>
            <w:hideMark/>
          </w:tcPr>
          <w:p w14:paraId="1AA421D8"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 xml:space="preserve"> STOCKPILE </w:t>
            </w:r>
          </w:p>
        </w:tc>
        <w:tc>
          <w:tcPr>
            <w:tcW w:w="877"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25B31DEF"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TOTAL STANDBY FUNDS &amp; STOCKPILE</w:t>
            </w:r>
          </w:p>
        </w:tc>
      </w:tr>
      <w:tr w:rsidR="00943E06" w:rsidRPr="00A5638E" w14:paraId="127C2DF5" w14:textId="77777777" w:rsidTr="003D59C4">
        <w:trPr>
          <w:trHeight w:val="20"/>
        </w:trPr>
        <w:tc>
          <w:tcPr>
            <w:tcW w:w="1125" w:type="pct"/>
            <w:vMerge/>
            <w:tcBorders>
              <w:top w:val="single" w:sz="4" w:space="0" w:color="000000"/>
              <w:left w:val="single" w:sz="4" w:space="0" w:color="000000"/>
              <w:bottom w:val="single" w:sz="4" w:space="0" w:color="000000"/>
              <w:right w:val="single" w:sz="4" w:space="0" w:color="000000"/>
            </w:tcBorders>
            <w:vAlign w:val="center"/>
            <w:hideMark/>
          </w:tcPr>
          <w:p w14:paraId="2904AD04"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c>
          <w:tcPr>
            <w:tcW w:w="800" w:type="pct"/>
            <w:vMerge/>
            <w:tcBorders>
              <w:top w:val="single" w:sz="4" w:space="0" w:color="000000"/>
              <w:left w:val="single" w:sz="4" w:space="0" w:color="000000"/>
              <w:bottom w:val="single" w:sz="4" w:space="0" w:color="000000"/>
              <w:right w:val="single" w:sz="4" w:space="0" w:color="000000"/>
            </w:tcBorders>
            <w:vAlign w:val="center"/>
            <w:hideMark/>
          </w:tcPr>
          <w:p w14:paraId="336E3EE2"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c>
          <w:tcPr>
            <w:tcW w:w="1397" w:type="pct"/>
            <w:gridSpan w:val="2"/>
            <w:tcBorders>
              <w:top w:val="single" w:sz="4" w:space="0" w:color="000000"/>
              <w:left w:val="nil"/>
              <w:bottom w:val="single" w:sz="4" w:space="0" w:color="000000"/>
              <w:right w:val="single" w:sz="4" w:space="0" w:color="000000"/>
            </w:tcBorders>
            <w:shd w:val="clear" w:color="B7B7B7" w:fill="B7B7B7"/>
            <w:vAlign w:val="center"/>
            <w:hideMark/>
          </w:tcPr>
          <w:p w14:paraId="276F2212"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 xml:space="preserve"> FAMILY FOOD PACKS </w:t>
            </w:r>
          </w:p>
        </w:tc>
        <w:tc>
          <w:tcPr>
            <w:tcW w:w="801" w:type="pct"/>
            <w:vMerge w:val="restart"/>
            <w:tcBorders>
              <w:top w:val="nil"/>
              <w:left w:val="single" w:sz="4" w:space="0" w:color="000000"/>
              <w:bottom w:val="single" w:sz="4" w:space="0" w:color="000000"/>
              <w:right w:val="single" w:sz="4" w:space="0" w:color="000000"/>
            </w:tcBorders>
            <w:shd w:val="clear" w:color="B7B7B7" w:fill="B7B7B7"/>
            <w:vAlign w:val="center"/>
            <w:hideMark/>
          </w:tcPr>
          <w:p w14:paraId="6D7AC854"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OTHER FOOD AND NON-FOOD ITEMS (FNIs)</w:t>
            </w:r>
          </w:p>
        </w:tc>
        <w:tc>
          <w:tcPr>
            <w:tcW w:w="877" w:type="pct"/>
            <w:vMerge/>
            <w:tcBorders>
              <w:top w:val="single" w:sz="4" w:space="0" w:color="000000"/>
              <w:left w:val="single" w:sz="4" w:space="0" w:color="000000"/>
              <w:bottom w:val="single" w:sz="4" w:space="0" w:color="000000"/>
              <w:right w:val="single" w:sz="4" w:space="0" w:color="000000"/>
            </w:tcBorders>
            <w:vAlign w:val="center"/>
            <w:hideMark/>
          </w:tcPr>
          <w:p w14:paraId="1A643CC6"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r>
      <w:tr w:rsidR="00943E06" w:rsidRPr="00A5638E" w14:paraId="0399CC54" w14:textId="77777777" w:rsidTr="003D59C4">
        <w:trPr>
          <w:trHeight w:val="20"/>
        </w:trPr>
        <w:tc>
          <w:tcPr>
            <w:tcW w:w="1125" w:type="pct"/>
            <w:vMerge/>
            <w:tcBorders>
              <w:top w:val="single" w:sz="4" w:space="0" w:color="000000"/>
              <w:left w:val="single" w:sz="4" w:space="0" w:color="000000"/>
              <w:bottom w:val="single" w:sz="4" w:space="0" w:color="000000"/>
              <w:right w:val="single" w:sz="4" w:space="0" w:color="000000"/>
            </w:tcBorders>
            <w:vAlign w:val="center"/>
            <w:hideMark/>
          </w:tcPr>
          <w:p w14:paraId="40FBC20E"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c>
          <w:tcPr>
            <w:tcW w:w="800" w:type="pct"/>
            <w:vMerge/>
            <w:tcBorders>
              <w:top w:val="single" w:sz="4" w:space="0" w:color="000000"/>
              <w:left w:val="single" w:sz="4" w:space="0" w:color="000000"/>
              <w:bottom w:val="single" w:sz="4" w:space="0" w:color="000000"/>
              <w:right w:val="single" w:sz="4" w:space="0" w:color="000000"/>
            </w:tcBorders>
            <w:vAlign w:val="center"/>
            <w:hideMark/>
          </w:tcPr>
          <w:p w14:paraId="155079D1"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c>
          <w:tcPr>
            <w:tcW w:w="597" w:type="pct"/>
            <w:tcBorders>
              <w:top w:val="nil"/>
              <w:left w:val="nil"/>
              <w:bottom w:val="single" w:sz="4" w:space="0" w:color="000000"/>
              <w:right w:val="single" w:sz="4" w:space="0" w:color="000000"/>
            </w:tcBorders>
            <w:shd w:val="clear" w:color="B7B7B7" w:fill="B7B7B7"/>
            <w:vAlign w:val="center"/>
            <w:hideMark/>
          </w:tcPr>
          <w:p w14:paraId="4B5DFB86"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 xml:space="preserve"> QUANTITY </w:t>
            </w:r>
          </w:p>
        </w:tc>
        <w:tc>
          <w:tcPr>
            <w:tcW w:w="800" w:type="pct"/>
            <w:tcBorders>
              <w:top w:val="nil"/>
              <w:left w:val="nil"/>
              <w:bottom w:val="single" w:sz="4" w:space="0" w:color="000000"/>
              <w:right w:val="single" w:sz="4" w:space="0" w:color="000000"/>
            </w:tcBorders>
            <w:shd w:val="clear" w:color="B7B7B7" w:fill="B7B7B7"/>
            <w:vAlign w:val="center"/>
            <w:hideMark/>
          </w:tcPr>
          <w:p w14:paraId="6F873126"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TOTAL COST</w:t>
            </w:r>
          </w:p>
        </w:tc>
        <w:tc>
          <w:tcPr>
            <w:tcW w:w="801" w:type="pct"/>
            <w:vMerge/>
            <w:tcBorders>
              <w:top w:val="nil"/>
              <w:left w:val="single" w:sz="4" w:space="0" w:color="000000"/>
              <w:bottom w:val="single" w:sz="4" w:space="0" w:color="000000"/>
              <w:right w:val="single" w:sz="4" w:space="0" w:color="000000"/>
            </w:tcBorders>
            <w:vAlign w:val="center"/>
            <w:hideMark/>
          </w:tcPr>
          <w:p w14:paraId="3075671B"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c>
          <w:tcPr>
            <w:tcW w:w="877" w:type="pct"/>
            <w:vMerge/>
            <w:tcBorders>
              <w:top w:val="single" w:sz="4" w:space="0" w:color="000000"/>
              <w:left w:val="single" w:sz="4" w:space="0" w:color="000000"/>
              <w:bottom w:val="single" w:sz="4" w:space="0" w:color="000000"/>
              <w:right w:val="single" w:sz="4" w:space="0" w:color="000000"/>
            </w:tcBorders>
            <w:vAlign w:val="center"/>
            <w:hideMark/>
          </w:tcPr>
          <w:p w14:paraId="23014AA8"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r>
      <w:tr w:rsidR="003D7E73" w:rsidRPr="00A5638E" w14:paraId="1498BD00" w14:textId="77777777" w:rsidTr="003D59C4">
        <w:trPr>
          <w:trHeight w:val="20"/>
        </w:trPr>
        <w:tc>
          <w:tcPr>
            <w:tcW w:w="1125" w:type="pct"/>
            <w:tcBorders>
              <w:top w:val="nil"/>
              <w:left w:val="single" w:sz="4" w:space="0" w:color="000000"/>
              <w:bottom w:val="single" w:sz="4" w:space="0" w:color="000000"/>
              <w:right w:val="single" w:sz="4" w:space="0" w:color="000000"/>
            </w:tcBorders>
            <w:shd w:val="clear" w:color="auto" w:fill="DBE5F1" w:themeFill="accent1" w:themeFillTint="33"/>
            <w:vAlign w:val="center"/>
            <w:hideMark/>
          </w:tcPr>
          <w:p w14:paraId="3E4055F5" w14:textId="77777777" w:rsidR="003D7E73" w:rsidRPr="00A5638E" w:rsidRDefault="003D7E73" w:rsidP="003D7E7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TOTAL</w:t>
            </w:r>
          </w:p>
        </w:tc>
        <w:tc>
          <w:tcPr>
            <w:tcW w:w="800" w:type="pct"/>
            <w:tcBorders>
              <w:top w:val="nil"/>
              <w:left w:val="nil"/>
              <w:bottom w:val="single" w:sz="4" w:space="0" w:color="000000"/>
              <w:right w:val="single" w:sz="4" w:space="0" w:color="000000"/>
            </w:tcBorders>
            <w:shd w:val="clear" w:color="auto" w:fill="DBE5F1" w:themeFill="accent1" w:themeFillTint="33"/>
            <w:vAlign w:val="center"/>
            <w:hideMark/>
          </w:tcPr>
          <w:p w14:paraId="452E6E9F" w14:textId="25A94EE1" w:rsidR="003D7E73" w:rsidRPr="003D7E73" w:rsidRDefault="003D7E73" w:rsidP="003D7E73">
            <w:pPr>
              <w:spacing w:after="0" w:line="240" w:lineRule="auto"/>
              <w:ind w:right="57"/>
              <w:contextualSpacing/>
              <w:jc w:val="right"/>
              <w:rPr>
                <w:rFonts w:ascii="Arial Narrow" w:hAnsi="Arial Narrow" w:cs="Arial"/>
                <w:b/>
                <w:bCs/>
                <w:color w:val="000000"/>
                <w:sz w:val="20"/>
                <w:szCs w:val="20"/>
              </w:rPr>
            </w:pPr>
            <w:r w:rsidRPr="003D7E73">
              <w:rPr>
                <w:rFonts w:ascii="Arial Narrow" w:hAnsi="Arial Narrow" w:cs="Arial"/>
                <w:b/>
                <w:bCs/>
                <w:color w:val="000000"/>
                <w:sz w:val="20"/>
                <w:szCs w:val="20"/>
              </w:rPr>
              <w:t xml:space="preserve">315,354,198.70 </w:t>
            </w:r>
          </w:p>
        </w:tc>
        <w:tc>
          <w:tcPr>
            <w:tcW w:w="597" w:type="pct"/>
            <w:tcBorders>
              <w:top w:val="nil"/>
              <w:left w:val="nil"/>
              <w:bottom w:val="single" w:sz="4" w:space="0" w:color="000000"/>
              <w:right w:val="single" w:sz="4" w:space="0" w:color="000000"/>
            </w:tcBorders>
            <w:shd w:val="clear" w:color="auto" w:fill="DBE5F1" w:themeFill="accent1" w:themeFillTint="33"/>
            <w:vAlign w:val="center"/>
            <w:hideMark/>
          </w:tcPr>
          <w:p w14:paraId="2156A2B4" w14:textId="22DC3B32" w:rsidR="003D7E73" w:rsidRPr="003D7E73" w:rsidRDefault="003D7E73" w:rsidP="003D7E73">
            <w:pPr>
              <w:spacing w:after="0" w:line="240" w:lineRule="auto"/>
              <w:ind w:right="57"/>
              <w:contextualSpacing/>
              <w:jc w:val="right"/>
              <w:rPr>
                <w:rFonts w:ascii="Arial Narrow" w:hAnsi="Arial Narrow" w:cs="Arial"/>
                <w:b/>
                <w:bCs/>
                <w:color w:val="000000"/>
                <w:sz w:val="20"/>
                <w:szCs w:val="20"/>
              </w:rPr>
            </w:pPr>
            <w:r w:rsidRPr="003D7E73">
              <w:rPr>
                <w:rFonts w:ascii="Arial Narrow" w:hAnsi="Arial Narrow" w:cs="Arial"/>
                <w:b/>
                <w:bCs/>
                <w:color w:val="000000"/>
                <w:sz w:val="20"/>
                <w:szCs w:val="20"/>
              </w:rPr>
              <w:t xml:space="preserve">477,314 </w:t>
            </w:r>
          </w:p>
        </w:tc>
        <w:tc>
          <w:tcPr>
            <w:tcW w:w="800" w:type="pct"/>
            <w:tcBorders>
              <w:top w:val="nil"/>
              <w:left w:val="nil"/>
              <w:bottom w:val="single" w:sz="4" w:space="0" w:color="000000"/>
              <w:right w:val="single" w:sz="4" w:space="0" w:color="000000"/>
            </w:tcBorders>
            <w:shd w:val="clear" w:color="auto" w:fill="DBE5F1" w:themeFill="accent1" w:themeFillTint="33"/>
            <w:vAlign w:val="center"/>
            <w:hideMark/>
          </w:tcPr>
          <w:p w14:paraId="13AC9E2C" w14:textId="6F0924EA" w:rsidR="003D7E73" w:rsidRPr="003D7E73" w:rsidRDefault="003D7E73" w:rsidP="003D7E73">
            <w:pPr>
              <w:spacing w:after="0" w:line="240" w:lineRule="auto"/>
              <w:ind w:right="57"/>
              <w:contextualSpacing/>
              <w:jc w:val="right"/>
              <w:rPr>
                <w:rFonts w:ascii="Arial Narrow" w:hAnsi="Arial Narrow" w:cs="Arial"/>
                <w:b/>
                <w:bCs/>
                <w:color w:val="000000"/>
                <w:sz w:val="20"/>
                <w:szCs w:val="20"/>
              </w:rPr>
            </w:pPr>
            <w:r w:rsidRPr="003D7E73">
              <w:rPr>
                <w:rFonts w:ascii="Arial Narrow" w:hAnsi="Arial Narrow" w:cs="Arial"/>
                <w:b/>
                <w:bCs/>
                <w:color w:val="000000"/>
                <w:sz w:val="20"/>
                <w:szCs w:val="20"/>
              </w:rPr>
              <w:t xml:space="preserve">292,405,221.97 </w:t>
            </w:r>
          </w:p>
        </w:tc>
        <w:tc>
          <w:tcPr>
            <w:tcW w:w="801" w:type="pct"/>
            <w:tcBorders>
              <w:top w:val="nil"/>
              <w:left w:val="nil"/>
              <w:bottom w:val="single" w:sz="4" w:space="0" w:color="000000"/>
              <w:right w:val="single" w:sz="4" w:space="0" w:color="000000"/>
            </w:tcBorders>
            <w:shd w:val="clear" w:color="auto" w:fill="DBE5F1" w:themeFill="accent1" w:themeFillTint="33"/>
            <w:vAlign w:val="center"/>
            <w:hideMark/>
          </w:tcPr>
          <w:p w14:paraId="603CBC19" w14:textId="6895D191" w:rsidR="003D7E73" w:rsidRPr="003D7E73" w:rsidRDefault="003D7E73" w:rsidP="003D7E73">
            <w:pPr>
              <w:spacing w:after="0" w:line="240" w:lineRule="auto"/>
              <w:ind w:right="57"/>
              <w:contextualSpacing/>
              <w:jc w:val="right"/>
              <w:rPr>
                <w:rFonts w:ascii="Arial Narrow" w:hAnsi="Arial Narrow" w:cs="Arial"/>
                <w:b/>
                <w:bCs/>
                <w:color w:val="000000"/>
                <w:sz w:val="20"/>
                <w:szCs w:val="20"/>
              </w:rPr>
            </w:pPr>
            <w:r w:rsidRPr="003D7E73">
              <w:rPr>
                <w:rFonts w:ascii="Arial Narrow" w:hAnsi="Arial Narrow" w:cs="Arial"/>
                <w:b/>
                <w:bCs/>
                <w:color w:val="000000"/>
                <w:sz w:val="20"/>
                <w:szCs w:val="20"/>
              </w:rPr>
              <w:t xml:space="preserve">704,904,942.33 </w:t>
            </w:r>
          </w:p>
        </w:tc>
        <w:tc>
          <w:tcPr>
            <w:tcW w:w="877" w:type="pct"/>
            <w:tcBorders>
              <w:top w:val="nil"/>
              <w:left w:val="nil"/>
              <w:bottom w:val="single" w:sz="4" w:space="0" w:color="000000"/>
              <w:right w:val="single" w:sz="4" w:space="0" w:color="000000"/>
            </w:tcBorders>
            <w:shd w:val="clear" w:color="auto" w:fill="DBE5F1" w:themeFill="accent1" w:themeFillTint="33"/>
            <w:vAlign w:val="center"/>
            <w:hideMark/>
          </w:tcPr>
          <w:p w14:paraId="1508FB2D" w14:textId="458FDD55" w:rsidR="003D7E73" w:rsidRPr="003D7E73" w:rsidRDefault="003D7E73" w:rsidP="003D7E73">
            <w:pPr>
              <w:spacing w:after="0" w:line="240" w:lineRule="auto"/>
              <w:ind w:right="57"/>
              <w:contextualSpacing/>
              <w:jc w:val="right"/>
              <w:rPr>
                <w:rFonts w:ascii="Arial Narrow" w:hAnsi="Arial Narrow" w:cs="Arial"/>
                <w:b/>
                <w:bCs/>
                <w:color w:val="000000"/>
                <w:sz w:val="20"/>
                <w:szCs w:val="20"/>
              </w:rPr>
            </w:pPr>
            <w:r w:rsidRPr="003D7E73">
              <w:rPr>
                <w:rFonts w:ascii="Arial Narrow" w:hAnsi="Arial Narrow" w:cs="Arial"/>
                <w:b/>
                <w:bCs/>
                <w:color w:val="000000"/>
                <w:sz w:val="20"/>
                <w:szCs w:val="20"/>
              </w:rPr>
              <w:t xml:space="preserve">1,312,664,363.00 </w:t>
            </w:r>
          </w:p>
        </w:tc>
      </w:tr>
      <w:tr w:rsidR="003D7E73" w:rsidRPr="00A5638E" w14:paraId="179C76CE" w14:textId="77777777" w:rsidTr="003D59C4">
        <w:trPr>
          <w:trHeight w:val="20"/>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42975FB3" w14:textId="77777777" w:rsidR="003D7E73" w:rsidRPr="00A5638E" w:rsidRDefault="003D7E73" w:rsidP="003D7E73">
            <w:pPr>
              <w:spacing w:after="0" w:line="240" w:lineRule="auto"/>
              <w:contextualSpacing/>
              <w:rPr>
                <w:rFonts w:ascii="Arial Narrow" w:eastAsia="Times New Roman" w:hAnsi="Arial Narrow" w:cs="Arial"/>
                <w:color w:val="000000"/>
                <w:sz w:val="20"/>
                <w:szCs w:val="20"/>
              </w:rPr>
            </w:pPr>
            <w:r w:rsidRPr="00A5638E">
              <w:rPr>
                <w:rFonts w:ascii="Arial Narrow" w:eastAsia="Times New Roman" w:hAnsi="Arial Narrow" w:cs="Arial"/>
                <w:color w:val="000000"/>
                <w:sz w:val="20"/>
                <w:szCs w:val="20"/>
              </w:rPr>
              <w:t>DSWD CO</w:t>
            </w:r>
          </w:p>
        </w:tc>
        <w:tc>
          <w:tcPr>
            <w:tcW w:w="800" w:type="pct"/>
            <w:tcBorders>
              <w:top w:val="nil"/>
              <w:left w:val="nil"/>
              <w:bottom w:val="single" w:sz="4" w:space="0" w:color="000000"/>
              <w:right w:val="single" w:sz="4" w:space="0" w:color="000000"/>
            </w:tcBorders>
            <w:shd w:val="clear" w:color="auto" w:fill="auto"/>
            <w:vAlign w:val="center"/>
            <w:hideMark/>
          </w:tcPr>
          <w:p w14:paraId="443F206E" w14:textId="7922AD00" w:rsidR="003D7E73" w:rsidRPr="003D7E73" w:rsidRDefault="003D7E73" w:rsidP="003D7E73">
            <w:pPr>
              <w:spacing w:after="0" w:line="240" w:lineRule="auto"/>
              <w:ind w:right="57"/>
              <w:contextualSpacing/>
              <w:jc w:val="right"/>
              <w:rPr>
                <w:rFonts w:ascii="Arial Narrow" w:hAnsi="Arial Narrow" w:cs="Arial"/>
                <w:color w:val="000000"/>
                <w:sz w:val="20"/>
                <w:szCs w:val="20"/>
              </w:rPr>
            </w:pPr>
            <w:r w:rsidRPr="003D7E73">
              <w:rPr>
                <w:rFonts w:ascii="Arial Narrow" w:hAnsi="Arial Narrow" w:cs="Arial"/>
                <w:color w:val="000000"/>
                <w:sz w:val="20"/>
                <w:szCs w:val="20"/>
              </w:rPr>
              <w:t xml:space="preserve">247,530,257.39 </w:t>
            </w:r>
          </w:p>
        </w:tc>
        <w:tc>
          <w:tcPr>
            <w:tcW w:w="597" w:type="pct"/>
            <w:tcBorders>
              <w:top w:val="nil"/>
              <w:left w:val="nil"/>
              <w:bottom w:val="single" w:sz="4" w:space="0" w:color="000000"/>
              <w:right w:val="single" w:sz="4" w:space="0" w:color="000000"/>
            </w:tcBorders>
            <w:shd w:val="clear" w:color="auto" w:fill="auto"/>
            <w:vAlign w:val="center"/>
            <w:hideMark/>
          </w:tcPr>
          <w:p w14:paraId="44CC03F6" w14:textId="258F93EA" w:rsidR="003D7E73" w:rsidRPr="003D7E73" w:rsidRDefault="003D7E73" w:rsidP="003D7E73">
            <w:pPr>
              <w:spacing w:after="0" w:line="240" w:lineRule="auto"/>
              <w:ind w:right="57"/>
              <w:contextualSpacing/>
              <w:jc w:val="right"/>
              <w:rPr>
                <w:rFonts w:ascii="Arial Narrow" w:hAnsi="Arial Narrow" w:cs="Arial"/>
                <w:color w:val="000000"/>
                <w:sz w:val="20"/>
                <w:szCs w:val="20"/>
              </w:rPr>
            </w:pPr>
            <w:r w:rsidRPr="003D7E73">
              <w:rPr>
                <w:rFonts w:ascii="Arial Narrow" w:hAnsi="Arial Narrow" w:cs="Arial"/>
                <w:color w:val="000000"/>
                <w:sz w:val="20"/>
                <w:szCs w:val="20"/>
              </w:rPr>
              <w:t xml:space="preserve">- </w:t>
            </w:r>
          </w:p>
        </w:tc>
        <w:tc>
          <w:tcPr>
            <w:tcW w:w="800" w:type="pct"/>
            <w:tcBorders>
              <w:top w:val="nil"/>
              <w:left w:val="nil"/>
              <w:bottom w:val="single" w:sz="4" w:space="0" w:color="000000"/>
              <w:right w:val="single" w:sz="4" w:space="0" w:color="000000"/>
            </w:tcBorders>
            <w:shd w:val="clear" w:color="auto" w:fill="auto"/>
            <w:vAlign w:val="center"/>
            <w:hideMark/>
          </w:tcPr>
          <w:p w14:paraId="61C0D2B3" w14:textId="3DD899F3" w:rsidR="003D7E73" w:rsidRPr="003D7E73" w:rsidRDefault="003D7E73" w:rsidP="003D7E73">
            <w:pPr>
              <w:spacing w:after="0" w:line="240" w:lineRule="auto"/>
              <w:ind w:right="57"/>
              <w:contextualSpacing/>
              <w:jc w:val="right"/>
              <w:rPr>
                <w:rFonts w:ascii="Arial Narrow" w:hAnsi="Arial Narrow" w:cs="Arial"/>
                <w:color w:val="000000"/>
                <w:sz w:val="20"/>
                <w:szCs w:val="20"/>
              </w:rPr>
            </w:pPr>
            <w:r w:rsidRPr="003D7E73">
              <w:rPr>
                <w:rFonts w:ascii="Arial Narrow" w:hAnsi="Arial Narrow" w:cs="Arial"/>
                <w:color w:val="000000"/>
                <w:sz w:val="20"/>
                <w:szCs w:val="20"/>
              </w:rPr>
              <w:t xml:space="preserve">- </w:t>
            </w:r>
          </w:p>
        </w:tc>
        <w:tc>
          <w:tcPr>
            <w:tcW w:w="801" w:type="pct"/>
            <w:tcBorders>
              <w:top w:val="nil"/>
              <w:left w:val="nil"/>
              <w:bottom w:val="single" w:sz="4" w:space="0" w:color="000000"/>
              <w:right w:val="single" w:sz="4" w:space="0" w:color="000000"/>
            </w:tcBorders>
            <w:shd w:val="clear" w:color="auto" w:fill="auto"/>
            <w:vAlign w:val="center"/>
            <w:hideMark/>
          </w:tcPr>
          <w:p w14:paraId="3D60112B" w14:textId="6C4D7779" w:rsidR="003D7E73" w:rsidRPr="003D7E73" w:rsidRDefault="003D7E73" w:rsidP="003D7E73">
            <w:pPr>
              <w:spacing w:after="0" w:line="240" w:lineRule="auto"/>
              <w:ind w:right="57"/>
              <w:contextualSpacing/>
              <w:jc w:val="right"/>
              <w:rPr>
                <w:rFonts w:ascii="Arial Narrow" w:hAnsi="Arial Narrow" w:cs="Arial"/>
                <w:color w:val="000000"/>
                <w:sz w:val="20"/>
                <w:szCs w:val="20"/>
              </w:rPr>
            </w:pPr>
            <w:r w:rsidRPr="003D7E73">
              <w:rPr>
                <w:rFonts w:ascii="Arial Narrow" w:hAnsi="Arial Narrow" w:cs="Arial"/>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vAlign w:val="center"/>
            <w:hideMark/>
          </w:tcPr>
          <w:p w14:paraId="297F66EE" w14:textId="12F70F71" w:rsidR="003D7E73" w:rsidRPr="003D7E73" w:rsidRDefault="003D7E73" w:rsidP="003D7E73">
            <w:pPr>
              <w:spacing w:after="0" w:line="240" w:lineRule="auto"/>
              <w:ind w:right="57"/>
              <w:contextualSpacing/>
              <w:jc w:val="right"/>
              <w:rPr>
                <w:rFonts w:ascii="Arial Narrow" w:hAnsi="Arial Narrow" w:cs="Arial"/>
                <w:color w:val="000000"/>
                <w:sz w:val="20"/>
                <w:szCs w:val="20"/>
              </w:rPr>
            </w:pPr>
            <w:r w:rsidRPr="003D7E73">
              <w:rPr>
                <w:rFonts w:ascii="Arial Narrow" w:hAnsi="Arial Narrow" w:cs="Arial"/>
                <w:color w:val="000000"/>
                <w:sz w:val="20"/>
                <w:szCs w:val="20"/>
              </w:rPr>
              <w:t xml:space="preserve">247,530,257.39 </w:t>
            </w:r>
          </w:p>
        </w:tc>
      </w:tr>
      <w:tr w:rsidR="003D7E73" w:rsidRPr="00A5638E" w14:paraId="7AF509F1" w14:textId="77777777" w:rsidTr="003D59C4">
        <w:trPr>
          <w:trHeight w:val="20"/>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6886751B" w14:textId="77777777" w:rsidR="003D7E73" w:rsidRPr="00A5638E" w:rsidRDefault="003D7E73" w:rsidP="003D7E73">
            <w:pPr>
              <w:spacing w:after="0" w:line="240" w:lineRule="auto"/>
              <w:contextualSpacing/>
              <w:rPr>
                <w:rFonts w:ascii="Arial Narrow" w:eastAsia="Times New Roman" w:hAnsi="Arial Narrow" w:cs="Arial"/>
                <w:color w:val="000000"/>
                <w:sz w:val="20"/>
                <w:szCs w:val="20"/>
              </w:rPr>
            </w:pPr>
            <w:r w:rsidRPr="00A5638E">
              <w:rPr>
                <w:rFonts w:ascii="Arial Narrow" w:eastAsia="Times New Roman" w:hAnsi="Arial Narrow" w:cs="Arial"/>
                <w:color w:val="000000"/>
                <w:sz w:val="20"/>
                <w:szCs w:val="20"/>
              </w:rPr>
              <w:t>NRLMB NROC</w:t>
            </w:r>
          </w:p>
        </w:tc>
        <w:tc>
          <w:tcPr>
            <w:tcW w:w="800" w:type="pct"/>
            <w:tcBorders>
              <w:top w:val="nil"/>
              <w:left w:val="nil"/>
              <w:bottom w:val="single" w:sz="4" w:space="0" w:color="000000"/>
              <w:right w:val="single" w:sz="4" w:space="0" w:color="000000"/>
            </w:tcBorders>
            <w:shd w:val="clear" w:color="auto" w:fill="auto"/>
            <w:vAlign w:val="center"/>
            <w:hideMark/>
          </w:tcPr>
          <w:p w14:paraId="09477676" w14:textId="55F32E3B" w:rsidR="003D7E73" w:rsidRPr="003D7E73" w:rsidRDefault="003D7E73" w:rsidP="003D7E73">
            <w:pPr>
              <w:spacing w:after="0" w:line="240" w:lineRule="auto"/>
              <w:ind w:right="57"/>
              <w:contextualSpacing/>
              <w:jc w:val="right"/>
              <w:rPr>
                <w:rFonts w:ascii="Arial Narrow" w:hAnsi="Arial Narrow" w:cs="Arial"/>
                <w:color w:val="000000"/>
                <w:sz w:val="20"/>
                <w:szCs w:val="20"/>
              </w:rPr>
            </w:pPr>
            <w:r w:rsidRPr="003D7E73">
              <w:rPr>
                <w:rFonts w:ascii="Arial Narrow" w:hAnsi="Arial Narrow" w:cs="Arial"/>
                <w:color w:val="000000"/>
                <w:sz w:val="20"/>
                <w:szCs w:val="20"/>
              </w:rPr>
              <w:t xml:space="preserve">- </w:t>
            </w:r>
          </w:p>
        </w:tc>
        <w:tc>
          <w:tcPr>
            <w:tcW w:w="597" w:type="pct"/>
            <w:tcBorders>
              <w:top w:val="nil"/>
              <w:left w:val="nil"/>
              <w:bottom w:val="single" w:sz="4" w:space="0" w:color="000000"/>
              <w:right w:val="single" w:sz="4" w:space="0" w:color="000000"/>
            </w:tcBorders>
            <w:shd w:val="clear" w:color="auto" w:fill="auto"/>
            <w:vAlign w:val="center"/>
            <w:hideMark/>
          </w:tcPr>
          <w:p w14:paraId="159844B1" w14:textId="038ADE6E" w:rsidR="003D7E73" w:rsidRPr="003D7E73" w:rsidRDefault="003D7E73" w:rsidP="003D7E73">
            <w:pPr>
              <w:spacing w:after="0" w:line="240" w:lineRule="auto"/>
              <w:ind w:right="57"/>
              <w:contextualSpacing/>
              <w:jc w:val="right"/>
              <w:rPr>
                <w:rFonts w:ascii="Arial Narrow" w:hAnsi="Arial Narrow" w:cs="Arial"/>
                <w:color w:val="000000"/>
                <w:sz w:val="20"/>
                <w:szCs w:val="20"/>
              </w:rPr>
            </w:pPr>
            <w:r w:rsidRPr="003D7E73">
              <w:rPr>
                <w:rFonts w:ascii="Arial Narrow" w:hAnsi="Arial Narrow" w:cs="Arial"/>
                <w:color w:val="000000"/>
                <w:sz w:val="20"/>
                <w:szCs w:val="20"/>
              </w:rPr>
              <w:t xml:space="preserve">48,458 </w:t>
            </w:r>
          </w:p>
        </w:tc>
        <w:tc>
          <w:tcPr>
            <w:tcW w:w="800" w:type="pct"/>
            <w:tcBorders>
              <w:top w:val="nil"/>
              <w:left w:val="nil"/>
              <w:bottom w:val="single" w:sz="4" w:space="0" w:color="000000"/>
              <w:right w:val="single" w:sz="4" w:space="0" w:color="000000"/>
            </w:tcBorders>
            <w:shd w:val="clear" w:color="auto" w:fill="auto"/>
            <w:vAlign w:val="center"/>
            <w:hideMark/>
          </w:tcPr>
          <w:p w14:paraId="0D8FFA25" w14:textId="399FFB5C" w:rsidR="003D7E73" w:rsidRPr="003D7E73" w:rsidRDefault="003D7E73" w:rsidP="003D7E73">
            <w:pPr>
              <w:spacing w:after="0" w:line="240" w:lineRule="auto"/>
              <w:ind w:right="57"/>
              <w:contextualSpacing/>
              <w:jc w:val="right"/>
              <w:rPr>
                <w:rFonts w:ascii="Arial Narrow" w:hAnsi="Arial Narrow" w:cs="Arial"/>
                <w:color w:val="000000"/>
                <w:sz w:val="20"/>
                <w:szCs w:val="20"/>
              </w:rPr>
            </w:pPr>
            <w:r w:rsidRPr="003D7E73">
              <w:rPr>
                <w:rFonts w:ascii="Arial Narrow" w:hAnsi="Arial Narrow" w:cs="Arial"/>
                <w:color w:val="000000"/>
                <w:sz w:val="20"/>
                <w:szCs w:val="20"/>
              </w:rPr>
              <w:t xml:space="preserve">32,513,997.00 </w:t>
            </w:r>
          </w:p>
        </w:tc>
        <w:tc>
          <w:tcPr>
            <w:tcW w:w="801" w:type="pct"/>
            <w:tcBorders>
              <w:top w:val="nil"/>
              <w:left w:val="nil"/>
              <w:bottom w:val="single" w:sz="4" w:space="0" w:color="000000"/>
              <w:right w:val="single" w:sz="4" w:space="0" w:color="000000"/>
            </w:tcBorders>
            <w:shd w:val="clear" w:color="auto" w:fill="auto"/>
            <w:vAlign w:val="center"/>
            <w:hideMark/>
          </w:tcPr>
          <w:p w14:paraId="677C07A0" w14:textId="07CFF241" w:rsidR="003D7E73" w:rsidRPr="003D7E73" w:rsidRDefault="003D7E73" w:rsidP="003D7E73">
            <w:pPr>
              <w:spacing w:after="0" w:line="240" w:lineRule="auto"/>
              <w:ind w:right="57"/>
              <w:contextualSpacing/>
              <w:jc w:val="right"/>
              <w:rPr>
                <w:rFonts w:ascii="Arial Narrow" w:hAnsi="Arial Narrow" w:cs="Arial"/>
                <w:color w:val="000000"/>
                <w:sz w:val="20"/>
                <w:szCs w:val="20"/>
              </w:rPr>
            </w:pPr>
            <w:r w:rsidRPr="003D7E73">
              <w:rPr>
                <w:rFonts w:ascii="Arial Narrow" w:hAnsi="Arial Narrow" w:cs="Arial"/>
                <w:color w:val="000000"/>
                <w:sz w:val="20"/>
                <w:szCs w:val="20"/>
              </w:rPr>
              <w:t xml:space="preserve">88,637,798.95 </w:t>
            </w:r>
          </w:p>
        </w:tc>
        <w:tc>
          <w:tcPr>
            <w:tcW w:w="877" w:type="pct"/>
            <w:tcBorders>
              <w:top w:val="nil"/>
              <w:left w:val="nil"/>
              <w:bottom w:val="single" w:sz="4" w:space="0" w:color="000000"/>
              <w:right w:val="single" w:sz="4" w:space="0" w:color="000000"/>
            </w:tcBorders>
            <w:shd w:val="clear" w:color="auto" w:fill="auto"/>
            <w:vAlign w:val="center"/>
            <w:hideMark/>
          </w:tcPr>
          <w:p w14:paraId="1C3D6915" w14:textId="7F5C16F6" w:rsidR="003D7E73" w:rsidRPr="003D7E73" w:rsidRDefault="003D7E73" w:rsidP="003D7E73">
            <w:pPr>
              <w:spacing w:after="0" w:line="240" w:lineRule="auto"/>
              <w:ind w:right="57"/>
              <w:contextualSpacing/>
              <w:jc w:val="right"/>
              <w:rPr>
                <w:rFonts w:ascii="Arial Narrow" w:hAnsi="Arial Narrow" w:cs="Arial"/>
                <w:color w:val="000000"/>
                <w:sz w:val="20"/>
                <w:szCs w:val="20"/>
              </w:rPr>
            </w:pPr>
            <w:r w:rsidRPr="003D7E73">
              <w:rPr>
                <w:rFonts w:ascii="Arial Narrow" w:hAnsi="Arial Narrow" w:cs="Arial"/>
                <w:color w:val="000000"/>
                <w:sz w:val="20"/>
                <w:szCs w:val="20"/>
              </w:rPr>
              <w:t xml:space="preserve">121,151,795.95 </w:t>
            </w:r>
          </w:p>
        </w:tc>
      </w:tr>
      <w:tr w:rsidR="003D7E73" w:rsidRPr="00A5638E" w14:paraId="4538B4E0" w14:textId="77777777" w:rsidTr="003D59C4">
        <w:trPr>
          <w:trHeight w:val="20"/>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258B4F0D" w14:textId="77777777" w:rsidR="003D7E73" w:rsidRPr="00A5638E" w:rsidRDefault="003D7E73" w:rsidP="003D7E73">
            <w:pPr>
              <w:spacing w:after="0" w:line="240" w:lineRule="auto"/>
              <w:contextualSpacing/>
              <w:rPr>
                <w:rFonts w:ascii="Arial Narrow" w:eastAsia="Times New Roman" w:hAnsi="Arial Narrow" w:cs="Arial"/>
                <w:color w:val="000000"/>
                <w:sz w:val="20"/>
                <w:szCs w:val="20"/>
              </w:rPr>
            </w:pPr>
            <w:r w:rsidRPr="00A5638E">
              <w:rPr>
                <w:rFonts w:ascii="Arial Narrow" w:eastAsia="Times New Roman" w:hAnsi="Arial Narrow" w:cs="Arial"/>
                <w:color w:val="000000"/>
                <w:sz w:val="20"/>
                <w:szCs w:val="20"/>
              </w:rPr>
              <w:t>NRLMB VDRC</w:t>
            </w:r>
          </w:p>
        </w:tc>
        <w:tc>
          <w:tcPr>
            <w:tcW w:w="800" w:type="pct"/>
            <w:tcBorders>
              <w:top w:val="nil"/>
              <w:left w:val="nil"/>
              <w:bottom w:val="single" w:sz="4" w:space="0" w:color="000000"/>
              <w:right w:val="single" w:sz="4" w:space="0" w:color="000000"/>
            </w:tcBorders>
            <w:shd w:val="clear" w:color="auto" w:fill="auto"/>
            <w:vAlign w:val="center"/>
            <w:hideMark/>
          </w:tcPr>
          <w:p w14:paraId="6C6459CC" w14:textId="46BEF733" w:rsidR="003D7E73" w:rsidRPr="003D7E73" w:rsidRDefault="003D7E73" w:rsidP="003D7E73">
            <w:pPr>
              <w:spacing w:after="0" w:line="240" w:lineRule="auto"/>
              <w:ind w:right="57"/>
              <w:contextualSpacing/>
              <w:jc w:val="right"/>
              <w:rPr>
                <w:rFonts w:ascii="Arial Narrow" w:hAnsi="Arial Narrow" w:cs="Arial"/>
                <w:color w:val="000000"/>
                <w:sz w:val="20"/>
                <w:szCs w:val="20"/>
              </w:rPr>
            </w:pPr>
            <w:r w:rsidRPr="003D7E73">
              <w:rPr>
                <w:rFonts w:ascii="Arial Narrow" w:hAnsi="Arial Narrow" w:cs="Arial"/>
                <w:color w:val="000000"/>
                <w:sz w:val="20"/>
                <w:szCs w:val="20"/>
              </w:rPr>
              <w:t xml:space="preserve">- </w:t>
            </w:r>
          </w:p>
        </w:tc>
        <w:tc>
          <w:tcPr>
            <w:tcW w:w="597" w:type="pct"/>
            <w:tcBorders>
              <w:top w:val="nil"/>
              <w:left w:val="nil"/>
              <w:bottom w:val="single" w:sz="4" w:space="0" w:color="000000"/>
              <w:right w:val="single" w:sz="4" w:space="0" w:color="000000"/>
            </w:tcBorders>
            <w:shd w:val="clear" w:color="auto" w:fill="auto"/>
            <w:vAlign w:val="center"/>
            <w:hideMark/>
          </w:tcPr>
          <w:p w14:paraId="60D5CA2A" w14:textId="4DFBB7C7" w:rsidR="003D7E73" w:rsidRPr="003D7E73" w:rsidRDefault="003D7E73" w:rsidP="003D7E73">
            <w:pPr>
              <w:spacing w:after="0" w:line="240" w:lineRule="auto"/>
              <w:ind w:right="57"/>
              <w:contextualSpacing/>
              <w:jc w:val="right"/>
              <w:rPr>
                <w:rFonts w:ascii="Arial Narrow" w:hAnsi="Arial Narrow" w:cs="Arial"/>
                <w:color w:val="000000"/>
                <w:sz w:val="20"/>
                <w:szCs w:val="20"/>
              </w:rPr>
            </w:pPr>
            <w:r w:rsidRPr="003D7E73">
              <w:rPr>
                <w:rFonts w:ascii="Arial Narrow" w:hAnsi="Arial Narrow" w:cs="Arial"/>
                <w:color w:val="000000"/>
                <w:sz w:val="20"/>
                <w:szCs w:val="20"/>
              </w:rPr>
              <w:t xml:space="preserve">51,729 </w:t>
            </w:r>
          </w:p>
        </w:tc>
        <w:tc>
          <w:tcPr>
            <w:tcW w:w="800" w:type="pct"/>
            <w:tcBorders>
              <w:top w:val="nil"/>
              <w:left w:val="nil"/>
              <w:bottom w:val="single" w:sz="4" w:space="0" w:color="000000"/>
              <w:right w:val="single" w:sz="4" w:space="0" w:color="000000"/>
            </w:tcBorders>
            <w:shd w:val="clear" w:color="auto" w:fill="auto"/>
            <w:vAlign w:val="center"/>
            <w:hideMark/>
          </w:tcPr>
          <w:p w14:paraId="04B98C32" w14:textId="67B00258" w:rsidR="003D7E73" w:rsidRPr="003D7E73" w:rsidRDefault="003D7E73" w:rsidP="003D7E73">
            <w:pPr>
              <w:spacing w:after="0" w:line="240" w:lineRule="auto"/>
              <w:ind w:right="57"/>
              <w:contextualSpacing/>
              <w:jc w:val="right"/>
              <w:rPr>
                <w:rFonts w:ascii="Arial Narrow" w:hAnsi="Arial Narrow" w:cs="Arial"/>
                <w:color w:val="000000"/>
                <w:sz w:val="20"/>
                <w:szCs w:val="20"/>
              </w:rPr>
            </w:pPr>
            <w:r w:rsidRPr="003D7E73">
              <w:rPr>
                <w:rFonts w:ascii="Arial Narrow" w:hAnsi="Arial Narrow" w:cs="Arial"/>
                <w:color w:val="000000"/>
                <w:sz w:val="20"/>
                <w:szCs w:val="20"/>
              </w:rPr>
              <w:t xml:space="preserve">32,811,910.00 </w:t>
            </w:r>
          </w:p>
        </w:tc>
        <w:tc>
          <w:tcPr>
            <w:tcW w:w="801" w:type="pct"/>
            <w:tcBorders>
              <w:top w:val="nil"/>
              <w:left w:val="nil"/>
              <w:bottom w:val="single" w:sz="4" w:space="0" w:color="000000"/>
              <w:right w:val="single" w:sz="4" w:space="0" w:color="000000"/>
            </w:tcBorders>
            <w:shd w:val="clear" w:color="auto" w:fill="auto"/>
            <w:vAlign w:val="center"/>
            <w:hideMark/>
          </w:tcPr>
          <w:p w14:paraId="5D4412F5" w14:textId="29F04A62" w:rsidR="003D7E73" w:rsidRPr="003D7E73" w:rsidRDefault="003D7E73" w:rsidP="003D7E73">
            <w:pPr>
              <w:spacing w:after="0" w:line="240" w:lineRule="auto"/>
              <w:ind w:right="57"/>
              <w:contextualSpacing/>
              <w:jc w:val="right"/>
              <w:rPr>
                <w:rFonts w:ascii="Arial Narrow" w:hAnsi="Arial Narrow" w:cs="Arial"/>
                <w:color w:val="000000"/>
                <w:sz w:val="20"/>
                <w:szCs w:val="20"/>
              </w:rPr>
            </w:pPr>
            <w:r w:rsidRPr="003D7E73">
              <w:rPr>
                <w:rFonts w:ascii="Arial Narrow" w:hAnsi="Arial Narrow" w:cs="Arial"/>
                <w:color w:val="000000"/>
                <w:sz w:val="20"/>
                <w:szCs w:val="20"/>
              </w:rPr>
              <w:t xml:space="preserve">49,058,205.80 </w:t>
            </w:r>
          </w:p>
        </w:tc>
        <w:tc>
          <w:tcPr>
            <w:tcW w:w="877" w:type="pct"/>
            <w:tcBorders>
              <w:top w:val="nil"/>
              <w:left w:val="nil"/>
              <w:bottom w:val="single" w:sz="4" w:space="0" w:color="000000"/>
              <w:right w:val="single" w:sz="4" w:space="0" w:color="000000"/>
            </w:tcBorders>
            <w:shd w:val="clear" w:color="auto" w:fill="auto"/>
            <w:vAlign w:val="center"/>
            <w:hideMark/>
          </w:tcPr>
          <w:p w14:paraId="17983512" w14:textId="0F823C1F" w:rsidR="003D7E73" w:rsidRPr="003D7E73" w:rsidRDefault="003D7E73" w:rsidP="003D7E73">
            <w:pPr>
              <w:spacing w:after="0" w:line="240" w:lineRule="auto"/>
              <w:ind w:right="57"/>
              <w:contextualSpacing/>
              <w:jc w:val="right"/>
              <w:rPr>
                <w:rFonts w:ascii="Arial Narrow" w:hAnsi="Arial Narrow" w:cs="Arial"/>
                <w:color w:val="000000"/>
                <w:sz w:val="20"/>
                <w:szCs w:val="20"/>
              </w:rPr>
            </w:pPr>
            <w:r w:rsidRPr="003D7E73">
              <w:rPr>
                <w:rFonts w:ascii="Arial Narrow" w:hAnsi="Arial Narrow" w:cs="Arial"/>
                <w:color w:val="000000"/>
                <w:sz w:val="20"/>
                <w:szCs w:val="20"/>
              </w:rPr>
              <w:t xml:space="preserve">81,870,115.80 </w:t>
            </w:r>
          </w:p>
        </w:tc>
      </w:tr>
      <w:tr w:rsidR="003D7E73" w:rsidRPr="00A5638E" w14:paraId="6776F360" w14:textId="77777777" w:rsidTr="003D59C4">
        <w:trPr>
          <w:trHeight w:val="20"/>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2B7FDE34" w14:textId="77777777" w:rsidR="003D7E73" w:rsidRPr="00A5638E" w:rsidRDefault="003D7E73" w:rsidP="003D7E73">
            <w:pPr>
              <w:spacing w:after="0" w:line="240" w:lineRule="auto"/>
              <w:contextualSpacing/>
              <w:rPr>
                <w:rFonts w:ascii="Arial Narrow" w:eastAsia="Times New Roman" w:hAnsi="Arial Narrow" w:cs="Arial"/>
                <w:color w:val="000000"/>
                <w:sz w:val="20"/>
                <w:szCs w:val="20"/>
              </w:rPr>
            </w:pPr>
            <w:r w:rsidRPr="00A5638E">
              <w:rPr>
                <w:rFonts w:ascii="Arial Narrow" w:eastAsia="Times New Roman" w:hAnsi="Arial Narrow" w:cs="Arial"/>
                <w:color w:val="000000"/>
                <w:sz w:val="20"/>
                <w:szCs w:val="20"/>
              </w:rPr>
              <w:t>DSWD FO V</w:t>
            </w:r>
          </w:p>
        </w:tc>
        <w:tc>
          <w:tcPr>
            <w:tcW w:w="800" w:type="pct"/>
            <w:tcBorders>
              <w:top w:val="nil"/>
              <w:left w:val="nil"/>
              <w:bottom w:val="single" w:sz="4" w:space="0" w:color="000000"/>
              <w:right w:val="single" w:sz="4" w:space="0" w:color="000000"/>
            </w:tcBorders>
            <w:shd w:val="clear" w:color="auto" w:fill="auto"/>
            <w:vAlign w:val="center"/>
            <w:hideMark/>
          </w:tcPr>
          <w:p w14:paraId="637C28C9" w14:textId="1BF6651F" w:rsidR="003D7E73" w:rsidRPr="003D7E73" w:rsidRDefault="003D7E73" w:rsidP="003D7E73">
            <w:pPr>
              <w:spacing w:after="0" w:line="240" w:lineRule="auto"/>
              <w:ind w:right="57"/>
              <w:contextualSpacing/>
              <w:jc w:val="right"/>
              <w:rPr>
                <w:rFonts w:ascii="Arial Narrow" w:hAnsi="Arial Narrow" w:cs="Arial"/>
                <w:color w:val="000000"/>
                <w:sz w:val="20"/>
                <w:szCs w:val="20"/>
              </w:rPr>
            </w:pPr>
            <w:r w:rsidRPr="003D7E73">
              <w:rPr>
                <w:rFonts w:ascii="Arial Narrow" w:hAnsi="Arial Narrow" w:cs="Arial"/>
                <w:color w:val="000000"/>
                <w:sz w:val="20"/>
                <w:szCs w:val="20"/>
              </w:rPr>
              <w:t xml:space="preserve">5,000,000.00 </w:t>
            </w:r>
          </w:p>
        </w:tc>
        <w:tc>
          <w:tcPr>
            <w:tcW w:w="597" w:type="pct"/>
            <w:tcBorders>
              <w:top w:val="nil"/>
              <w:left w:val="nil"/>
              <w:bottom w:val="single" w:sz="4" w:space="0" w:color="000000"/>
              <w:right w:val="single" w:sz="4" w:space="0" w:color="000000"/>
            </w:tcBorders>
            <w:shd w:val="clear" w:color="auto" w:fill="auto"/>
            <w:vAlign w:val="center"/>
            <w:hideMark/>
          </w:tcPr>
          <w:p w14:paraId="2D359431" w14:textId="3D1357BF" w:rsidR="003D7E73" w:rsidRPr="003D7E73" w:rsidRDefault="003D7E73" w:rsidP="003D7E73">
            <w:pPr>
              <w:spacing w:after="0" w:line="240" w:lineRule="auto"/>
              <w:ind w:right="57"/>
              <w:contextualSpacing/>
              <w:jc w:val="right"/>
              <w:rPr>
                <w:rFonts w:ascii="Arial Narrow" w:hAnsi="Arial Narrow" w:cs="Arial"/>
                <w:color w:val="000000"/>
                <w:sz w:val="20"/>
                <w:szCs w:val="20"/>
              </w:rPr>
            </w:pPr>
            <w:r w:rsidRPr="003D7E73">
              <w:rPr>
                <w:rFonts w:ascii="Arial Narrow" w:hAnsi="Arial Narrow" w:cs="Arial"/>
                <w:color w:val="000000"/>
                <w:sz w:val="20"/>
                <w:szCs w:val="20"/>
              </w:rPr>
              <w:t xml:space="preserve">33,395 </w:t>
            </w:r>
          </w:p>
        </w:tc>
        <w:tc>
          <w:tcPr>
            <w:tcW w:w="800" w:type="pct"/>
            <w:tcBorders>
              <w:top w:val="nil"/>
              <w:left w:val="nil"/>
              <w:bottom w:val="single" w:sz="4" w:space="0" w:color="000000"/>
              <w:right w:val="single" w:sz="4" w:space="0" w:color="000000"/>
            </w:tcBorders>
            <w:shd w:val="clear" w:color="auto" w:fill="auto"/>
            <w:vAlign w:val="center"/>
            <w:hideMark/>
          </w:tcPr>
          <w:p w14:paraId="7B82E839" w14:textId="41F4AFDE" w:rsidR="003D7E73" w:rsidRPr="003D7E73" w:rsidRDefault="003D7E73" w:rsidP="003D7E73">
            <w:pPr>
              <w:spacing w:after="0" w:line="240" w:lineRule="auto"/>
              <w:ind w:right="57"/>
              <w:contextualSpacing/>
              <w:jc w:val="right"/>
              <w:rPr>
                <w:rFonts w:ascii="Arial Narrow" w:hAnsi="Arial Narrow" w:cs="Arial"/>
                <w:color w:val="000000"/>
                <w:sz w:val="20"/>
                <w:szCs w:val="20"/>
              </w:rPr>
            </w:pPr>
            <w:r w:rsidRPr="003D7E73">
              <w:rPr>
                <w:rFonts w:ascii="Arial Narrow" w:hAnsi="Arial Narrow" w:cs="Arial"/>
                <w:color w:val="000000"/>
                <w:sz w:val="20"/>
                <w:szCs w:val="20"/>
              </w:rPr>
              <w:t xml:space="preserve">17,434,743.56 </w:t>
            </w:r>
          </w:p>
        </w:tc>
        <w:tc>
          <w:tcPr>
            <w:tcW w:w="801" w:type="pct"/>
            <w:tcBorders>
              <w:top w:val="nil"/>
              <w:left w:val="nil"/>
              <w:bottom w:val="single" w:sz="4" w:space="0" w:color="000000"/>
              <w:right w:val="single" w:sz="4" w:space="0" w:color="000000"/>
            </w:tcBorders>
            <w:shd w:val="clear" w:color="auto" w:fill="auto"/>
            <w:vAlign w:val="center"/>
            <w:hideMark/>
          </w:tcPr>
          <w:p w14:paraId="6813DD66" w14:textId="537F5041" w:rsidR="003D7E73" w:rsidRPr="003D7E73" w:rsidRDefault="003D7E73" w:rsidP="003D7E73">
            <w:pPr>
              <w:spacing w:after="0" w:line="240" w:lineRule="auto"/>
              <w:ind w:right="57"/>
              <w:contextualSpacing/>
              <w:jc w:val="right"/>
              <w:rPr>
                <w:rFonts w:ascii="Arial Narrow" w:hAnsi="Arial Narrow" w:cs="Arial"/>
                <w:color w:val="000000"/>
                <w:sz w:val="20"/>
                <w:szCs w:val="20"/>
              </w:rPr>
            </w:pPr>
            <w:r w:rsidRPr="003D7E73">
              <w:rPr>
                <w:rFonts w:ascii="Arial Narrow" w:hAnsi="Arial Narrow" w:cs="Arial"/>
                <w:color w:val="000000"/>
                <w:sz w:val="20"/>
                <w:szCs w:val="20"/>
              </w:rPr>
              <w:t xml:space="preserve">48,581,697.95 </w:t>
            </w:r>
          </w:p>
        </w:tc>
        <w:tc>
          <w:tcPr>
            <w:tcW w:w="877" w:type="pct"/>
            <w:tcBorders>
              <w:top w:val="nil"/>
              <w:left w:val="nil"/>
              <w:bottom w:val="single" w:sz="4" w:space="0" w:color="000000"/>
              <w:right w:val="single" w:sz="4" w:space="0" w:color="000000"/>
            </w:tcBorders>
            <w:shd w:val="clear" w:color="auto" w:fill="auto"/>
            <w:vAlign w:val="center"/>
            <w:hideMark/>
          </w:tcPr>
          <w:p w14:paraId="5D217449" w14:textId="08C02A75" w:rsidR="003D7E73" w:rsidRPr="003D7E73" w:rsidRDefault="003D7E73" w:rsidP="003D7E73">
            <w:pPr>
              <w:spacing w:after="0" w:line="240" w:lineRule="auto"/>
              <w:ind w:right="57"/>
              <w:contextualSpacing/>
              <w:jc w:val="right"/>
              <w:rPr>
                <w:rFonts w:ascii="Arial Narrow" w:hAnsi="Arial Narrow" w:cs="Arial"/>
                <w:color w:val="000000"/>
                <w:sz w:val="20"/>
                <w:szCs w:val="20"/>
              </w:rPr>
            </w:pPr>
            <w:r w:rsidRPr="003D7E73">
              <w:rPr>
                <w:rFonts w:ascii="Arial Narrow" w:hAnsi="Arial Narrow" w:cs="Arial"/>
                <w:color w:val="000000"/>
                <w:sz w:val="20"/>
                <w:szCs w:val="20"/>
              </w:rPr>
              <w:t xml:space="preserve">71,016,441.51 </w:t>
            </w:r>
          </w:p>
        </w:tc>
      </w:tr>
      <w:tr w:rsidR="003D7E73" w:rsidRPr="00A5638E" w14:paraId="195A60CE" w14:textId="77777777" w:rsidTr="003D59C4">
        <w:trPr>
          <w:trHeight w:val="20"/>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5963A86D" w14:textId="77777777" w:rsidR="003D7E73" w:rsidRPr="00A5638E" w:rsidRDefault="003D7E73" w:rsidP="003D7E73">
            <w:pPr>
              <w:spacing w:after="0" w:line="240" w:lineRule="auto"/>
              <w:contextualSpacing/>
              <w:rPr>
                <w:rFonts w:ascii="Arial Narrow" w:eastAsia="Times New Roman" w:hAnsi="Arial Narrow" w:cs="Arial"/>
                <w:color w:val="000000"/>
                <w:sz w:val="20"/>
                <w:szCs w:val="20"/>
              </w:rPr>
            </w:pPr>
            <w:r w:rsidRPr="00A5638E">
              <w:rPr>
                <w:rFonts w:ascii="Arial Narrow" w:eastAsia="Times New Roman" w:hAnsi="Arial Narrow" w:cs="Arial"/>
                <w:color w:val="000000"/>
                <w:sz w:val="20"/>
                <w:szCs w:val="20"/>
              </w:rPr>
              <w:t>Other FOs</w:t>
            </w:r>
          </w:p>
        </w:tc>
        <w:tc>
          <w:tcPr>
            <w:tcW w:w="800" w:type="pct"/>
            <w:tcBorders>
              <w:top w:val="nil"/>
              <w:left w:val="nil"/>
              <w:bottom w:val="single" w:sz="4" w:space="0" w:color="000000"/>
              <w:right w:val="single" w:sz="4" w:space="0" w:color="000000"/>
            </w:tcBorders>
            <w:shd w:val="clear" w:color="auto" w:fill="auto"/>
            <w:vAlign w:val="center"/>
            <w:hideMark/>
          </w:tcPr>
          <w:p w14:paraId="5F4155C8" w14:textId="03D8EE9F" w:rsidR="003D7E73" w:rsidRPr="003D7E73" w:rsidRDefault="003D7E73" w:rsidP="003D7E73">
            <w:pPr>
              <w:spacing w:after="0" w:line="240" w:lineRule="auto"/>
              <w:ind w:right="57"/>
              <w:contextualSpacing/>
              <w:jc w:val="right"/>
              <w:rPr>
                <w:rFonts w:ascii="Arial Narrow" w:hAnsi="Arial Narrow" w:cs="Arial"/>
                <w:color w:val="000000"/>
                <w:sz w:val="20"/>
                <w:szCs w:val="20"/>
              </w:rPr>
            </w:pPr>
            <w:r w:rsidRPr="003D7E73">
              <w:rPr>
                <w:rFonts w:ascii="Arial Narrow" w:hAnsi="Arial Narrow" w:cs="Arial"/>
                <w:color w:val="000000"/>
                <w:sz w:val="20"/>
                <w:szCs w:val="20"/>
              </w:rPr>
              <w:t xml:space="preserve">62,823,941.31 </w:t>
            </w:r>
          </w:p>
        </w:tc>
        <w:tc>
          <w:tcPr>
            <w:tcW w:w="597" w:type="pct"/>
            <w:tcBorders>
              <w:top w:val="nil"/>
              <w:left w:val="nil"/>
              <w:bottom w:val="single" w:sz="4" w:space="0" w:color="000000"/>
              <w:right w:val="single" w:sz="4" w:space="0" w:color="000000"/>
            </w:tcBorders>
            <w:shd w:val="clear" w:color="auto" w:fill="auto"/>
            <w:vAlign w:val="center"/>
            <w:hideMark/>
          </w:tcPr>
          <w:p w14:paraId="6884C0FB" w14:textId="21D2A5D1" w:rsidR="003D7E73" w:rsidRPr="003D7E73" w:rsidRDefault="003D7E73" w:rsidP="003D7E73">
            <w:pPr>
              <w:spacing w:after="0" w:line="240" w:lineRule="auto"/>
              <w:ind w:right="57"/>
              <w:contextualSpacing/>
              <w:jc w:val="right"/>
              <w:rPr>
                <w:rFonts w:ascii="Arial Narrow" w:hAnsi="Arial Narrow" w:cs="Arial"/>
                <w:color w:val="000000"/>
                <w:sz w:val="20"/>
                <w:szCs w:val="20"/>
              </w:rPr>
            </w:pPr>
            <w:r w:rsidRPr="003D7E73">
              <w:rPr>
                <w:rFonts w:ascii="Arial Narrow" w:hAnsi="Arial Narrow" w:cs="Arial"/>
                <w:color w:val="000000"/>
                <w:sz w:val="20"/>
                <w:szCs w:val="20"/>
              </w:rPr>
              <w:t xml:space="preserve">343,732 </w:t>
            </w:r>
          </w:p>
        </w:tc>
        <w:tc>
          <w:tcPr>
            <w:tcW w:w="800" w:type="pct"/>
            <w:tcBorders>
              <w:top w:val="nil"/>
              <w:left w:val="nil"/>
              <w:bottom w:val="single" w:sz="4" w:space="0" w:color="000000"/>
              <w:right w:val="single" w:sz="4" w:space="0" w:color="000000"/>
            </w:tcBorders>
            <w:shd w:val="clear" w:color="auto" w:fill="auto"/>
            <w:vAlign w:val="center"/>
            <w:hideMark/>
          </w:tcPr>
          <w:p w14:paraId="47EC4988" w14:textId="3495EAD8" w:rsidR="003D7E73" w:rsidRPr="003D7E73" w:rsidRDefault="003D7E73" w:rsidP="003D7E73">
            <w:pPr>
              <w:spacing w:after="0" w:line="240" w:lineRule="auto"/>
              <w:ind w:right="57"/>
              <w:contextualSpacing/>
              <w:jc w:val="right"/>
              <w:rPr>
                <w:rFonts w:ascii="Arial Narrow" w:hAnsi="Arial Narrow" w:cs="Arial"/>
                <w:color w:val="000000"/>
                <w:sz w:val="20"/>
                <w:szCs w:val="20"/>
              </w:rPr>
            </w:pPr>
            <w:r w:rsidRPr="003D7E73">
              <w:rPr>
                <w:rFonts w:ascii="Arial Narrow" w:hAnsi="Arial Narrow" w:cs="Arial"/>
                <w:color w:val="000000"/>
                <w:sz w:val="20"/>
                <w:szCs w:val="20"/>
              </w:rPr>
              <w:t xml:space="preserve">209,644,571.41 </w:t>
            </w:r>
          </w:p>
        </w:tc>
        <w:tc>
          <w:tcPr>
            <w:tcW w:w="801" w:type="pct"/>
            <w:tcBorders>
              <w:top w:val="nil"/>
              <w:left w:val="nil"/>
              <w:bottom w:val="single" w:sz="4" w:space="0" w:color="000000"/>
              <w:right w:val="single" w:sz="4" w:space="0" w:color="000000"/>
            </w:tcBorders>
            <w:shd w:val="clear" w:color="auto" w:fill="auto"/>
            <w:vAlign w:val="center"/>
            <w:hideMark/>
          </w:tcPr>
          <w:p w14:paraId="4ECDB2E8" w14:textId="3BF11588" w:rsidR="003D7E73" w:rsidRPr="003D7E73" w:rsidRDefault="003D7E73" w:rsidP="003D7E73">
            <w:pPr>
              <w:spacing w:after="0" w:line="240" w:lineRule="auto"/>
              <w:ind w:right="57"/>
              <w:contextualSpacing/>
              <w:jc w:val="right"/>
              <w:rPr>
                <w:rFonts w:ascii="Arial Narrow" w:hAnsi="Arial Narrow" w:cs="Arial"/>
                <w:color w:val="000000"/>
                <w:sz w:val="20"/>
                <w:szCs w:val="20"/>
              </w:rPr>
            </w:pPr>
            <w:r w:rsidRPr="003D7E73">
              <w:rPr>
                <w:rFonts w:ascii="Arial Narrow" w:hAnsi="Arial Narrow" w:cs="Arial"/>
                <w:color w:val="000000"/>
                <w:sz w:val="20"/>
                <w:szCs w:val="20"/>
              </w:rPr>
              <w:t xml:space="preserve">518,627,239.63 </w:t>
            </w:r>
          </w:p>
        </w:tc>
        <w:tc>
          <w:tcPr>
            <w:tcW w:w="877" w:type="pct"/>
            <w:tcBorders>
              <w:top w:val="nil"/>
              <w:left w:val="nil"/>
              <w:bottom w:val="single" w:sz="4" w:space="0" w:color="000000"/>
              <w:right w:val="single" w:sz="4" w:space="0" w:color="000000"/>
            </w:tcBorders>
            <w:shd w:val="clear" w:color="auto" w:fill="auto"/>
            <w:vAlign w:val="center"/>
            <w:hideMark/>
          </w:tcPr>
          <w:p w14:paraId="44555994" w14:textId="1A1A4C91" w:rsidR="003D7E73" w:rsidRPr="003D7E73" w:rsidRDefault="003D7E73" w:rsidP="003D7E73">
            <w:pPr>
              <w:spacing w:after="0" w:line="240" w:lineRule="auto"/>
              <w:ind w:right="57"/>
              <w:contextualSpacing/>
              <w:jc w:val="right"/>
              <w:rPr>
                <w:rFonts w:ascii="Arial Narrow" w:hAnsi="Arial Narrow" w:cs="Arial"/>
                <w:color w:val="000000"/>
                <w:sz w:val="20"/>
                <w:szCs w:val="20"/>
              </w:rPr>
            </w:pPr>
            <w:r w:rsidRPr="003D7E73">
              <w:rPr>
                <w:rFonts w:ascii="Arial Narrow" w:hAnsi="Arial Narrow" w:cs="Arial"/>
                <w:color w:val="000000"/>
                <w:sz w:val="20"/>
                <w:szCs w:val="20"/>
              </w:rPr>
              <w:t xml:space="preserve">791,095,752.35 </w:t>
            </w:r>
          </w:p>
        </w:tc>
      </w:tr>
    </w:tbl>
    <w:p w14:paraId="3B4070BD" w14:textId="1A6959CA" w:rsidR="00E61A10" w:rsidRDefault="00B97F75" w:rsidP="00EE2EA0">
      <w:pPr>
        <w:pBdr>
          <w:top w:val="nil"/>
          <w:left w:val="nil"/>
          <w:bottom w:val="nil"/>
          <w:right w:val="nil"/>
          <w:between w:val="nil"/>
        </w:pBdr>
        <w:spacing w:after="0" w:line="240" w:lineRule="auto"/>
        <w:ind w:left="900"/>
        <w:jc w:val="both"/>
        <w:rPr>
          <w:rFonts w:ascii="Arial" w:eastAsia="Arial" w:hAnsi="Arial" w:cs="Arial"/>
          <w:i/>
          <w:color w:val="000000"/>
          <w:sz w:val="16"/>
          <w:szCs w:val="16"/>
          <w:highlight w:val="white"/>
        </w:rPr>
      </w:pPr>
      <w:r>
        <w:rPr>
          <w:rFonts w:ascii="Arial" w:eastAsia="Arial" w:hAnsi="Arial" w:cs="Arial"/>
          <w:i/>
          <w:color w:val="000000"/>
          <w:sz w:val="16"/>
          <w:szCs w:val="16"/>
        </w:rPr>
        <w:t>Note: T</w:t>
      </w:r>
      <w:r w:rsidR="00EE2EA0">
        <w:rPr>
          <w:rFonts w:ascii="Arial" w:eastAsia="Arial" w:hAnsi="Arial" w:cs="Arial"/>
          <w:i/>
          <w:color w:val="000000"/>
          <w:sz w:val="16"/>
          <w:szCs w:val="16"/>
        </w:rPr>
        <w:t xml:space="preserve">he Inventory </w:t>
      </w:r>
      <w:r w:rsidR="003D7E73">
        <w:rPr>
          <w:rFonts w:ascii="Arial" w:eastAsia="Arial" w:hAnsi="Arial" w:cs="Arial"/>
          <w:i/>
          <w:color w:val="000000"/>
          <w:sz w:val="16"/>
          <w:szCs w:val="16"/>
        </w:rPr>
        <w:t>Summary is as of 31</w:t>
      </w:r>
      <w:r w:rsidR="00A5638E">
        <w:rPr>
          <w:rFonts w:ascii="Arial" w:eastAsia="Arial" w:hAnsi="Arial" w:cs="Arial"/>
          <w:i/>
          <w:color w:val="000000"/>
          <w:sz w:val="16"/>
          <w:szCs w:val="16"/>
        </w:rPr>
        <w:t xml:space="preserve"> July 2022, </w:t>
      </w:r>
      <w:r w:rsidR="003B7326">
        <w:rPr>
          <w:rFonts w:ascii="Arial" w:eastAsia="Arial" w:hAnsi="Arial" w:cs="Arial"/>
          <w:i/>
          <w:color w:val="000000"/>
          <w:sz w:val="16"/>
          <w:szCs w:val="16"/>
        </w:rPr>
        <w:t>8</w:t>
      </w:r>
      <w:r>
        <w:rPr>
          <w:rFonts w:ascii="Arial" w:eastAsia="Arial" w:hAnsi="Arial" w:cs="Arial"/>
          <w:i/>
          <w:color w:val="000000"/>
          <w:sz w:val="16"/>
          <w:szCs w:val="16"/>
        </w:rPr>
        <w:t>PM.</w:t>
      </w:r>
    </w:p>
    <w:p w14:paraId="3231DB74" w14:textId="77777777" w:rsidR="00E61A10" w:rsidRDefault="00B97F75">
      <w:pPr>
        <w:pBdr>
          <w:top w:val="nil"/>
          <w:left w:val="nil"/>
          <w:bottom w:val="nil"/>
          <w:right w:val="nil"/>
          <w:between w:val="nil"/>
        </w:pBdr>
        <w:shd w:val="clear" w:color="auto" w:fill="FFFFFF"/>
        <w:spacing w:after="0" w:line="240" w:lineRule="auto"/>
        <w:jc w:val="right"/>
        <w:rPr>
          <w:rFonts w:ascii="Arial" w:eastAsia="Arial" w:hAnsi="Arial" w:cs="Arial"/>
          <w:color w:val="0070C0"/>
          <w:sz w:val="16"/>
          <w:szCs w:val="16"/>
        </w:rPr>
      </w:pPr>
      <w:r>
        <w:rPr>
          <w:rFonts w:ascii="Arial" w:eastAsia="Arial" w:hAnsi="Arial" w:cs="Arial"/>
          <w:i/>
          <w:color w:val="0070C0"/>
          <w:sz w:val="16"/>
          <w:szCs w:val="16"/>
        </w:rPr>
        <w:t xml:space="preserve">   Sources: DSWD-DRMB and DSWD-NRLMB</w:t>
      </w:r>
    </w:p>
    <w:p w14:paraId="3DBCADFC" w14:textId="77777777" w:rsidR="00E61A10" w:rsidRDefault="00E61A10" w:rsidP="00ED3B62">
      <w:pPr>
        <w:pBdr>
          <w:top w:val="nil"/>
          <w:left w:val="nil"/>
          <w:bottom w:val="nil"/>
          <w:right w:val="nil"/>
          <w:between w:val="nil"/>
        </w:pBdr>
        <w:spacing w:after="0" w:line="240" w:lineRule="auto"/>
        <w:jc w:val="both"/>
        <w:rPr>
          <w:rFonts w:ascii="Arial" w:eastAsia="Arial" w:hAnsi="Arial" w:cs="Arial"/>
          <w:sz w:val="24"/>
          <w:szCs w:val="24"/>
        </w:rPr>
      </w:pPr>
    </w:p>
    <w:p w14:paraId="0A6B62E8" w14:textId="77777777" w:rsidR="00E61A10" w:rsidRDefault="00B97F75">
      <w:pPr>
        <w:numPr>
          <w:ilvl w:val="1"/>
          <w:numId w:val="1"/>
        </w:numPr>
        <w:pBdr>
          <w:top w:val="nil"/>
          <w:left w:val="nil"/>
          <w:bottom w:val="nil"/>
          <w:right w:val="nil"/>
          <w:between w:val="nil"/>
        </w:pBdr>
        <w:spacing w:after="0" w:line="240" w:lineRule="auto"/>
        <w:ind w:left="1260" w:hanging="360"/>
        <w:rPr>
          <w:rFonts w:ascii="Arial" w:eastAsia="Arial" w:hAnsi="Arial" w:cs="Arial"/>
          <w:b/>
          <w:color w:val="000000"/>
          <w:sz w:val="24"/>
          <w:szCs w:val="24"/>
        </w:rPr>
      </w:pPr>
      <w:r>
        <w:rPr>
          <w:rFonts w:ascii="Arial" w:eastAsia="Arial" w:hAnsi="Arial" w:cs="Arial"/>
          <w:b/>
          <w:color w:val="000000"/>
          <w:sz w:val="24"/>
          <w:szCs w:val="24"/>
        </w:rPr>
        <w:t>Standby Funds</w:t>
      </w:r>
    </w:p>
    <w:p w14:paraId="54BE2743" w14:textId="27974D15" w:rsidR="00E61A10" w:rsidRDefault="00B97F75">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185C25">
        <w:rPr>
          <w:rFonts w:ascii="Arial" w:eastAsia="Arial" w:hAnsi="Arial" w:cs="Arial"/>
          <w:sz w:val="24"/>
          <w:szCs w:val="24"/>
        </w:rPr>
        <w:t>247.53</w:t>
      </w:r>
      <w:r>
        <w:rPr>
          <w:rFonts w:ascii="Arial" w:eastAsia="Arial" w:hAnsi="Arial" w:cs="Arial"/>
          <w:sz w:val="24"/>
          <w:szCs w:val="24"/>
        </w:rPr>
        <w:t xml:space="preserve"> </w:t>
      </w:r>
      <w:r>
        <w:rPr>
          <w:rFonts w:ascii="Arial" w:eastAsia="Arial" w:hAnsi="Arial" w:cs="Arial"/>
          <w:color w:val="000000"/>
          <w:sz w:val="24"/>
          <w:szCs w:val="24"/>
        </w:rPr>
        <w:t>million Quick Response Fund (QRF) at the DSWD Central Office.</w:t>
      </w:r>
    </w:p>
    <w:p w14:paraId="1DF50C09" w14:textId="77777777" w:rsidR="00E61A10" w:rsidRDefault="00B97F75">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0C0D22">
        <w:rPr>
          <w:rFonts w:ascii="Arial" w:eastAsia="Arial" w:hAnsi="Arial" w:cs="Arial"/>
          <w:color w:val="000000"/>
          <w:sz w:val="24"/>
          <w:szCs w:val="24"/>
        </w:rPr>
        <w:t xml:space="preserve">5 million </w:t>
      </w:r>
      <w:r>
        <w:rPr>
          <w:rFonts w:ascii="Arial" w:eastAsia="Arial" w:hAnsi="Arial" w:cs="Arial"/>
          <w:color w:val="000000"/>
          <w:sz w:val="24"/>
          <w:szCs w:val="24"/>
        </w:rPr>
        <w:t>available at DSWD FO V.</w:t>
      </w:r>
    </w:p>
    <w:p w14:paraId="69370E95" w14:textId="303ABB11" w:rsidR="00E61A10" w:rsidRDefault="00B97F75" w:rsidP="00545DB7">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6131B4">
        <w:rPr>
          <w:rFonts w:ascii="Arial" w:eastAsia="Arial" w:hAnsi="Arial" w:cs="Arial"/>
          <w:color w:val="000000"/>
          <w:sz w:val="24"/>
          <w:szCs w:val="24"/>
        </w:rPr>
        <w:t>62</w:t>
      </w:r>
      <w:r>
        <w:rPr>
          <w:rFonts w:ascii="Arial" w:eastAsia="Arial" w:hAnsi="Arial" w:cs="Arial"/>
          <w:color w:val="000000"/>
          <w:sz w:val="24"/>
          <w:szCs w:val="24"/>
        </w:rPr>
        <w:t>.</w:t>
      </w:r>
      <w:r w:rsidR="006131B4">
        <w:rPr>
          <w:rFonts w:ascii="Arial" w:eastAsia="Arial" w:hAnsi="Arial" w:cs="Arial"/>
          <w:color w:val="000000"/>
          <w:sz w:val="24"/>
          <w:szCs w:val="24"/>
        </w:rPr>
        <w:t>82</w:t>
      </w:r>
      <w:r w:rsidR="0047485E">
        <w:rPr>
          <w:rFonts w:ascii="Arial" w:eastAsia="Arial" w:hAnsi="Arial" w:cs="Arial"/>
          <w:color w:val="000000"/>
          <w:sz w:val="24"/>
          <w:szCs w:val="24"/>
        </w:rPr>
        <w:t xml:space="preserve"> </w:t>
      </w:r>
      <w:r>
        <w:rPr>
          <w:rFonts w:ascii="Arial" w:eastAsia="Arial" w:hAnsi="Arial" w:cs="Arial"/>
          <w:color w:val="000000"/>
          <w:sz w:val="24"/>
          <w:szCs w:val="24"/>
        </w:rPr>
        <w:t xml:space="preserve">million in other DSWD FOs which may support the relief needs of the displaced families due to the </w:t>
      </w:r>
      <w:proofErr w:type="spellStart"/>
      <w:r>
        <w:rPr>
          <w:rFonts w:ascii="Arial" w:eastAsia="Arial" w:hAnsi="Arial" w:cs="Arial"/>
          <w:color w:val="000000"/>
          <w:sz w:val="24"/>
          <w:szCs w:val="24"/>
        </w:rPr>
        <w:t>Bulusan</w:t>
      </w:r>
      <w:proofErr w:type="spellEnd"/>
      <w:r>
        <w:rPr>
          <w:rFonts w:ascii="Arial" w:eastAsia="Arial" w:hAnsi="Arial" w:cs="Arial"/>
          <w:color w:val="000000"/>
          <w:sz w:val="24"/>
          <w:szCs w:val="24"/>
        </w:rPr>
        <w:t xml:space="preserve"> Volcano eruption through inter FO augmentation.</w:t>
      </w:r>
    </w:p>
    <w:p w14:paraId="0AFAACA8" w14:textId="77777777" w:rsidR="00545DB7" w:rsidRPr="00545DB7" w:rsidRDefault="00545DB7" w:rsidP="00545DB7">
      <w:pPr>
        <w:pBdr>
          <w:top w:val="nil"/>
          <w:left w:val="nil"/>
          <w:bottom w:val="nil"/>
          <w:right w:val="nil"/>
          <w:between w:val="nil"/>
        </w:pBdr>
        <w:spacing w:after="0" w:line="240" w:lineRule="auto"/>
        <w:ind w:left="1620"/>
        <w:jc w:val="both"/>
        <w:rPr>
          <w:rFonts w:ascii="Arial" w:eastAsia="Arial" w:hAnsi="Arial" w:cs="Arial"/>
          <w:color w:val="000000"/>
          <w:sz w:val="24"/>
          <w:szCs w:val="24"/>
        </w:rPr>
      </w:pPr>
    </w:p>
    <w:p w14:paraId="00374EFD" w14:textId="77777777" w:rsidR="00E61A10" w:rsidRDefault="00B97F75">
      <w:pPr>
        <w:numPr>
          <w:ilvl w:val="1"/>
          <w:numId w:val="1"/>
        </w:numPr>
        <w:pBdr>
          <w:top w:val="nil"/>
          <w:left w:val="nil"/>
          <w:bottom w:val="nil"/>
          <w:right w:val="nil"/>
          <w:between w:val="nil"/>
        </w:pBdr>
        <w:spacing w:after="0" w:line="240" w:lineRule="auto"/>
        <w:ind w:left="1260" w:hanging="36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14:paraId="64DDDFC1" w14:textId="2BDE7588" w:rsidR="003E3CBB" w:rsidRDefault="003D7E73" w:rsidP="007E1751">
      <w:pPr>
        <w:numPr>
          <w:ilvl w:val="2"/>
          <w:numId w:val="2"/>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100</w:t>
      </w:r>
      <w:r w:rsidR="007E1751">
        <w:rPr>
          <w:rFonts w:ascii="Arial" w:eastAsia="Arial" w:hAnsi="Arial" w:cs="Arial"/>
          <w:color w:val="000000"/>
          <w:sz w:val="24"/>
          <w:szCs w:val="24"/>
        </w:rPr>
        <w:t>,</w:t>
      </w:r>
      <w:r>
        <w:rPr>
          <w:rFonts w:ascii="Arial" w:eastAsia="Arial" w:hAnsi="Arial" w:cs="Arial"/>
          <w:color w:val="000000"/>
          <w:sz w:val="24"/>
          <w:szCs w:val="24"/>
        </w:rPr>
        <w:t>187</w:t>
      </w:r>
      <w:r w:rsidR="007E1751">
        <w:rPr>
          <w:rFonts w:ascii="Arial" w:eastAsia="Arial" w:hAnsi="Arial" w:cs="Arial"/>
          <w:color w:val="000000"/>
          <w:sz w:val="24"/>
          <w:szCs w:val="24"/>
        </w:rPr>
        <w:t xml:space="preserve"> </w:t>
      </w:r>
      <w:r w:rsidR="00B97F75">
        <w:rPr>
          <w:rFonts w:ascii="Arial" w:eastAsia="Arial" w:hAnsi="Arial" w:cs="Arial"/>
          <w:color w:val="000000"/>
          <w:sz w:val="24"/>
          <w:szCs w:val="24"/>
        </w:rPr>
        <w:t>FFPs available in Disaste</w:t>
      </w:r>
      <w:r w:rsidR="00364682">
        <w:rPr>
          <w:rFonts w:ascii="Arial" w:eastAsia="Arial" w:hAnsi="Arial" w:cs="Arial"/>
          <w:color w:val="000000"/>
          <w:sz w:val="24"/>
          <w:szCs w:val="24"/>
        </w:rPr>
        <w:t xml:space="preserve">r Response Centers; of which, </w:t>
      </w:r>
      <w:r>
        <w:rPr>
          <w:rFonts w:ascii="Arial" w:eastAsia="Arial" w:hAnsi="Arial" w:cs="Arial"/>
          <w:color w:val="000000"/>
          <w:sz w:val="24"/>
          <w:szCs w:val="24"/>
        </w:rPr>
        <w:t>48</w:t>
      </w:r>
      <w:r w:rsidR="007E1751" w:rsidRPr="007E1751">
        <w:rPr>
          <w:rFonts w:ascii="Arial" w:eastAsia="Arial" w:hAnsi="Arial" w:cs="Arial"/>
          <w:color w:val="000000"/>
          <w:sz w:val="24"/>
          <w:szCs w:val="24"/>
        </w:rPr>
        <w:t>,</w:t>
      </w:r>
      <w:r>
        <w:rPr>
          <w:rFonts w:ascii="Arial" w:eastAsia="Arial" w:hAnsi="Arial" w:cs="Arial"/>
          <w:color w:val="000000"/>
          <w:sz w:val="24"/>
          <w:szCs w:val="24"/>
        </w:rPr>
        <w:t>458</w:t>
      </w:r>
      <w:r w:rsidR="007E1751" w:rsidRPr="007E1751">
        <w:rPr>
          <w:rFonts w:ascii="Arial" w:eastAsia="Arial" w:hAnsi="Arial" w:cs="Arial"/>
          <w:color w:val="000000"/>
          <w:sz w:val="24"/>
          <w:szCs w:val="24"/>
        </w:rPr>
        <w:t xml:space="preserve"> </w:t>
      </w:r>
      <w:r w:rsidR="00B97F75">
        <w:rPr>
          <w:rFonts w:ascii="Arial" w:eastAsia="Arial" w:hAnsi="Arial" w:cs="Arial"/>
          <w:color w:val="000000"/>
          <w:sz w:val="24"/>
          <w:szCs w:val="24"/>
        </w:rPr>
        <w:t xml:space="preserve">FFPs are at the National Resource Operations Center (NROC), Pasay City and 51,729 FFPs are at the </w:t>
      </w:r>
      <w:proofErr w:type="spellStart"/>
      <w:r w:rsidR="00B97F75">
        <w:rPr>
          <w:rFonts w:ascii="Arial" w:eastAsia="Arial" w:hAnsi="Arial" w:cs="Arial"/>
          <w:color w:val="000000"/>
          <w:sz w:val="24"/>
          <w:szCs w:val="24"/>
        </w:rPr>
        <w:t>Visayas</w:t>
      </w:r>
      <w:proofErr w:type="spellEnd"/>
      <w:r w:rsidR="00B97F75">
        <w:rPr>
          <w:rFonts w:ascii="Arial" w:eastAsia="Arial" w:hAnsi="Arial" w:cs="Arial"/>
          <w:color w:val="000000"/>
          <w:sz w:val="24"/>
          <w:szCs w:val="24"/>
        </w:rPr>
        <w:t xml:space="preserve"> Disaster Resource Center (VDRC), </w:t>
      </w:r>
      <w:proofErr w:type="spellStart"/>
      <w:r w:rsidR="00B97F75">
        <w:rPr>
          <w:rFonts w:ascii="Arial" w:eastAsia="Arial" w:hAnsi="Arial" w:cs="Arial"/>
          <w:color w:val="000000"/>
          <w:sz w:val="24"/>
          <w:szCs w:val="24"/>
        </w:rPr>
        <w:t>Mandaue</w:t>
      </w:r>
      <w:proofErr w:type="spellEnd"/>
      <w:r w:rsidR="00B97F75">
        <w:rPr>
          <w:rFonts w:ascii="Arial" w:eastAsia="Arial" w:hAnsi="Arial" w:cs="Arial"/>
          <w:color w:val="000000"/>
          <w:sz w:val="24"/>
          <w:szCs w:val="24"/>
        </w:rPr>
        <w:t xml:space="preserve"> City.</w:t>
      </w:r>
    </w:p>
    <w:p w14:paraId="2EDDD086" w14:textId="0B869466" w:rsidR="00E61A10" w:rsidRDefault="00AD7CDE">
      <w:pPr>
        <w:numPr>
          <w:ilvl w:val="2"/>
          <w:numId w:val="2"/>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sidRPr="00AD7CDE">
        <w:rPr>
          <w:rFonts w:ascii="Arial" w:eastAsia="Arial" w:hAnsi="Arial" w:cs="Arial"/>
          <w:color w:val="000000"/>
          <w:sz w:val="24"/>
          <w:szCs w:val="24"/>
        </w:rPr>
        <w:lastRenderedPageBreak/>
        <w:t>3</w:t>
      </w:r>
      <w:r w:rsidR="005F0C12">
        <w:rPr>
          <w:rFonts w:ascii="Arial" w:eastAsia="Arial" w:hAnsi="Arial" w:cs="Arial"/>
          <w:color w:val="000000"/>
          <w:sz w:val="24"/>
          <w:szCs w:val="24"/>
        </w:rPr>
        <w:t>3</w:t>
      </w:r>
      <w:r w:rsidRPr="00AD7CDE">
        <w:rPr>
          <w:rFonts w:ascii="Arial" w:eastAsia="Arial" w:hAnsi="Arial" w:cs="Arial"/>
          <w:color w:val="000000"/>
          <w:sz w:val="24"/>
          <w:szCs w:val="24"/>
        </w:rPr>
        <w:t xml:space="preserve">,395 </w:t>
      </w:r>
      <w:r w:rsidR="00B97F75">
        <w:rPr>
          <w:rFonts w:ascii="Arial" w:eastAsia="Arial" w:hAnsi="Arial" w:cs="Arial"/>
          <w:color w:val="000000"/>
          <w:sz w:val="24"/>
          <w:szCs w:val="24"/>
        </w:rPr>
        <w:t>FFPs available at DSWD FO V.</w:t>
      </w:r>
    </w:p>
    <w:p w14:paraId="0E956BA4" w14:textId="53F75B9C" w:rsidR="00E61A10" w:rsidRDefault="003D7E73" w:rsidP="007E1751">
      <w:pPr>
        <w:numPr>
          <w:ilvl w:val="2"/>
          <w:numId w:val="2"/>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343,7</w:t>
      </w:r>
      <w:r w:rsidR="007E1751" w:rsidRPr="007E1751">
        <w:rPr>
          <w:rFonts w:ascii="Arial" w:eastAsia="Arial" w:hAnsi="Arial" w:cs="Arial"/>
          <w:color w:val="000000"/>
          <w:sz w:val="24"/>
          <w:szCs w:val="24"/>
        </w:rPr>
        <w:t xml:space="preserve">32 </w:t>
      </w:r>
      <w:r w:rsidR="00B97F75">
        <w:rPr>
          <w:rFonts w:ascii="Arial" w:eastAsia="Arial" w:hAnsi="Arial" w:cs="Arial"/>
          <w:color w:val="000000"/>
          <w:sz w:val="24"/>
          <w:szCs w:val="24"/>
        </w:rPr>
        <w:t xml:space="preserve">FFPs in other DSWD FOs which may support the relief needs of the displaced families due to the </w:t>
      </w:r>
      <w:proofErr w:type="spellStart"/>
      <w:r w:rsidR="00B97F75">
        <w:rPr>
          <w:rFonts w:ascii="Arial" w:eastAsia="Arial" w:hAnsi="Arial" w:cs="Arial"/>
          <w:color w:val="000000"/>
          <w:sz w:val="24"/>
          <w:szCs w:val="24"/>
        </w:rPr>
        <w:t>Bulusan</w:t>
      </w:r>
      <w:proofErr w:type="spellEnd"/>
      <w:r w:rsidR="00B97F75">
        <w:rPr>
          <w:rFonts w:ascii="Arial" w:eastAsia="Arial" w:hAnsi="Arial" w:cs="Arial"/>
          <w:color w:val="000000"/>
          <w:sz w:val="24"/>
          <w:szCs w:val="24"/>
        </w:rPr>
        <w:t xml:space="preserve"> Volcano Eruption through inter FO augmentation.</w:t>
      </w:r>
    </w:p>
    <w:p w14:paraId="154F2695" w14:textId="3AB7FBE6" w:rsidR="00E61A10" w:rsidRDefault="00B97F75">
      <w:pPr>
        <w:numPr>
          <w:ilvl w:val="2"/>
          <w:numId w:val="2"/>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7E1751">
        <w:rPr>
          <w:rFonts w:ascii="Arial" w:eastAsia="Arial" w:hAnsi="Arial" w:cs="Arial"/>
          <w:sz w:val="24"/>
          <w:szCs w:val="24"/>
        </w:rPr>
        <w:t>704.</w:t>
      </w:r>
      <w:r w:rsidR="003D7E73">
        <w:rPr>
          <w:rFonts w:ascii="Arial" w:eastAsia="Arial" w:hAnsi="Arial" w:cs="Arial"/>
          <w:sz w:val="24"/>
          <w:szCs w:val="24"/>
        </w:rPr>
        <w:t>9</w:t>
      </w:r>
      <w:r>
        <w:rPr>
          <w:rFonts w:ascii="Arial" w:eastAsia="Arial" w:hAnsi="Arial" w:cs="Arial"/>
          <w:sz w:val="24"/>
          <w:szCs w:val="24"/>
        </w:rPr>
        <w:t xml:space="preserve"> </w:t>
      </w:r>
      <w:r>
        <w:rPr>
          <w:rFonts w:ascii="Arial" w:eastAsia="Arial" w:hAnsi="Arial" w:cs="Arial"/>
          <w:color w:val="000000"/>
          <w:sz w:val="24"/>
          <w:szCs w:val="24"/>
        </w:rPr>
        <w:t>million worth of other FNIs at NROC, VDRC, and DSWD FO warehouses.</w:t>
      </w:r>
    </w:p>
    <w:p w14:paraId="1887D7DB" w14:textId="77777777" w:rsidR="00E61A10" w:rsidRDefault="00E61A10">
      <w:pPr>
        <w:pBdr>
          <w:top w:val="nil"/>
          <w:left w:val="nil"/>
          <w:bottom w:val="nil"/>
          <w:right w:val="nil"/>
          <w:between w:val="nil"/>
        </w:pBdr>
        <w:spacing w:after="0" w:line="240" w:lineRule="auto"/>
        <w:jc w:val="both"/>
        <w:rPr>
          <w:rFonts w:ascii="Arial" w:eastAsia="Arial" w:hAnsi="Arial" w:cs="Arial"/>
          <w:sz w:val="24"/>
          <w:szCs w:val="24"/>
        </w:rPr>
      </w:pPr>
    </w:p>
    <w:p w14:paraId="2E70A91A" w14:textId="77777777" w:rsidR="00E61A10" w:rsidRDefault="00B97F75">
      <w:pPr>
        <w:numPr>
          <w:ilvl w:val="0"/>
          <w:numId w:val="4"/>
        </w:numPr>
        <w:pBdr>
          <w:top w:val="nil"/>
          <w:left w:val="nil"/>
          <w:bottom w:val="nil"/>
          <w:right w:val="nil"/>
          <w:between w:val="nil"/>
        </w:pBdr>
        <w:spacing w:after="0" w:line="240" w:lineRule="auto"/>
        <w:ind w:right="57" w:hanging="450"/>
        <w:jc w:val="both"/>
        <w:rPr>
          <w:rFonts w:ascii="Arial" w:eastAsia="Arial" w:hAnsi="Arial" w:cs="Arial"/>
          <w:b/>
          <w:sz w:val="24"/>
          <w:szCs w:val="24"/>
        </w:rPr>
      </w:pPr>
      <w:r>
        <w:rPr>
          <w:rFonts w:ascii="Arial" w:eastAsia="Arial" w:hAnsi="Arial" w:cs="Arial"/>
          <w:b/>
          <w:color w:val="000000"/>
          <w:sz w:val="24"/>
          <w:szCs w:val="24"/>
        </w:rPr>
        <w:t>Food and Non-Food Items</w:t>
      </w:r>
    </w:p>
    <w:p w14:paraId="33141B4B" w14:textId="77777777" w:rsidR="00E61A10" w:rsidRDefault="00E61A10">
      <w:pPr>
        <w:spacing w:after="0" w:line="240" w:lineRule="auto"/>
        <w:ind w:right="57" w:firstLine="720"/>
        <w:jc w:val="both"/>
        <w:rPr>
          <w:rFonts w:ascii="Arial" w:eastAsia="Arial" w:hAnsi="Arial" w:cs="Arial"/>
          <w:b/>
          <w:sz w:val="24"/>
          <w:szCs w:val="24"/>
        </w:rPr>
      </w:pPr>
    </w:p>
    <w:p w14:paraId="2567E5B6" w14:textId="77777777" w:rsidR="00E61A10" w:rsidRDefault="00B97F75">
      <w:pPr>
        <w:spacing w:after="0" w:line="240" w:lineRule="auto"/>
        <w:ind w:left="180" w:right="57" w:firstLine="720"/>
        <w:jc w:val="both"/>
        <w:rPr>
          <w:rFonts w:ascii="Arial" w:eastAsia="Arial" w:hAnsi="Arial" w:cs="Arial"/>
          <w:b/>
          <w:sz w:val="24"/>
          <w:szCs w:val="24"/>
        </w:rPr>
      </w:pPr>
      <w:r>
        <w:rPr>
          <w:rFonts w:ascii="Arial" w:eastAsia="Arial" w:hAnsi="Arial" w:cs="Arial"/>
          <w:b/>
          <w:sz w:val="24"/>
          <w:szCs w:val="24"/>
        </w:rPr>
        <w:t>DSWD FO V</w:t>
      </w:r>
    </w:p>
    <w:tbl>
      <w:tblPr>
        <w:tblStyle w:val="aff2"/>
        <w:tblW w:w="882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7"/>
        <w:gridCol w:w="6583"/>
      </w:tblGrid>
      <w:tr w:rsidR="00E61A10" w14:paraId="589A5904" w14:textId="77777777">
        <w:trPr>
          <w:trHeight w:val="20"/>
          <w:tblHeader/>
        </w:trPr>
        <w:tc>
          <w:tcPr>
            <w:tcW w:w="2237" w:type="dxa"/>
            <w:tcMar>
              <w:top w:w="0" w:type="dxa"/>
              <w:left w:w="58" w:type="dxa"/>
              <w:bottom w:w="0" w:type="dxa"/>
              <w:right w:w="58" w:type="dxa"/>
            </w:tcMar>
          </w:tcPr>
          <w:p w14:paraId="1DE44C50" w14:textId="77777777" w:rsidR="00E61A10" w:rsidRDefault="00B97F75">
            <w:pPr>
              <w:ind w:right="58"/>
              <w:jc w:val="center"/>
              <w:rPr>
                <w:rFonts w:ascii="Arial" w:eastAsia="Arial" w:hAnsi="Arial" w:cs="Arial"/>
                <w:b/>
                <w:sz w:val="20"/>
                <w:szCs w:val="20"/>
              </w:rPr>
            </w:pPr>
            <w:r>
              <w:rPr>
                <w:rFonts w:ascii="Arial" w:eastAsia="Arial" w:hAnsi="Arial" w:cs="Arial"/>
                <w:b/>
                <w:sz w:val="20"/>
                <w:szCs w:val="20"/>
              </w:rPr>
              <w:t>DATE</w:t>
            </w:r>
          </w:p>
        </w:tc>
        <w:tc>
          <w:tcPr>
            <w:tcW w:w="6583" w:type="dxa"/>
            <w:tcMar>
              <w:top w:w="0" w:type="dxa"/>
              <w:left w:w="58" w:type="dxa"/>
              <w:bottom w:w="0" w:type="dxa"/>
              <w:right w:w="58" w:type="dxa"/>
            </w:tcMar>
          </w:tcPr>
          <w:p w14:paraId="5A5060B1"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8"/>
              <w:jc w:val="center"/>
              <w:rPr>
                <w:rFonts w:ascii="Arial" w:eastAsia="Arial" w:hAnsi="Arial" w:cs="Arial"/>
                <w:sz w:val="20"/>
                <w:szCs w:val="20"/>
              </w:rPr>
            </w:pPr>
            <w:r>
              <w:rPr>
                <w:rFonts w:ascii="Arial" w:eastAsia="Arial" w:hAnsi="Arial" w:cs="Arial"/>
                <w:b/>
                <w:sz w:val="20"/>
                <w:szCs w:val="20"/>
              </w:rPr>
              <w:t>SITUATIONS / ACTIONS UNDERTAKEN</w:t>
            </w:r>
          </w:p>
        </w:tc>
      </w:tr>
      <w:tr w:rsidR="00E61A10" w14:paraId="67F09F9F" w14:textId="77777777">
        <w:trPr>
          <w:trHeight w:val="20"/>
        </w:trPr>
        <w:tc>
          <w:tcPr>
            <w:tcW w:w="2237" w:type="dxa"/>
            <w:tcMar>
              <w:top w:w="0" w:type="dxa"/>
              <w:left w:w="58" w:type="dxa"/>
              <w:bottom w:w="0" w:type="dxa"/>
              <w:right w:w="58" w:type="dxa"/>
            </w:tcMar>
          </w:tcPr>
          <w:p w14:paraId="3455CBD1" w14:textId="77777777" w:rsidR="00E61A10" w:rsidRDefault="00B97F75">
            <w:pPr>
              <w:ind w:right="58"/>
              <w:jc w:val="center"/>
              <w:rPr>
                <w:rFonts w:ascii="Arial" w:eastAsia="Arial" w:hAnsi="Arial" w:cs="Arial"/>
                <w:sz w:val="20"/>
                <w:szCs w:val="20"/>
              </w:rPr>
            </w:pPr>
            <w:r>
              <w:rPr>
                <w:rFonts w:ascii="Arial" w:eastAsia="Arial" w:hAnsi="Arial" w:cs="Arial"/>
                <w:sz w:val="20"/>
                <w:szCs w:val="20"/>
              </w:rPr>
              <w:t>13 June 2022</w:t>
            </w:r>
          </w:p>
        </w:tc>
        <w:tc>
          <w:tcPr>
            <w:tcW w:w="6583" w:type="dxa"/>
            <w:tcMar>
              <w:top w:w="0" w:type="dxa"/>
              <w:left w:w="58" w:type="dxa"/>
              <w:bottom w:w="0" w:type="dxa"/>
              <w:right w:w="58" w:type="dxa"/>
            </w:tcMar>
          </w:tcPr>
          <w:p w14:paraId="5A78D0D7" w14:textId="77777777" w:rsidR="00E61A10" w:rsidRDefault="00B97F75">
            <w:pPr>
              <w:numPr>
                <w:ilvl w:val="0"/>
                <w:numId w:val="3"/>
              </w:numPr>
              <w:pBdr>
                <w:top w:val="none" w:sz="0" w:space="0" w:color="000000"/>
                <w:left w:val="none" w:sz="0" w:space="0" w:color="000000"/>
                <w:bottom w:val="none" w:sz="0" w:space="0" w:color="000000"/>
                <w:right w:val="none" w:sz="0" w:space="0" w:color="000000"/>
                <w:between w:val="none" w:sz="0" w:space="0" w:color="000000"/>
              </w:pBdr>
              <w:ind w:left="450" w:right="58" w:hanging="359"/>
              <w:jc w:val="both"/>
              <w:rPr>
                <w:rFonts w:ascii="Arial" w:eastAsia="Arial" w:hAnsi="Arial" w:cs="Arial"/>
                <w:sz w:val="20"/>
                <w:szCs w:val="20"/>
              </w:rPr>
            </w:pPr>
            <w:r>
              <w:rPr>
                <w:rFonts w:ascii="Arial" w:eastAsia="Arial" w:hAnsi="Arial" w:cs="Arial"/>
                <w:sz w:val="20"/>
                <w:szCs w:val="20"/>
              </w:rPr>
              <w:t>DSWD FO V provided a total of 285 FFPs to affected families.</w:t>
            </w:r>
          </w:p>
        </w:tc>
      </w:tr>
      <w:tr w:rsidR="00E61A10" w14:paraId="489DBF0A" w14:textId="77777777">
        <w:trPr>
          <w:trHeight w:val="20"/>
        </w:trPr>
        <w:tc>
          <w:tcPr>
            <w:tcW w:w="2237" w:type="dxa"/>
            <w:tcMar>
              <w:top w:w="0" w:type="dxa"/>
              <w:left w:w="58" w:type="dxa"/>
              <w:bottom w:w="0" w:type="dxa"/>
              <w:right w:w="58" w:type="dxa"/>
            </w:tcMar>
          </w:tcPr>
          <w:p w14:paraId="15287699" w14:textId="77777777" w:rsidR="00E61A10" w:rsidRDefault="00B97F75">
            <w:pPr>
              <w:ind w:right="58"/>
              <w:jc w:val="center"/>
              <w:rPr>
                <w:rFonts w:ascii="Arial" w:eastAsia="Arial" w:hAnsi="Arial" w:cs="Arial"/>
                <w:sz w:val="20"/>
                <w:szCs w:val="20"/>
              </w:rPr>
            </w:pPr>
            <w:r>
              <w:rPr>
                <w:rFonts w:ascii="Arial" w:eastAsia="Arial" w:hAnsi="Arial" w:cs="Arial"/>
                <w:sz w:val="20"/>
                <w:szCs w:val="20"/>
              </w:rPr>
              <w:t>12 June 2022</w:t>
            </w:r>
          </w:p>
        </w:tc>
        <w:tc>
          <w:tcPr>
            <w:tcW w:w="6583" w:type="dxa"/>
            <w:tcMar>
              <w:top w:w="0" w:type="dxa"/>
              <w:left w:w="58" w:type="dxa"/>
              <w:bottom w:w="0" w:type="dxa"/>
              <w:right w:w="58" w:type="dxa"/>
            </w:tcMar>
          </w:tcPr>
          <w:p w14:paraId="4C5A8B45" w14:textId="77777777" w:rsidR="00E61A10" w:rsidRDefault="00B97F75">
            <w:pPr>
              <w:numPr>
                <w:ilvl w:val="0"/>
                <w:numId w:val="3"/>
              </w:numPr>
              <w:pBdr>
                <w:top w:val="none" w:sz="0" w:space="0" w:color="000000"/>
                <w:left w:val="none" w:sz="0" w:space="0" w:color="000000"/>
                <w:bottom w:val="none" w:sz="0" w:space="0" w:color="000000"/>
                <w:right w:val="none" w:sz="0" w:space="0" w:color="000000"/>
                <w:between w:val="none" w:sz="0" w:space="0" w:color="000000"/>
              </w:pBdr>
              <w:ind w:left="450" w:right="58" w:hanging="359"/>
              <w:jc w:val="both"/>
              <w:rPr>
                <w:rFonts w:ascii="Arial" w:eastAsia="Arial" w:hAnsi="Arial" w:cs="Arial"/>
                <w:sz w:val="20"/>
                <w:szCs w:val="20"/>
              </w:rPr>
            </w:pPr>
            <w:r>
              <w:rPr>
                <w:rFonts w:ascii="Arial" w:eastAsia="Arial" w:hAnsi="Arial" w:cs="Arial"/>
                <w:sz w:val="20"/>
                <w:szCs w:val="20"/>
              </w:rPr>
              <w:t>DSWD FO V provided a total of 232 FFPs to affected families.</w:t>
            </w:r>
          </w:p>
        </w:tc>
      </w:tr>
      <w:tr w:rsidR="00E61A10" w14:paraId="691E3417" w14:textId="77777777">
        <w:trPr>
          <w:trHeight w:val="20"/>
        </w:trPr>
        <w:tc>
          <w:tcPr>
            <w:tcW w:w="2237" w:type="dxa"/>
            <w:tcMar>
              <w:top w:w="0" w:type="dxa"/>
              <w:left w:w="58" w:type="dxa"/>
              <w:bottom w:w="0" w:type="dxa"/>
              <w:right w:w="58" w:type="dxa"/>
            </w:tcMar>
          </w:tcPr>
          <w:p w14:paraId="66B6CED4" w14:textId="77777777" w:rsidR="00E61A10" w:rsidRDefault="00B97F75">
            <w:pPr>
              <w:ind w:right="58"/>
              <w:jc w:val="center"/>
              <w:rPr>
                <w:rFonts w:ascii="Arial" w:eastAsia="Arial" w:hAnsi="Arial" w:cs="Arial"/>
                <w:sz w:val="20"/>
                <w:szCs w:val="20"/>
              </w:rPr>
            </w:pPr>
            <w:r>
              <w:rPr>
                <w:rFonts w:ascii="Arial" w:eastAsia="Arial" w:hAnsi="Arial" w:cs="Arial"/>
                <w:sz w:val="20"/>
                <w:szCs w:val="20"/>
              </w:rPr>
              <w:t>08 June 2022</w:t>
            </w:r>
          </w:p>
        </w:tc>
        <w:tc>
          <w:tcPr>
            <w:tcW w:w="6583" w:type="dxa"/>
            <w:tcMar>
              <w:top w:w="0" w:type="dxa"/>
              <w:left w:w="58" w:type="dxa"/>
              <w:bottom w:w="0" w:type="dxa"/>
              <w:right w:w="58" w:type="dxa"/>
            </w:tcMar>
          </w:tcPr>
          <w:p w14:paraId="0E297FF3" w14:textId="77777777" w:rsidR="00E61A10" w:rsidRDefault="00B97F75">
            <w:pPr>
              <w:numPr>
                <w:ilvl w:val="0"/>
                <w:numId w:val="3"/>
              </w:numPr>
              <w:pBdr>
                <w:top w:val="none" w:sz="0" w:space="0" w:color="000000"/>
                <w:left w:val="none" w:sz="0" w:space="0" w:color="000000"/>
                <w:bottom w:val="none" w:sz="0" w:space="0" w:color="000000"/>
                <w:right w:val="none" w:sz="0" w:space="0" w:color="000000"/>
                <w:between w:val="none" w:sz="0" w:space="0" w:color="000000"/>
              </w:pBdr>
              <w:ind w:left="450" w:right="58" w:hanging="359"/>
              <w:jc w:val="both"/>
              <w:rPr>
                <w:rFonts w:ascii="Arial" w:eastAsia="Arial" w:hAnsi="Arial" w:cs="Arial"/>
                <w:sz w:val="20"/>
                <w:szCs w:val="20"/>
              </w:rPr>
            </w:pPr>
            <w:r>
              <w:rPr>
                <w:rFonts w:ascii="Arial" w:eastAsia="Arial" w:hAnsi="Arial" w:cs="Arial"/>
                <w:sz w:val="20"/>
                <w:szCs w:val="20"/>
              </w:rPr>
              <w:t>DSWD FO V provided a total of 242 FFPs and 121 hygiene kits to the affected families.</w:t>
            </w:r>
          </w:p>
        </w:tc>
      </w:tr>
    </w:tbl>
    <w:p w14:paraId="46C133A4" w14:textId="77777777" w:rsidR="00E61A10" w:rsidRDefault="00E61A10">
      <w:pPr>
        <w:pBdr>
          <w:top w:val="nil"/>
          <w:left w:val="nil"/>
          <w:bottom w:val="nil"/>
          <w:right w:val="nil"/>
          <w:between w:val="nil"/>
        </w:pBdr>
        <w:spacing w:after="0" w:line="240" w:lineRule="auto"/>
        <w:ind w:right="57"/>
        <w:jc w:val="both"/>
        <w:rPr>
          <w:rFonts w:ascii="Arial" w:eastAsia="Arial" w:hAnsi="Arial" w:cs="Arial"/>
          <w:b/>
          <w:sz w:val="24"/>
          <w:szCs w:val="24"/>
        </w:rPr>
      </w:pPr>
    </w:p>
    <w:p w14:paraId="7CE6F9E2" w14:textId="77777777" w:rsidR="00E61A10" w:rsidRDefault="00B97F75">
      <w:pPr>
        <w:numPr>
          <w:ilvl w:val="0"/>
          <w:numId w:val="4"/>
        </w:numPr>
        <w:pBdr>
          <w:top w:val="nil"/>
          <w:left w:val="nil"/>
          <w:bottom w:val="nil"/>
          <w:right w:val="nil"/>
          <w:between w:val="nil"/>
        </w:pBdr>
        <w:spacing w:after="0" w:line="240" w:lineRule="auto"/>
        <w:ind w:right="57" w:hanging="450"/>
        <w:jc w:val="both"/>
        <w:rPr>
          <w:rFonts w:ascii="Arial" w:eastAsia="Arial" w:hAnsi="Arial" w:cs="Arial"/>
          <w:b/>
          <w:color w:val="000000"/>
        </w:rPr>
      </w:pPr>
      <w:r>
        <w:rPr>
          <w:rFonts w:ascii="Arial" w:eastAsia="Arial" w:hAnsi="Arial" w:cs="Arial"/>
          <w:b/>
          <w:color w:val="000000"/>
          <w:sz w:val="24"/>
          <w:szCs w:val="24"/>
        </w:rPr>
        <w:t>Other Activities</w:t>
      </w:r>
    </w:p>
    <w:p w14:paraId="440D551A" w14:textId="77777777" w:rsidR="00E61A10" w:rsidRDefault="00E61A10">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14:paraId="4E86A5FA" w14:textId="77777777" w:rsidR="00E61A10" w:rsidRDefault="00B97F75">
      <w:pPr>
        <w:pBdr>
          <w:top w:val="nil"/>
          <w:left w:val="nil"/>
          <w:bottom w:val="nil"/>
          <w:right w:val="nil"/>
          <w:between w:val="nil"/>
        </w:pBdr>
        <w:spacing w:after="0" w:line="240" w:lineRule="auto"/>
        <w:ind w:left="720" w:right="57" w:firstLine="180"/>
        <w:jc w:val="both"/>
        <w:rPr>
          <w:rFonts w:ascii="Arial" w:eastAsia="Arial" w:hAnsi="Arial" w:cs="Arial"/>
          <w:b/>
          <w:sz w:val="24"/>
          <w:szCs w:val="24"/>
        </w:rPr>
      </w:pPr>
      <w:r>
        <w:rPr>
          <w:rFonts w:ascii="Arial" w:eastAsia="Arial" w:hAnsi="Arial" w:cs="Arial"/>
          <w:b/>
          <w:color w:val="000000"/>
          <w:sz w:val="24"/>
          <w:szCs w:val="24"/>
        </w:rPr>
        <w:t>DSWD-DRMB</w:t>
      </w:r>
    </w:p>
    <w:tbl>
      <w:tblPr>
        <w:tblStyle w:val="aff3"/>
        <w:tblW w:w="8820" w:type="dxa"/>
        <w:tblInd w:w="895" w:type="dxa"/>
        <w:tblLayout w:type="fixed"/>
        <w:tblLook w:val="0400" w:firstRow="0" w:lastRow="0" w:firstColumn="0" w:lastColumn="0" w:noHBand="0" w:noVBand="1"/>
      </w:tblPr>
      <w:tblGrid>
        <w:gridCol w:w="2256"/>
        <w:gridCol w:w="6564"/>
      </w:tblGrid>
      <w:tr w:rsidR="00E61A10" w14:paraId="0EDA3471" w14:textId="77777777">
        <w:trPr>
          <w:tblHeader/>
        </w:trPr>
        <w:tc>
          <w:tcPr>
            <w:tcW w:w="2256"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1E9A585D"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56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223CBAE2"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61A10" w14:paraId="354A0B1D" w14:textId="77777777">
        <w:trPr>
          <w:trHeight w:val="20"/>
        </w:trPr>
        <w:tc>
          <w:tcPr>
            <w:tcW w:w="2256"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641A7956" w14:textId="77BFF986" w:rsidR="00E61A10" w:rsidRDefault="00DA0A17">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bookmarkStart w:id="2" w:name="_heading=h.2et92p0" w:colFirst="0" w:colLast="0"/>
            <w:bookmarkEnd w:id="2"/>
            <w:r>
              <w:rPr>
                <w:rFonts w:ascii="Arial" w:eastAsia="Arial" w:hAnsi="Arial" w:cs="Arial"/>
                <w:sz w:val="20"/>
                <w:szCs w:val="20"/>
              </w:rPr>
              <w:t xml:space="preserve">01 August </w:t>
            </w:r>
            <w:r w:rsidR="00B97F75">
              <w:rPr>
                <w:rFonts w:ascii="Arial" w:eastAsia="Arial" w:hAnsi="Arial" w:cs="Arial"/>
                <w:sz w:val="20"/>
                <w:szCs w:val="20"/>
              </w:rPr>
              <w:t>2022</w:t>
            </w:r>
          </w:p>
        </w:tc>
        <w:tc>
          <w:tcPr>
            <w:tcW w:w="656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66ADD179" w14:textId="33838599" w:rsidR="00E61A10" w:rsidRDefault="00B97F75" w:rsidP="006131B4">
            <w:pPr>
              <w:numPr>
                <w:ilvl w:val="0"/>
                <w:numId w:val="3"/>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 xml:space="preserve">DSWD-DRMB </w:t>
            </w:r>
            <w:r w:rsidR="006131B4">
              <w:rPr>
                <w:rFonts w:ascii="Arial" w:eastAsia="Arial" w:hAnsi="Arial" w:cs="Arial"/>
                <w:sz w:val="20"/>
                <w:szCs w:val="20"/>
              </w:rPr>
              <w:t>closely coordinates</w:t>
            </w:r>
            <w:r>
              <w:rPr>
                <w:rFonts w:ascii="Arial" w:eastAsia="Arial" w:hAnsi="Arial" w:cs="Arial"/>
                <w:sz w:val="20"/>
                <w:szCs w:val="20"/>
              </w:rPr>
              <w:t xml:space="preserve"> with DSWD FO V for significant reports on the status of affected families, assistance, and relief efforts.</w:t>
            </w:r>
          </w:p>
        </w:tc>
      </w:tr>
    </w:tbl>
    <w:p w14:paraId="7499308C" w14:textId="77777777" w:rsidR="00E61A10" w:rsidRDefault="00E61A10">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p>
    <w:p w14:paraId="33E862F8"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spacing w:after="0" w:line="240" w:lineRule="auto"/>
        <w:ind w:left="900" w:right="57"/>
        <w:jc w:val="both"/>
        <w:rPr>
          <w:rFonts w:ascii="Arial" w:eastAsia="Arial" w:hAnsi="Arial" w:cs="Arial"/>
          <w:b/>
          <w:sz w:val="24"/>
          <w:szCs w:val="24"/>
        </w:rPr>
      </w:pPr>
      <w:r>
        <w:rPr>
          <w:rFonts w:ascii="Arial" w:eastAsia="Arial" w:hAnsi="Arial" w:cs="Arial"/>
          <w:b/>
          <w:sz w:val="24"/>
          <w:szCs w:val="24"/>
        </w:rPr>
        <w:t>DSWD-NRLMB</w:t>
      </w:r>
    </w:p>
    <w:tbl>
      <w:tblPr>
        <w:tblStyle w:val="aff4"/>
        <w:tblW w:w="882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1"/>
        <w:gridCol w:w="6569"/>
      </w:tblGrid>
      <w:tr w:rsidR="00E61A10" w14:paraId="75A0670D" w14:textId="77777777">
        <w:trPr>
          <w:trHeight w:val="333"/>
          <w:tblHeader/>
        </w:trPr>
        <w:tc>
          <w:tcPr>
            <w:tcW w:w="2251" w:type="dxa"/>
            <w:tcMar>
              <w:top w:w="0" w:type="dxa"/>
              <w:left w:w="58" w:type="dxa"/>
              <w:bottom w:w="0" w:type="dxa"/>
              <w:right w:w="58" w:type="dxa"/>
            </w:tcMar>
            <w:vAlign w:val="center"/>
          </w:tcPr>
          <w:p w14:paraId="7529A486"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569" w:type="dxa"/>
            <w:tcMar>
              <w:top w:w="0" w:type="dxa"/>
              <w:left w:w="58" w:type="dxa"/>
              <w:bottom w:w="0" w:type="dxa"/>
              <w:right w:w="58" w:type="dxa"/>
            </w:tcMar>
            <w:vAlign w:val="center"/>
          </w:tcPr>
          <w:p w14:paraId="5999A01D"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61A10" w14:paraId="56160F2E" w14:textId="77777777">
        <w:trPr>
          <w:trHeight w:val="58"/>
        </w:trPr>
        <w:tc>
          <w:tcPr>
            <w:tcW w:w="2251" w:type="dxa"/>
            <w:tcMar>
              <w:top w:w="0" w:type="dxa"/>
              <w:left w:w="58" w:type="dxa"/>
              <w:bottom w:w="0" w:type="dxa"/>
              <w:right w:w="58" w:type="dxa"/>
            </w:tcMar>
          </w:tcPr>
          <w:p w14:paraId="259E5ADB" w14:textId="26D7D08F" w:rsidR="00E61A10" w:rsidRDefault="00DA0A17" w:rsidP="00552142">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Arial" w:eastAsia="Arial" w:hAnsi="Arial" w:cs="Arial"/>
                <w:color w:val="000000"/>
                <w:sz w:val="20"/>
                <w:szCs w:val="20"/>
              </w:rPr>
              <w:t xml:space="preserve">01 August </w:t>
            </w:r>
            <w:bookmarkStart w:id="3" w:name="_GoBack"/>
            <w:bookmarkEnd w:id="3"/>
            <w:r w:rsidR="00B97F75">
              <w:rPr>
                <w:rFonts w:ascii="Arial" w:eastAsia="Arial" w:hAnsi="Arial" w:cs="Arial"/>
                <w:color w:val="000000"/>
                <w:sz w:val="20"/>
                <w:szCs w:val="20"/>
              </w:rPr>
              <w:t>2022</w:t>
            </w:r>
          </w:p>
        </w:tc>
        <w:tc>
          <w:tcPr>
            <w:tcW w:w="6569" w:type="dxa"/>
            <w:tcMar>
              <w:top w:w="0" w:type="dxa"/>
              <w:left w:w="58" w:type="dxa"/>
              <w:bottom w:w="0" w:type="dxa"/>
              <w:right w:w="58" w:type="dxa"/>
            </w:tcMar>
          </w:tcPr>
          <w:p w14:paraId="47104439" w14:textId="7ABDD71F" w:rsidR="00E61A10" w:rsidRDefault="00B97F75" w:rsidP="00114065">
            <w:pPr>
              <w:numPr>
                <w:ilvl w:val="0"/>
                <w:numId w:val="5"/>
              </w:numPr>
              <w:pBdr>
                <w:top w:val="nil"/>
                <w:left w:val="nil"/>
                <w:bottom w:val="nil"/>
                <w:right w:val="nil"/>
                <w:between w:val="nil"/>
              </w:pBdr>
              <w:ind w:left="450" w:right="78" w:hanging="359"/>
              <w:jc w:val="both"/>
              <w:rPr>
                <w:rFonts w:ascii="Noto Sans Symbols" w:eastAsia="Noto Sans Symbols" w:hAnsi="Noto Sans Symbols" w:cs="Noto Sans Symbols"/>
                <w:color w:val="000000"/>
                <w:sz w:val="20"/>
                <w:szCs w:val="20"/>
              </w:rPr>
            </w:pPr>
            <w:r>
              <w:rPr>
                <w:rFonts w:ascii="Arial" w:eastAsia="Arial" w:hAnsi="Arial" w:cs="Arial"/>
                <w:color w:val="000000"/>
                <w:sz w:val="20"/>
                <w:szCs w:val="20"/>
              </w:rPr>
              <w:t xml:space="preserve">DSWD-NRLMB </w:t>
            </w:r>
            <w:r w:rsidR="00114065">
              <w:rPr>
                <w:rFonts w:ascii="Arial" w:eastAsia="Arial" w:hAnsi="Arial" w:cs="Arial"/>
                <w:color w:val="000000"/>
                <w:sz w:val="20"/>
                <w:szCs w:val="20"/>
              </w:rPr>
              <w:t>continuously repacks</w:t>
            </w:r>
            <w:r>
              <w:rPr>
                <w:rFonts w:ascii="Arial" w:eastAsia="Arial" w:hAnsi="Arial" w:cs="Arial"/>
                <w:color w:val="000000"/>
                <w:sz w:val="20"/>
                <w:szCs w:val="20"/>
              </w:rPr>
              <w:t xml:space="preserve"> goods for possible augmentation.</w:t>
            </w:r>
          </w:p>
        </w:tc>
      </w:tr>
    </w:tbl>
    <w:p w14:paraId="275134B3" w14:textId="77777777" w:rsidR="00E61A10" w:rsidRDefault="00E61A10">
      <w:pPr>
        <w:spacing w:after="0" w:line="240" w:lineRule="auto"/>
        <w:ind w:right="57"/>
        <w:jc w:val="both"/>
        <w:rPr>
          <w:rFonts w:ascii="Arial" w:eastAsia="Arial" w:hAnsi="Arial" w:cs="Arial"/>
          <w:b/>
          <w:sz w:val="24"/>
          <w:szCs w:val="24"/>
        </w:rPr>
      </w:pPr>
    </w:p>
    <w:p w14:paraId="715F7A76" w14:textId="77777777" w:rsidR="00E61A10" w:rsidRDefault="00B97F75">
      <w:pPr>
        <w:spacing w:after="0" w:line="240" w:lineRule="auto"/>
        <w:ind w:left="900" w:right="57"/>
        <w:jc w:val="both"/>
        <w:rPr>
          <w:rFonts w:ascii="Arial" w:eastAsia="Arial" w:hAnsi="Arial" w:cs="Arial"/>
          <w:b/>
          <w:sz w:val="24"/>
          <w:szCs w:val="24"/>
        </w:rPr>
      </w:pPr>
      <w:r>
        <w:rPr>
          <w:rFonts w:ascii="Arial" w:eastAsia="Arial" w:hAnsi="Arial" w:cs="Arial"/>
          <w:b/>
          <w:sz w:val="24"/>
          <w:szCs w:val="24"/>
        </w:rPr>
        <w:t>DSWD FO V</w:t>
      </w:r>
    </w:p>
    <w:tbl>
      <w:tblPr>
        <w:tblStyle w:val="aff5"/>
        <w:tblW w:w="882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9"/>
        <w:gridCol w:w="6611"/>
      </w:tblGrid>
      <w:tr w:rsidR="00E61A10" w14:paraId="2B13B342" w14:textId="77777777">
        <w:trPr>
          <w:tblHeader/>
        </w:trPr>
        <w:tc>
          <w:tcPr>
            <w:tcW w:w="2209" w:type="dxa"/>
            <w:tcMar>
              <w:top w:w="0" w:type="dxa"/>
              <w:left w:w="58" w:type="dxa"/>
              <w:bottom w:w="0" w:type="dxa"/>
              <w:right w:w="58" w:type="dxa"/>
            </w:tcMar>
          </w:tcPr>
          <w:p w14:paraId="76E9ECFC" w14:textId="77777777" w:rsidR="00E61A10" w:rsidRDefault="00B97F75">
            <w:pPr>
              <w:ind w:right="57"/>
              <w:jc w:val="center"/>
              <w:rPr>
                <w:rFonts w:ascii="Arial" w:eastAsia="Arial" w:hAnsi="Arial" w:cs="Arial"/>
                <w:b/>
                <w:sz w:val="20"/>
                <w:szCs w:val="20"/>
              </w:rPr>
            </w:pPr>
            <w:r>
              <w:rPr>
                <w:rFonts w:ascii="Arial" w:eastAsia="Arial" w:hAnsi="Arial" w:cs="Arial"/>
                <w:b/>
                <w:sz w:val="20"/>
                <w:szCs w:val="20"/>
              </w:rPr>
              <w:t>DATE</w:t>
            </w:r>
          </w:p>
        </w:tc>
        <w:tc>
          <w:tcPr>
            <w:tcW w:w="6611" w:type="dxa"/>
            <w:tcMar>
              <w:top w:w="0" w:type="dxa"/>
              <w:left w:w="58" w:type="dxa"/>
              <w:bottom w:w="0" w:type="dxa"/>
              <w:right w:w="58" w:type="dxa"/>
            </w:tcMar>
          </w:tcPr>
          <w:p w14:paraId="073583F3"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61A10" w14:paraId="57E34750" w14:textId="77777777">
        <w:trPr>
          <w:tblHeader/>
        </w:trPr>
        <w:tc>
          <w:tcPr>
            <w:tcW w:w="2209" w:type="dxa"/>
            <w:tcMar>
              <w:top w:w="0" w:type="dxa"/>
              <w:left w:w="58" w:type="dxa"/>
              <w:bottom w:w="0" w:type="dxa"/>
              <w:right w:w="58" w:type="dxa"/>
            </w:tcMar>
          </w:tcPr>
          <w:p w14:paraId="2DD0A460"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13 June 2022</w:t>
            </w:r>
          </w:p>
        </w:tc>
        <w:tc>
          <w:tcPr>
            <w:tcW w:w="6611" w:type="dxa"/>
            <w:tcMar>
              <w:top w:w="0" w:type="dxa"/>
              <w:left w:w="58" w:type="dxa"/>
              <w:bottom w:w="0" w:type="dxa"/>
              <w:right w:w="58" w:type="dxa"/>
            </w:tcMar>
          </w:tcPr>
          <w:p w14:paraId="383EAF99"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DSWD FO V Quick Response Team (QRT) Bravo was activated.</w:t>
            </w:r>
          </w:p>
        </w:tc>
      </w:tr>
      <w:tr w:rsidR="00E61A10" w14:paraId="7A427C00" w14:textId="77777777">
        <w:tc>
          <w:tcPr>
            <w:tcW w:w="2209" w:type="dxa"/>
            <w:tcMar>
              <w:top w:w="0" w:type="dxa"/>
              <w:left w:w="58" w:type="dxa"/>
              <w:bottom w:w="0" w:type="dxa"/>
              <w:right w:w="58" w:type="dxa"/>
            </w:tcMar>
          </w:tcPr>
          <w:p w14:paraId="4533B3E2"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12 June 2022</w:t>
            </w:r>
          </w:p>
        </w:tc>
        <w:tc>
          <w:tcPr>
            <w:tcW w:w="6611" w:type="dxa"/>
            <w:tcMar>
              <w:top w:w="0" w:type="dxa"/>
              <w:left w:w="58" w:type="dxa"/>
              <w:bottom w:w="0" w:type="dxa"/>
              <w:right w:w="58" w:type="dxa"/>
            </w:tcMar>
          </w:tcPr>
          <w:p w14:paraId="6B88CD8D"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 xml:space="preserve">DSWD FO V provided 2,000 DAFAC Forms to the LGU of </w:t>
            </w:r>
            <w:proofErr w:type="spellStart"/>
            <w:r>
              <w:rPr>
                <w:rFonts w:ascii="Arial" w:eastAsia="Arial" w:hAnsi="Arial" w:cs="Arial"/>
                <w:sz w:val="20"/>
                <w:szCs w:val="20"/>
              </w:rPr>
              <w:t>Juban</w:t>
            </w:r>
            <w:proofErr w:type="spellEnd"/>
            <w:r>
              <w:rPr>
                <w:rFonts w:ascii="Arial" w:eastAsia="Arial" w:hAnsi="Arial" w:cs="Arial"/>
                <w:sz w:val="20"/>
                <w:szCs w:val="20"/>
              </w:rPr>
              <w:t xml:space="preserve">, </w:t>
            </w:r>
            <w:proofErr w:type="spellStart"/>
            <w:r>
              <w:rPr>
                <w:rFonts w:ascii="Arial" w:eastAsia="Arial" w:hAnsi="Arial" w:cs="Arial"/>
                <w:sz w:val="20"/>
                <w:szCs w:val="20"/>
              </w:rPr>
              <w:t>Sorsogon</w:t>
            </w:r>
            <w:proofErr w:type="spellEnd"/>
          </w:p>
        </w:tc>
      </w:tr>
      <w:tr w:rsidR="00E61A10" w14:paraId="59387F2A" w14:textId="77777777">
        <w:tc>
          <w:tcPr>
            <w:tcW w:w="2209" w:type="dxa"/>
            <w:tcMar>
              <w:top w:w="0" w:type="dxa"/>
              <w:left w:w="58" w:type="dxa"/>
              <w:bottom w:w="0" w:type="dxa"/>
              <w:right w:w="58" w:type="dxa"/>
            </w:tcMar>
          </w:tcPr>
          <w:p w14:paraId="639C0DD9"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07 June 2022</w:t>
            </w:r>
          </w:p>
        </w:tc>
        <w:tc>
          <w:tcPr>
            <w:tcW w:w="6611" w:type="dxa"/>
            <w:tcMar>
              <w:top w:w="0" w:type="dxa"/>
              <w:left w:w="58" w:type="dxa"/>
              <w:bottom w:w="0" w:type="dxa"/>
              <w:right w:w="58" w:type="dxa"/>
            </w:tcMar>
          </w:tcPr>
          <w:p w14:paraId="74CC35CA"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 xml:space="preserve">DSWD FO V thru the Disaster Response Management Division (DRMD) is closely monitoring weather reports and updates relative to the </w:t>
            </w:r>
            <w:proofErr w:type="spellStart"/>
            <w:r>
              <w:rPr>
                <w:rFonts w:ascii="Arial" w:eastAsia="Arial" w:hAnsi="Arial" w:cs="Arial"/>
                <w:sz w:val="20"/>
                <w:szCs w:val="20"/>
              </w:rPr>
              <w:t>Bulusan</w:t>
            </w:r>
            <w:proofErr w:type="spellEnd"/>
            <w:r>
              <w:rPr>
                <w:rFonts w:ascii="Arial" w:eastAsia="Arial" w:hAnsi="Arial" w:cs="Arial"/>
                <w:sz w:val="20"/>
                <w:szCs w:val="20"/>
              </w:rPr>
              <w:t xml:space="preserve"> Volcano eruption.</w:t>
            </w:r>
          </w:p>
        </w:tc>
      </w:tr>
      <w:tr w:rsidR="00E61A10" w14:paraId="6C8C0874" w14:textId="77777777">
        <w:tc>
          <w:tcPr>
            <w:tcW w:w="2209" w:type="dxa"/>
            <w:tcMar>
              <w:top w:w="0" w:type="dxa"/>
              <w:left w:w="58" w:type="dxa"/>
              <w:bottom w:w="0" w:type="dxa"/>
              <w:right w:w="58" w:type="dxa"/>
            </w:tcMar>
          </w:tcPr>
          <w:p w14:paraId="677366F7"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06 June 2022</w:t>
            </w:r>
          </w:p>
        </w:tc>
        <w:tc>
          <w:tcPr>
            <w:tcW w:w="6611" w:type="dxa"/>
            <w:tcMar>
              <w:top w:w="0" w:type="dxa"/>
              <w:left w:w="58" w:type="dxa"/>
              <w:bottom w:w="0" w:type="dxa"/>
              <w:right w:w="58" w:type="dxa"/>
            </w:tcMar>
          </w:tcPr>
          <w:p w14:paraId="51420379"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 xml:space="preserve">SWADT </w:t>
            </w:r>
            <w:proofErr w:type="spellStart"/>
            <w:r>
              <w:rPr>
                <w:rFonts w:ascii="Arial" w:eastAsia="Arial" w:hAnsi="Arial" w:cs="Arial"/>
                <w:sz w:val="20"/>
                <w:szCs w:val="20"/>
              </w:rPr>
              <w:t>Sorsogon</w:t>
            </w:r>
            <w:proofErr w:type="spellEnd"/>
            <w:r>
              <w:rPr>
                <w:rFonts w:ascii="Arial" w:eastAsia="Arial" w:hAnsi="Arial" w:cs="Arial"/>
                <w:sz w:val="20"/>
                <w:szCs w:val="20"/>
              </w:rPr>
              <w:t xml:space="preserve"> was activated and instructed to coordinate with LGUs for weather reports and updates.</w:t>
            </w:r>
          </w:p>
        </w:tc>
      </w:tr>
      <w:tr w:rsidR="00E61A10" w14:paraId="670BA252" w14:textId="77777777">
        <w:tc>
          <w:tcPr>
            <w:tcW w:w="2209" w:type="dxa"/>
            <w:tcMar>
              <w:top w:w="0" w:type="dxa"/>
              <w:left w:w="58" w:type="dxa"/>
              <w:bottom w:w="0" w:type="dxa"/>
              <w:right w:w="58" w:type="dxa"/>
            </w:tcMar>
          </w:tcPr>
          <w:p w14:paraId="532D3FA1"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05 June 2022</w:t>
            </w:r>
          </w:p>
        </w:tc>
        <w:tc>
          <w:tcPr>
            <w:tcW w:w="6611" w:type="dxa"/>
            <w:tcMar>
              <w:top w:w="0" w:type="dxa"/>
              <w:left w:w="58" w:type="dxa"/>
              <w:bottom w:w="0" w:type="dxa"/>
              <w:right w:w="58" w:type="dxa"/>
            </w:tcMar>
          </w:tcPr>
          <w:p w14:paraId="09EED623"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DSWD FO V QRT Alpha was activated.</w:t>
            </w:r>
          </w:p>
          <w:p w14:paraId="2A99BD9B"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SWAD Team members in the six (6) provinces were activated and instructed to coordinate with the P/MDRRMOs, C/MSWDOs for weather reports and updates</w:t>
            </w:r>
          </w:p>
        </w:tc>
      </w:tr>
    </w:tbl>
    <w:p w14:paraId="718C4D2D" w14:textId="77777777" w:rsidR="00137381" w:rsidRDefault="00137381" w:rsidP="00545DB7">
      <w:pPr>
        <w:tabs>
          <w:tab w:val="left" w:pos="3612"/>
          <w:tab w:val="center" w:pos="4873"/>
        </w:tabs>
        <w:spacing w:after="0" w:line="240" w:lineRule="auto"/>
        <w:jc w:val="center"/>
        <w:rPr>
          <w:rFonts w:ascii="Arial" w:eastAsia="Arial" w:hAnsi="Arial" w:cs="Arial"/>
          <w:i/>
          <w:sz w:val="20"/>
          <w:szCs w:val="20"/>
        </w:rPr>
      </w:pPr>
    </w:p>
    <w:p w14:paraId="0F9308DB" w14:textId="7ADFAA11" w:rsidR="00E61A10" w:rsidRDefault="00B97F75" w:rsidP="00545DB7">
      <w:pPr>
        <w:tabs>
          <w:tab w:val="left" w:pos="3612"/>
          <w:tab w:val="center" w:pos="4873"/>
        </w:tabs>
        <w:spacing w:after="0" w:line="240" w:lineRule="auto"/>
        <w:jc w:val="center"/>
        <w:rPr>
          <w:rFonts w:ascii="Arial" w:eastAsia="Arial" w:hAnsi="Arial" w:cs="Arial"/>
          <w:i/>
          <w:sz w:val="20"/>
          <w:szCs w:val="20"/>
        </w:rPr>
      </w:pPr>
      <w:r>
        <w:rPr>
          <w:rFonts w:ascii="Arial" w:eastAsia="Arial" w:hAnsi="Arial" w:cs="Arial"/>
          <w:i/>
          <w:sz w:val="20"/>
          <w:szCs w:val="20"/>
        </w:rPr>
        <w:t>*****</w:t>
      </w:r>
    </w:p>
    <w:p w14:paraId="16C774C1" w14:textId="77777777" w:rsidR="00E61A10" w:rsidRDefault="00B97F75">
      <w:pPr>
        <w:spacing w:after="0" w:line="240" w:lineRule="auto"/>
        <w:jc w:val="both"/>
        <w:rPr>
          <w:rFonts w:ascii="Arial" w:eastAsia="Arial" w:hAnsi="Arial" w:cs="Arial"/>
          <w:i/>
          <w:sz w:val="20"/>
          <w:szCs w:val="20"/>
          <w:highlight w:val="white"/>
        </w:rPr>
      </w:pPr>
      <w:r>
        <w:rPr>
          <w:rFonts w:ascii="Arial" w:eastAsia="Arial" w:hAnsi="Arial" w:cs="Arial"/>
          <w:i/>
          <w:sz w:val="20"/>
          <w:szCs w:val="20"/>
          <w:highlight w:val="white"/>
        </w:rPr>
        <w:t>The Disaster Response Operations Monitoring and Information Center (DROMIC) of DSWD-DRMB is closely coordinating with the DSWD FO V for significant disaster response updates and assistance provided.</w:t>
      </w:r>
    </w:p>
    <w:p w14:paraId="7CD6D69E" w14:textId="77777777" w:rsidR="00E61A10" w:rsidRDefault="00E61A10">
      <w:pPr>
        <w:spacing w:after="0" w:line="240" w:lineRule="auto"/>
        <w:jc w:val="both"/>
        <w:rPr>
          <w:rFonts w:ascii="Arial" w:eastAsia="Arial" w:hAnsi="Arial" w:cs="Arial"/>
          <w:i/>
          <w:sz w:val="20"/>
          <w:szCs w:val="20"/>
          <w:highlight w:val="white"/>
        </w:rPr>
      </w:pPr>
    </w:p>
    <w:tbl>
      <w:tblPr>
        <w:tblStyle w:val="aff6"/>
        <w:tblW w:w="9712" w:type="dxa"/>
        <w:tblLayout w:type="fixed"/>
        <w:tblLook w:val="0400" w:firstRow="0" w:lastRow="0" w:firstColumn="0" w:lastColumn="0" w:noHBand="0" w:noVBand="1"/>
      </w:tblPr>
      <w:tblGrid>
        <w:gridCol w:w="5130"/>
        <w:gridCol w:w="4582"/>
      </w:tblGrid>
      <w:tr w:rsidR="00E61A10" w14:paraId="6BC07939" w14:textId="77777777">
        <w:trPr>
          <w:trHeight w:val="751"/>
        </w:trPr>
        <w:tc>
          <w:tcPr>
            <w:tcW w:w="5130" w:type="dxa"/>
          </w:tcPr>
          <w:p w14:paraId="58F468AD" w14:textId="77777777" w:rsidR="00E61A10" w:rsidRDefault="00B97F75">
            <w:pPr>
              <w:jc w:val="both"/>
              <w:rPr>
                <w:rFonts w:ascii="Arial" w:eastAsia="Arial" w:hAnsi="Arial" w:cs="Arial"/>
                <w:sz w:val="24"/>
                <w:szCs w:val="24"/>
              </w:rPr>
            </w:pPr>
            <w:r>
              <w:rPr>
                <w:rFonts w:ascii="Arial" w:eastAsia="Arial" w:hAnsi="Arial" w:cs="Arial"/>
                <w:sz w:val="24"/>
                <w:szCs w:val="24"/>
              </w:rPr>
              <w:t>Prepared by:</w:t>
            </w:r>
          </w:p>
          <w:p w14:paraId="3360A9A9" w14:textId="251C5591" w:rsidR="00182446" w:rsidRDefault="00B97F75" w:rsidP="00CB7904">
            <w:pPr>
              <w:rPr>
                <w:rFonts w:ascii="Arial" w:eastAsia="Arial" w:hAnsi="Arial" w:cs="Arial"/>
                <w:b/>
                <w:sz w:val="24"/>
                <w:szCs w:val="24"/>
              </w:rPr>
            </w:pPr>
            <w:r>
              <w:rPr>
                <w:rFonts w:ascii="Arial" w:eastAsia="Arial" w:hAnsi="Arial" w:cs="Arial"/>
                <w:b/>
                <w:sz w:val="24"/>
                <w:szCs w:val="24"/>
              </w:rPr>
              <w:br/>
            </w:r>
            <w:r w:rsidR="00CB7904">
              <w:rPr>
                <w:rFonts w:ascii="Arial" w:eastAsia="Arial" w:hAnsi="Arial" w:cs="Arial"/>
                <w:b/>
                <w:sz w:val="24"/>
                <w:szCs w:val="24"/>
              </w:rPr>
              <w:t>AARON JOHN B. PASCUA</w:t>
            </w:r>
          </w:p>
        </w:tc>
        <w:tc>
          <w:tcPr>
            <w:tcW w:w="4582" w:type="dxa"/>
          </w:tcPr>
          <w:p w14:paraId="1E59990E" w14:textId="77777777" w:rsidR="00E61A10" w:rsidRDefault="00B97F75">
            <w:pPr>
              <w:jc w:val="both"/>
              <w:rPr>
                <w:rFonts w:ascii="Arial" w:eastAsia="Arial" w:hAnsi="Arial" w:cs="Arial"/>
                <w:sz w:val="24"/>
                <w:szCs w:val="24"/>
              </w:rPr>
            </w:pPr>
            <w:r>
              <w:rPr>
                <w:rFonts w:ascii="Arial" w:eastAsia="Arial" w:hAnsi="Arial" w:cs="Arial"/>
                <w:sz w:val="24"/>
                <w:szCs w:val="24"/>
              </w:rPr>
              <w:t>Released by:</w:t>
            </w:r>
          </w:p>
          <w:p w14:paraId="6E516DB3" w14:textId="77777777" w:rsidR="00E61A10" w:rsidRDefault="00E61A10">
            <w:pPr>
              <w:jc w:val="both"/>
              <w:rPr>
                <w:rFonts w:ascii="Arial" w:eastAsia="Arial" w:hAnsi="Arial" w:cs="Arial"/>
                <w:sz w:val="24"/>
                <w:szCs w:val="24"/>
              </w:rPr>
            </w:pPr>
          </w:p>
          <w:p w14:paraId="44EA4E09" w14:textId="3745AABC" w:rsidR="00E61A10" w:rsidRDefault="00CB7904">
            <w:pPr>
              <w:jc w:val="both"/>
              <w:rPr>
                <w:rFonts w:ascii="Arial" w:eastAsia="Arial" w:hAnsi="Arial" w:cs="Arial"/>
                <w:b/>
                <w:sz w:val="24"/>
                <w:szCs w:val="24"/>
              </w:rPr>
            </w:pPr>
            <w:bookmarkStart w:id="4" w:name="_heading=h.3znysh7" w:colFirst="0" w:colLast="0"/>
            <w:bookmarkEnd w:id="4"/>
            <w:r>
              <w:rPr>
                <w:rFonts w:ascii="Arial" w:eastAsia="Arial" w:hAnsi="Arial" w:cs="Arial"/>
                <w:b/>
                <w:sz w:val="24"/>
                <w:szCs w:val="24"/>
              </w:rPr>
              <w:t>MARC LEO L. BUTAC</w:t>
            </w:r>
          </w:p>
        </w:tc>
      </w:tr>
    </w:tbl>
    <w:p w14:paraId="51F76443" w14:textId="77777777" w:rsidR="00E61A10" w:rsidRDefault="00E61A10">
      <w:pPr>
        <w:tabs>
          <w:tab w:val="left" w:pos="8576"/>
        </w:tabs>
        <w:rPr>
          <w:rFonts w:ascii="Arial" w:eastAsia="Arial" w:hAnsi="Arial" w:cs="Arial"/>
          <w:sz w:val="28"/>
          <w:szCs w:val="28"/>
        </w:rPr>
      </w:pPr>
    </w:p>
    <w:sectPr w:rsidR="00E61A10">
      <w:headerReference w:type="default" r:id="rId9"/>
      <w:footerReference w:type="default" r:id="rId10"/>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3B5BB4" w14:textId="77777777" w:rsidR="00B712F5" w:rsidRDefault="00B712F5">
      <w:pPr>
        <w:spacing w:after="0" w:line="240" w:lineRule="auto"/>
      </w:pPr>
      <w:r>
        <w:separator/>
      </w:r>
    </w:p>
  </w:endnote>
  <w:endnote w:type="continuationSeparator" w:id="0">
    <w:p w14:paraId="60A0A606" w14:textId="77777777" w:rsidR="00B712F5" w:rsidRDefault="00B71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E1892" w14:textId="77777777" w:rsidR="00E61A10" w:rsidRDefault="00E61A10">
    <w:pPr>
      <w:pBdr>
        <w:top w:val="nil"/>
        <w:left w:val="nil"/>
        <w:bottom w:val="single" w:sz="6" w:space="1" w:color="000000"/>
        <w:right w:val="nil"/>
        <w:between w:val="nil"/>
      </w:pBdr>
      <w:tabs>
        <w:tab w:val="center" w:pos="4680"/>
        <w:tab w:val="right" w:pos="9360"/>
      </w:tabs>
      <w:spacing w:after="0" w:line="240" w:lineRule="auto"/>
      <w:jc w:val="right"/>
      <w:rPr>
        <w:rFonts w:ascii="Arial" w:eastAsia="Arial" w:hAnsi="Arial" w:cs="Arial"/>
        <w:color w:val="000000"/>
        <w:sz w:val="16"/>
        <w:szCs w:val="16"/>
      </w:rPr>
    </w:pPr>
  </w:p>
  <w:p w14:paraId="77118156" w14:textId="40D9AA9D" w:rsidR="00E61A10" w:rsidRDefault="00577761" w:rsidP="00577761">
    <w:pPr>
      <w:pBdr>
        <w:top w:val="nil"/>
        <w:left w:val="nil"/>
        <w:bottom w:val="nil"/>
        <w:right w:val="nil"/>
        <w:between w:val="nil"/>
      </w:pBdr>
      <w:tabs>
        <w:tab w:val="center" w:pos="4680"/>
        <w:tab w:val="right" w:pos="9360"/>
      </w:tabs>
      <w:spacing w:after="0" w:line="240" w:lineRule="auto"/>
      <w:jc w:val="right"/>
      <w:rPr>
        <w:rFonts w:ascii="Arial" w:eastAsia="Arial" w:hAnsi="Arial" w:cs="Arial"/>
        <w:color w:val="222222"/>
        <w:sz w:val="16"/>
        <w:szCs w:val="16"/>
      </w:rPr>
    </w:pPr>
    <w:r w:rsidRPr="00577761">
      <w:rPr>
        <w:rFonts w:ascii="Arial" w:eastAsia="Arial" w:hAnsi="Arial" w:cs="Arial"/>
        <w:color w:val="222222"/>
        <w:sz w:val="16"/>
        <w:szCs w:val="16"/>
      </w:rPr>
      <w:t xml:space="preserve">DSWD DROMIC Report #44 </w:t>
    </w:r>
    <w:r>
      <w:rPr>
        <w:rFonts w:ascii="Arial" w:eastAsia="Arial" w:hAnsi="Arial" w:cs="Arial"/>
        <w:color w:val="222222"/>
        <w:sz w:val="16"/>
        <w:szCs w:val="16"/>
      </w:rPr>
      <w:t xml:space="preserve">on the </w:t>
    </w:r>
    <w:proofErr w:type="spellStart"/>
    <w:r>
      <w:rPr>
        <w:rFonts w:ascii="Arial" w:eastAsia="Arial" w:hAnsi="Arial" w:cs="Arial"/>
        <w:color w:val="222222"/>
        <w:sz w:val="16"/>
        <w:szCs w:val="16"/>
      </w:rPr>
      <w:t>Bulusan</w:t>
    </w:r>
    <w:proofErr w:type="spellEnd"/>
    <w:r>
      <w:rPr>
        <w:rFonts w:ascii="Arial" w:eastAsia="Arial" w:hAnsi="Arial" w:cs="Arial"/>
        <w:color w:val="222222"/>
        <w:sz w:val="16"/>
        <w:szCs w:val="16"/>
      </w:rPr>
      <w:t xml:space="preserve"> Volcano Eruption </w:t>
    </w:r>
    <w:r w:rsidRPr="00577761">
      <w:rPr>
        <w:rFonts w:ascii="Arial" w:eastAsia="Arial" w:hAnsi="Arial" w:cs="Arial"/>
        <w:color w:val="222222"/>
        <w:sz w:val="16"/>
        <w:szCs w:val="16"/>
      </w:rPr>
      <w:t>as of 01 August 2022, 6AM</w:t>
    </w:r>
    <w:r w:rsidR="00B97F75">
      <w:rPr>
        <w:rFonts w:ascii="Arial" w:eastAsia="Arial" w:hAnsi="Arial" w:cs="Arial"/>
        <w:color w:val="222222"/>
        <w:sz w:val="16"/>
        <w:szCs w:val="16"/>
        <w:highlight w:val="white"/>
      </w:rPr>
      <w:t xml:space="preserve"> </w:t>
    </w:r>
    <w:r w:rsidR="00B97F75">
      <w:rPr>
        <w:rFonts w:ascii="Arial" w:eastAsia="Arial" w:hAnsi="Arial" w:cs="Arial"/>
        <w:color w:val="000000"/>
        <w:sz w:val="16"/>
        <w:szCs w:val="16"/>
      </w:rPr>
      <w:t xml:space="preserve">| Page </w:t>
    </w:r>
    <w:r w:rsidR="00B97F75">
      <w:rPr>
        <w:rFonts w:ascii="Arial" w:eastAsia="Arial" w:hAnsi="Arial" w:cs="Arial"/>
        <w:b/>
        <w:color w:val="000000"/>
        <w:sz w:val="16"/>
        <w:szCs w:val="16"/>
      </w:rPr>
      <w:fldChar w:fldCharType="begin"/>
    </w:r>
    <w:r w:rsidR="00B97F75">
      <w:rPr>
        <w:rFonts w:ascii="Arial" w:eastAsia="Arial" w:hAnsi="Arial" w:cs="Arial"/>
        <w:b/>
        <w:color w:val="000000"/>
        <w:sz w:val="16"/>
        <w:szCs w:val="16"/>
      </w:rPr>
      <w:instrText>PAGE</w:instrText>
    </w:r>
    <w:r w:rsidR="00B97F75">
      <w:rPr>
        <w:rFonts w:ascii="Arial" w:eastAsia="Arial" w:hAnsi="Arial" w:cs="Arial"/>
        <w:b/>
        <w:color w:val="000000"/>
        <w:sz w:val="16"/>
        <w:szCs w:val="16"/>
      </w:rPr>
      <w:fldChar w:fldCharType="separate"/>
    </w:r>
    <w:r w:rsidR="00DA0A17">
      <w:rPr>
        <w:rFonts w:ascii="Arial" w:eastAsia="Arial" w:hAnsi="Arial" w:cs="Arial"/>
        <w:b/>
        <w:noProof/>
        <w:color w:val="000000"/>
        <w:sz w:val="16"/>
        <w:szCs w:val="16"/>
      </w:rPr>
      <w:t>4</w:t>
    </w:r>
    <w:r w:rsidR="00B97F75">
      <w:rPr>
        <w:rFonts w:ascii="Arial" w:eastAsia="Arial" w:hAnsi="Arial" w:cs="Arial"/>
        <w:b/>
        <w:color w:val="000000"/>
        <w:sz w:val="16"/>
        <w:szCs w:val="16"/>
      </w:rPr>
      <w:fldChar w:fldCharType="end"/>
    </w:r>
    <w:r w:rsidR="00B97F75">
      <w:rPr>
        <w:rFonts w:ascii="Arial" w:eastAsia="Arial" w:hAnsi="Arial" w:cs="Arial"/>
        <w:color w:val="000000"/>
        <w:sz w:val="16"/>
        <w:szCs w:val="16"/>
      </w:rPr>
      <w:t xml:space="preserve"> of </w:t>
    </w:r>
    <w:r w:rsidR="00B97F75">
      <w:rPr>
        <w:rFonts w:ascii="Arial" w:eastAsia="Arial" w:hAnsi="Arial" w:cs="Arial"/>
        <w:b/>
        <w:color w:val="000000"/>
        <w:sz w:val="16"/>
        <w:szCs w:val="16"/>
      </w:rPr>
      <w:fldChar w:fldCharType="begin"/>
    </w:r>
    <w:r w:rsidR="00B97F75">
      <w:rPr>
        <w:rFonts w:ascii="Arial" w:eastAsia="Arial" w:hAnsi="Arial" w:cs="Arial"/>
        <w:b/>
        <w:color w:val="000000"/>
        <w:sz w:val="16"/>
        <w:szCs w:val="16"/>
      </w:rPr>
      <w:instrText>NUMPAGES</w:instrText>
    </w:r>
    <w:r w:rsidR="00B97F75">
      <w:rPr>
        <w:rFonts w:ascii="Arial" w:eastAsia="Arial" w:hAnsi="Arial" w:cs="Arial"/>
        <w:b/>
        <w:color w:val="000000"/>
        <w:sz w:val="16"/>
        <w:szCs w:val="16"/>
      </w:rPr>
      <w:fldChar w:fldCharType="separate"/>
    </w:r>
    <w:r w:rsidR="00DA0A17">
      <w:rPr>
        <w:rFonts w:ascii="Arial" w:eastAsia="Arial" w:hAnsi="Arial" w:cs="Arial"/>
        <w:b/>
        <w:noProof/>
        <w:color w:val="000000"/>
        <w:sz w:val="16"/>
        <w:szCs w:val="16"/>
      </w:rPr>
      <w:t>4</w:t>
    </w:r>
    <w:r w:rsidR="00B97F75">
      <w:rPr>
        <w:rFonts w:ascii="Arial" w:eastAsia="Arial" w:hAnsi="Arial" w:cs="Arial"/>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7A649" w14:textId="77777777" w:rsidR="00B712F5" w:rsidRDefault="00B712F5">
      <w:pPr>
        <w:spacing w:after="0" w:line="240" w:lineRule="auto"/>
      </w:pPr>
      <w:r>
        <w:separator/>
      </w:r>
    </w:p>
  </w:footnote>
  <w:footnote w:type="continuationSeparator" w:id="0">
    <w:p w14:paraId="0612A618" w14:textId="77777777" w:rsidR="00B712F5" w:rsidRDefault="00B712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D4061" w14:textId="77777777" w:rsidR="00E61A10" w:rsidRDefault="00B97F75">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03429914" wp14:editId="2CF7477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14:paraId="220BA5A1" w14:textId="77777777" w:rsidR="00E61A10" w:rsidRDefault="00B97F75">
    <w:pPr>
      <w:tabs>
        <w:tab w:val="center" w:pos="4680"/>
        <w:tab w:val="right" w:pos="9360"/>
      </w:tabs>
      <w:spacing w:after="0" w:line="240" w:lineRule="auto"/>
    </w:pPr>
    <w:r>
      <w:rPr>
        <w:noProof/>
      </w:rPr>
      <w:drawing>
        <wp:inline distT="0" distB="0" distL="0" distR="0" wp14:anchorId="257C9638" wp14:editId="379B967F">
          <wp:extent cx="2279039" cy="655224"/>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33DDC38B" w14:textId="77777777" w:rsidR="00E61A10" w:rsidRDefault="00E61A10">
    <w:pPr>
      <w:pBdr>
        <w:bottom w:val="single" w:sz="6" w:space="1" w:color="000000"/>
      </w:pBdr>
      <w:tabs>
        <w:tab w:val="center" w:pos="4680"/>
        <w:tab w:val="right" w:pos="9360"/>
      </w:tabs>
      <w:spacing w:after="0" w:line="240" w:lineRule="auto"/>
      <w:jc w:val="right"/>
    </w:pPr>
  </w:p>
  <w:p w14:paraId="5DA36BDC" w14:textId="77777777" w:rsidR="00E61A10" w:rsidRDefault="00E61A1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B7B9D"/>
    <w:multiLevelType w:val="multilevel"/>
    <w:tmpl w:val="358EFFF0"/>
    <w:lvl w:ilvl="0">
      <w:start w:val="2"/>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6386C5A"/>
    <w:multiLevelType w:val="multilevel"/>
    <w:tmpl w:val="1EB682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C607B62"/>
    <w:multiLevelType w:val="multilevel"/>
    <w:tmpl w:val="743CC234"/>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5D914E24"/>
    <w:multiLevelType w:val="multilevel"/>
    <w:tmpl w:val="0362FE5E"/>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EBC1C58"/>
    <w:multiLevelType w:val="multilevel"/>
    <w:tmpl w:val="49AEF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32E18B2"/>
    <w:multiLevelType w:val="multilevel"/>
    <w:tmpl w:val="4672D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3447B3B"/>
    <w:multiLevelType w:val="multilevel"/>
    <w:tmpl w:val="D8A245F2"/>
    <w:lvl w:ilvl="0">
      <w:start w:val="1"/>
      <w:numFmt w:val="lowerLetter"/>
      <w:lvlText w:val="%1."/>
      <w:lvlJc w:val="left"/>
      <w:pPr>
        <w:ind w:left="1080" w:hanging="360"/>
      </w:pPr>
      <w:rPr>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6D4C5E63"/>
    <w:multiLevelType w:val="multilevel"/>
    <w:tmpl w:val="7EAAA9E0"/>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7ED804E8"/>
    <w:multiLevelType w:val="multilevel"/>
    <w:tmpl w:val="D248AC3A"/>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3"/>
  </w:num>
  <w:num w:numId="2">
    <w:abstractNumId w:val="8"/>
  </w:num>
  <w:num w:numId="3">
    <w:abstractNumId w:val="4"/>
  </w:num>
  <w:num w:numId="4">
    <w:abstractNumId w:val="0"/>
  </w:num>
  <w:num w:numId="5">
    <w:abstractNumId w:val="1"/>
  </w:num>
  <w:num w:numId="6">
    <w:abstractNumId w:val="6"/>
  </w:num>
  <w:num w:numId="7">
    <w:abstractNumId w:val="5"/>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A10"/>
    <w:rsid w:val="0005392A"/>
    <w:rsid w:val="000C0D22"/>
    <w:rsid w:val="00114065"/>
    <w:rsid w:val="001274C7"/>
    <w:rsid w:val="00137381"/>
    <w:rsid w:val="00182446"/>
    <w:rsid w:val="00185C25"/>
    <w:rsid w:val="00283F5D"/>
    <w:rsid w:val="002A65E0"/>
    <w:rsid w:val="00300246"/>
    <w:rsid w:val="0033430B"/>
    <w:rsid w:val="00364682"/>
    <w:rsid w:val="00372C9A"/>
    <w:rsid w:val="003B7326"/>
    <w:rsid w:val="003D59C4"/>
    <w:rsid w:val="003D7E73"/>
    <w:rsid w:val="003E1718"/>
    <w:rsid w:val="003E3CBB"/>
    <w:rsid w:val="004333DB"/>
    <w:rsid w:val="0043381B"/>
    <w:rsid w:val="0047485E"/>
    <w:rsid w:val="004C4AC3"/>
    <w:rsid w:val="004E1984"/>
    <w:rsid w:val="004E55A4"/>
    <w:rsid w:val="004F00BB"/>
    <w:rsid w:val="00500DD7"/>
    <w:rsid w:val="00507A8B"/>
    <w:rsid w:val="00511E36"/>
    <w:rsid w:val="00512546"/>
    <w:rsid w:val="005278B3"/>
    <w:rsid w:val="00545DB7"/>
    <w:rsid w:val="00547660"/>
    <w:rsid w:val="00552142"/>
    <w:rsid w:val="00577761"/>
    <w:rsid w:val="005B21A0"/>
    <w:rsid w:val="005C27DA"/>
    <w:rsid w:val="005F0C12"/>
    <w:rsid w:val="005F66A1"/>
    <w:rsid w:val="006131B4"/>
    <w:rsid w:val="0061683C"/>
    <w:rsid w:val="006219C5"/>
    <w:rsid w:val="00655B19"/>
    <w:rsid w:val="006973EA"/>
    <w:rsid w:val="006B07C3"/>
    <w:rsid w:val="006D7D11"/>
    <w:rsid w:val="006E49C1"/>
    <w:rsid w:val="006F1FAD"/>
    <w:rsid w:val="00730680"/>
    <w:rsid w:val="00730A1F"/>
    <w:rsid w:val="00767014"/>
    <w:rsid w:val="007B26F2"/>
    <w:rsid w:val="007E1751"/>
    <w:rsid w:val="007E1820"/>
    <w:rsid w:val="007F5105"/>
    <w:rsid w:val="0080478D"/>
    <w:rsid w:val="00852C05"/>
    <w:rsid w:val="008727A6"/>
    <w:rsid w:val="00872FFA"/>
    <w:rsid w:val="008800C4"/>
    <w:rsid w:val="008933E2"/>
    <w:rsid w:val="008B5271"/>
    <w:rsid w:val="009125EE"/>
    <w:rsid w:val="00943E06"/>
    <w:rsid w:val="0099357C"/>
    <w:rsid w:val="009D21EC"/>
    <w:rsid w:val="00A24FF8"/>
    <w:rsid w:val="00A2515E"/>
    <w:rsid w:val="00A47AB6"/>
    <w:rsid w:val="00A5638E"/>
    <w:rsid w:val="00A75286"/>
    <w:rsid w:val="00A778C7"/>
    <w:rsid w:val="00AD7CDE"/>
    <w:rsid w:val="00AE590D"/>
    <w:rsid w:val="00B1542F"/>
    <w:rsid w:val="00B32C24"/>
    <w:rsid w:val="00B40F23"/>
    <w:rsid w:val="00B50BFE"/>
    <w:rsid w:val="00B712F5"/>
    <w:rsid w:val="00B86BDF"/>
    <w:rsid w:val="00B87406"/>
    <w:rsid w:val="00B97F75"/>
    <w:rsid w:val="00BC3D57"/>
    <w:rsid w:val="00BC5C17"/>
    <w:rsid w:val="00C50817"/>
    <w:rsid w:val="00C833C7"/>
    <w:rsid w:val="00C86C8A"/>
    <w:rsid w:val="00C960DB"/>
    <w:rsid w:val="00CB7904"/>
    <w:rsid w:val="00D0702F"/>
    <w:rsid w:val="00D22B78"/>
    <w:rsid w:val="00D9454E"/>
    <w:rsid w:val="00DA0A17"/>
    <w:rsid w:val="00DA777E"/>
    <w:rsid w:val="00DC7858"/>
    <w:rsid w:val="00DD0DA3"/>
    <w:rsid w:val="00DD1627"/>
    <w:rsid w:val="00E566E6"/>
    <w:rsid w:val="00E61A10"/>
    <w:rsid w:val="00EB04EB"/>
    <w:rsid w:val="00EB3DE4"/>
    <w:rsid w:val="00ED3B62"/>
    <w:rsid w:val="00EE1275"/>
    <w:rsid w:val="00EE2EA0"/>
    <w:rsid w:val="00F047D4"/>
    <w:rsid w:val="00F075C7"/>
    <w:rsid w:val="00F07B73"/>
    <w:rsid w:val="00F71D21"/>
    <w:rsid w:val="00F822E9"/>
    <w:rsid w:val="00F84B39"/>
    <w:rsid w:val="00FE403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0F1C6"/>
  <w15:docId w15:val="{AE569F72-3EAD-47EF-9055-177C7B3C9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35D9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b">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CF6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11C"/>
  </w:style>
  <w:style w:type="paragraph" w:styleId="Footer">
    <w:name w:val="footer"/>
    <w:basedOn w:val="Normal"/>
    <w:link w:val="FooterChar"/>
    <w:uiPriority w:val="99"/>
    <w:unhideWhenUsed/>
    <w:rsid w:val="00CF6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11C"/>
  </w:style>
  <w:style w:type="paragraph" w:styleId="NoSpacing">
    <w:name w:val="No Spacing"/>
    <w:uiPriority w:val="1"/>
    <w:qFormat/>
    <w:rsid w:val="003D2FB8"/>
    <w:pPr>
      <w:spacing w:after="0" w:line="240" w:lineRule="auto"/>
    </w:pPr>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3D2FB8"/>
    <w:pPr>
      <w:ind w:left="720"/>
      <w:contextualSpacing/>
    </w:pPr>
    <w:rPr>
      <w:rFonts w:asciiTheme="minorHAnsi" w:eastAsiaTheme="minorHAnsi" w:hAnsiTheme="minorHAnsi" w:cstheme="minorBidi"/>
      <w:lang w:eastAsia="en-US"/>
    </w:rPr>
  </w:style>
  <w:style w:type="character" w:customStyle="1" w:styleId="ListParagraphChar">
    <w:name w:val="List Paragraph Char"/>
    <w:link w:val="ListParagraph"/>
    <w:uiPriority w:val="34"/>
    <w:locked/>
    <w:rsid w:val="003D2FB8"/>
    <w:rPr>
      <w:rFonts w:asciiTheme="minorHAnsi" w:eastAsiaTheme="minorHAnsi" w:hAnsiTheme="minorHAnsi" w:cstheme="minorBidi"/>
      <w:lang w:eastAsia="en-US"/>
    </w:rPr>
  </w:style>
  <w:style w:type="paragraph" w:customStyle="1" w:styleId="m-238788826140140219gmail-msonormal">
    <w:name w:val="m_-238788826140140219gmail-msonormal"/>
    <w:basedOn w:val="Normal"/>
    <w:rsid w:val="003D2FB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144" w:type="dxa"/>
        <w:right w:w="144" w:type="dxa"/>
      </w:tblCellMar>
    </w:tblPr>
  </w:style>
  <w:style w:type="table" w:customStyle="1" w:styleId="aff2">
    <w:basedOn w:val="TableNormal"/>
    <w:pPr>
      <w:spacing w:after="0" w:line="240" w:lineRule="auto"/>
    </w:pPr>
    <w:tblPr>
      <w:tblStyleRowBandSize w:val="1"/>
      <w:tblStyleColBandSize w:val="1"/>
      <w:tblCellMar>
        <w:left w:w="0" w:type="dxa"/>
        <w:right w:w="0"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9654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G9ejwIk6LFMVprL9kvXx4RRtPg==">AMUW2mVl9H5pHH6yZwLex1OOSfYUf6eZv2dgKUuQj1WYqOTSsqJr1G6OGdxgooBntAFvC/zU2ZKHKj6ppyoqsHyXBiC3x9lQ6pJ3aKMsrEmPeVUKLAayGppsqIzVHotmU9xxZZquSNdgtFc7o7BguKEYCo75PDAATiZu+yOS26qMdhJW9ajZVVI=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1287</Words>
  <Characters>7338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John B. Pascua</dc:creator>
  <cp:lastModifiedBy>ACER</cp:lastModifiedBy>
  <cp:revision>12</cp:revision>
  <cp:lastPrinted>2022-07-29T14:43:00Z</cp:lastPrinted>
  <dcterms:created xsi:type="dcterms:W3CDTF">2022-07-30T12:17:00Z</dcterms:created>
  <dcterms:modified xsi:type="dcterms:W3CDTF">2022-07-31T19:49:00Z</dcterms:modified>
</cp:coreProperties>
</file>