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3AF5F9" w14:textId="797BDE0D" w:rsidR="00EE4EC2" w:rsidRDefault="00EE4EC2" w:rsidP="0038550A">
      <w:pPr>
        <w:tabs>
          <w:tab w:val="left" w:pos="2371"/>
          <w:tab w:val="center" w:pos="5233"/>
        </w:tabs>
        <w:spacing w:after="0" w:line="240" w:lineRule="auto"/>
        <w:contextualSpacing/>
        <w:jc w:val="center"/>
        <w:rPr>
          <w:rFonts w:ascii="Arial" w:eastAsia="Arial" w:hAnsi="Arial" w:cs="Arial"/>
          <w:b/>
          <w:sz w:val="32"/>
          <w:szCs w:val="24"/>
        </w:rPr>
      </w:pPr>
      <w:r w:rsidRPr="00EE4EC2">
        <w:rPr>
          <w:rFonts w:ascii="Arial" w:eastAsia="Arial" w:hAnsi="Arial" w:cs="Arial"/>
          <w:b/>
          <w:sz w:val="32"/>
          <w:szCs w:val="24"/>
        </w:rPr>
        <w:t>DSWD DROMIC Preparedness for Response Report #</w:t>
      </w:r>
      <w:r>
        <w:rPr>
          <w:rFonts w:ascii="Arial" w:eastAsia="Arial" w:hAnsi="Arial" w:cs="Arial"/>
          <w:b/>
          <w:sz w:val="32"/>
          <w:szCs w:val="24"/>
        </w:rPr>
        <w:t xml:space="preserve">1 on Tropical Depression </w:t>
      </w:r>
      <w:r w:rsidR="00C35446">
        <w:rPr>
          <w:rFonts w:ascii="Arial" w:eastAsia="Arial" w:hAnsi="Arial" w:cs="Arial"/>
          <w:b/>
          <w:sz w:val="32"/>
          <w:szCs w:val="24"/>
        </w:rPr>
        <w:t>“</w:t>
      </w:r>
      <w:r w:rsidR="00387020">
        <w:rPr>
          <w:rFonts w:ascii="Arial" w:eastAsia="Arial" w:hAnsi="Arial" w:cs="Arial"/>
          <w:b/>
          <w:sz w:val="32"/>
          <w:szCs w:val="24"/>
        </w:rPr>
        <w:t>FLORITA</w:t>
      </w:r>
      <w:r w:rsidR="00C35446">
        <w:rPr>
          <w:rFonts w:ascii="Arial" w:eastAsia="Arial" w:hAnsi="Arial" w:cs="Arial"/>
          <w:b/>
          <w:sz w:val="32"/>
          <w:szCs w:val="24"/>
        </w:rPr>
        <w:t>”</w:t>
      </w:r>
    </w:p>
    <w:p w14:paraId="4FA354BB" w14:textId="5047A3EE" w:rsidR="00155355" w:rsidRPr="00FE441A" w:rsidRDefault="003D09A9" w:rsidP="0038550A">
      <w:pPr>
        <w:tabs>
          <w:tab w:val="left" w:pos="2371"/>
          <w:tab w:val="center" w:pos="5233"/>
        </w:tabs>
        <w:spacing w:after="0" w:line="240" w:lineRule="auto"/>
        <w:contextualSpacing/>
        <w:jc w:val="center"/>
        <w:rPr>
          <w:rFonts w:ascii="Arial" w:eastAsia="Arial" w:hAnsi="Arial" w:cs="Arial"/>
          <w:sz w:val="24"/>
          <w:szCs w:val="24"/>
        </w:rPr>
      </w:pPr>
      <w:r w:rsidRPr="00FE441A">
        <w:rPr>
          <w:rFonts w:ascii="Arial" w:eastAsia="Arial" w:hAnsi="Arial" w:cs="Arial"/>
          <w:sz w:val="24"/>
          <w:szCs w:val="24"/>
        </w:rPr>
        <w:t>as</w:t>
      </w:r>
      <w:r w:rsidR="00546DEE" w:rsidRPr="00FE441A">
        <w:rPr>
          <w:rFonts w:ascii="Arial" w:eastAsia="Arial" w:hAnsi="Arial" w:cs="Arial"/>
          <w:sz w:val="24"/>
          <w:szCs w:val="24"/>
        </w:rPr>
        <w:t xml:space="preserve"> </w:t>
      </w:r>
      <w:r w:rsidRPr="00FE441A">
        <w:rPr>
          <w:rFonts w:ascii="Arial" w:eastAsia="Arial" w:hAnsi="Arial" w:cs="Arial"/>
          <w:sz w:val="24"/>
          <w:szCs w:val="24"/>
        </w:rPr>
        <w:t>of</w:t>
      </w:r>
      <w:r w:rsidR="00546DEE" w:rsidRPr="00FE441A">
        <w:rPr>
          <w:rFonts w:ascii="Arial" w:eastAsia="Arial" w:hAnsi="Arial" w:cs="Arial"/>
          <w:sz w:val="24"/>
          <w:szCs w:val="24"/>
        </w:rPr>
        <w:t xml:space="preserve"> </w:t>
      </w:r>
      <w:r w:rsidR="00EF002D">
        <w:rPr>
          <w:rFonts w:ascii="Arial" w:eastAsia="Arial" w:hAnsi="Arial" w:cs="Arial"/>
          <w:sz w:val="24"/>
          <w:szCs w:val="24"/>
        </w:rPr>
        <w:t>22</w:t>
      </w:r>
      <w:r w:rsidR="00387020">
        <w:rPr>
          <w:rFonts w:ascii="Arial" w:eastAsia="Arial" w:hAnsi="Arial" w:cs="Arial"/>
          <w:sz w:val="24"/>
          <w:szCs w:val="24"/>
        </w:rPr>
        <w:t xml:space="preserve"> August</w:t>
      </w:r>
      <w:r w:rsidR="005832BE">
        <w:rPr>
          <w:rFonts w:ascii="Arial" w:eastAsia="Arial" w:hAnsi="Arial" w:cs="Arial"/>
          <w:sz w:val="24"/>
          <w:szCs w:val="24"/>
        </w:rPr>
        <w:t xml:space="preserve"> </w:t>
      </w:r>
      <w:r w:rsidR="009864A8" w:rsidRPr="00FE441A">
        <w:rPr>
          <w:rFonts w:ascii="Arial" w:eastAsia="Arial" w:hAnsi="Arial" w:cs="Arial"/>
          <w:sz w:val="24"/>
          <w:szCs w:val="24"/>
        </w:rPr>
        <w:t>202</w:t>
      </w:r>
      <w:r w:rsidR="00387020">
        <w:rPr>
          <w:rFonts w:ascii="Arial" w:eastAsia="Arial" w:hAnsi="Arial" w:cs="Arial"/>
          <w:sz w:val="24"/>
          <w:szCs w:val="24"/>
        </w:rPr>
        <w:t>2</w:t>
      </w:r>
      <w:r w:rsidRPr="00FE441A">
        <w:rPr>
          <w:rFonts w:ascii="Arial" w:eastAsia="Arial" w:hAnsi="Arial" w:cs="Arial"/>
          <w:sz w:val="24"/>
          <w:szCs w:val="24"/>
        </w:rPr>
        <w:t>,</w:t>
      </w:r>
      <w:r w:rsidR="00546DEE" w:rsidRPr="00FE441A">
        <w:rPr>
          <w:rFonts w:ascii="Arial" w:eastAsia="Arial" w:hAnsi="Arial" w:cs="Arial"/>
          <w:sz w:val="24"/>
          <w:szCs w:val="24"/>
        </w:rPr>
        <w:t xml:space="preserve"> </w:t>
      </w:r>
      <w:r w:rsidR="009864A8" w:rsidRPr="00FE441A">
        <w:rPr>
          <w:rFonts w:ascii="Arial" w:eastAsia="Arial" w:hAnsi="Arial" w:cs="Arial"/>
          <w:sz w:val="24"/>
          <w:szCs w:val="24"/>
        </w:rPr>
        <w:t>6</w:t>
      </w:r>
      <w:r w:rsidR="00EF002D">
        <w:rPr>
          <w:rFonts w:ascii="Arial" w:eastAsia="Arial" w:hAnsi="Arial" w:cs="Arial"/>
          <w:sz w:val="24"/>
          <w:szCs w:val="24"/>
        </w:rPr>
        <w:t>A</w:t>
      </w:r>
      <w:r w:rsidR="007412EE" w:rsidRPr="00FE441A">
        <w:rPr>
          <w:rFonts w:ascii="Arial" w:eastAsia="Arial" w:hAnsi="Arial" w:cs="Arial"/>
          <w:sz w:val="24"/>
          <w:szCs w:val="24"/>
        </w:rPr>
        <w:t>M</w:t>
      </w:r>
    </w:p>
    <w:p w14:paraId="47F66CEA" w14:textId="387F54B8" w:rsidR="00CA5761" w:rsidRPr="00FE441A" w:rsidRDefault="00CA5761" w:rsidP="0038550A">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7C63B6F4" w14:textId="77777777" w:rsidR="00F14D7B" w:rsidRDefault="00114D5E" w:rsidP="0038550A">
      <w:pPr>
        <w:pStyle w:val="NormalWeb"/>
        <w:spacing w:beforeAutospacing="0" w:afterAutospacing="0" w:line="240" w:lineRule="auto"/>
        <w:contextualSpacing/>
        <w:jc w:val="both"/>
        <w:rPr>
          <w:rFonts w:ascii="Arial" w:hAnsi="Arial" w:cs="Arial"/>
          <w:b/>
          <w:color w:val="002060"/>
          <w:sz w:val="28"/>
        </w:rPr>
      </w:pPr>
      <w:r w:rsidRPr="00F14D7B">
        <w:rPr>
          <w:rFonts w:ascii="Arial" w:hAnsi="Arial" w:cs="Arial"/>
          <w:b/>
          <w:color w:val="002060"/>
          <w:sz w:val="28"/>
        </w:rPr>
        <w:t>Situation Overview</w:t>
      </w:r>
    </w:p>
    <w:p w14:paraId="032EB721" w14:textId="77777777" w:rsidR="00F14D7B" w:rsidRDefault="00F14D7B" w:rsidP="0038550A">
      <w:pPr>
        <w:pStyle w:val="NormalWeb"/>
        <w:spacing w:beforeAutospacing="0" w:afterAutospacing="0" w:line="240" w:lineRule="auto"/>
        <w:ind w:left="426"/>
        <w:contextualSpacing/>
        <w:jc w:val="both"/>
        <w:rPr>
          <w:rFonts w:ascii="Arial" w:eastAsia="Calibri" w:hAnsi="Arial" w:cs="Arial"/>
          <w:bCs/>
          <w:lang w:val="en-PH" w:eastAsia="en-PH"/>
        </w:rPr>
      </w:pPr>
    </w:p>
    <w:p w14:paraId="3F5F8E59" w14:textId="0C4C6706" w:rsidR="005832BE" w:rsidRDefault="00FE441A" w:rsidP="005832BE">
      <w:pPr>
        <w:pStyle w:val="NormalWeb"/>
        <w:spacing w:beforeAutospacing="0" w:afterAutospacing="0" w:line="240" w:lineRule="auto"/>
        <w:contextualSpacing/>
        <w:jc w:val="both"/>
        <w:rPr>
          <w:rFonts w:ascii="Arial" w:eastAsia="Calibri" w:hAnsi="Arial" w:cs="Arial"/>
          <w:bCs/>
          <w:lang w:val="en-PH" w:eastAsia="en-PH"/>
        </w:rPr>
      </w:pPr>
      <w:r w:rsidRPr="00FE441A">
        <w:rPr>
          <w:noProof/>
          <w:shd w:val="clear" w:color="auto" w:fill="FFFFFF"/>
          <w:lang w:val="en-PH" w:eastAsia="en-PH"/>
        </w:rPr>
        <w:drawing>
          <wp:anchor distT="0" distB="0" distL="114300" distR="114300" simplePos="0" relativeHeight="251658240" behindDoc="0" locked="0" layoutInCell="1" allowOverlap="1" wp14:anchorId="1F1DD160" wp14:editId="7EFDF8B5">
            <wp:simplePos x="0" y="0"/>
            <wp:positionH relativeFrom="margin">
              <wp:align>right</wp:align>
            </wp:positionH>
            <wp:positionV relativeFrom="paragraph">
              <wp:posOffset>7620</wp:posOffset>
            </wp:positionV>
            <wp:extent cx="3653155" cy="2988945"/>
            <wp:effectExtent l="0" t="0" r="444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3759" cy="2989439"/>
                    </a:xfrm>
                    <a:prstGeom prst="rect">
                      <a:avLst/>
                    </a:prstGeom>
                  </pic:spPr>
                </pic:pic>
              </a:graphicData>
            </a:graphic>
            <wp14:sizeRelH relativeFrom="page">
              <wp14:pctWidth>0</wp14:pctWidth>
            </wp14:sizeRelH>
            <wp14:sizeRelV relativeFrom="page">
              <wp14:pctHeight>0</wp14:pctHeight>
            </wp14:sizeRelV>
          </wp:anchor>
        </w:drawing>
      </w:r>
      <w:r w:rsidR="00D0418C" w:rsidRPr="00F14D7B">
        <w:rPr>
          <w:rFonts w:ascii="Arial" w:eastAsia="Calibri" w:hAnsi="Arial" w:cs="Arial"/>
          <w:bCs/>
          <w:lang w:val="en-PH" w:eastAsia="en-PH"/>
        </w:rPr>
        <w:t xml:space="preserve">Issued at </w:t>
      </w:r>
      <w:r w:rsidR="00E5047A">
        <w:rPr>
          <w:rFonts w:ascii="Arial" w:eastAsia="Calibri" w:hAnsi="Arial" w:cs="Arial"/>
          <w:bCs/>
          <w:lang w:val="en-PH" w:eastAsia="en-PH"/>
        </w:rPr>
        <w:t>5:00</w:t>
      </w:r>
      <w:r w:rsidR="00D0418C" w:rsidRPr="00F14D7B">
        <w:rPr>
          <w:rFonts w:ascii="Arial" w:eastAsia="Calibri" w:hAnsi="Arial" w:cs="Arial"/>
          <w:bCs/>
          <w:lang w:val="en-PH" w:eastAsia="en-PH"/>
        </w:rPr>
        <w:t xml:space="preserve"> </w:t>
      </w:r>
      <w:r w:rsidR="00E5047A">
        <w:rPr>
          <w:rFonts w:ascii="Arial" w:eastAsia="Calibri" w:hAnsi="Arial" w:cs="Arial"/>
          <w:bCs/>
          <w:lang w:val="en-PH" w:eastAsia="en-PH"/>
        </w:rPr>
        <w:t>P</w:t>
      </w:r>
      <w:r w:rsidR="00D0418C" w:rsidRPr="00F14D7B">
        <w:rPr>
          <w:rFonts w:ascii="Arial" w:eastAsia="Calibri" w:hAnsi="Arial" w:cs="Arial"/>
          <w:bCs/>
          <w:lang w:val="en-PH" w:eastAsia="en-PH"/>
        </w:rPr>
        <w:t xml:space="preserve">M, </w:t>
      </w:r>
      <w:r w:rsidR="00E5047A" w:rsidRPr="00E5047A">
        <w:rPr>
          <w:rFonts w:ascii="Arial" w:eastAsia="Calibri" w:hAnsi="Arial" w:cs="Arial"/>
          <w:bCs/>
          <w:lang w:val="en-PH" w:eastAsia="en-PH"/>
        </w:rPr>
        <w:t>21 August 2022</w:t>
      </w:r>
      <w:r w:rsidR="00D0418C" w:rsidRPr="00F14D7B">
        <w:rPr>
          <w:rFonts w:ascii="Arial" w:eastAsia="Calibri" w:hAnsi="Arial" w:cs="Arial"/>
          <w:bCs/>
          <w:lang w:val="en-PH" w:eastAsia="en-PH"/>
        </w:rPr>
        <w:t xml:space="preserve">, </w:t>
      </w:r>
      <w:r w:rsidR="00E5047A" w:rsidRPr="00E5047A">
        <w:rPr>
          <w:rFonts w:ascii="Arial" w:eastAsia="Calibri" w:hAnsi="Arial" w:cs="Arial"/>
          <w:bCs/>
          <w:lang w:val="en-PH" w:eastAsia="en-PH"/>
        </w:rPr>
        <w:t>FLORITA SLIGHTLY INTENSIFIES WHILE MOVING WEST SOUTHWESTWARD OVER THE PHILIPPINE SEA EAST OF CAGAYAN</w:t>
      </w:r>
      <w:r w:rsidR="00E5047A">
        <w:rPr>
          <w:rFonts w:ascii="Arial" w:eastAsia="Calibri" w:hAnsi="Arial" w:cs="Arial"/>
          <w:bCs/>
          <w:lang w:val="en-PH" w:eastAsia="en-PH"/>
        </w:rPr>
        <w:t>.</w:t>
      </w:r>
    </w:p>
    <w:p w14:paraId="416D700C" w14:textId="2C45A8A6" w:rsidR="005832BE" w:rsidRDefault="005832BE" w:rsidP="005832BE">
      <w:pPr>
        <w:pStyle w:val="NormalWeb"/>
        <w:spacing w:beforeAutospacing="0" w:afterAutospacing="0" w:line="240" w:lineRule="auto"/>
        <w:contextualSpacing/>
        <w:jc w:val="both"/>
        <w:rPr>
          <w:rFonts w:ascii="Arial" w:eastAsia="Calibri" w:hAnsi="Arial" w:cs="Arial"/>
          <w:bCs/>
          <w:lang w:val="en-PH" w:eastAsia="en-PH"/>
        </w:rPr>
      </w:pPr>
    </w:p>
    <w:p w14:paraId="1D03DA87" w14:textId="6AC059FE" w:rsidR="005832BE" w:rsidRPr="00903AB1" w:rsidRDefault="00E5047A" w:rsidP="005832BE">
      <w:pPr>
        <w:jc w:val="both"/>
        <w:rPr>
          <w:rFonts w:ascii="Arial" w:hAnsi="Arial" w:cs="Arial"/>
          <w:bCs/>
          <w:color w:val="auto"/>
          <w:sz w:val="24"/>
          <w:szCs w:val="24"/>
        </w:rPr>
      </w:pPr>
      <w:r>
        <w:rPr>
          <w:rFonts w:ascii="Arial" w:hAnsi="Arial" w:cs="Arial"/>
          <w:bCs/>
          <w:color w:val="auto"/>
          <w:sz w:val="24"/>
          <w:szCs w:val="24"/>
          <w:u w:val="single"/>
        </w:rPr>
        <w:t>Heavy Rainfall</w:t>
      </w:r>
      <w:r w:rsidR="005832BE" w:rsidRPr="00903AB1">
        <w:rPr>
          <w:rFonts w:ascii="Arial" w:hAnsi="Arial" w:cs="Arial"/>
          <w:bCs/>
          <w:color w:val="auto"/>
          <w:sz w:val="24"/>
          <w:szCs w:val="24"/>
          <w:u w:val="single"/>
        </w:rPr>
        <w:t xml:space="preserve">: </w:t>
      </w:r>
    </w:p>
    <w:p w14:paraId="6C1EF685" w14:textId="77777777" w:rsidR="00E5047A" w:rsidRDefault="00E5047A" w:rsidP="00E5047A">
      <w:pPr>
        <w:pStyle w:val="ListParagraph"/>
        <w:numPr>
          <w:ilvl w:val="0"/>
          <w:numId w:val="3"/>
        </w:numPr>
        <w:spacing w:after="0" w:line="240" w:lineRule="auto"/>
        <w:ind w:left="284" w:hanging="284"/>
        <w:jc w:val="both"/>
        <w:rPr>
          <w:rFonts w:ascii="Arial" w:hAnsi="Arial" w:cs="Arial"/>
          <w:bCs/>
          <w:color w:val="auto"/>
          <w:sz w:val="24"/>
          <w:szCs w:val="24"/>
        </w:rPr>
      </w:pPr>
      <w:r w:rsidRPr="00E5047A">
        <w:rPr>
          <w:rFonts w:ascii="Arial" w:hAnsi="Arial" w:cs="Arial"/>
          <w:bCs/>
          <w:color w:val="auto"/>
          <w:sz w:val="24"/>
          <w:szCs w:val="24"/>
        </w:rPr>
        <w:t>Tomorrow early morning through afternoon, light to moderate with at times heavy rains may prevail over Cagayan, Isabela, Batanes, and Aurora.</w:t>
      </w:r>
    </w:p>
    <w:p w14:paraId="38DC631C" w14:textId="66490628" w:rsidR="00E5047A" w:rsidRDefault="00E5047A" w:rsidP="005832BE">
      <w:pPr>
        <w:pStyle w:val="ListParagraph"/>
        <w:numPr>
          <w:ilvl w:val="0"/>
          <w:numId w:val="3"/>
        </w:numPr>
        <w:spacing w:after="0" w:line="240" w:lineRule="auto"/>
        <w:ind w:left="284" w:hanging="284"/>
        <w:jc w:val="both"/>
        <w:rPr>
          <w:rFonts w:ascii="Arial" w:hAnsi="Arial" w:cs="Arial"/>
          <w:bCs/>
          <w:color w:val="auto"/>
          <w:sz w:val="24"/>
          <w:szCs w:val="24"/>
        </w:rPr>
      </w:pPr>
      <w:r w:rsidRPr="00E5047A">
        <w:rPr>
          <w:rFonts w:ascii="Arial" w:hAnsi="Arial" w:cs="Arial"/>
          <w:bCs/>
          <w:color w:val="auto"/>
          <w:sz w:val="24"/>
          <w:szCs w:val="24"/>
        </w:rPr>
        <w:t xml:space="preserve">By tomorrow evening through Tuesday evening, heavy </w:t>
      </w:r>
      <w:proofErr w:type="spellStart"/>
      <w:r w:rsidRPr="00E5047A">
        <w:rPr>
          <w:rFonts w:ascii="Arial" w:hAnsi="Arial" w:cs="Arial"/>
          <w:bCs/>
          <w:color w:val="auto"/>
          <w:sz w:val="24"/>
          <w:szCs w:val="24"/>
        </w:rPr>
        <w:t>to</w:t>
      </w:r>
      <w:proofErr w:type="spellEnd"/>
      <w:r w:rsidRPr="00E5047A">
        <w:rPr>
          <w:rFonts w:ascii="Arial" w:hAnsi="Arial" w:cs="Arial"/>
          <w:bCs/>
          <w:color w:val="auto"/>
          <w:sz w:val="24"/>
          <w:szCs w:val="24"/>
        </w:rPr>
        <w:t xml:space="preserve"> intense with at times torrential rains over Batanes, Cagayan, Isabela, Cordillera Administrative Region, and </w:t>
      </w:r>
      <w:proofErr w:type="spellStart"/>
      <w:r w:rsidRPr="00E5047A">
        <w:rPr>
          <w:rFonts w:ascii="Arial" w:hAnsi="Arial" w:cs="Arial"/>
          <w:bCs/>
          <w:color w:val="auto"/>
          <w:sz w:val="24"/>
          <w:szCs w:val="24"/>
        </w:rPr>
        <w:t>Ilocos</w:t>
      </w:r>
      <w:proofErr w:type="spellEnd"/>
      <w:r w:rsidRPr="00E5047A">
        <w:rPr>
          <w:rFonts w:ascii="Arial" w:hAnsi="Arial" w:cs="Arial"/>
          <w:bCs/>
          <w:color w:val="auto"/>
          <w:sz w:val="24"/>
          <w:szCs w:val="24"/>
        </w:rPr>
        <w:t xml:space="preserve"> Region. Light to moderate with at times heavy rains over Central Luzon and the rest of </w:t>
      </w:r>
      <w:r>
        <w:rPr>
          <w:rFonts w:ascii="Arial" w:hAnsi="Arial" w:cs="Arial"/>
          <w:bCs/>
          <w:color w:val="auto"/>
          <w:sz w:val="24"/>
          <w:szCs w:val="24"/>
        </w:rPr>
        <w:t>Cagayan Valley.</w:t>
      </w:r>
    </w:p>
    <w:p w14:paraId="3A4F6073" w14:textId="780D18AC" w:rsidR="005832BE" w:rsidRDefault="00E5047A" w:rsidP="005832BE">
      <w:pPr>
        <w:pStyle w:val="ListParagraph"/>
        <w:numPr>
          <w:ilvl w:val="0"/>
          <w:numId w:val="3"/>
        </w:numPr>
        <w:spacing w:after="0" w:line="240" w:lineRule="auto"/>
        <w:ind w:left="284" w:hanging="284"/>
        <w:jc w:val="both"/>
        <w:rPr>
          <w:rFonts w:ascii="Arial" w:hAnsi="Arial" w:cs="Arial"/>
          <w:bCs/>
          <w:color w:val="auto"/>
          <w:sz w:val="24"/>
          <w:szCs w:val="24"/>
        </w:rPr>
      </w:pPr>
      <w:r w:rsidRPr="00E5047A">
        <w:rPr>
          <w:rFonts w:ascii="Arial" w:hAnsi="Arial" w:cs="Arial"/>
          <w:bCs/>
          <w:color w:val="auto"/>
          <w:sz w:val="24"/>
          <w:szCs w:val="24"/>
        </w:rPr>
        <w:t>Under these conditions, scattered to widespread flooding (including flash floods) and rain-induced landslides are expected especially in areas that are highly or very highly susceptible to these hazard as identified in hazard maps, and in localities with significant antecedent rainfall.</w:t>
      </w:r>
    </w:p>
    <w:p w14:paraId="297872DA" w14:textId="77777777" w:rsidR="00E5047A" w:rsidRPr="00E5047A" w:rsidRDefault="00E5047A" w:rsidP="00E5047A">
      <w:pPr>
        <w:pStyle w:val="ListParagraph"/>
        <w:spacing w:after="0" w:line="240" w:lineRule="auto"/>
        <w:ind w:left="284"/>
        <w:jc w:val="both"/>
        <w:rPr>
          <w:rFonts w:ascii="Arial" w:hAnsi="Arial" w:cs="Arial"/>
          <w:bCs/>
          <w:color w:val="auto"/>
          <w:sz w:val="24"/>
          <w:szCs w:val="24"/>
        </w:rPr>
      </w:pPr>
    </w:p>
    <w:p w14:paraId="340B32D2" w14:textId="6E654AC3" w:rsidR="00E5047A" w:rsidRDefault="0014650F" w:rsidP="00903AB1">
      <w:pPr>
        <w:spacing w:after="0" w:line="240" w:lineRule="auto"/>
        <w:jc w:val="both"/>
        <w:rPr>
          <w:rFonts w:ascii="Arial" w:hAnsi="Arial" w:cs="Arial"/>
          <w:bCs/>
          <w:color w:val="auto"/>
          <w:sz w:val="24"/>
          <w:szCs w:val="24"/>
          <w:u w:val="single"/>
        </w:rPr>
      </w:pPr>
      <w:r>
        <w:rPr>
          <w:rFonts w:ascii="Arial" w:hAnsi="Arial" w:cs="Arial"/>
          <w:bCs/>
          <w:color w:val="auto"/>
          <w:sz w:val="24"/>
          <w:szCs w:val="24"/>
          <w:u w:val="single"/>
        </w:rPr>
        <w:t>S</w:t>
      </w:r>
      <w:r w:rsidR="00E5047A">
        <w:rPr>
          <w:rFonts w:ascii="Arial" w:hAnsi="Arial" w:cs="Arial"/>
          <w:bCs/>
          <w:color w:val="auto"/>
          <w:sz w:val="24"/>
          <w:szCs w:val="24"/>
          <w:u w:val="single"/>
        </w:rPr>
        <w:t>evere</w:t>
      </w:r>
      <w:r w:rsidR="00A61A13" w:rsidRPr="00903AB1">
        <w:rPr>
          <w:rFonts w:ascii="Arial" w:hAnsi="Arial" w:cs="Arial"/>
          <w:bCs/>
          <w:color w:val="auto"/>
          <w:sz w:val="24"/>
          <w:szCs w:val="24"/>
          <w:u w:val="single"/>
        </w:rPr>
        <w:t xml:space="preserve"> Winds: </w:t>
      </w:r>
    </w:p>
    <w:p w14:paraId="3EF21546" w14:textId="77777777" w:rsidR="00E5047A" w:rsidRPr="00903AB1" w:rsidRDefault="00E5047A" w:rsidP="00903AB1">
      <w:pPr>
        <w:spacing w:after="0" w:line="240" w:lineRule="auto"/>
        <w:jc w:val="both"/>
        <w:rPr>
          <w:rFonts w:ascii="Arial" w:hAnsi="Arial" w:cs="Arial"/>
          <w:bCs/>
          <w:color w:val="auto"/>
          <w:sz w:val="24"/>
          <w:szCs w:val="24"/>
          <w:u w:val="single"/>
        </w:rPr>
      </w:pPr>
    </w:p>
    <w:p w14:paraId="30FCFFCD" w14:textId="77777777" w:rsidR="00E5047A" w:rsidRDefault="00E5047A" w:rsidP="00E5047A">
      <w:pPr>
        <w:pStyle w:val="ListParagraph"/>
        <w:numPr>
          <w:ilvl w:val="0"/>
          <w:numId w:val="34"/>
        </w:numPr>
        <w:ind w:left="284" w:hanging="284"/>
        <w:jc w:val="both"/>
        <w:rPr>
          <w:rFonts w:ascii="Arial" w:hAnsi="Arial" w:cs="Arial"/>
          <w:bCs/>
          <w:color w:val="auto"/>
          <w:sz w:val="24"/>
          <w:szCs w:val="24"/>
        </w:rPr>
      </w:pPr>
      <w:r w:rsidRPr="00E5047A">
        <w:rPr>
          <w:rFonts w:ascii="Arial" w:hAnsi="Arial" w:cs="Arial"/>
          <w:bCs/>
          <w:color w:val="auto"/>
          <w:sz w:val="24"/>
          <w:szCs w:val="24"/>
        </w:rPr>
        <w:t>Strong winds (strong breeze to near gale conditions) will be experienced within any of the areas where Wind Signal no. 1 is currently in effect</w:t>
      </w:r>
    </w:p>
    <w:p w14:paraId="0F251C56" w14:textId="375A5CCF" w:rsidR="00E5047A" w:rsidRPr="00E5047A" w:rsidRDefault="00E5047A" w:rsidP="00E5047A">
      <w:pPr>
        <w:pStyle w:val="ListParagraph"/>
        <w:numPr>
          <w:ilvl w:val="0"/>
          <w:numId w:val="34"/>
        </w:numPr>
        <w:ind w:left="284" w:hanging="284"/>
        <w:jc w:val="both"/>
        <w:rPr>
          <w:rFonts w:ascii="Arial" w:hAnsi="Arial" w:cs="Arial"/>
          <w:bCs/>
          <w:color w:val="auto"/>
          <w:sz w:val="24"/>
          <w:szCs w:val="24"/>
        </w:rPr>
      </w:pPr>
      <w:r w:rsidRPr="00E5047A">
        <w:rPr>
          <w:rFonts w:ascii="Arial" w:hAnsi="Arial" w:cs="Arial"/>
          <w:bCs/>
          <w:color w:val="auto"/>
          <w:sz w:val="24"/>
          <w:szCs w:val="24"/>
        </w:rPr>
        <w:t xml:space="preserve">Areas under TCWS will be expanded in succeeding bulletins, while the hoisted wind signals in some localities of the country will be upgraded as “FLORITA” moves closer. Hoisting of TCWS #2 is likely in the localities situated in the eastern section of Northern Luzon as early as tomorrow morning. </w:t>
      </w:r>
    </w:p>
    <w:p w14:paraId="03B1A0DA" w14:textId="6C18D29E" w:rsidR="00A61A13" w:rsidRDefault="00E5047A" w:rsidP="00903AB1">
      <w:pPr>
        <w:spacing w:after="0" w:line="240" w:lineRule="auto"/>
        <w:jc w:val="both"/>
        <w:rPr>
          <w:rFonts w:ascii="Arial" w:hAnsi="Arial" w:cs="Arial"/>
          <w:bCs/>
          <w:color w:val="auto"/>
          <w:sz w:val="24"/>
          <w:szCs w:val="24"/>
          <w:u w:val="single"/>
        </w:rPr>
      </w:pPr>
      <w:r>
        <w:rPr>
          <w:rFonts w:ascii="Arial" w:hAnsi="Arial" w:cs="Arial"/>
          <w:bCs/>
          <w:color w:val="auto"/>
          <w:sz w:val="24"/>
          <w:szCs w:val="24"/>
          <w:u w:val="single"/>
        </w:rPr>
        <w:t>Hazards affecting Coastal Waters</w:t>
      </w:r>
      <w:r w:rsidR="00A61A13" w:rsidRPr="00903AB1">
        <w:rPr>
          <w:rFonts w:ascii="Arial" w:hAnsi="Arial" w:cs="Arial"/>
          <w:bCs/>
          <w:color w:val="auto"/>
          <w:sz w:val="24"/>
          <w:szCs w:val="24"/>
          <w:u w:val="single"/>
        </w:rPr>
        <w:t xml:space="preserve">: </w:t>
      </w:r>
    </w:p>
    <w:p w14:paraId="0F54F31C" w14:textId="77777777" w:rsidR="00E5047A" w:rsidRPr="00903AB1" w:rsidRDefault="00E5047A" w:rsidP="00903AB1">
      <w:pPr>
        <w:spacing w:after="0" w:line="240" w:lineRule="auto"/>
        <w:jc w:val="both"/>
        <w:rPr>
          <w:rFonts w:ascii="Arial" w:hAnsi="Arial" w:cs="Arial"/>
          <w:bCs/>
          <w:color w:val="auto"/>
          <w:sz w:val="24"/>
          <w:szCs w:val="24"/>
        </w:rPr>
      </w:pPr>
    </w:p>
    <w:p w14:paraId="45811804" w14:textId="5E02EA97" w:rsidR="00E5047A" w:rsidRDefault="00E5047A" w:rsidP="00E5047A">
      <w:pPr>
        <w:pStyle w:val="ListParagraph"/>
        <w:numPr>
          <w:ilvl w:val="0"/>
          <w:numId w:val="34"/>
        </w:numPr>
        <w:ind w:left="284" w:hanging="284"/>
        <w:jc w:val="both"/>
        <w:rPr>
          <w:rFonts w:ascii="Arial" w:hAnsi="Arial" w:cs="Arial"/>
          <w:bCs/>
          <w:color w:val="auto"/>
          <w:sz w:val="24"/>
          <w:szCs w:val="24"/>
        </w:rPr>
      </w:pPr>
      <w:r w:rsidRPr="00E5047A">
        <w:rPr>
          <w:rFonts w:ascii="Arial" w:hAnsi="Arial" w:cs="Arial"/>
          <w:bCs/>
          <w:color w:val="auto"/>
          <w:sz w:val="24"/>
          <w:szCs w:val="24"/>
        </w:rPr>
        <w:t xml:space="preserve">In the next 24 hours, the tropical depression will bring moderate to rough seas (1.2 to 2.8 m) over the eastern seaboards of Luzon. These conditions may be risky for those using small seacrafts. Mariners are advised to take precautionary measures when venturing out to sea and, if possible, avoid navigating in these conditions. </w:t>
      </w:r>
    </w:p>
    <w:p w14:paraId="0F9386E7" w14:textId="6F24E345" w:rsidR="00E5047A" w:rsidRDefault="00EF002D" w:rsidP="00EF002D">
      <w:pPr>
        <w:tabs>
          <w:tab w:val="left" w:pos="3429"/>
        </w:tabs>
        <w:spacing w:after="0" w:line="240" w:lineRule="auto"/>
        <w:jc w:val="both"/>
        <w:rPr>
          <w:rFonts w:ascii="Arial" w:hAnsi="Arial" w:cs="Arial"/>
          <w:bCs/>
          <w:color w:val="auto"/>
          <w:sz w:val="24"/>
          <w:szCs w:val="24"/>
          <w:u w:val="single"/>
        </w:rPr>
      </w:pPr>
      <w:r>
        <w:rPr>
          <w:rFonts w:ascii="Arial" w:hAnsi="Arial" w:cs="Arial"/>
          <w:bCs/>
          <w:color w:val="auto"/>
          <w:sz w:val="24"/>
          <w:szCs w:val="24"/>
          <w:u w:val="single"/>
        </w:rPr>
        <w:tab/>
      </w:r>
    </w:p>
    <w:p w14:paraId="2E967228" w14:textId="76D9FE25" w:rsidR="00E5047A" w:rsidRDefault="00E5047A" w:rsidP="00E5047A">
      <w:pPr>
        <w:spacing w:after="0" w:line="240" w:lineRule="auto"/>
        <w:jc w:val="both"/>
        <w:rPr>
          <w:rFonts w:ascii="Arial" w:hAnsi="Arial" w:cs="Arial"/>
          <w:bCs/>
          <w:color w:val="auto"/>
          <w:sz w:val="24"/>
          <w:szCs w:val="24"/>
          <w:u w:val="single"/>
        </w:rPr>
      </w:pPr>
      <w:r>
        <w:rPr>
          <w:rFonts w:ascii="Arial" w:hAnsi="Arial" w:cs="Arial"/>
          <w:bCs/>
          <w:color w:val="auto"/>
          <w:sz w:val="24"/>
          <w:szCs w:val="24"/>
          <w:u w:val="single"/>
        </w:rPr>
        <w:lastRenderedPageBreak/>
        <w:t>Track and Intensity Outlook</w:t>
      </w:r>
      <w:r w:rsidRPr="00E5047A">
        <w:rPr>
          <w:rFonts w:ascii="Arial" w:hAnsi="Arial" w:cs="Arial"/>
          <w:bCs/>
          <w:color w:val="auto"/>
          <w:sz w:val="24"/>
          <w:szCs w:val="24"/>
          <w:u w:val="single"/>
        </w:rPr>
        <w:t xml:space="preserve">: </w:t>
      </w:r>
    </w:p>
    <w:p w14:paraId="23F7D6AA" w14:textId="77777777" w:rsidR="00E5047A" w:rsidRPr="00E5047A" w:rsidRDefault="00E5047A" w:rsidP="00E5047A">
      <w:pPr>
        <w:spacing w:after="0" w:line="240" w:lineRule="auto"/>
        <w:jc w:val="both"/>
        <w:rPr>
          <w:rFonts w:ascii="Arial" w:hAnsi="Arial" w:cs="Arial"/>
          <w:bCs/>
          <w:color w:val="auto"/>
          <w:sz w:val="24"/>
          <w:szCs w:val="24"/>
          <w:u w:val="single"/>
        </w:rPr>
      </w:pPr>
    </w:p>
    <w:p w14:paraId="3C2F317D" w14:textId="77777777" w:rsidR="00E5047A" w:rsidRDefault="00E5047A" w:rsidP="00E5047A">
      <w:pPr>
        <w:pStyle w:val="ListParagraph"/>
        <w:numPr>
          <w:ilvl w:val="0"/>
          <w:numId w:val="34"/>
        </w:numPr>
        <w:ind w:left="284" w:hanging="284"/>
        <w:jc w:val="both"/>
        <w:rPr>
          <w:rFonts w:ascii="Arial" w:hAnsi="Arial" w:cs="Arial"/>
          <w:bCs/>
          <w:color w:val="auto"/>
          <w:sz w:val="24"/>
          <w:szCs w:val="24"/>
        </w:rPr>
      </w:pPr>
      <w:r w:rsidRPr="00E5047A">
        <w:rPr>
          <w:rFonts w:ascii="Arial" w:hAnsi="Arial" w:cs="Arial"/>
          <w:bCs/>
          <w:color w:val="auto"/>
          <w:sz w:val="24"/>
          <w:szCs w:val="24"/>
        </w:rPr>
        <w:t>Tropical Depression “FLORITA” will continue moving generally west southwestward in the next 12 hours before turning westward tomorrow morning, then west northwestward by Tuesday towards Northern Luzon. On the forecast track, the center of this tropical cyclone is forecast to make landfall in the vicinity of Cagayan or northern portion of Isabela on Tuesday morning or afternoon. Afterwards, the center of “FLORITA” will move west northwestward and cross several provinces in Northern Luzon before emerging over the West Philippine Sea by Wednesday early morning.</w:t>
      </w:r>
    </w:p>
    <w:p w14:paraId="3B055271" w14:textId="77777777" w:rsidR="00E5047A" w:rsidRDefault="00E5047A" w:rsidP="00E5047A">
      <w:pPr>
        <w:pStyle w:val="ListParagraph"/>
        <w:numPr>
          <w:ilvl w:val="0"/>
          <w:numId w:val="34"/>
        </w:numPr>
        <w:ind w:left="284" w:hanging="284"/>
        <w:jc w:val="both"/>
        <w:rPr>
          <w:rFonts w:ascii="Arial" w:hAnsi="Arial" w:cs="Arial"/>
          <w:bCs/>
          <w:color w:val="auto"/>
          <w:sz w:val="24"/>
          <w:szCs w:val="24"/>
        </w:rPr>
      </w:pPr>
      <w:r w:rsidRPr="00E5047A">
        <w:rPr>
          <w:rFonts w:ascii="Arial" w:hAnsi="Arial" w:cs="Arial"/>
          <w:bCs/>
          <w:color w:val="auto"/>
          <w:sz w:val="24"/>
          <w:szCs w:val="24"/>
        </w:rPr>
        <w:t>“FLORITA” is forecast to reach tropical storm category tomorrow morning or afternoon and may reach peak intensity of 75 km/h prior to making landfall on Tuesday morning or afternoon. Slight weakening is likely as it crosses the Northern Luzon, but it is forecast to remain within the tropical storm category.</w:t>
      </w:r>
    </w:p>
    <w:p w14:paraId="3C3C602C" w14:textId="273AAA32" w:rsidR="005123E2" w:rsidRDefault="00E5047A" w:rsidP="005123E2">
      <w:pPr>
        <w:jc w:val="both"/>
        <w:rPr>
          <w:rFonts w:ascii="Arial" w:hAnsi="Arial" w:cs="Arial"/>
          <w:bCs/>
          <w:color w:val="auto"/>
          <w:sz w:val="24"/>
          <w:szCs w:val="24"/>
        </w:rPr>
      </w:pPr>
      <w:r w:rsidRPr="00E5047A">
        <w:rPr>
          <w:rFonts w:ascii="Arial" w:hAnsi="Arial" w:cs="Arial"/>
          <w:bCs/>
          <w:color w:val="auto"/>
          <w:sz w:val="24"/>
          <w:szCs w:val="24"/>
        </w:rPr>
        <w:t>The center of the eye was estimated based on all available data 540 km East of Tuguegarao City, Cagayan (17.1 °N, 126.8 °E)</w:t>
      </w:r>
    </w:p>
    <w:p w14:paraId="48E21F01" w14:textId="48E2B4BC" w:rsidR="00F42708" w:rsidRPr="00E5047A" w:rsidRDefault="00944BA6" w:rsidP="005123E2">
      <w:pPr>
        <w:jc w:val="right"/>
        <w:rPr>
          <w:rFonts w:ascii="Arial" w:hAnsi="Arial" w:cs="Arial"/>
          <w:bCs/>
          <w:color w:val="auto"/>
          <w:sz w:val="24"/>
          <w:szCs w:val="24"/>
        </w:rPr>
      </w:pPr>
      <w:r w:rsidRPr="00E5047A">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E5047A">
        <w:rPr>
          <w:rFonts w:ascii="Arial" w:hAnsi="Arial" w:cs="Arial"/>
          <w:i/>
          <w:color w:val="0070C0"/>
          <w:sz w:val="16"/>
          <w:szCs w:val="24"/>
        </w:rPr>
        <w:fldChar w:fldCharType="begin"/>
      </w:r>
      <w:r w:rsidRPr="00E5047A">
        <w:rPr>
          <w:rFonts w:ascii="Arial" w:hAnsi="Arial" w:cs="Arial"/>
          <w:i/>
          <w:color w:val="0070C0"/>
          <w:sz w:val="16"/>
          <w:szCs w:val="24"/>
        </w:rPr>
        <w:instrText>HYPERLINK "http://bagong.pagasa.dost.gov.ph/tropical-cyclone/severe-weather-bulletin"</w:instrText>
      </w:r>
      <w:r w:rsidRPr="00E5047A">
        <w:rPr>
          <w:rFonts w:ascii="Arial" w:hAnsi="Arial" w:cs="Arial"/>
          <w:i/>
          <w:color w:val="0070C0"/>
          <w:sz w:val="16"/>
          <w:szCs w:val="24"/>
        </w:rPr>
        <w:fldChar w:fldCharType="separate"/>
      </w:r>
      <w:r w:rsidRPr="00E5047A">
        <w:rPr>
          <w:rStyle w:val="Hyperlink"/>
          <w:rFonts w:ascii="Arial" w:hAnsi="Arial" w:cs="Arial"/>
          <w:i/>
          <w:color w:val="0070C0"/>
          <w:sz w:val="16"/>
          <w:szCs w:val="24"/>
          <w:u w:val="none"/>
        </w:rPr>
        <w:t>DOST-PAGASA Sever</w:t>
      </w:r>
      <w:r w:rsidRPr="00E5047A">
        <w:rPr>
          <w:rFonts w:ascii="Arial" w:hAnsi="Arial" w:cs="Arial"/>
          <w:i/>
          <w:color w:val="0070C0"/>
          <w:sz w:val="16"/>
          <w:szCs w:val="24"/>
        </w:rPr>
        <w:fldChar w:fldCharType="end"/>
      </w:r>
      <w:r w:rsidRPr="00E5047A">
        <w:rPr>
          <w:rFonts w:ascii="Arial" w:hAnsi="Arial" w:cs="Arial"/>
          <w:i/>
          <w:color w:val="0070C0"/>
          <w:sz w:val="16"/>
          <w:szCs w:val="24"/>
        </w:rPr>
        <w:t>e Weather Bulletin</w:t>
      </w:r>
    </w:p>
    <w:p w14:paraId="60DEC756" w14:textId="79E866A6" w:rsidR="008C7588" w:rsidRDefault="008C7588" w:rsidP="0038550A">
      <w:pPr>
        <w:spacing w:after="0" w:line="240" w:lineRule="auto"/>
        <w:contextualSpacing/>
        <w:rPr>
          <w:rFonts w:ascii="Arial" w:eastAsia="Arial" w:hAnsi="Arial" w:cs="Arial"/>
          <w:b/>
          <w:color w:val="002060"/>
          <w:sz w:val="24"/>
          <w:szCs w:val="24"/>
        </w:rPr>
      </w:pPr>
    </w:p>
    <w:p w14:paraId="44B87128" w14:textId="109FFC7C" w:rsidR="0038550A" w:rsidRPr="00C46A93" w:rsidRDefault="001E0FC9" w:rsidP="00C46A93">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t>Predictive Analytics for Humanitarian Response</w:t>
      </w:r>
      <w:r w:rsidR="0066645C">
        <w:rPr>
          <w:rFonts w:ascii="Arial" w:hAnsi="Arial" w:cs="Arial"/>
          <w:b/>
          <w:color w:val="002060"/>
          <w:sz w:val="28"/>
        </w:rPr>
        <w:t xml:space="preserve"> (PAHR)</w:t>
      </w:r>
      <w:r w:rsidR="00C1637B">
        <w:rPr>
          <w:rFonts w:ascii="Arial" w:hAnsi="Arial" w:cs="Arial"/>
          <w:b/>
          <w:color w:val="002060"/>
          <w:sz w:val="28"/>
        </w:rPr>
        <w:t xml:space="preserve"> </w:t>
      </w:r>
    </w:p>
    <w:p w14:paraId="65CDAB9F" w14:textId="77777777" w:rsidR="00AA33F0" w:rsidRDefault="00AA33F0" w:rsidP="0038550A">
      <w:pPr>
        <w:pStyle w:val="NormalWeb"/>
        <w:spacing w:beforeAutospacing="0" w:afterAutospacing="0" w:line="240" w:lineRule="auto"/>
        <w:contextualSpacing/>
        <w:jc w:val="both"/>
        <w:rPr>
          <w:rFonts w:ascii="Arial" w:eastAsia="Arial" w:hAnsi="Arial" w:cs="Arial"/>
          <w:b/>
          <w:color w:val="002060"/>
        </w:rPr>
      </w:pPr>
    </w:p>
    <w:p w14:paraId="26E35B37" w14:textId="66A9B7B9" w:rsidR="0038550A"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r>
        <w:rPr>
          <w:rFonts w:ascii="Arial" w:eastAsia="Arial" w:hAnsi="Arial" w:cs="Arial"/>
          <w:b/>
          <w:noProof/>
          <w:color w:val="002060"/>
        </w:rPr>
        <w:drawing>
          <wp:inline distT="0" distB="0" distL="0" distR="0" wp14:anchorId="057CEBEB" wp14:editId="6E7D38E9">
            <wp:extent cx="6189345" cy="348170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189345" cy="3481705"/>
                    </a:xfrm>
                    <a:prstGeom prst="rect">
                      <a:avLst/>
                    </a:prstGeom>
                  </pic:spPr>
                </pic:pic>
              </a:graphicData>
            </a:graphic>
          </wp:inline>
        </w:drawing>
      </w:r>
    </w:p>
    <w:p w14:paraId="17FA1757" w14:textId="65E3BB0D" w:rsidR="00C46A93"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p>
    <w:p w14:paraId="6C8BCC1E" w14:textId="77912CB4" w:rsidR="00C46A93"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r>
        <w:rPr>
          <w:rFonts w:ascii="Arial" w:eastAsia="Arial" w:hAnsi="Arial" w:cs="Arial"/>
          <w:b/>
          <w:noProof/>
          <w:color w:val="002060"/>
        </w:rPr>
        <w:lastRenderedPageBreak/>
        <w:drawing>
          <wp:inline distT="0" distB="0" distL="0" distR="0" wp14:anchorId="31328957" wp14:editId="24A8B76A">
            <wp:extent cx="6189345" cy="348170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189345" cy="3481705"/>
                    </a:xfrm>
                    <a:prstGeom prst="rect">
                      <a:avLst/>
                    </a:prstGeom>
                  </pic:spPr>
                </pic:pic>
              </a:graphicData>
            </a:graphic>
          </wp:inline>
        </w:drawing>
      </w:r>
    </w:p>
    <w:p w14:paraId="176CF55F" w14:textId="4A0DFA47" w:rsidR="00C46A93"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p>
    <w:p w14:paraId="15475B8C" w14:textId="6A194329" w:rsidR="00C46A93"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r>
        <w:rPr>
          <w:rFonts w:ascii="Arial" w:eastAsia="Arial" w:hAnsi="Arial" w:cs="Arial"/>
          <w:b/>
          <w:noProof/>
          <w:color w:val="002060"/>
        </w:rPr>
        <w:drawing>
          <wp:inline distT="0" distB="0" distL="0" distR="0" wp14:anchorId="3DB42A01" wp14:editId="7C191A77">
            <wp:extent cx="6189345" cy="348170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189345" cy="3481705"/>
                    </a:xfrm>
                    <a:prstGeom prst="rect">
                      <a:avLst/>
                    </a:prstGeom>
                  </pic:spPr>
                </pic:pic>
              </a:graphicData>
            </a:graphic>
          </wp:inline>
        </w:drawing>
      </w:r>
    </w:p>
    <w:p w14:paraId="66326684" w14:textId="3693C200" w:rsidR="00C46A93"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p>
    <w:p w14:paraId="5D8650FE" w14:textId="522763D6" w:rsidR="00C46A93" w:rsidRPr="00FE441A" w:rsidRDefault="00C46A93" w:rsidP="002E5BB2">
      <w:pPr>
        <w:pStyle w:val="NormalWeb"/>
        <w:spacing w:beforeAutospacing="0" w:afterAutospacing="0" w:line="240" w:lineRule="auto"/>
        <w:ind w:firstLine="426"/>
        <w:contextualSpacing/>
        <w:jc w:val="both"/>
        <w:rPr>
          <w:rFonts w:ascii="Arial" w:eastAsia="Arial" w:hAnsi="Arial" w:cs="Arial"/>
          <w:b/>
          <w:color w:val="002060"/>
        </w:rPr>
      </w:pPr>
      <w:r>
        <w:rPr>
          <w:rFonts w:ascii="Arial" w:eastAsia="Arial" w:hAnsi="Arial" w:cs="Arial"/>
          <w:b/>
          <w:noProof/>
          <w:color w:val="002060"/>
        </w:rPr>
        <w:lastRenderedPageBreak/>
        <w:drawing>
          <wp:inline distT="0" distB="0" distL="0" distR="0" wp14:anchorId="4C2DEF18" wp14:editId="3000BC0A">
            <wp:extent cx="6189345" cy="348170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189345" cy="3481705"/>
                    </a:xfrm>
                    <a:prstGeom prst="rect">
                      <a:avLst/>
                    </a:prstGeom>
                  </pic:spPr>
                </pic:pic>
              </a:graphicData>
            </a:graphic>
          </wp:inline>
        </w:drawing>
      </w:r>
    </w:p>
    <w:p w14:paraId="3E80D195" w14:textId="77777777" w:rsidR="00E5047A" w:rsidRDefault="00E5047A" w:rsidP="0038550A">
      <w:pPr>
        <w:spacing w:after="0" w:line="240" w:lineRule="auto"/>
        <w:contextualSpacing/>
        <w:rPr>
          <w:rFonts w:ascii="Arial" w:eastAsia="Arial" w:hAnsi="Arial" w:cs="Arial"/>
          <w:b/>
          <w:color w:val="002060"/>
          <w:sz w:val="28"/>
          <w:szCs w:val="28"/>
        </w:rPr>
      </w:pPr>
    </w:p>
    <w:p w14:paraId="4A1BBBBD" w14:textId="77777777" w:rsidR="00C46A93" w:rsidRDefault="00C46A93" w:rsidP="0038550A">
      <w:pPr>
        <w:spacing w:after="0" w:line="240" w:lineRule="auto"/>
        <w:contextualSpacing/>
        <w:rPr>
          <w:rFonts w:ascii="Arial" w:eastAsia="Arial" w:hAnsi="Arial" w:cs="Arial"/>
          <w:b/>
          <w:color w:val="002060"/>
          <w:sz w:val="28"/>
          <w:szCs w:val="28"/>
        </w:rPr>
      </w:pPr>
    </w:p>
    <w:p w14:paraId="28F1B239" w14:textId="64A5DCFD" w:rsidR="0038550A" w:rsidRDefault="0038550A" w:rsidP="0038550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6A03C33" w14:textId="77777777" w:rsidR="0038550A" w:rsidRDefault="0038550A" w:rsidP="0038550A">
      <w:pPr>
        <w:spacing w:after="0" w:line="240" w:lineRule="auto"/>
        <w:contextualSpacing/>
        <w:jc w:val="both"/>
        <w:textAlignment w:val="top"/>
        <w:rPr>
          <w:rFonts w:ascii="Arial" w:eastAsia="Times New Roman" w:hAnsi="Arial" w:cs="Arial"/>
          <w:sz w:val="24"/>
          <w:szCs w:val="24"/>
          <w:lang w:val="en-US" w:eastAsia="en-US"/>
        </w:rPr>
      </w:pPr>
    </w:p>
    <w:p w14:paraId="5B4F0301" w14:textId="020800D7" w:rsidR="0038550A" w:rsidRPr="00EA789E" w:rsidRDefault="0038550A" w:rsidP="0038550A">
      <w:pPr>
        <w:spacing w:after="0" w:line="240" w:lineRule="auto"/>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2144C2" w:rsidRPr="002144C2">
        <w:rPr>
          <w:rFonts w:ascii="Arial" w:eastAsia="Times New Roman" w:hAnsi="Arial" w:cs="Arial"/>
          <w:b/>
          <w:bCs/>
          <w:color w:val="0070C0"/>
          <w:sz w:val="24"/>
          <w:szCs w:val="24"/>
          <w:lang w:eastAsia="en-US"/>
        </w:rPr>
        <w:t xml:space="preserve">1,758,867,142.04 </w:t>
      </w:r>
      <w:r w:rsidRPr="00EA789E">
        <w:rPr>
          <w:rFonts w:ascii="Arial" w:eastAsia="Times New Roman" w:hAnsi="Arial" w:cs="Arial"/>
          <w:sz w:val="24"/>
          <w:szCs w:val="24"/>
          <w:lang w:val="en-US" w:eastAsia="en-US"/>
        </w:rPr>
        <w:t>with breakdown as follows (see Table 2):</w:t>
      </w:r>
    </w:p>
    <w:p w14:paraId="01333674" w14:textId="77777777" w:rsidR="0038550A" w:rsidRPr="00EA789E" w:rsidRDefault="0038550A" w:rsidP="0038550A">
      <w:pPr>
        <w:spacing w:after="0" w:line="240" w:lineRule="auto"/>
        <w:contextualSpacing/>
        <w:jc w:val="both"/>
        <w:textAlignment w:val="top"/>
        <w:rPr>
          <w:rFonts w:ascii="Arial" w:eastAsia="Times New Roman" w:hAnsi="Arial" w:cs="Arial"/>
          <w:sz w:val="16"/>
          <w:szCs w:val="16"/>
          <w:lang w:val="en-US" w:eastAsia="en-US"/>
        </w:rPr>
      </w:pPr>
    </w:p>
    <w:p w14:paraId="24BCA1A3" w14:textId="77777777" w:rsidR="0038550A" w:rsidRPr="00EA789E" w:rsidRDefault="0038550A" w:rsidP="0038550A">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7391A51B" w14:textId="01E21778" w:rsidR="0038550A" w:rsidRPr="00EA789E" w:rsidRDefault="0038550A" w:rsidP="0038550A">
      <w:pPr>
        <w:spacing w:after="0" w:line="240" w:lineRule="auto"/>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1C1821">
        <w:rPr>
          <w:rFonts w:ascii="Arial" w:eastAsia="Times New Roman" w:hAnsi="Arial" w:cs="Arial"/>
          <w:b/>
          <w:color w:val="0070C0"/>
          <w:sz w:val="24"/>
          <w:szCs w:val="24"/>
          <w:lang w:val="en-US" w:eastAsia="en-US"/>
        </w:rPr>
        <w:t>₱</w:t>
      </w:r>
      <w:r w:rsidR="002144C2" w:rsidRPr="002144C2">
        <w:rPr>
          <w:rFonts w:ascii="Arial" w:eastAsia="Times New Roman" w:hAnsi="Arial" w:cs="Arial"/>
          <w:b/>
          <w:color w:val="0070C0"/>
          <w:sz w:val="24"/>
          <w:szCs w:val="24"/>
          <w:lang w:val="en-US" w:eastAsia="en-US"/>
        </w:rPr>
        <w:t xml:space="preserve">843,919,378.86 </w:t>
      </w:r>
      <w:r w:rsidRPr="001C1821">
        <w:rPr>
          <w:rFonts w:ascii="Arial" w:eastAsia="Times New Roman" w:hAnsi="Arial" w:cs="Arial"/>
          <w:b/>
          <w:color w:val="0070C0"/>
          <w:sz w:val="24"/>
          <w:szCs w:val="24"/>
          <w:lang w:val="en-US" w:eastAsia="en-US"/>
        </w:rPr>
        <w:t>standby funds</w:t>
      </w:r>
      <w:r w:rsidRPr="001C1821">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B7503B">
        <w:rPr>
          <w:rFonts w:ascii="Arial" w:eastAsia="Times New Roman" w:hAnsi="Arial" w:cs="Arial"/>
          <w:b/>
          <w:color w:val="0070C0"/>
          <w:sz w:val="24"/>
          <w:szCs w:val="24"/>
          <w:lang w:val="en-US" w:eastAsia="en-US"/>
        </w:rPr>
        <w:t>₱</w:t>
      </w:r>
      <w:r w:rsidR="002144C2" w:rsidRPr="002144C2">
        <w:rPr>
          <w:rFonts w:ascii="Arial" w:eastAsia="Times New Roman" w:hAnsi="Arial" w:cs="Arial"/>
          <w:b/>
          <w:color w:val="0070C0"/>
          <w:sz w:val="24"/>
          <w:szCs w:val="24"/>
          <w:lang w:val="en-US" w:eastAsia="en-US"/>
        </w:rPr>
        <w:t xml:space="preserve">765,504,390.12 </w:t>
      </w:r>
      <w:r w:rsidRPr="00EA789E">
        <w:rPr>
          <w:rFonts w:ascii="Arial" w:eastAsia="Times New Roman" w:hAnsi="Arial" w:cs="Arial"/>
          <w:sz w:val="24"/>
          <w:szCs w:val="24"/>
          <w:lang w:val="en-US" w:eastAsia="en-US"/>
        </w:rPr>
        <w:t xml:space="preserve">is the available </w:t>
      </w:r>
      <w:r w:rsidRPr="00B7503B">
        <w:rPr>
          <w:rFonts w:ascii="Arial" w:eastAsia="Times New Roman" w:hAnsi="Arial" w:cs="Arial"/>
          <w:b/>
          <w:color w:val="0070C0"/>
          <w:sz w:val="24"/>
          <w:szCs w:val="24"/>
          <w:lang w:val="en-US" w:eastAsia="en-US"/>
        </w:rPr>
        <w:t>Quick Response Fund (QRF)</w:t>
      </w:r>
      <w:r w:rsidRPr="00B7503B">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in the CO.</w:t>
      </w:r>
    </w:p>
    <w:p w14:paraId="3577FFAC" w14:textId="77777777" w:rsidR="0038550A" w:rsidRPr="00EA789E" w:rsidRDefault="0038550A" w:rsidP="0038550A">
      <w:pPr>
        <w:spacing w:after="0" w:line="240" w:lineRule="auto"/>
        <w:ind w:left="360"/>
        <w:contextualSpacing/>
        <w:jc w:val="both"/>
        <w:rPr>
          <w:rFonts w:ascii="Arial" w:eastAsia="Times New Roman" w:hAnsi="Arial" w:cs="Arial"/>
          <w:sz w:val="16"/>
          <w:szCs w:val="16"/>
          <w:lang w:val="en-US" w:eastAsia="en-US"/>
        </w:rPr>
      </w:pPr>
    </w:p>
    <w:p w14:paraId="3AA0EF68" w14:textId="77777777" w:rsidR="0038550A" w:rsidRDefault="0038550A" w:rsidP="0038550A">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0263D672" w14:textId="636E870E" w:rsidR="0038550A" w:rsidRDefault="0038550A" w:rsidP="0038550A">
      <w:p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Times New Roman" w:hAnsi="Arial" w:cs="Arial"/>
          <w:sz w:val="24"/>
          <w:szCs w:val="24"/>
          <w:lang w:val="en-US" w:eastAsia="en-US"/>
        </w:rPr>
      </w:pPr>
      <w:r w:rsidRPr="0038550A">
        <w:rPr>
          <w:rFonts w:ascii="Arial" w:eastAsia="Times New Roman" w:hAnsi="Arial" w:cs="Arial"/>
          <w:sz w:val="24"/>
          <w:szCs w:val="24"/>
          <w:lang w:val="en-US" w:eastAsia="en-US"/>
        </w:rPr>
        <w:t xml:space="preserve">A total of </w:t>
      </w:r>
      <w:r w:rsidR="002144C2" w:rsidRPr="002144C2">
        <w:rPr>
          <w:rFonts w:ascii="Arial" w:eastAsia="Times New Roman" w:hAnsi="Arial" w:cs="Arial"/>
          <w:b/>
          <w:bCs/>
          <w:color w:val="0070C0"/>
          <w:sz w:val="24"/>
          <w:szCs w:val="24"/>
          <w:lang w:eastAsia="en-US"/>
        </w:rPr>
        <w:t>481,054</w:t>
      </w:r>
      <w:r w:rsidR="002144C2">
        <w:rPr>
          <w:rFonts w:ascii="Arial" w:eastAsia="Times New Roman" w:hAnsi="Arial" w:cs="Arial"/>
          <w:b/>
          <w:bCs/>
          <w:color w:val="0070C0"/>
          <w:sz w:val="24"/>
          <w:szCs w:val="24"/>
          <w:lang w:eastAsia="en-US"/>
        </w:rPr>
        <w:t xml:space="preserve"> </w:t>
      </w:r>
      <w:r w:rsidRPr="0038550A">
        <w:rPr>
          <w:rFonts w:ascii="Arial" w:eastAsia="Times New Roman" w:hAnsi="Arial" w:cs="Arial"/>
          <w:b/>
          <w:color w:val="0070C0"/>
          <w:sz w:val="24"/>
          <w:szCs w:val="24"/>
          <w:lang w:val="en-US" w:eastAsia="en-US"/>
        </w:rPr>
        <w:t>family food packs (FFPs)</w:t>
      </w:r>
      <w:r w:rsidRPr="0038550A">
        <w:rPr>
          <w:rFonts w:ascii="Arial" w:eastAsia="Times New Roman" w:hAnsi="Arial" w:cs="Arial"/>
          <w:color w:val="0070C0"/>
          <w:sz w:val="24"/>
          <w:szCs w:val="24"/>
          <w:lang w:val="en-US" w:eastAsia="en-US"/>
        </w:rPr>
        <w:t xml:space="preserve"> </w:t>
      </w:r>
      <w:r w:rsidRPr="0038550A">
        <w:rPr>
          <w:rFonts w:ascii="Arial" w:eastAsia="Times New Roman" w:hAnsi="Arial" w:cs="Arial"/>
          <w:sz w:val="24"/>
          <w:szCs w:val="24"/>
          <w:lang w:val="en-US" w:eastAsia="en-US"/>
        </w:rPr>
        <w:t xml:space="preserve">amounting to </w:t>
      </w:r>
      <w:r w:rsidRPr="0038550A">
        <w:rPr>
          <w:rFonts w:ascii="Arial" w:eastAsia="Times New Roman" w:hAnsi="Arial" w:cs="Arial"/>
          <w:b/>
          <w:color w:val="0070C0"/>
          <w:sz w:val="24"/>
          <w:szCs w:val="24"/>
          <w:lang w:val="en-US" w:eastAsia="en-US"/>
        </w:rPr>
        <w:t>₱</w:t>
      </w:r>
      <w:r w:rsidR="002144C2" w:rsidRPr="002144C2">
        <w:rPr>
          <w:rFonts w:ascii="Arial" w:eastAsia="Times New Roman" w:hAnsi="Arial" w:cs="Arial"/>
          <w:b/>
          <w:bCs/>
          <w:color w:val="0070C0"/>
          <w:sz w:val="24"/>
          <w:szCs w:val="24"/>
          <w:lang w:eastAsia="en-US"/>
        </w:rPr>
        <w:t>284,207,073.02</w:t>
      </w:r>
      <w:r w:rsidRPr="002144C2">
        <w:rPr>
          <w:rFonts w:ascii="Arial" w:eastAsia="Times New Roman" w:hAnsi="Arial" w:cs="Arial"/>
          <w:b/>
          <w:bCs/>
          <w:color w:val="0070C0"/>
          <w:sz w:val="24"/>
          <w:szCs w:val="24"/>
          <w:lang w:eastAsia="en-US"/>
        </w:rPr>
        <w:t>,</w:t>
      </w:r>
      <w:r w:rsidRPr="00B7503B">
        <w:rPr>
          <w:rFonts w:ascii="Arial" w:eastAsia="Times New Roman" w:hAnsi="Arial" w:cs="Arial"/>
          <w:color w:val="auto"/>
          <w:sz w:val="24"/>
          <w:szCs w:val="24"/>
          <w:lang w:val="en-US" w:eastAsia="en-US"/>
        </w:rPr>
        <w:t xml:space="preserve"> </w:t>
      </w:r>
      <w:r w:rsidRPr="0038550A">
        <w:rPr>
          <w:rFonts w:ascii="Arial" w:eastAsia="Times New Roman" w:hAnsi="Arial" w:cs="Arial"/>
          <w:b/>
          <w:color w:val="0070C0"/>
          <w:sz w:val="24"/>
          <w:szCs w:val="24"/>
          <w:lang w:val="en-US" w:eastAsia="en-US"/>
        </w:rPr>
        <w:t>other food items</w:t>
      </w:r>
      <w:r w:rsidRPr="0038550A">
        <w:rPr>
          <w:rFonts w:ascii="Arial" w:eastAsia="Times New Roman" w:hAnsi="Arial" w:cs="Arial"/>
          <w:color w:val="0070C0"/>
          <w:sz w:val="24"/>
          <w:szCs w:val="24"/>
          <w:lang w:val="en-US" w:eastAsia="en-US"/>
        </w:rPr>
        <w:t xml:space="preserve"> </w:t>
      </w:r>
      <w:r w:rsidRPr="0038550A">
        <w:rPr>
          <w:rFonts w:ascii="Arial" w:eastAsia="Times New Roman" w:hAnsi="Arial" w:cs="Arial"/>
          <w:sz w:val="24"/>
          <w:szCs w:val="24"/>
          <w:lang w:val="en-US" w:eastAsia="en-US"/>
        </w:rPr>
        <w:t xml:space="preserve">amounting to </w:t>
      </w:r>
      <w:r w:rsidRPr="0038550A">
        <w:rPr>
          <w:rFonts w:ascii="Arial" w:eastAsia="Times New Roman" w:hAnsi="Arial" w:cs="Arial"/>
          <w:b/>
          <w:color w:val="0070C0"/>
          <w:sz w:val="24"/>
          <w:szCs w:val="24"/>
          <w:lang w:val="en-US" w:eastAsia="en-US"/>
        </w:rPr>
        <w:t>₱</w:t>
      </w:r>
      <w:r w:rsidR="002144C2" w:rsidRPr="002144C2">
        <w:rPr>
          <w:rFonts w:ascii="Arial" w:eastAsia="Times New Roman" w:hAnsi="Arial" w:cs="Arial"/>
          <w:b/>
          <w:bCs/>
          <w:color w:val="0070C0"/>
          <w:sz w:val="24"/>
          <w:szCs w:val="24"/>
          <w:lang w:eastAsia="en-US"/>
        </w:rPr>
        <w:t xml:space="preserve">190,906,645.93 </w:t>
      </w:r>
      <w:r w:rsidRPr="0038550A">
        <w:rPr>
          <w:rFonts w:ascii="Arial" w:eastAsia="Times New Roman" w:hAnsi="Arial" w:cs="Arial"/>
          <w:sz w:val="24"/>
          <w:szCs w:val="24"/>
          <w:lang w:val="en-US" w:eastAsia="en-US"/>
        </w:rPr>
        <w:t xml:space="preserve">and </w:t>
      </w:r>
      <w:r w:rsidRPr="0038550A">
        <w:rPr>
          <w:rFonts w:ascii="Arial" w:eastAsia="Times New Roman" w:hAnsi="Arial" w:cs="Arial"/>
          <w:b/>
          <w:color w:val="0070C0"/>
          <w:sz w:val="24"/>
          <w:szCs w:val="24"/>
          <w:lang w:val="en-US" w:eastAsia="en-US"/>
        </w:rPr>
        <w:t xml:space="preserve">non-food items (FNIs) </w:t>
      </w:r>
      <w:r w:rsidRPr="0038550A">
        <w:rPr>
          <w:rFonts w:ascii="Arial" w:eastAsia="Times New Roman" w:hAnsi="Arial" w:cs="Arial"/>
          <w:sz w:val="24"/>
          <w:szCs w:val="24"/>
          <w:lang w:val="en-US" w:eastAsia="en-US"/>
        </w:rPr>
        <w:t xml:space="preserve">amounting to </w:t>
      </w:r>
      <w:r w:rsidRPr="0038550A">
        <w:rPr>
          <w:rFonts w:ascii="Arial" w:eastAsia="Times New Roman" w:hAnsi="Arial" w:cs="Arial"/>
          <w:b/>
          <w:color w:val="0070C0"/>
          <w:sz w:val="24"/>
          <w:szCs w:val="24"/>
          <w:lang w:val="en-US" w:eastAsia="en-US"/>
        </w:rPr>
        <w:t>₱</w:t>
      </w:r>
      <w:r w:rsidR="002144C2" w:rsidRPr="002144C2">
        <w:rPr>
          <w:rFonts w:ascii="Arial" w:eastAsia="Times New Roman" w:hAnsi="Arial" w:cs="Arial"/>
          <w:b/>
          <w:bCs/>
          <w:color w:val="0070C0"/>
          <w:sz w:val="24"/>
          <w:szCs w:val="24"/>
          <w:lang w:eastAsia="en-US"/>
        </w:rPr>
        <w:t xml:space="preserve">439,834,044.23 </w:t>
      </w:r>
      <w:r w:rsidRPr="0038550A">
        <w:rPr>
          <w:rFonts w:ascii="Arial" w:eastAsia="Times New Roman" w:hAnsi="Arial" w:cs="Arial"/>
          <w:sz w:val="24"/>
          <w:szCs w:val="24"/>
          <w:lang w:val="en-US" w:eastAsia="en-US"/>
        </w:rPr>
        <w:t>are available.</w:t>
      </w:r>
    </w:p>
    <w:p w14:paraId="75C81F6B" w14:textId="77777777" w:rsidR="0038550A" w:rsidRPr="0038550A" w:rsidRDefault="0038550A" w:rsidP="0038550A">
      <w:p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p>
    <w:p w14:paraId="7E1DAB7A" w14:textId="021BDFC2" w:rsidR="00972E2D" w:rsidRPr="0038550A" w:rsidRDefault="00972E2D" w:rsidP="0038550A">
      <w:pPr>
        <w:spacing w:after="0" w:line="240" w:lineRule="auto"/>
        <w:ind w:right="57"/>
        <w:contextualSpacing/>
        <w:rPr>
          <w:rFonts w:ascii="Arial" w:eastAsia="Arial" w:hAnsi="Arial" w:cs="Arial"/>
          <w:b/>
          <w:i/>
          <w:sz w:val="20"/>
          <w:szCs w:val="24"/>
        </w:rPr>
      </w:pPr>
      <w:r w:rsidRPr="0038550A">
        <w:rPr>
          <w:rFonts w:ascii="Arial" w:eastAsia="Arial" w:hAnsi="Arial" w:cs="Arial"/>
          <w:b/>
          <w:i/>
          <w:sz w:val="20"/>
          <w:szCs w:val="24"/>
        </w:rPr>
        <w:t xml:space="preserve">Table </w:t>
      </w:r>
      <w:r w:rsidR="0091255D" w:rsidRPr="0038550A">
        <w:rPr>
          <w:rFonts w:ascii="Arial" w:eastAsia="Arial" w:hAnsi="Arial" w:cs="Arial"/>
          <w:b/>
          <w:i/>
          <w:sz w:val="20"/>
          <w:szCs w:val="24"/>
        </w:rPr>
        <w:t>1</w:t>
      </w:r>
      <w:r w:rsidRPr="0038550A">
        <w:rPr>
          <w:rFonts w:ascii="Arial" w:eastAsia="Arial" w:hAnsi="Arial" w:cs="Arial"/>
          <w:b/>
          <w:i/>
          <w:sz w:val="20"/>
          <w:szCs w:val="24"/>
        </w:rPr>
        <w:t>. Available Stockpiles and Standby Funds</w:t>
      </w:r>
    </w:p>
    <w:tbl>
      <w:tblPr>
        <w:tblW w:w="5000" w:type="pct"/>
        <w:tblLook w:val="04A0" w:firstRow="1" w:lastRow="0" w:firstColumn="1" w:lastColumn="0" w:noHBand="0" w:noVBand="1"/>
      </w:tblPr>
      <w:tblGrid>
        <w:gridCol w:w="1398"/>
        <w:gridCol w:w="1418"/>
        <w:gridCol w:w="1105"/>
        <w:gridCol w:w="1418"/>
        <w:gridCol w:w="1418"/>
        <w:gridCol w:w="1418"/>
        <w:gridCol w:w="1552"/>
      </w:tblGrid>
      <w:tr w:rsidR="00972E2D" w:rsidRPr="0038550A" w14:paraId="40DF8A35" w14:textId="77777777" w:rsidTr="002144C2">
        <w:trPr>
          <w:trHeight w:val="20"/>
          <w:tblHeader/>
        </w:trPr>
        <w:tc>
          <w:tcPr>
            <w:tcW w:w="718" w:type="pct"/>
            <w:vMerge w:val="restart"/>
            <w:tcBorders>
              <w:top w:val="single" w:sz="8" w:space="0" w:color="000000"/>
              <w:left w:val="single" w:sz="8" w:space="0" w:color="000000"/>
              <w:bottom w:val="single" w:sz="8" w:space="0" w:color="000000"/>
              <w:right w:val="single" w:sz="8" w:space="0" w:color="000000"/>
            </w:tcBorders>
            <w:shd w:val="clear" w:color="auto" w:fill="B7B7B7"/>
            <w:vAlign w:val="center"/>
            <w:hideMark/>
          </w:tcPr>
          <w:p w14:paraId="534854A4"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auto" w:fill="B7B7B7"/>
            <w:vAlign w:val="center"/>
            <w:hideMark/>
          </w:tcPr>
          <w:p w14:paraId="18E3F205"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STANDBY FUNDS</w:t>
            </w:r>
          </w:p>
        </w:tc>
        <w:tc>
          <w:tcPr>
            <w:tcW w:w="1297" w:type="pct"/>
            <w:gridSpan w:val="2"/>
            <w:tcBorders>
              <w:top w:val="single" w:sz="8" w:space="0" w:color="000000"/>
              <w:left w:val="nil"/>
              <w:bottom w:val="single" w:sz="8" w:space="0" w:color="000000"/>
              <w:right w:val="single" w:sz="8" w:space="0" w:color="000000"/>
            </w:tcBorders>
            <w:shd w:val="clear" w:color="auto" w:fill="B7B7B7"/>
            <w:vAlign w:val="center"/>
            <w:hideMark/>
          </w:tcPr>
          <w:p w14:paraId="7BC86681"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FAMILY FOOD PACKS</w:t>
            </w:r>
          </w:p>
        </w:tc>
        <w:tc>
          <w:tcPr>
            <w:tcW w:w="729" w:type="pct"/>
            <w:tcBorders>
              <w:top w:val="single" w:sz="8" w:space="0" w:color="000000"/>
              <w:left w:val="single" w:sz="8" w:space="0" w:color="CCCCCC"/>
              <w:bottom w:val="single" w:sz="8" w:space="0" w:color="000000"/>
              <w:right w:val="single" w:sz="8" w:space="0" w:color="000000"/>
            </w:tcBorders>
            <w:shd w:val="clear" w:color="auto" w:fill="B7B7B7"/>
            <w:vAlign w:val="center"/>
            <w:hideMark/>
          </w:tcPr>
          <w:p w14:paraId="52116803"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OTHER FOOD ITEMS</w:t>
            </w:r>
          </w:p>
        </w:tc>
        <w:tc>
          <w:tcPr>
            <w:tcW w:w="729" w:type="pct"/>
            <w:tcBorders>
              <w:top w:val="single" w:sz="8" w:space="0" w:color="000000"/>
              <w:left w:val="single" w:sz="8" w:space="0" w:color="CCCCCC"/>
              <w:bottom w:val="single" w:sz="8" w:space="0" w:color="000000"/>
              <w:right w:val="single" w:sz="8" w:space="0" w:color="000000"/>
            </w:tcBorders>
            <w:shd w:val="clear" w:color="auto" w:fill="B7B7B7"/>
            <w:vAlign w:val="center"/>
            <w:hideMark/>
          </w:tcPr>
          <w:p w14:paraId="00D00C64" w14:textId="30F4ECF4"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NON-FOOD RELIEF ITEMS</w:t>
            </w:r>
          </w:p>
        </w:tc>
        <w:tc>
          <w:tcPr>
            <w:tcW w:w="799" w:type="pct"/>
            <w:vMerge w:val="restart"/>
            <w:tcBorders>
              <w:top w:val="single" w:sz="8" w:space="0" w:color="000000"/>
              <w:left w:val="single" w:sz="8" w:space="0" w:color="000000"/>
              <w:bottom w:val="single" w:sz="8" w:space="0" w:color="000000"/>
              <w:right w:val="single" w:sz="8" w:space="0" w:color="000000"/>
            </w:tcBorders>
            <w:shd w:val="clear" w:color="auto" w:fill="B7B7B7"/>
            <w:vAlign w:val="center"/>
            <w:hideMark/>
          </w:tcPr>
          <w:p w14:paraId="48780EE0"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STANDBY FUNDS &amp; STOCKPILE</w:t>
            </w:r>
          </w:p>
        </w:tc>
      </w:tr>
      <w:tr w:rsidR="00972E2D" w:rsidRPr="0038550A" w14:paraId="36BDD0BB" w14:textId="77777777" w:rsidTr="002144C2">
        <w:trPr>
          <w:trHeight w:val="20"/>
          <w:tblHeader/>
        </w:trPr>
        <w:tc>
          <w:tcPr>
            <w:tcW w:w="718" w:type="pct"/>
            <w:vMerge/>
            <w:tcBorders>
              <w:top w:val="single" w:sz="8" w:space="0" w:color="000000"/>
              <w:left w:val="single" w:sz="8" w:space="0" w:color="000000"/>
              <w:bottom w:val="single" w:sz="8" w:space="0" w:color="000000"/>
              <w:right w:val="single" w:sz="8" w:space="0" w:color="000000"/>
            </w:tcBorders>
            <w:vAlign w:val="center"/>
            <w:hideMark/>
          </w:tcPr>
          <w:p w14:paraId="5AC5E899" w14:textId="77777777" w:rsidR="00972E2D" w:rsidRPr="0038550A" w:rsidRDefault="00972E2D" w:rsidP="0038550A">
            <w:pPr>
              <w:widowControl/>
              <w:spacing w:after="0" w:line="240" w:lineRule="auto"/>
              <w:contextualSpacing/>
              <w:rPr>
                <w:rFonts w:ascii="Arial Narrow" w:eastAsia="Times New Roman" w:hAnsi="Arial Narrow" w:cs="Arial"/>
                <w:b/>
                <w:bCs/>
                <w:sz w:val="18"/>
                <w:szCs w:val="18"/>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75790B26" w14:textId="77777777" w:rsidR="00972E2D" w:rsidRPr="0038550A" w:rsidRDefault="00972E2D" w:rsidP="0038550A">
            <w:pPr>
              <w:widowControl/>
              <w:spacing w:after="0" w:line="240" w:lineRule="auto"/>
              <w:contextualSpacing/>
              <w:rPr>
                <w:rFonts w:ascii="Arial Narrow" w:eastAsia="Times New Roman" w:hAnsi="Arial Narrow" w:cs="Arial"/>
                <w:b/>
                <w:bCs/>
                <w:sz w:val="18"/>
                <w:szCs w:val="18"/>
              </w:rPr>
            </w:pPr>
          </w:p>
        </w:tc>
        <w:tc>
          <w:tcPr>
            <w:tcW w:w="568"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3FAD9B47"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QUANTITY</w:t>
            </w:r>
          </w:p>
        </w:tc>
        <w:tc>
          <w:tcPr>
            <w:tcW w:w="729"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022AD0FB"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COST</w:t>
            </w:r>
          </w:p>
        </w:tc>
        <w:tc>
          <w:tcPr>
            <w:tcW w:w="729"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3F9FED06" w14:textId="77777777"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COST</w:t>
            </w:r>
          </w:p>
        </w:tc>
        <w:tc>
          <w:tcPr>
            <w:tcW w:w="729" w:type="pct"/>
            <w:tcBorders>
              <w:top w:val="single" w:sz="8" w:space="0" w:color="CCCCCC"/>
              <w:left w:val="single" w:sz="8" w:space="0" w:color="CCCCCC"/>
              <w:bottom w:val="single" w:sz="8" w:space="0" w:color="000000"/>
              <w:right w:val="single" w:sz="8" w:space="0" w:color="000000"/>
            </w:tcBorders>
            <w:shd w:val="clear" w:color="auto" w:fill="B7B7B7"/>
            <w:vAlign w:val="center"/>
            <w:hideMark/>
          </w:tcPr>
          <w:p w14:paraId="7554CFBA" w14:textId="2D326A9C" w:rsidR="00972E2D" w:rsidRPr="0038550A" w:rsidRDefault="00972E2D" w:rsidP="0038550A">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 COST</w:t>
            </w:r>
          </w:p>
        </w:tc>
        <w:tc>
          <w:tcPr>
            <w:tcW w:w="799" w:type="pct"/>
            <w:vMerge/>
            <w:tcBorders>
              <w:top w:val="single" w:sz="8" w:space="0" w:color="000000"/>
              <w:left w:val="single" w:sz="8" w:space="0" w:color="000000"/>
              <w:bottom w:val="single" w:sz="8" w:space="0" w:color="000000"/>
              <w:right w:val="single" w:sz="8" w:space="0" w:color="000000"/>
            </w:tcBorders>
            <w:vAlign w:val="center"/>
            <w:hideMark/>
          </w:tcPr>
          <w:p w14:paraId="51B20D87" w14:textId="77777777" w:rsidR="00972E2D" w:rsidRPr="0038550A" w:rsidRDefault="00972E2D" w:rsidP="0038550A">
            <w:pPr>
              <w:widowControl/>
              <w:spacing w:after="0" w:line="240" w:lineRule="auto"/>
              <w:contextualSpacing/>
              <w:rPr>
                <w:rFonts w:ascii="Arial Narrow" w:eastAsia="Times New Roman" w:hAnsi="Arial Narrow" w:cs="Arial"/>
                <w:b/>
                <w:bCs/>
                <w:sz w:val="18"/>
                <w:szCs w:val="18"/>
              </w:rPr>
            </w:pPr>
          </w:p>
        </w:tc>
      </w:tr>
      <w:tr w:rsidR="002144C2" w:rsidRPr="0038550A" w14:paraId="13C85C15"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shd w:val="clear" w:color="auto" w:fill="D9EAD3"/>
            <w:vAlign w:val="center"/>
            <w:hideMark/>
          </w:tcPr>
          <w:p w14:paraId="2AFD63DC" w14:textId="77777777" w:rsidR="002144C2" w:rsidRPr="0038550A" w:rsidRDefault="002144C2" w:rsidP="002144C2">
            <w:pPr>
              <w:widowControl/>
              <w:spacing w:after="0" w:line="240" w:lineRule="auto"/>
              <w:ind w:right="57"/>
              <w:contextualSpacing/>
              <w:jc w:val="center"/>
              <w:rPr>
                <w:rFonts w:ascii="Arial Narrow" w:eastAsia="Times New Roman" w:hAnsi="Arial Narrow" w:cs="Arial"/>
                <w:b/>
                <w:bCs/>
                <w:sz w:val="18"/>
                <w:szCs w:val="18"/>
              </w:rPr>
            </w:pPr>
            <w:r w:rsidRPr="0038550A">
              <w:rPr>
                <w:rFonts w:ascii="Arial Narrow" w:eastAsia="Times New Roman" w:hAnsi="Arial Narrow" w:cs="Arial"/>
                <w:b/>
                <w:bCs/>
                <w:sz w:val="18"/>
                <w:szCs w:val="18"/>
              </w:rPr>
              <w:t>TOTAL</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55ECC52A" w14:textId="4ACB1172" w:rsidR="002144C2" w:rsidRPr="0038550A" w:rsidRDefault="002144C2" w:rsidP="002144C2">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 xml:space="preserve">843,919,378.86 </w:t>
            </w:r>
          </w:p>
        </w:tc>
        <w:tc>
          <w:tcPr>
            <w:tcW w:w="568"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7754B8B7" w14:textId="3BB56C8B" w:rsidR="002144C2" w:rsidRPr="0038550A" w:rsidRDefault="002144C2" w:rsidP="002144C2">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 xml:space="preserve">481,054 </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083F4A3B" w14:textId="5ADC47FC" w:rsidR="002144C2" w:rsidRPr="0038550A" w:rsidRDefault="002144C2" w:rsidP="002144C2">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 xml:space="preserve">284,207,073.02 </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7F0F75BF" w14:textId="7122A483" w:rsidR="002144C2" w:rsidRPr="0038550A" w:rsidRDefault="002144C2" w:rsidP="002144C2">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 xml:space="preserve">190,906,645.93 </w:t>
            </w:r>
          </w:p>
        </w:tc>
        <w:tc>
          <w:tcPr>
            <w:tcW w:w="72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0F25290F" w14:textId="0FC28F0D" w:rsidR="002144C2" w:rsidRPr="0038550A" w:rsidRDefault="002144C2" w:rsidP="002144C2">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 xml:space="preserve">439,834,044.23 </w:t>
            </w:r>
          </w:p>
        </w:tc>
        <w:tc>
          <w:tcPr>
            <w:tcW w:w="799" w:type="pct"/>
            <w:tcBorders>
              <w:top w:val="single" w:sz="8" w:space="0" w:color="CCCCCC"/>
              <w:left w:val="single" w:sz="8" w:space="0" w:color="CCCCCC"/>
              <w:bottom w:val="single" w:sz="8" w:space="0" w:color="000000"/>
              <w:right w:val="single" w:sz="8" w:space="0" w:color="000000"/>
            </w:tcBorders>
            <w:shd w:val="clear" w:color="auto" w:fill="D9EAD3"/>
            <w:vAlign w:val="center"/>
            <w:hideMark/>
          </w:tcPr>
          <w:p w14:paraId="1FA4E3EA" w14:textId="4FEA3080" w:rsidR="002144C2" w:rsidRPr="0038550A" w:rsidRDefault="002144C2" w:rsidP="002144C2">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 xml:space="preserve">1,758,867,142.04 </w:t>
            </w:r>
          </w:p>
        </w:tc>
      </w:tr>
      <w:tr w:rsidR="002144C2" w:rsidRPr="0038550A" w14:paraId="691F4776"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08813D77"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Central Office</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11FBBAC" w14:textId="2D7E394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765,504,390.12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196F8D3A" w14:textId="6672860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789B871" w14:textId="1F6EC9BF"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975C71B" w14:textId="0ABAAB1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6641A8C" w14:textId="27E72A96"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695B2820" w14:textId="07B5A5E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765,504,390.12 </w:t>
            </w:r>
          </w:p>
        </w:tc>
      </w:tr>
      <w:tr w:rsidR="002144C2" w:rsidRPr="0038550A" w14:paraId="164D401D"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70057306"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NRLMB - NROC</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C1AA25F" w14:textId="45012B8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44D3CD49" w14:textId="712D5408"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42,372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C773AE5" w14:textId="082D588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26,410,031.00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51B20B5" w14:textId="6986F0C2"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48,272,835.21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CC29E77" w14:textId="40947206"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46,025,704.79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2146057D" w14:textId="53A2DABB"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120,708,571.00 </w:t>
            </w:r>
          </w:p>
        </w:tc>
      </w:tr>
      <w:tr w:rsidR="002144C2" w:rsidRPr="0038550A" w14:paraId="2521CBFD"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2CA158C0"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NRLMB - VDRC</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4D68AC7" w14:textId="15F26A5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7596C3A4" w14:textId="1940E4E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51,729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3DC5221" w14:textId="33F0572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32,858,910.00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6479707" w14:textId="2BD3167F"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37,490,675.40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379B59F" w14:textId="58642B4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72,010.00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0F395295" w14:textId="093FD99B"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70,421,595.40 </w:t>
            </w:r>
          </w:p>
        </w:tc>
      </w:tr>
      <w:tr w:rsidR="002144C2" w:rsidRPr="0038550A" w14:paraId="51D60C11"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1C9B62AF"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02588C7" w14:textId="1AF89C78"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5,082,232.51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0AFCEC6C" w14:textId="208A87D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20,179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406B291" w14:textId="2859A4C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12,628,858.75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FFD3B85" w14:textId="21BF7C7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12,645,524.80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0E124CD" w14:textId="39D8A51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23,145,491.65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784D8AE3" w14:textId="78ECC64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53,502,107.71 </w:t>
            </w:r>
          </w:p>
        </w:tc>
      </w:tr>
      <w:tr w:rsidR="002144C2" w:rsidRPr="0038550A" w14:paraId="7A9A8B1B"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1B99CDB5"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67550F2" w14:textId="0C1A26F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5,623,408.00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0DAF5CF6" w14:textId="710FE3D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18,098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B8E0563" w14:textId="72A015A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9,272,546.25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2716D66" w14:textId="72EF378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4,717,837.45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47EB201" w14:textId="69C80AF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13,644,633.50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4B7FA2EF" w14:textId="4172C70A"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33,258,425.20 </w:t>
            </w:r>
          </w:p>
        </w:tc>
      </w:tr>
      <w:tr w:rsidR="002144C2" w:rsidRPr="0038550A" w14:paraId="4D79B5E6"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15D7744F"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595CAF4" w14:textId="2A27210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5,253,797.79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5E97945B" w14:textId="2312D42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16,654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8235D38" w14:textId="7528B974"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8,284,342.40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FBC1856" w14:textId="09D6B86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2,292,781.09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DFEAA21" w14:textId="1E4B4ED2"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22,536,586.35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5DD19CD0" w14:textId="1DF49AD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38,367,507.63 </w:t>
            </w:r>
          </w:p>
        </w:tc>
      </w:tr>
      <w:tr w:rsidR="002144C2" w:rsidRPr="0038550A" w14:paraId="0D63EDDB"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51440654"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CALABARZON</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9B3B32F" w14:textId="4F75F23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5,000,000.47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DEDF6C7" w14:textId="360F72B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13,824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D210EED" w14:textId="4B407A0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8,333,707.75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84683C0" w14:textId="5787CB7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3,159,406.00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43914B9" w14:textId="75E2953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30,707,579.16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0CDCCAFC" w14:textId="222E0C0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47,200,693.38 </w:t>
            </w:r>
          </w:p>
        </w:tc>
      </w:tr>
      <w:tr w:rsidR="002144C2" w:rsidRPr="0038550A" w14:paraId="3AEADCFF"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4DA8A8E6"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MIMAROPA</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A645E30" w14:textId="3A493CC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7,120,619.78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577E4116" w14:textId="0B4DCA4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32,974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193C72E" w14:textId="5858F396"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23,386,198.38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D4CEF8D" w14:textId="0CC7307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9,984,849.00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B8EC4C5" w14:textId="0D4E50B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18,525,527.34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3F1F9D85" w14:textId="0B3D944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59,017,194.50 </w:t>
            </w:r>
          </w:p>
        </w:tc>
      </w:tr>
      <w:tr w:rsidR="002144C2" w:rsidRPr="0038550A" w14:paraId="346FE2A3"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5F2CE8C5"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8EAA801" w14:textId="77845F9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D3C116B" w14:textId="4DB45132"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65,615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47514A8" w14:textId="09209AAF"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34,119,427.32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AA64241" w14:textId="620AA32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6,279,587.05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7488D8F" w14:textId="0343158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41,474,054.40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756B6789" w14:textId="3ACE9FF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86,873,068.77 </w:t>
            </w:r>
          </w:p>
        </w:tc>
      </w:tr>
      <w:tr w:rsidR="002144C2" w:rsidRPr="0038550A" w14:paraId="08F9A806"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43566866"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4EFDB15" w14:textId="2CB13F3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60B4A026" w14:textId="1F957FF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21,667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C70C4C0" w14:textId="49F62EFA"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10,976,333.00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D389F4A" w14:textId="18D24FF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1,892,695.00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043B3CC" w14:textId="121CE9C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27,842,048.64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205571C0" w14:textId="280B8138"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45,711,076.64 </w:t>
            </w:r>
          </w:p>
        </w:tc>
      </w:tr>
      <w:tr w:rsidR="002144C2" w:rsidRPr="0038550A" w14:paraId="380BF5B9"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6CAF966A"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VII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72A4F1B" w14:textId="4395D62A"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1D29762F" w14:textId="236DB90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22,573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AA7A577" w14:textId="408CEA34"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12,866,610.00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C83AF81" w14:textId="505D5A7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12,469,084.58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2F0C993" w14:textId="493B86B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35,608,076.14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3A71BA7C" w14:textId="3AC91E1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65,943,770.72 </w:t>
            </w:r>
          </w:p>
        </w:tc>
      </w:tr>
      <w:tr w:rsidR="002144C2" w:rsidRPr="0038550A" w14:paraId="6C301B4F"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3DDE8968"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lastRenderedPageBreak/>
              <w:t>VIII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D4A3466" w14:textId="514AA722"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42C8E9D2" w14:textId="240B76DF"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22,209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0BF030B" w14:textId="2420EEAA"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13,847,373.94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AE48A19" w14:textId="6688948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4,811,088.50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C92B767" w14:textId="416C3A0A"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31,973,242.37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4392A77C" w14:textId="1C7C057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55,631,704.81 </w:t>
            </w:r>
          </w:p>
        </w:tc>
      </w:tr>
      <w:tr w:rsidR="002144C2" w:rsidRPr="0038550A" w14:paraId="550A425E"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0C9488AF"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IX</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94C531A" w14:textId="032FD1A6"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401CE8C2" w14:textId="4A07F87C"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23,661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01A2BED" w14:textId="28EBB3C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8,789,198.67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713E794" w14:textId="0BBC4D8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6,371,841.88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51A819B7" w14:textId="6422C95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15,176,872.85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38EF728C" w14:textId="1C62DF8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35,337,913.40 </w:t>
            </w:r>
          </w:p>
        </w:tc>
      </w:tr>
      <w:tr w:rsidR="002144C2" w:rsidRPr="0038550A" w14:paraId="31663718"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05A1045E"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X</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D313310" w14:textId="127E96E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5,243,500.50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380A708" w14:textId="63F2F8B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20,248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994BCEA" w14:textId="35B0356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14,114,182.50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A204324" w14:textId="7051DBC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15,586,510.83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2BC5F4C" w14:textId="6100787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26,928,425.50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5FA0A852" w14:textId="1CF778F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61,872,619.33 </w:t>
            </w:r>
          </w:p>
        </w:tc>
      </w:tr>
      <w:tr w:rsidR="002144C2" w:rsidRPr="0038550A" w14:paraId="6DA0237C"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395C5D60"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XI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776F48F" w14:textId="03121CA7"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5,090,000.00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1990CCC5" w14:textId="3EF337D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22,768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30C6B98" w14:textId="39BFC8D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14,393,819.00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E8891BD" w14:textId="45B0509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12,713,303.75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84BF29B" w14:textId="2CBF5B4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27,325,263.80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64A6C9FF" w14:textId="24230EF9"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59,522,386.55 </w:t>
            </w:r>
          </w:p>
        </w:tc>
      </w:tr>
      <w:tr w:rsidR="002144C2" w:rsidRPr="0038550A" w14:paraId="7631D27F"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337E42CF"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XII</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0DD5D54C" w14:textId="1F194FE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5,000,969.85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5F646CC5" w14:textId="2FAF535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22,799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2AADA932" w14:textId="740774A2"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13,476,800.00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63409EA8" w14:textId="2759C18F"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7,638,855.00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113756A" w14:textId="3110B9BE"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23,560,363.98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228C29F1" w14:textId="7FBCEA58"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49,676,988.83 </w:t>
            </w:r>
          </w:p>
        </w:tc>
      </w:tr>
      <w:tr w:rsidR="002144C2" w:rsidRPr="0038550A" w14:paraId="4568DC96"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70654B12"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CARAGA</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8FDD1F8" w14:textId="2F7C42F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C6D0E9B" w14:textId="7DA3C284"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19,194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ED61F5C" w14:textId="19FAD26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13,320,636.00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77DD81A" w14:textId="0732575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334,307.51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71D82274" w14:textId="69454C2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16,504,283.60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0BAEA126" w14:textId="1F06DF9B"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30,159,227.11 </w:t>
            </w:r>
          </w:p>
        </w:tc>
      </w:tr>
      <w:tr w:rsidR="002144C2" w:rsidRPr="0038550A" w14:paraId="3B619B12"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62E33FA8"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NCR</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30DEFB7" w14:textId="1CFAFA5B"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5,000,000.00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08B2179A" w14:textId="72415175"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11,106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3401370" w14:textId="5B4B498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5,278,572.00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3C3674C6" w14:textId="743E0E2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1,832,534.15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02A958B" w14:textId="17CF4210"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5,561,838.21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4CB79F28" w14:textId="2459860B"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17,672,944.36 </w:t>
            </w:r>
          </w:p>
        </w:tc>
      </w:tr>
      <w:tr w:rsidR="002144C2" w:rsidRPr="0038550A" w14:paraId="45190BFB" w14:textId="77777777" w:rsidTr="002144C2">
        <w:trPr>
          <w:trHeight w:val="20"/>
        </w:trPr>
        <w:tc>
          <w:tcPr>
            <w:tcW w:w="718" w:type="pct"/>
            <w:tcBorders>
              <w:top w:val="single" w:sz="8" w:space="0" w:color="CCCCCC"/>
              <w:left w:val="single" w:sz="8" w:space="0" w:color="000000"/>
              <w:bottom w:val="single" w:sz="8" w:space="0" w:color="000000"/>
              <w:right w:val="single" w:sz="8" w:space="0" w:color="000000"/>
            </w:tcBorders>
            <w:vAlign w:val="center"/>
            <w:hideMark/>
          </w:tcPr>
          <w:p w14:paraId="2A86DDB4" w14:textId="77777777" w:rsidR="002144C2" w:rsidRPr="0038550A" w:rsidRDefault="002144C2" w:rsidP="002144C2">
            <w:pPr>
              <w:widowControl/>
              <w:spacing w:after="0" w:line="240" w:lineRule="auto"/>
              <w:ind w:right="57"/>
              <w:contextualSpacing/>
              <w:rPr>
                <w:rFonts w:ascii="Arial Narrow" w:eastAsia="Times New Roman" w:hAnsi="Arial Narrow" w:cs="Arial"/>
                <w:sz w:val="18"/>
                <w:szCs w:val="18"/>
              </w:rPr>
            </w:pPr>
            <w:r w:rsidRPr="0038550A">
              <w:rPr>
                <w:rFonts w:ascii="Arial Narrow" w:eastAsia="Times New Roman" w:hAnsi="Arial Narrow" w:cs="Arial"/>
                <w:sz w:val="18"/>
                <w:szCs w:val="18"/>
              </w:rPr>
              <w:t>CAR</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2F405E7" w14:textId="2FABFD23"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5,000,459.84 </w:t>
            </w:r>
          </w:p>
        </w:tc>
        <w:tc>
          <w:tcPr>
            <w:tcW w:w="568" w:type="pct"/>
            <w:tcBorders>
              <w:top w:val="single" w:sz="8" w:space="0" w:color="CCCCCC"/>
              <w:left w:val="single" w:sz="8" w:space="0" w:color="CCCCCC"/>
              <w:bottom w:val="single" w:sz="8" w:space="0" w:color="000000"/>
              <w:right w:val="single" w:sz="8" w:space="0" w:color="000000"/>
            </w:tcBorders>
            <w:vAlign w:val="center"/>
            <w:hideMark/>
          </w:tcPr>
          <w:p w14:paraId="36933BA5" w14:textId="464C0D7B"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33,384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96402C8" w14:textId="23AE4CAA"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21,849,526.06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1CCB8455" w14:textId="0CC5245D"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2,412,928.73 </w:t>
            </w:r>
          </w:p>
        </w:tc>
        <w:tc>
          <w:tcPr>
            <w:tcW w:w="729" w:type="pct"/>
            <w:tcBorders>
              <w:top w:val="single" w:sz="8" w:space="0" w:color="CCCCCC"/>
              <w:left w:val="single" w:sz="8" w:space="0" w:color="CCCCCC"/>
              <w:bottom w:val="single" w:sz="8" w:space="0" w:color="000000"/>
              <w:right w:val="single" w:sz="8" w:space="0" w:color="000000"/>
            </w:tcBorders>
            <w:vAlign w:val="center"/>
            <w:hideMark/>
          </w:tcPr>
          <w:p w14:paraId="46A063E8" w14:textId="568154F1"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33,222,041.95 </w:t>
            </w:r>
          </w:p>
        </w:tc>
        <w:tc>
          <w:tcPr>
            <w:tcW w:w="799" w:type="pct"/>
            <w:tcBorders>
              <w:top w:val="single" w:sz="8" w:space="0" w:color="CCCCCC"/>
              <w:left w:val="single" w:sz="8" w:space="0" w:color="CCCCCC"/>
              <w:bottom w:val="single" w:sz="8" w:space="0" w:color="000000"/>
              <w:right w:val="single" w:sz="8" w:space="0" w:color="000000"/>
            </w:tcBorders>
            <w:vAlign w:val="center"/>
            <w:hideMark/>
          </w:tcPr>
          <w:p w14:paraId="12258982" w14:textId="54AB4228" w:rsidR="002144C2" w:rsidRPr="0038550A" w:rsidRDefault="002144C2" w:rsidP="002144C2">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sz w:val="18"/>
                <w:szCs w:val="18"/>
              </w:rPr>
              <w:t xml:space="preserve">62,484,956.58 </w:t>
            </w:r>
          </w:p>
        </w:tc>
      </w:tr>
    </w:tbl>
    <w:p w14:paraId="6CED6829" w14:textId="42D6B6A6" w:rsidR="00972E2D" w:rsidRPr="002144C2" w:rsidRDefault="00972E2D" w:rsidP="002144C2">
      <w:pPr>
        <w:spacing w:after="0" w:line="240" w:lineRule="auto"/>
        <w:contextualSpacing/>
        <w:jc w:val="both"/>
        <w:rPr>
          <w:rFonts w:ascii="Arial" w:eastAsia="Arial" w:hAnsi="Arial" w:cs="Arial"/>
          <w:i/>
          <w:sz w:val="16"/>
          <w:szCs w:val="24"/>
        </w:rPr>
      </w:pPr>
      <w:r w:rsidRPr="0038550A">
        <w:rPr>
          <w:rFonts w:ascii="Arial" w:eastAsia="Arial" w:hAnsi="Arial" w:cs="Arial"/>
          <w:i/>
          <w:sz w:val="16"/>
          <w:szCs w:val="24"/>
        </w:rPr>
        <w:t xml:space="preserve">Note: The Inventory Summary is as of </w:t>
      </w:r>
      <w:r w:rsidR="002144C2">
        <w:rPr>
          <w:rFonts w:ascii="Arial" w:eastAsia="Arial" w:hAnsi="Arial" w:cs="Arial"/>
          <w:i/>
          <w:sz w:val="16"/>
          <w:szCs w:val="24"/>
        </w:rPr>
        <w:t>21 August 2022</w:t>
      </w:r>
      <w:r w:rsidRPr="0038550A">
        <w:rPr>
          <w:rFonts w:ascii="Arial" w:eastAsia="Arial" w:hAnsi="Arial" w:cs="Arial"/>
          <w:i/>
          <w:sz w:val="16"/>
          <w:szCs w:val="24"/>
        </w:rPr>
        <w:t>, 4PM.</w:t>
      </w:r>
      <w:r w:rsidR="002644E4">
        <w:rPr>
          <w:rFonts w:ascii="Arial" w:eastAsia="Arial" w:hAnsi="Arial" w:cs="Arial"/>
          <w:i/>
          <w:sz w:val="16"/>
          <w:szCs w:val="24"/>
        </w:rPr>
        <w:t xml:space="preserve"> </w:t>
      </w:r>
      <w:r w:rsidR="002644E4" w:rsidRPr="002644E4">
        <w:rPr>
          <w:rFonts w:ascii="Arial" w:eastAsia="Arial" w:hAnsi="Arial" w:cs="Arial"/>
          <w:i/>
          <w:sz w:val="16"/>
          <w:szCs w:val="24"/>
        </w:rPr>
        <w:t>Replenishment of standby funds for DSWD-FO</w:t>
      </w:r>
      <w:r w:rsidR="002144C2">
        <w:rPr>
          <w:rFonts w:ascii="Arial" w:eastAsia="Arial" w:hAnsi="Arial" w:cs="Arial"/>
          <w:i/>
          <w:sz w:val="16"/>
          <w:szCs w:val="24"/>
        </w:rPr>
        <w:t xml:space="preserve"> CARAGA</w:t>
      </w:r>
      <w:r w:rsidR="002644E4" w:rsidRPr="002644E4">
        <w:rPr>
          <w:rFonts w:ascii="Arial" w:eastAsia="Arial" w:hAnsi="Arial" w:cs="Arial"/>
          <w:i/>
          <w:sz w:val="16"/>
          <w:szCs w:val="24"/>
        </w:rPr>
        <w:t xml:space="preserve"> is </w:t>
      </w:r>
      <w:r w:rsidR="002144C2">
        <w:rPr>
          <w:rFonts w:ascii="Arial" w:eastAsia="Arial" w:hAnsi="Arial" w:cs="Arial"/>
          <w:i/>
          <w:sz w:val="16"/>
          <w:szCs w:val="24"/>
        </w:rPr>
        <w:t xml:space="preserve">currently </w:t>
      </w:r>
      <w:r w:rsidR="002644E4" w:rsidRPr="002644E4">
        <w:rPr>
          <w:rFonts w:ascii="Arial" w:eastAsia="Arial" w:hAnsi="Arial" w:cs="Arial"/>
          <w:i/>
          <w:sz w:val="16"/>
          <w:szCs w:val="24"/>
        </w:rPr>
        <w:t>being</w:t>
      </w:r>
      <w:r w:rsidR="002144C2">
        <w:rPr>
          <w:rFonts w:ascii="Arial" w:eastAsia="Arial" w:hAnsi="Arial" w:cs="Arial"/>
          <w:i/>
          <w:sz w:val="16"/>
          <w:szCs w:val="24"/>
        </w:rPr>
        <w:t xml:space="preserve"> </w:t>
      </w:r>
      <w:r w:rsidR="002644E4" w:rsidRPr="002644E4">
        <w:rPr>
          <w:rFonts w:ascii="Arial" w:eastAsia="Arial" w:hAnsi="Arial" w:cs="Arial"/>
          <w:i/>
          <w:sz w:val="16"/>
          <w:szCs w:val="24"/>
        </w:rPr>
        <w:t>processed.</w:t>
      </w:r>
    </w:p>
    <w:p w14:paraId="6AC1CDC6" w14:textId="41FC48DA" w:rsidR="00972E2D" w:rsidRPr="0038550A" w:rsidRDefault="00972E2D" w:rsidP="0038550A">
      <w:pPr>
        <w:spacing w:after="0" w:line="240" w:lineRule="auto"/>
        <w:contextualSpacing/>
        <w:jc w:val="right"/>
        <w:rPr>
          <w:rFonts w:ascii="Arial" w:eastAsia="Arial" w:hAnsi="Arial" w:cs="Arial"/>
          <w:i/>
          <w:color w:val="0070C0"/>
          <w:sz w:val="16"/>
          <w:szCs w:val="24"/>
        </w:rPr>
      </w:pPr>
      <w:r w:rsidRPr="0038550A">
        <w:rPr>
          <w:rFonts w:ascii="Arial" w:eastAsia="Arial" w:hAnsi="Arial" w:cs="Arial"/>
          <w:i/>
          <w:color w:val="0070C0"/>
          <w:sz w:val="16"/>
          <w:szCs w:val="24"/>
        </w:rPr>
        <w:t>Source: DRMB and NRLMB</w:t>
      </w:r>
    </w:p>
    <w:p w14:paraId="0CC59666" w14:textId="57D411D1" w:rsidR="0038550A" w:rsidRDefault="0038550A" w:rsidP="0038550A">
      <w:pPr>
        <w:spacing w:after="0" w:line="240" w:lineRule="auto"/>
        <w:contextualSpacing/>
        <w:rPr>
          <w:rFonts w:ascii="Arial" w:eastAsia="Arial" w:hAnsi="Arial" w:cs="Arial"/>
          <w:i/>
          <w:color w:val="0070C0"/>
          <w:sz w:val="24"/>
          <w:szCs w:val="24"/>
        </w:rPr>
      </w:pPr>
    </w:p>
    <w:p w14:paraId="632222E2" w14:textId="77777777" w:rsidR="0038550A" w:rsidRPr="00D46740" w:rsidRDefault="0038550A" w:rsidP="0038550A">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Reports</w:t>
      </w:r>
    </w:p>
    <w:p w14:paraId="2FA11F94" w14:textId="77777777" w:rsidR="0038550A" w:rsidRPr="00BE43F9" w:rsidRDefault="0038550A" w:rsidP="0038550A">
      <w:pPr>
        <w:spacing w:after="0" w:line="240" w:lineRule="auto"/>
        <w:contextualSpacing/>
        <w:jc w:val="both"/>
        <w:rPr>
          <w:rFonts w:ascii="Arial" w:eastAsia="Arial" w:hAnsi="Arial" w:cs="Arial"/>
          <w:b/>
          <w:color w:val="002060"/>
          <w:sz w:val="24"/>
          <w:szCs w:val="24"/>
        </w:rPr>
      </w:pPr>
      <w:bookmarkStart w:id="5" w:name="_Contact_Information"/>
      <w:bookmarkEnd w:id="5"/>
    </w:p>
    <w:p w14:paraId="534544AF" w14:textId="77777777" w:rsidR="0038550A" w:rsidRPr="00BE43F9" w:rsidRDefault="0038550A" w:rsidP="003855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838"/>
        <w:gridCol w:w="7899"/>
      </w:tblGrid>
      <w:tr w:rsidR="0038550A" w:rsidRPr="00D717CF" w14:paraId="5605089C" w14:textId="77777777" w:rsidTr="00C35446">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8D833" w14:textId="77777777" w:rsidR="0038550A" w:rsidRPr="00D717CF" w:rsidRDefault="0038550A" w:rsidP="005E2F4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AE237" w14:textId="77777777" w:rsidR="0038550A" w:rsidRPr="00D717CF" w:rsidRDefault="0038550A" w:rsidP="005E2F4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8550A" w:rsidRPr="00D717CF" w14:paraId="73C98DE0" w14:textId="77777777" w:rsidTr="00C35446">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81E18" w14:textId="30556657" w:rsidR="0038550A" w:rsidRPr="00C35446" w:rsidRDefault="00C35446" w:rsidP="00BE069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C35446">
              <w:rPr>
                <w:rFonts w:ascii="Arial" w:hAnsi="Arial" w:cs="Arial"/>
                <w:color w:val="auto"/>
                <w:sz w:val="20"/>
                <w:szCs w:val="20"/>
              </w:rPr>
              <w:t>21 August 2022</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6F47C" w14:textId="77777777" w:rsidR="00C43B9E" w:rsidRPr="00C35446" w:rsidRDefault="0038550A" w:rsidP="00C43B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35446">
              <w:rPr>
                <w:rFonts w:ascii="Arial" w:eastAsia="Arial" w:hAnsi="Arial" w:cs="Arial"/>
                <w:color w:val="auto"/>
                <w:sz w:val="20"/>
                <w:szCs w:val="24"/>
              </w:rPr>
              <w:t>The Disaster Response Management Bureau (DRMB) is closely coordinating with the concerned field offices for significant disaster response updates.</w:t>
            </w:r>
          </w:p>
          <w:p w14:paraId="100FB4EC" w14:textId="10D4B4B4" w:rsidR="00C43B9E" w:rsidRDefault="00C43B9E" w:rsidP="00C3544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35446">
              <w:rPr>
                <w:rFonts w:ascii="Arial" w:eastAsia="Arial" w:hAnsi="Arial" w:cs="Arial"/>
                <w:color w:val="auto"/>
                <w:sz w:val="20"/>
                <w:szCs w:val="24"/>
              </w:rPr>
              <w:t xml:space="preserve">DRMB participated in the Online Pre-Disaster Risk Assessment </w:t>
            </w:r>
            <w:r w:rsidR="00F726E9">
              <w:rPr>
                <w:rFonts w:ascii="Arial" w:eastAsia="Arial" w:hAnsi="Arial" w:cs="Arial"/>
                <w:color w:val="auto"/>
                <w:sz w:val="20"/>
                <w:szCs w:val="24"/>
              </w:rPr>
              <w:t xml:space="preserve">(PDRA) Core Group </w:t>
            </w:r>
            <w:r w:rsidRPr="00C35446">
              <w:rPr>
                <w:rFonts w:ascii="Arial" w:eastAsia="Arial" w:hAnsi="Arial" w:cs="Arial"/>
                <w:color w:val="auto"/>
                <w:sz w:val="20"/>
                <w:szCs w:val="24"/>
              </w:rPr>
              <w:t>Meeting on Tro</w:t>
            </w:r>
            <w:r w:rsidR="00C35446" w:rsidRPr="00C35446">
              <w:rPr>
                <w:rFonts w:ascii="Arial" w:eastAsia="Arial" w:hAnsi="Arial" w:cs="Arial"/>
                <w:color w:val="auto"/>
                <w:sz w:val="20"/>
                <w:szCs w:val="24"/>
              </w:rPr>
              <w:t>pical Depression “FLORITA”</w:t>
            </w:r>
            <w:r w:rsidRPr="00C35446">
              <w:rPr>
                <w:rFonts w:ascii="Arial" w:eastAsia="Arial" w:hAnsi="Arial" w:cs="Arial"/>
                <w:color w:val="auto"/>
                <w:sz w:val="20"/>
                <w:szCs w:val="24"/>
              </w:rPr>
              <w:t xml:space="preserve"> with other response cluster member agencies</w:t>
            </w:r>
            <w:r w:rsidR="00F726E9">
              <w:rPr>
                <w:rFonts w:ascii="Arial" w:eastAsia="Arial" w:hAnsi="Arial" w:cs="Arial"/>
                <w:color w:val="auto"/>
                <w:sz w:val="20"/>
                <w:szCs w:val="24"/>
              </w:rPr>
              <w:t xml:space="preserve"> </w:t>
            </w:r>
            <w:r w:rsidR="00F726E9" w:rsidRPr="00C35446">
              <w:rPr>
                <w:rFonts w:ascii="Arial" w:eastAsia="Arial" w:hAnsi="Arial" w:cs="Arial"/>
                <w:color w:val="auto"/>
                <w:sz w:val="20"/>
                <w:szCs w:val="24"/>
              </w:rPr>
              <w:t>on 21 August 2022</w:t>
            </w:r>
            <w:r w:rsidRPr="00C35446">
              <w:rPr>
                <w:rFonts w:ascii="Arial" w:eastAsia="Arial" w:hAnsi="Arial" w:cs="Arial"/>
                <w:color w:val="auto"/>
                <w:sz w:val="20"/>
                <w:szCs w:val="24"/>
              </w:rPr>
              <w:t xml:space="preserve">. Further meetings shall be conducted on the implementation of COVID-19 protocols during the response efforts on the Tropical Depression </w:t>
            </w:r>
            <w:r w:rsidR="00C35446" w:rsidRPr="00C35446">
              <w:rPr>
                <w:rFonts w:ascii="Arial" w:eastAsia="Arial" w:hAnsi="Arial" w:cs="Arial"/>
                <w:color w:val="auto"/>
                <w:sz w:val="20"/>
                <w:szCs w:val="24"/>
              </w:rPr>
              <w:t>“FLORITA”.</w:t>
            </w:r>
          </w:p>
          <w:p w14:paraId="074EC433" w14:textId="2EE655AE" w:rsidR="00F726E9" w:rsidRPr="00C35446" w:rsidRDefault="00F726E9" w:rsidP="00C3544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F726E9">
              <w:rPr>
                <w:rFonts w:ascii="Arial" w:hAnsi="Arial" w:cs="Arial"/>
                <w:color w:val="auto"/>
                <w:sz w:val="20"/>
                <w:szCs w:val="20"/>
              </w:rPr>
              <w:t xml:space="preserve">All DRMB </w:t>
            </w:r>
            <w:r w:rsidRPr="00F726E9">
              <w:rPr>
                <w:rFonts w:ascii="Arial" w:eastAsia="Arial" w:hAnsi="Arial" w:cs="Arial"/>
                <w:color w:val="auto"/>
                <w:sz w:val="20"/>
                <w:szCs w:val="24"/>
              </w:rPr>
              <w:t xml:space="preserve">Quick Response Team (QRT) </w:t>
            </w:r>
            <w:r w:rsidRPr="00F726E9">
              <w:rPr>
                <w:rFonts w:ascii="Arial" w:hAnsi="Arial" w:cs="Arial"/>
                <w:color w:val="auto"/>
                <w:sz w:val="20"/>
                <w:szCs w:val="20"/>
              </w:rPr>
              <w:t>members and emergency equipment are on standby and ready for deployment.</w:t>
            </w:r>
          </w:p>
        </w:tc>
      </w:tr>
    </w:tbl>
    <w:p w14:paraId="13F7BF58" w14:textId="3A944608" w:rsidR="0038550A" w:rsidRDefault="0038550A" w:rsidP="0038550A">
      <w:pPr>
        <w:spacing w:after="0" w:line="240" w:lineRule="auto"/>
        <w:contextualSpacing/>
        <w:rPr>
          <w:rFonts w:ascii="Arial" w:eastAsia="Arial" w:hAnsi="Arial" w:cs="Arial"/>
          <w:i/>
          <w:color w:val="0070C0"/>
          <w:sz w:val="24"/>
          <w:szCs w:val="24"/>
        </w:rPr>
      </w:pPr>
    </w:p>
    <w:p w14:paraId="289C1977" w14:textId="77777777" w:rsidR="00C35446" w:rsidRDefault="00C35446" w:rsidP="00C35446">
      <w:pPr>
        <w:pStyle w:val="Heading2"/>
        <w:spacing w:before="0" w:after="0"/>
        <w:jc w:val="both"/>
      </w:pPr>
      <w:r>
        <w:rPr>
          <w:rFonts w:ascii="Arial" w:hAnsi="Arial" w:cs="Arial"/>
          <w:sz w:val="24"/>
          <w:szCs w:val="24"/>
        </w:rPr>
        <w:t>DSWD-NRLMB</w:t>
      </w:r>
    </w:p>
    <w:tbl>
      <w:tblPr>
        <w:tblW w:w="0" w:type="auto"/>
        <w:tblCellMar>
          <w:top w:w="15" w:type="dxa"/>
          <w:left w:w="15" w:type="dxa"/>
          <w:bottom w:w="15" w:type="dxa"/>
          <w:right w:w="15" w:type="dxa"/>
        </w:tblCellMar>
        <w:tblLook w:val="04A0" w:firstRow="1" w:lastRow="0" w:firstColumn="1" w:lastColumn="0" w:noHBand="0" w:noVBand="1"/>
      </w:tblPr>
      <w:tblGrid>
        <w:gridCol w:w="1838"/>
        <w:gridCol w:w="7887"/>
      </w:tblGrid>
      <w:tr w:rsidR="00C35446" w14:paraId="7D4A14B9" w14:textId="77777777" w:rsidTr="00C35446">
        <w:trPr>
          <w:trHeight w:val="2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9AA39" w14:textId="77777777" w:rsidR="00C35446" w:rsidRDefault="00C35446">
            <w:pPr>
              <w:pStyle w:val="NormalWeb"/>
              <w:spacing w:beforeAutospacing="0" w:afterAutospacing="0"/>
              <w:jc w:val="center"/>
            </w:pPr>
            <w:r>
              <w:rPr>
                <w:rFonts w:ascii="Arial" w:hAnsi="Arial" w:cs="Arial"/>
                <w:b/>
                <w:bCs/>
                <w:color w:val="000000"/>
                <w:sz w:val="20"/>
                <w:szCs w:val="20"/>
              </w:rPr>
              <w:t>DATE</w:t>
            </w:r>
          </w:p>
        </w:tc>
        <w:tc>
          <w:tcPr>
            <w:tcW w:w="7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404D4" w14:textId="77777777" w:rsidR="00C35446" w:rsidRDefault="00C35446">
            <w:pPr>
              <w:pStyle w:val="NormalWeb"/>
              <w:spacing w:beforeAutospacing="0" w:afterAutospacing="0"/>
              <w:jc w:val="center"/>
            </w:pPr>
            <w:r>
              <w:rPr>
                <w:rFonts w:ascii="Arial" w:hAnsi="Arial" w:cs="Arial"/>
                <w:b/>
                <w:bCs/>
                <w:color w:val="000000"/>
                <w:sz w:val="20"/>
                <w:szCs w:val="20"/>
              </w:rPr>
              <w:t>SITUATIONS / ACTIONS UNDERTAKEN</w:t>
            </w:r>
          </w:p>
        </w:tc>
      </w:tr>
      <w:tr w:rsidR="00C35446" w14:paraId="1C3F429C" w14:textId="77777777" w:rsidTr="00C35446">
        <w:trPr>
          <w:trHeight w:val="2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0A0A00" w14:textId="183D2BCF" w:rsidR="00C35446" w:rsidRDefault="00C35446">
            <w:pPr>
              <w:pStyle w:val="NormalWeb"/>
              <w:spacing w:beforeAutospacing="0" w:afterAutospacing="0"/>
              <w:jc w:val="center"/>
            </w:pPr>
            <w:r>
              <w:rPr>
                <w:rFonts w:ascii="Arial" w:hAnsi="Arial" w:cs="Arial"/>
                <w:color w:val="000000"/>
                <w:sz w:val="20"/>
                <w:szCs w:val="20"/>
              </w:rPr>
              <w:t>21 August 2022</w:t>
            </w:r>
          </w:p>
        </w:tc>
        <w:tc>
          <w:tcPr>
            <w:tcW w:w="7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E612B" w14:textId="77777777" w:rsidR="00C35446" w:rsidRDefault="00C35446" w:rsidP="00C35446">
            <w:pPr>
              <w:pStyle w:val="NormalWeb"/>
              <w:numPr>
                <w:ilvl w:val="0"/>
                <w:numId w:val="40"/>
              </w:numPr>
              <w:spacing w:beforeAutospacing="0" w:afterAutospacing="0" w:line="240" w:lineRule="auto"/>
              <w:ind w:left="360"/>
              <w:jc w:val="both"/>
              <w:textAlignment w:val="baseline"/>
              <w:rPr>
                <w:rFonts w:ascii="Noto Sans Symbols" w:hAnsi="Noto Sans Symbols" w:hint="eastAsia"/>
                <w:color w:val="000000"/>
                <w:sz w:val="20"/>
                <w:szCs w:val="20"/>
              </w:rPr>
            </w:pPr>
            <w:r>
              <w:rPr>
                <w:rFonts w:ascii="Arial" w:hAnsi="Arial" w:cs="Arial"/>
                <w:color w:val="000000"/>
                <w:sz w:val="20"/>
                <w:szCs w:val="20"/>
              </w:rPr>
              <w:t>DSWD-NRLMB is continuously repacking goods for possible augmentation.</w:t>
            </w:r>
          </w:p>
          <w:p w14:paraId="485266D1" w14:textId="77777777" w:rsidR="00C35446" w:rsidRDefault="00C35446" w:rsidP="00C35446">
            <w:pPr>
              <w:pStyle w:val="NormalWeb"/>
              <w:numPr>
                <w:ilvl w:val="0"/>
                <w:numId w:val="40"/>
              </w:numPr>
              <w:spacing w:beforeAutospacing="0" w:afterAutospacing="0" w:line="240" w:lineRule="auto"/>
              <w:ind w:left="360"/>
              <w:jc w:val="both"/>
              <w:textAlignment w:val="baseline"/>
              <w:rPr>
                <w:rFonts w:ascii="Noto Sans Symbols" w:hAnsi="Noto Sans Symbols" w:hint="eastAsia"/>
                <w:color w:val="000000"/>
                <w:sz w:val="20"/>
                <w:szCs w:val="20"/>
              </w:rPr>
            </w:pPr>
            <w:r>
              <w:rPr>
                <w:rFonts w:ascii="Arial" w:hAnsi="Arial" w:cs="Arial"/>
                <w:color w:val="000000"/>
                <w:sz w:val="20"/>
                <w:szCs w:val="20"/>
              </w:rPr>
              <w:t>DSWD-NRLMB provides logistical augmentation to FOs on delivering FFPs to LGUs.</w:t>
            </w:r>
          </w:p>
        </w:tc>
      </w:tr>
    </w:tbl>
    <w:p w14:paraId="2CC54BAA" w14:textId="77777777" w:rsidR="005123E2" w:rsidRDefault="005123E2" w:rsidP="005123E2">
      <w:pPr>
        <w:pStyle w:val="Heading2"/>
        <w:spacing w:before="0" w:after="0"/>
        <w:jc w:val="both"/>
        <w:rPr>
          <w:rFonts w:ascii="Arial" w:hAnsi="Arial" w:cs="Arial"/>
          <w:sz w:val="24"/>
          <w:szCs w:val="24"/>
        </w:rPr>
      </w:pPr>
    </w:p>
    <w:p w14:paraId="28E322B8" w14:textId="2DD96C46" w:rsidR="005123E2" w:rsidRDefault="005123E2" w:rsidP="005123E2">
      <w:pPr>
        <w:pStyle w:val="Heading2"/>
        <w:spacing w:before="0" w:after="0"/>
        <w:jc w:val="both"/>
      </w:pPr>
      <w:r>
        <w:rPr>
          <w:rFonts w:ascii="Arial" w:hAnsi="Arial" w:cs="Arial"/>
          <w:sz w:val="24"/>
          <w:szCs w:val="24"/>
        </w:rPr>
        <w:t>DSWD-FO II</w:t>
      </w:r>
    </w:p>
    <w:tbl>
      <w:tblPr>
        <w:tblW w:w="0" w:type="auto"/>
        <w:tblCellMar>
          <w:top w:w="15" w:type="dxa"/>
          <w:left w:w="15" w:type="dxa"/>
          <w:bottom w:w="15" w:type="dxa"/>
          <w:right w:w="15" w:type="dxa"/>
        </w:tblCellMar>
        <w:tblLook w:val="04A0" w:firstRow="1" w:lastRow="0" w:firstColumn="1" w:lastColumn="0" w:noHBand="0" w:noVBand="1"/>
      </w:tblPr>
      <w:tblGrid>
        <w:gridCol w:w="1838"/>
        <w:gridCol w:w="7887"/>
      </w:tblGrid>
      <w:tr w:rsidR="005123E2" w14:paraId="29FE9692" w14:textId="77777777" w:rsidTr="006E2DFB">
        <w:trPr>
          <w:trHeight w:val="2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B7C051" w14:textId="77777777" w:rsidR="005123E2" w:rsidRDefault="005123E2" w:rsidP="006E2DFB">
            <w:pPr>
              <w:pStyle w:val="NormalWeb"/>
              <w:spacing w:beforeAutospacing="0" w:afterAutospacing="0"/>
              <w:jc w:val="center"/>
            </w:pPr>
            <w:r>
              <w:rPr>
                <w:rFonts w:ascii="Arial" w:hAnsi="Arial" w:cs="Arial"/>
                <w:b/>
                <w:bCs/>
                <w:color w:val="000000"/>
                <w:sz w:val="20"/>
                <w:szCs w:val="20"/>
              </w:rPr>
              <w:t>DATE</w:t>
            </w:r>
          </w:p>
        </w:tc>
        <w:tc>
          <w:tcPr>
            <w:tcW w:w="7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59A43E" w14:textId="77777777" w:rsidR="005123E2" w:rsidRDefault="005123E2" w:rsidP="006E2DFB">
            <w:pPr>
              <w:pStyle w:val="NormalWeb"/>
              <w:spacing w:beforeAutospacing="0" w:afterAutospacing="0"/>
              <w:jc w:val="center"/>
            </w:pPr>
            <w:r>
              <w:rPr>
                <w:rFonts w:ascii="Arial" w:hAnsi="Arial" w:cs="Arial"/>
                <w:b/>
                <w:bCs/>
                <w:color w:val="000000"/>
                <w:sz w:val="20"/>
                <w:szCs w:val="20"/>
              </w:rPr>
              <w:t>SITUATIONS / ACTIONS UNDERTAKEN</w:t>
            </w:r>
          </w:p>
        </w:tc>
      </w:tr>
      <w:tr w:rsidR="005123E2" w14:paraId="2A3AD248" w14:textId="77777777" w:rsidTr="006E2DFB">
        <w:trPr>
          <w:trHeight w:val="2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333C9" w14:textId="6CA7A7F0" w:rsidR="005123E2" w:rsidRDefault="005123E2" w:rsidP="005123E2">
            <w:pPr>
              <w:pStyle w:val="NormalWeb"/>
              <w:spacing w:beforeAutospacing="0" w:afterAutospacing="0"/>
              <w:jc w:val="center"/>
            </w:pPr>
            <w:r>
              <w:rPr>
                <w:rFonts w:ascii="Arial" w:hAnsi="Arial" w:cs="Arial"/>
                <w:color w:val="000000"/>
                <w:sz w:val="20"/>
                <w:szCs w:val="20"/>
              </w:rPr>
              <w:t>21 August 2022</w:t>
            </w:r>
          </w:p>
        </w:tc>
        <w:tc>
          <w:tcPr>
            <w:tcW w:w="7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E2487" w14:textId="3E266927" w:rsidR="005123E2" w:rsidRDefault="005123E2" w:rsidP="005123E2">
            <w:pPr>
              <w:pStyle w:val="NormalWeb"/>
              <w:numPr>
                <w:ilvl w:val="0"/>
                <w:numId w:val="40"/>
              </w:numPr>
              <w:spacing w:beforeAutospacing="0" w:afterAutospacing="0" w:line="240" w:lineRule="auto"/>
              <w:ind w:left="360"/>
              <w:jc w:val="both"/>
              <w:textAlignment w:val="baseline"/>
              <w:rPr>
                <w:rFonts w:ascii="Arial" w:hAnsi="Arial" w:cs="Arial"/>
                <w:color w:val="000000"/>
                <w:sz w:val="20"/>
                <w:szCs w:val="20"/>
              </w:rPr>
            </w:pPr>
            <w:r>
              <w:rPr>
                <w:rFonts w:ascii="Arial" w:hAnsi="Arial" w:cs="Arial"/>
                <w:color w:val="000000"/>
                <w:sz w:val="20"/>
                <w:szCs w:val="20"/>
              </w:rPr>
              <w:t xml:space="preserve">DSWD FO II </w:t>
            </w:r>
            <w:r w:rsidRPr="005123E2">
              <w:rPr>
                <w:rFonts w:ascii="Arial" w:hAnsi="Arial" w:cs="Arial"/>
                <w:color w:val="000000"/>
                <w:sz w:val="20"/>
                <w:szCs w:val="20"/>
              </w:rPr>
              <w:t>attended the Pre-Disaster Risk</w:t>
            </w:r>
            <w:r>
              <w:rPr>
                <w:rFonts w:ascii="Arial" w:hAnsi="Arial" w:cs="Arial"/>
                <w:color w:val="000000"/>
                <w:sz w:val="20"/>
                <w:szCs w:val="20"/>
              </w:rPr>
              <w:t xml:space="preserve"> </w:t>
            </w:r>
            <w:r w:rsidRPr="005123E2">
              <w:rPr>
                <w:rFonts w:ascii="Arial" w:hAnsi="Arial" w:cs="Arial"/>
                <w:color w:val="000000"/>
                <w:sz w:val="20"/>
                <w:szCs w:val="20"/>
              </w:rPr>
              <w:t>Assessment (PDRA) Core Group Meeting relative to the</w:t>
            </w:r>
            <w:r>
              <w:rPr>
                <w:rFonts w:ascii="Arial" w:hAnsi="Arial" w:cs="Arial"/>
                <w:color w:val="000000"/>
                <w:sz w:val="20"/>
                <w:szCs w:val="20"/>
              </w:rPr>
              <w:t xml:space="preserve"> </w:t>
            </w:r>
            <w:r w:rsidRPr="005123E2">
              <w:rPr>
                <w:rFonts w:ascii="Arial" w:hAnsi="Arial" w:cs="Arial"/>
                <w:color w:val="000000"/>
                <w:sz w:val="20"/>
                <w:szCs w:val="20"/>
              </w:rPr>
              <w:t>preparedness</w:t>
            </w:r>
            <w:r>
              <w:rPr>
                <w:rFonts w:ascii="Arial" w:hAnsi="Arial" w:cs="Arial"/>
                <w:color w:val="000000"/>
                <w:sz w:val="20"/>
                <w:szCs w:val="20"/>
              </w:rPr>
              <w:t xml:space="preserve"> for</w:t>
            </w:r>
            <w:r w:rsidRPr="005123E2">
              <w:rPr>
                <w:rFonts w:ascii="Arial" w:hAnsi="Arial" w:cs="Arial"/>
                <w:color w:val="000000"/>
                <w:sz w:val="20"/>
                <w:szCs w:val="20"/>
              </w:rPr>
              <w:t xml:space="preserve"> response measures of every member</w:t>
            </w:r>
            <w:r>
              <w:rPr>
                <w:rFonts w:ascii="Arial" w:hAnsi="Arial" w:cs="Arial"/>
                <w:color w:val="000000"/>
                <w:sz w:val="20"/>
                <w:szCs w:val="20"/>
              </w:rPr>
              <w:t xml:space="preserve"> </w:t>
            </w:r>
            <w:r w:rsidRPr="005123E2">
              <w:rPr>
                <w:rFonts w:ascii="Arial" w:hAnsi="Arial" w:cs="Arial"/>
                <w:color w:val="000000"/>
                <w:sz w:val="20"/>
                <w:szCs w:val="20"/>
              </w:rPr>
              <w:t>council of Cagayan Valley Regional Disaster Risk</w:t>
            </w:r>
            <w:r>
              <w:rPr>
                <w:rFonts w:ascii="Arial" w:hAnsi="Arial" w:cs="Arial"/>
                <w:color w:val="000000"/>
                <w:sz w:val="20"/>
                <w:szCs w:val="20"/>
              </w:rPr>
              <w:t xml:space="preserve"> </w:t>
            </w:r>
            <w:r w:rsidRPr="005123E2">
              <w:rPr>
                <w:rFonts w:ascii="Arial" w:hAnsi="Arial" w:cs="Arial"/>
                <w:color w:val="000000"/>
                <w:sz w:val="20"/>
                <w:szCs w:val="20"/>
              </w:rPr>
              <w:t>Reductio</w:t>
            </w:r>
            <w:r>
              <w:rPr>
                <w:rFonts w:ascii="Arial" w:hAnsi="Arial" w:cs="Arial"/>
                <w:color w:val="000000"/>
                <w:sz w:val="20"/>
                <w:szCs w:val="20"/>
              </w:rPr>
              <w:t>n Management Council (CVRDRRMC).</w:t>
            </w:r>
          </w:p>
          <w:p w14:paraId="05CE4C24" w14:textId="6F324801" w:rsidR="005123E2" w:rsidRDefault="005123E2" w:rsidP="005123E2">
            <w:pPr>
              <w:pStyle w:val="NormalWeb"/>
              <w:numPr>
                <w:ilvl w:val="0"/>
                <w:numId w:val="40"/>
              </w:numPr>
              <w:spacing w:beforeAutospacing="0" w:afterAutospacing="0" w:line="240" w:lineRule="auto"/>
              <w:ind w:left="360"/>
              <w:jc w:val="both"/>
              <w:textAlignment w:val="baseline"/>
              <w:rPr>
                <w:rFonts w:ascii="Arial" w:hAnsi="Arial" w:cs="Arial"/>
                <w:color w:val="000000"/>
                <w:sz w:val="20"/>
                <w:szCs w:val="20"/>
              </w:rPr>
            </w:pPr>
            <w:r w:rsidRPr="005123E2">
              <w:rPr>
                <w:rFonts w:ascii="Arial" w:hAnsi="Arial" w:cs="Arial"/>
                <w:color w:val="000000"/>
                <w:sz w:val="20"/>
                <w:szCs w:val="20"/>
              </w:rPr>
              <w:t>DSWD FO II</w:t>
            </w:r>
            <w:r>
              <w:t xml:space="preserve"> </w:t>
            </w:r>
            <w:r w:rsidRPr="005123E2">
              <w:rPr>
                <w:rFonts w:ascii="Arial" w:hAnsi="Arial" w:cs="Arial"/>
                <w:color w:val="000000"/>
                <w:sz w:val="20"/>
                <w:szCs w:val="20"/>
              </w:rPr>
              <w:t xml:space="preserve">ensures that the Regional Quick Response Teams </w:t>
            </w:r>
            <w:r>
              <w:rPr>
                <w:rFonts w:ascii="Arial" w:hAnsi="Arial" w:cs="Arial"/>
                <w:color w:val="000000"/>
                <w:sz w:val="20"/>
                <w:szCs w:val="20"/>
              </w:rPr>
              <w:t>(RQRTs),</w:t>
            </w:r>
            <w:r w:rsidRPr="005123E2">
              <w:rPr>
                <w:rFonts w:ascii="Arial" w:hAnsi="Arial" w:cs="Arial"/>
                <w:color w:val="000000"/>
                <w:sz w:val="20"/>
                <w:szCs w:val="20"/>
              </w:rPr>
              <w:t xml:space="preserve"> Social Welfare and Development Teams</w:t>
            </w:r>
            <w:r>
              <w:rPr>
                <w:rFonts w:ascii="Arial" w:hAnsi="Arial" w:cs="Arial"/>
                <w:color w:val="000000"/>
                <w:sz w:val="20"/>
                <w:szCs w:val="20"/>
              </w:rPr>
              <w:t xml:space="preserve"> and </w:t>
            </w:r>
            <w:r w:rsidRPr="005123E2">
              <w:rPr>
                <w:rFonts w:ascii="Arial" w:hAnsi="Arial" w:cs="Arial"/>
                <w:color w:val="000000"/>
                <w:sz w:val="20"/>
                <w:szCs w:val="20"/>
              </w:rPr>
              <w:t>City</w:t>
            </w:r>
            <w:r>
              <w:rPr>
                <w:rFonts w:ascii="Arial" w:hAnsi="Arial" w:cs="Arial"/>
                <w:color w:val="000000"/>
                <w:sz w:val="20"/>
                <w:szCs w:val="20"/>
              </w:rPr>
              <w:t xml:space="preserve"> </w:t>
            </w:r>
            <w:r w:rsidRPr="005123E2">
              <w:rPr>
                <w:rFonts w:ascii="Arial" w:hAnsi="Arial" w:cs="Arial"/>
                <w:color w:val="000000"/>
                <w:sz w:val="20"/>
                <w:szCs w:val="20"/>
              </w:rPr>
              <w:t>/</w:t>
            </w:r>
            <w:r>
              <w:rPr>
                <w:rFonts w:ascii="Arial" w:hAnsi="Arial" w:cs="Arial"/>
                <w:color w:val="000000"/>
                <w:sz w:val="20"/>
                <w:szCs w:val="20"/>
              </w:rPr>
              <w:t xml:space="preserve"> </w:t>
            </w:r>
            <w:r w:rsidRPr="005123E2">
              <w:rPr>
                <w:rFonts w:ascii="Arial" w:hAnsi="Arial" w:cs="Arial"/>
                <w:color w:val="000000"/>
                <w:sz w:val="20"/>
                <w:szCs w:val="20"/>
              </w:rPr>
              <w:t>Municipal Action Teams</w:t>
            </w:r>
            <w:r>
              <w:rPr>
                <w:rFonts w:ascii="Arial" w:hAnsi="Arial" w:cs="Arial"/>
                <w:color w:val="000000"/>
                <w:sz w:val="20"/>
                <w:szCs w:val="20"/>
              </w:rPr>
              <w:t xml:space="preserve"> </w:t>
            </w:r>
            <w:r w:rsidRPr="005123E2">
              <w:rPr>
                <w:rFonts w:ascii="Arial" w:hAnsi="Arial" w:cs="Arial"/>
                <w:color w:val="000000"/>
                <w:sz w:val="20"/>
                <w:szCs w:val="20"/>
              </w:rPr>
              <w:t xml:space="preserve">(C/MATs) in the region are on </w:t>
            </w:r>
            <w:r>
              <w:rPr>
                <w:rFonts w:ascii="Arial" w:hAnsi="Arial" w:cs="Arial"/>
                <w:color w:val="000000"/>
                <w:sz w:val="20"/>
                <w:szCs w:val="20"/>
              </w:rPr>
              <w:t xml:space="preserve">a </w:t>
            </w:r>
            <w:r w:rsidRPr="005123E2">
              <w:rPr>
                <w:rFonts w:ascii="Arial" w:hAnsi="Arial" w:cs="Arial"/>
                <w:color w:val="000000"/>
                <w:sz w:val="20"/>
                <w:szCs w:val="20"/>
              </w:rPr>
              <w:t>ON-CALL/STANDBY</w:t>
            </w:r>
            <w:r>
              <w:rPr>
                <w:rFonts w:ascii="Arial" w:hAnsi="Arial" w:cs="Arial"/>
                <w:color w:val="000000"/>
                <w:sz w:val="20"/>
                <w:szCs w:val="20"/>
              </w:rPr>
              <w:t xml:space="preserve"> </w:t>
            </w:r>
            <w:r w:rsidRPr="005123E2">
              <w:rPr>
                <w:rFonts w:ascii="Arial" w:hAnsi="Arial" w:cs="Arial"/>
                <w:color w:val="000000"/>
                <w:sz w:val="20"/>
                <w:szCs w:val="20"/>
              </w:rPr>
              <w:t xml:space="preserve">status and </w:t>
            </w:r>
            <w:r>
              <w:rPr>
                <w:rFonts w:ascii="Arial" w:hAnsi="Arial" w:cs="Arial"/>
                <w:color w:val="000000"/>
                <w:sz w:val="20"/>
                <w:szCs w:val="20"/>
              </w:rPr>
              <w:t xml:space="preserve">are </w:t>
            </w:r>
            <w:r w:rsidRPr="005123E2">
              <w:rPr>
                <w:rFonts w:ascii="Arial" w:hAnsi="Arial" w:cs="Arial"/>
                <w:color w:val="000000"/>
                <w:sz w:val="20"/>
                <w:szCs w:val="20"/>
              </w:rPr>
              <w:t>advised to coordinate with the</w:t>
            </w:r>
            <w:r>
              <w:rPr>
                <w:rFonts w:ascii="Arial" w:hAnsi="Arial" w:cs="Arial"/>
                <w:color w:val="000000"/>
                <w:sz w:val="20"/>
                <w:szCs w:val="20"/>
              </w:rPr>
              <w:t xml:space="preserve"> Local Disaster Risk Reduction and Management Councils (</w:t>
            </w:r>
            <w:r w:rsidRPr="005123E2">
              <w:rPr>
                <w:rFonts w:ascii="Arial" w:hAnsi="Arial" w:cs="Arial"/>
                <w:color w:val="000000"/>
                <w:sz w:val="20"/>
                <w:szCs w:val="20"/>
              </w:rPr>
              <w:t>LDRRMCs</w:t>
            </w:r>
            <w:r>
              <w:rPr>
                <w:rFonts w:ascii="Arial" w:hAnsi="Arial" w:cs="Arial"/>
                <w:color w:val="000000"/>
                <w:sz w:val="20"/>
                <w:szCs w:val="20"/>
              </w:rPr>
              <w:t xml:space="preserve">) </w:t>
            </w:r>
            <w:r w:rsidRPr="005123E2">
              <w:rPr>
                <w:rFonts w:ascii="Arial" w:hAnsi="Arial" w:cs="Arial"/>
                <w:color w:val="000000"/>
                <w:sz w:val="20"/>
                <w:szCs w:val="20"/>
              </w:rPr>
              <w:t>/</w:t>
            </w:r>
            <w:r>
              <w:rPr>
                <w:rFonts w:ascii="Arial" w:hAnsi="Arial" w:cs="Arial"/>
                <w:color w:val="000000"/>
                <w:sz w:val="20"/>
                <w:szCs w:val="20"/>
              </w:rPr>
              <w:t xml:space="preserve"> Local Social Welfare and Development Offices (</w:t>
            </w:r>
            <w:r w:rsidRPr="005123E2">
              <w:rPr>
                <w:rFonts w:ascii="Arial" w:hAnsi="Arial" w:cs="Arial"/>
                <w:color w:val="000000"/>
                <w:sz w:val="20"/>
                <w:szCs w:val="20"/>
              </w:rPr>
              <w:t>LSWDOs</w:t>
            </w:r>
            <w:r>
              <w:rPr>
                <w:rFonts w:ascii="Arial" w:hAnsi="Arial" w:cs="Arial"/>
                <w:color w:val="000000"/>
                <w:sz w:val="20"/>
                <w:szCs w:val="20"/>
              </w:rPr>
              <w:t>)</w:t>
            </w:r>
            <w:r w:rsidRPr="005123E2">
              <w:rPr>
                <w:rFonts w:ascii="Arial" w:hAnsi="Arial" w:cs="Arial"/>
                <w:color w:val="000000"/>
                <w:sz w:val="20"/>
                <w:szCs w:val="20"/>
              </w:rPr>
              <w:t xml:space="preserve"> if there are concerns needed to be</w:t>
            </w:r>
            <w:r>
              <w:rPr>
                <w:rFonts w:ascii="Arial" w:hAnsi="Arial" w:cs="Arial"/>
                <w:color w:val="000000"/>
                <w:sz w:val="20"/>
                <w:szCs w:val="20"/>
              </w:rPr>
              <w:t xml:space="preserve"> </w:t>
            </w:r>
            <w:r w:rsidRPr="005123E2">
              <w:rPr>
                <w:rFonts w:ascii="Arial" w:hAnsi="Arial" w:cs="Arial"/>
                <w:color w:val="000000"/>
                <w:sz w:val="20"/>
                <w:szCs w:val="20"/>
              </w:rPr>
              <w:t>address</w:t>
            </w:r>
            <w:r>
              <w:rPr>
                <w:rFonts w:ascii="Arial" w:hAnsi="Arial" w:cs="Arial"/>
                <w:color w:val="000000"/>
                <w:sz w:val="20"/>
                <w:szCs w:val="20"/>
              </w:rPr>
              <w:t xml:space="preserve">ed by the Field Office. </w:t>
            </w:r>
          </w:p>
          <w:p w14:paraId="6BABB415" w14:textId="77777777" w:rsidR="005123E2" w:rsidRDefault="005123E2" w:rsidP="005123E2">
            <w:pPr>
              <w:pStyle w:val="NormalWeb"/>
              <w:numPr>
                <w:ilvl w:val="0"/>
                <w:numId w:val="40"/>
              </w:numPr>
              <w:spacing w:beforeAutospacing="0" w:afterAutospacing="0" w:line="240" w:lineRule="auto"/>
              <w:ind w:left="360"/>
              <w:jc w:val="both"/>
              <w:textAlignment w:val="baseline"/>
              <w:rPr>
                <w:rFonts w:ascii="Arial" w:hAnsi="Arial" w:cs="Arial"/>
                <w:color w:val="000000"/>
                <w:sz w:val="20"/>
                <w:szCs w:val="20"/>
              </w:rPr>
            </w:pPr>
            <w:r w:rsidRPr="005123E2">
              <w:rPr>
                <w:rFonts w:ascii="Arial" w:hAnsi="Arial" w:cs="Arial"/>
                <w:color w:val="000000"/>
                <w:sz w:val="20"/>
                <w:szCs w:val="20"/>
              </w:rPr>
              <w:t>DSWD FO II</w:t>
            </w:r>
            <w:r>
              <w:rPr>
                <w:rFonts w:ascii="Arial" w:hAnsi="Arial" w:cs="Arial"/>
                <w:color w:val="000000"/>
                <w:sz w:val="20"/>
                <w:szCs w:val="20"/>
              </w:rPr>
              <w:t xml:space="preserve"> continuous to</w:t>
            </w:r>
            <w:r w:rsidRPr="005123E2">
              <w:rPr>
                <w:rFonts w:ascii="Arial" w:hAnsi="Arial" w:cs="Arial"/>
                <w:color w:val="000000"/>
                <w:sz w:val="20"/>
                <w:szCs w:val="20"/>
              </w:rPr>
              <w:t xml:space="preserve"> </w:t>
            </w:r>
            <w:r>
              <w:rPr>
                <w:rFonts w:ascii="Arial" w:hAnsi="Arial" w:cs="Arial"/>
                <w:color w:val="000000"/>
                <w:sz w:val="20"/>
                <w:szCs w:val="20"/>
              </w:rPr>
              <w:t>ensure</w:t>
            </w:r>
            <w:r w:rsidRPr="005123E2">
              <w:rPr>
                <w:rFonts w:ascii="Arial" w:hAnsi="Arial" w:cs="Arial"/>
                <w:color w:val="000000"/>
                <w:sz w:val="20"/>
                <w:szCs w:val="20"/>
              </w:rPr>
              <w:t xml:space="preserve"> availability of Food and Non-Food Items (FNIs)</w:t>
            </w:r>
            <w:r>
              <w:rPr>
                <w:rFonts w:ascii="Arial" w:hAnsi="Arial" w:cs="Arial"/>
                <w:color w:val="000000"/>
                <w:sz w:val="20"/>
                <w:szCs w:val="20"/>
              </w:rPr>
              <w:t xml:space="preserve"> </w:t>
            </w:r>
            <w:r w:rsidRPr="005123E2">
              <w:rPr>
                <w:rFonts w:ascii="Arial" w:hAnsi="Arial" w:cs="Arial"/>
                <w:color w:val="000000"/>
                <w:sz w:val="20"/>
                <w:szCs w:val="20"/>
              </w:rPr>
              <w:t>at any given time.</w:t>
            </w:r>
          </w:p>
          <w:p w14:paraId="296531F8" w14:textId="49AEC726" w:rsidR="005123E2" w:rsidRPr="005123E2" w:rsidRDefault="005123E2" w:rsidP="005123E2">
            <w:pPr>
              <w:pStyle w:val="NormalWeb"/>
              <w:numPr>
                <w:ilvl w:val="0"/>
                <w:numId w:val="40"/>
              </w:numPr>
              <w:spacing w:beforeAutospacing="0" w:afterAutospacing="0" w:line="240" w:lineRule="auto"/>
              <w:ind w:left="360"/>
              <w:jc w:val="both"/>
              <w:textAlignment w:val="baseline"/>
              <w:rPr>
                <w:rFonts w:ascii="Arial" w:hAnsi="Arial" w:cs="Arial"/>
                <w:color w:val="000000"/>
                <w:sz w:val="20"/>
                <w:szCs w:val="20"/>
              </w:rPr>
            </w:pPr>
            <w:r w:rsidRPr="005123E2">
              <w:rPr>
                <w:rFonts w:ascii="Arial" w:hAnsi="Arial" w:cs="Arial"/>
                <w:color w:val="000000"/>
                <w:sz w:val="20"/>
                <w:szCs w:val="20"/>
              </w:rPr>
              <w:t>DSWD FO II through the Disaster Respon</w:t>
            </w:r>
            <w:r>
              <w:rPr>
                <w:rFonts w:ascii="Arial" w:hAnsi="Arial" w:cs="Arial"/>
                <w:color w:val="000000"/>
                <w:sz w:val="20"/>
                <w:szCs w:val="20"/>
              </w:rPr>
              <w:t xml:space="preserve">se Management Division (DRMD) </w:t>
            </w:r>
            <w:r w:rsidRPr="005123E2">
              <w:rPr>
                <w:rFonts w:ascii="Arial" w:hAnsi="Arial" w:cs="Arial"/>
                <w:color w:val="000000"/>
                <w:sz w:val="20"/>
                <w:szCs w:val="20"/>
              </w:rPr>
              <w:t>i</w:t>
            </w:r>
            <w:r>
              <w:rPr>
                <w:rFonts w:ascii="Arial" w:hAnsi="Arial" w:cs="Arial"/>
                <w:color w:val="000000"/>
                <w:sz w:val="20"/>
                <w:szCs w:val="20"/>
              </w:rPr>
              <w:t xml:space="preserve">s </w:t>
            </w:r>
            <w:r w:rsidRPr="005123E2">
              <w:rPr>
                <w:rFonts w:ascii="Arial" w:hAnsi="Arial" w:cs="Arial"/>
                <w:color w:val="000000"/>
                <w:sz w:val="20"/>
                <w:szCs w:val="20"/>
              </w:rPr>
              <w:t>continuously coordinating with the Provincial</w:t>
            </w:r>
            <w:r>
              <w:rPr>
                <w:rFonts w:ascii="Arial" w:hAnsi="Arial" w:cs="Arial"/>
                <w:color w:val="000000"/>
                <w:sz w:val="20"/>
                <w:szCs w:val="20"/>
              </w:rPr>
              <w:t xml:space="preserve"> </w:t>
            </w:r>
            <w:r w:rsidRPr="005123E2">
              <w:rPr>
                <w:rFonts w:ascii="Arial" w:hAnsi="Arial" w:cs="Arial"/>
                <w:color w:val="000000"/>
                <w:sz w:val="20"/>
                <w:szCs w:val="20"/>
              </w:rPr>
              <w:t>/</w:t>
            </w:r>
            <w:r>
              <w:rPr>
                <w:rFonts w:ascii="Arial" w:hAnsi="Arial" w:cs="Arial"/>
                <w:color w:val="000000"/>
                <w:sz w:val="20"/>
                <w:szCs w:val="20"/>
              </w:rPr>
              <w:t xml:space="preserve"> </w:t>
            </w:r>
            <w:r w:rsidRPr="005123E2">
              <w:rPr>
                <w:rFonts w:ascii="Arial" w:hAnsi="Arial" w:cs="Arial"/>
                <w:color w:val="000000"/>
                <w:sz w:val="20"/>
                <w:szCs w:val="20"/>
              </w:rPr>
              <w:t>City</w:t>
            </w:r>
            <w:r>
              <w:rPr>
                <w:rFonts w:ascii="Arial" w:hAnsi="Arial" w:cs="Arial"/>
                <w:color w:val="000000"/>
                <w:sz w:val="20"/>
                <w:szCs w:val="20"/>
              </w:rPr>
              <w:t xml:space="preserve"> </w:t>
            </w:r>
            <w:r w:rsidRPr="005123E2">
              <w:rPr>
                <w:rFonts w:ascii="Arial" w:hAnsi="Arial" w:cs="Arial"/>
                <w:color w:val="000000"/>
                <w:sz w:val="20"/>
                <w:szCs w:val="20"/>
              </w:rPr>
              <w:t>/</w:t>
            </w:r>
            <w:r>
              <w:rPr>
                <w:rFonts w:ascii="Arial" w:hAnsi="Arial" w:cs="Arial"/>
                <w:color w:val="000000"/>
                <w:sz w:val="20"/>
                <w:szCs w:val="20"/>
              </w:rPr>
              <w:t xml:space="preserve"> </w:t>
            </w:r>
            <w:r w:rsidRPr="005123E2">
              <w:rPr>
                <w:rFonts w:ascii="Arial" w:hAnsi="Arial" w:cs="Arial"/>
                <w:color w:val="000000"/>
                <w:sz w:val="20"/>
                <w:szCs w:val="20"/>
              </w:rPr>
              <w:t>Municipal Social Welfare and</w:t>
            </w:r>
            <w:r>
              <w:rPr>
                <w:rFonts w:ascii="Arial" w:hAnsi="Arial" w:cs="Arial"/>
                <w:color w:val="000000"/>
                <w:sz w:val="20"/>
                <w:szCs w:val="20"/>
              </w:rPr>
              <w:t xml:space="preserve"> </w:t>
            </w:r>
            <w:r w:rsidRPr="005123E2">
              <w:rPr>
                <w:rFonts w:ascii="Arial" w:hAnsi="Arial" w:cs="Arial"/>
                <w:color w:val="000000"/>
                <w:sz w:val="20"/>
                <w:szCs w:val="20"/>
              </w:rPr>
              <w:t>Development Offices (P/C/MSWDOs) and Provincial</w:t>
            </w:r>
            <w:r>
              <w:rPr>
                <w:rFonts w:ascii="Arial" w:hAnsi="Arial" w:cs="Arial"/>
                <w:color w:val="000000"/>
                <w:sz w:val="20"/>
                <w:szCs w:val="20"/>
              </w:rPr>
              <w:t xml:space="preserve"> </w:t>
            </w:r>
            <w:r w:rsidRPr="005123E2">
              <w:rPr>
                <w:rFonts w:ascii="Arial" w:hAnsi="Arial" w:cs="Arial"/>
                <w:color w:val="000000"/>
                <w:sz w:val="20"/>
                <w:szCs w:val="20"/>
              </w:rPr>
              <w:t>/</w:t>
            </w:r>
            <w:r>
              <w:rPr>
                <w:rFonts w:ascii="Arial" w:hAnsi="Arial" w:cs="Arial"/>
                <w:color w:val="000000"/>
                <w:sz w:val="20"/>
                <w:szCs w:val="20"/>
              </w:rPr>
              <w:t xml:space="preserve"> </w:t>
            </w:r>
            <w:r w:rsidRPr="005123E2">
              <w:rPr>
                <w:rFonts w:ascii="Arial" w:hAnsi="Arial" w:cs="Arial"/>
                <w:color w:val="000000"/>
                <w:sz w:val="20"/>
                <w:szCs w:val="20"/>
              </w:rPr>
              <w:t>City</w:t>
            </w:r>
            <w:r>
              <w:rPr>
                <w:rFonts w:ascii="Arial" w:hAnsi="Arial" w:cs="Arial"/>
                <w:color w:val="000000"/>
                <w:sz w:val="20"/>
                <w:szCs w:val="20"/>
              </w:rPr>
              <w:t xml:space="preserve"> </w:t>
            </w:r>
            <w:r w:rsidRPr="005123E2">
              <w:rPr>
                <w:rFonts w:ascii="Arial" w:hAnsi="Arial" w:cs="Arial"/>
                <w:color w:val="000000"/>
                <w:sz w:val="20"/>
                <w:szCs w:val="20"/>
              </w:rPr>
              <w:t>/</w:t>
            </w:r>
            <w:r>
              <w:rPr>
                <w:rFonts w:ascii="Arial" w:hAnsi="Arial" w:cs="Arial"/>
                <w:color w:val="000000"/>
                <w:sz w:val="20"/>
                <w:szCs w:val="20"/>
              </w:rPr>
              <w:t xml:space="preserve"> </w:t>
            </w:r>
            <w:r w:rsidRPr="005123E2">
              <w:rPr>
                <w:rFonts w:ascii="Arial" w:hAnsi="Arial" w:cs="Arial"/>
                <w:color w:val="000000"/>
                <w:sz w:val="20"/>
                <w:szCs w:val="20"/>
              </w:rPr>
              <w:t>Municipal Disaster Risk</w:t>
            </w:r>
            <w:r>
              <w:rPr>
                <w:rFonts w:ascii="Arial" w:hAnsi="Arial" w:cs="Arial"/>
                <w:color w:val="000000"/>
                <w:sz w:val="20"/>
                <w:szCs w:val="20"/>
              </w:rPr>
              <w:t xml:space="preserve"> </w:t>
            </w:r>
            <w:r w:rsidRPr="005123E2">
              <w:rPr>
                <w:rFonts w:ascii="Arial" w:hAnsi="Arial" w:cs="Arial"/>
                <w:color w:val="000000"/>
                <w:sz w:val="20"/>
                <w:szCs w:val="20"/>
              </w:rPr>
              <w:t>Reduction Management Offices (P/C/MDRRMOs) in the provinces of Cagayan,</w:t>
            </w:r>
            <w:r>
              <w:rPr>
                <w:rFonts w:ascii="Arial" w:hAnsi="Arial" w:cs="Arial"/>
                <w:color w:val="000000"/>
                <w:sz w:val="20"/>
                <w:szCs w:val="20"/>
              </w:rPr>
              <w:t xml:space="preserve"> </w:t>
            </w:r>
            <w:r w:rsidRPr="005123E2">
              <w:rPr>
                <w:rFonts w:ascii="Arial" w:hAnsi="Arial" w:cs="Arial"/>
                <w:color w:val="000000"/>
                <w:sz w:val="20"/>
                <w:szCs w:val="20"/>
              </w:rPr>
              <w:t xml:space="preserve">Isabela, </w:t>
            </w:r>
            <w:proofErr w:type="spellStart"/>
            <w:r w:rsidRPr="005123E2">
              <w:rPr>
                <w:rFonts w:ascii="Arial" w:hAnsi="Arial" w:cs="Arial"/>
                <w:color w:val="000000"/>
                <w:sz w:val="20"/>
                <w:szCs w:val="20"/>
              </w:rPr>
              <w:t>Quirino</w:t>
            </w:r>
            <w:proofErr w:type="spellEnd"/>
            <w:r w:rsidRPr="005123E2">
              <w:rPr>
                <w:rFonts w:ascii="Arial" w:hAnsi="Arial" w:cs="Arial"/>
                <w:color w:val="000000"/>
                <w:sz w:val="20"/>
                <w:szCs w:val="20"/>
              </w:rPr>
              <w:t>, Nueva Vizcaya and Batanes for significant disaster response</w:t>
            </w:r>
            <w:r>
              <w:rPr>
                <w:rFonts w:ascii="Arial" w:hAnsi="Arial" w:cs="Arial"/>
                <w:color w:val="000000"/>
                <w:sz w:val="20"/>
                <w:szCs w:val="20"/>
              </w:rPr>
              <w:t xml:space="preserve"> </w:t>
            </w:r>
            <w:r w:rsidRPr="005123E2">
              <w:rPr>
                <w:rFonts w:ascii="Arial" w:hAnsi="Arial" w:cs="Arial"/>
                <w:color w:val="000000"/>
                <w:sz w:val="20"/>
                <w:szCs w:val="20"/>
              </w:rPr>
              <w:t>updates.</w:t>
            </w:r>
          </w:p>
        </w:tc>
      </w:tr>
    </w:tbl>
    <w:p w14:paraId="15AEFD99" w14:textId="7ACB47F4" w:rsidR="00813743" w:rsidRPr="00FE441A" w:rsidRDefault="00813743" w:rsidP="0038550A">
      <w:pPr>
        <w:spacing w:after="0" w:line="240" w:lineRule="auto"/>
        <w:contextualSpacing/>
        <w:rPr>
          <w:rFonts w:ascii="Arial" w:eastAsia="Arial" w:hAnsi="Arial" w:cs="Arial"/>
          <w:b/>
          <w:sz w:val="24"/>
          <w:szCs w:val="24"/>
        </w:rPr>
      </w:pPr>
    </w:p>
    <w:p w14:paraId="4D1C2C5C" w14:textId="77777777" w:rsidR="00411916" w:rsidRPr="0038550A" w:rsidRDefault="00411916" w:rsidP="0038550A">
      <w:pPr>
        <w:spacing w:after="0" w:line="240" w:lineRule="auto"/>
        <w:contextualSpacing/>
        <w:jc w:val="center"/>
        <w:rPr>
          <w:rFonts w:ascii="Arial" w:eastAsia="Arial" w:hAnsi="Arial" w:cs="Arial"/>
          <w:b/>
          <w:i/>
          <w:sz w:val="20"/>
          <w:szCs w:val="24"/>
        </w:rPr>
      </w:pPr>
      <w:r w:rsidRPr="0038550A">
        <w:rPr>
          <w:rFonts w:ascii="Arial" w:eastAsia="Arial" w:hAnsi="Arial" w:cs="Arial"/>
          <w:b/>
          <w:i/>
          <w:sz w:val="20"/>
          <w:szCs w:val="24"/>
        </w:rPr>
        <w:t>*****</w:t>
      </w:r>
    </w:p>
    <w:p w14:paraId="4CDEA10F" w14:textId="66E5C585" w:rsidR="00155355" w:rsidRPr="0038550A" w:rsidRDefault="003D09A9" w:rsidP="0038550A">
      <w:pPr>
        <w:spacing w:after="0" w:line="240" w:lineRule="auto"/>
        <w:contextualSpacing/>
        <w:jc w:val="both"/>
        <w:rPr>
          <w:rFonts w:ascii="Arial" w:eastAsia="Arial" w:hAnsi="Arial" w:cs="Arial"/>
          <w:i/>
          <w:sz w:val="20"/>
          <w:szCs w:val="24"/>
        </w:rPr>
      </w:pPr>
      <w:r w:rsidRPr="0038550A">
        <w:rPr>
          <w:rFonts w:ascii="Arial" w:eastAsia="Arial" w:hAnsi="Arial" w:cs="Arial"/>
          <w:i/>
          <w:sz w:val="20"/>
          <w:szCs w:val="24"/>
        </w:rPr>
        <w:lastRenderedPageBreak/>
        <w:t>The</w:t>
      </w:r>
      <w:r w:rsidR="00546DEE" w:rsidRPr="0038550A">
        <w:rPr>
          <w:rFonts w:ascii="Arial" w:eastAsia="Arial" w:hAnsi="Arial" w:cs="Arial"/>
          <w:i/>
          <w:sz w:val="20"/>
          <w:szCs w:val="24"/>
        </w:rPr>
        <w:t xml:space="preserve"> </w:t>
      </w:r>
      <w:r w:rsidRPr="0038550A">
        <w:rPr>
          <w:rFonts w:ascii="Arial" w:eastAsia="Arial" w:hAnsi="Arial" w:cs="Arial"/>
          <w:i/>
          <w:sz w:val="20"/>
          <w:szCs w:val="24"/>
        </w:rPr>
        <w:t>Disaster</w:t>
      </w:r>
      <w:r w:rsidR="00546DEE" w:rsidRPr="0038550A">
        <w:rPr>
          <w:rFonts w:ascii="Arial" w:eastAsia="Arial" w:hAnsi="Arial" w:cs="Arial"/>
          <w:i/>
          <w:sz w:val="20"/>
          <w:szCs w:val="24"/>
        </w:rPr>
        <w:t xml:space="preserve"> </w:t>
      </w:r>
      <w:r w:rsidRPr="0038550A">
        <w:rPr>
          <w:rFonts w:ascii="Arial" w:eastAsia="Arial" w:hAnsi="Arial" w:cs="Arial"/>
          <w:i/>
          <w:sz w:val="20"/>
          <w:szCs w:val="24"/>
        </w:rPr>
        <w:t>Response</w:t>
      </w:r>
      <w:r w:rsidR="00546DEE" w:rsidRPr="0038550A">
        <w:rPr>
          <w:rFonts w:ascii="Arial" w:eastAsia="Arial" w:hAnsi="Arial" w:cs="Arial"/>
          <w:i/>
          <w:sz w:val="20"/>
          <w:szCs w:val="24"/>
        </w:rPr>
        <w:t xml:space="preserve"> </w:t>
      </w:r>
      <w:r w:rsidRPr="0038550A">
        <w:rPr>
          <w:rFonts w:ascii="Arial" w:eastAsia="Arial" w:hAnsi="Arial" w:cs="Arial"/>
          <w:i/>
          <w:sz w:val="20"/>
          <w:szCs w:val="24"/>
        </w:rPr>
        <w:t>Operations</w:t>
      </w:r>
      <w:r w:rsidR="00546DEE" w:rsidRPr="0038550A">
        <w:rPr>
          <w:rFonts w:ascii="Arial" w:eastAsia="Arial" w:hAnsi="Arial" w:cs="Arial"/>
          <w:i/>
          <w:sz w:val="20"/>
          <w:szCs w:val="24"/>
        </w:rPr>
        <w:t xml:space="preserve"> </w:t>
      </w:r>
      <w:r w:rsidRPr="0038550A">
        <w:rPr>
          <w:rFonts w:ascii="Arial" w:eastAsia="Arial" w:hAnsi="Arial" w:cs="Arial"/>
          <w:i/>
          <w:sz w:val="20"/>
          <w:szCs w:val="24"/>
        </w:rPr>
        <w:t>Monitoring</w:t>
      </w:r>
      <w:r w:rsidR="00546DEE" w:rsidRPr="0038550A">
        <w:rPr>
          <w:rFonts w:ascii="Arial" w:eastAsia="Arial" w:hAnsi="Arial" w:cs="Arial"/>
          <w:i/>
          <w:sz w:val="20"/>
          <w:szCs w:val="24"/>
        </w:rPr>
        <w:t xml:space="preserve"> </w:t>
      </w:r>
      <w:r w:rsidRPr="0038550A">
        <w:rPr>
          <w:rFonts w:ascii="Arial" w:eastAsia="Arial" w:hAnsi="Arial" w:cs="Arial"/>
          <w:i/>
          <w:sz w:val="20"/>
          <w:szCs w:val="24"/>
        </w:rPr>
        <w:t>and</w:t>
      </w:r>
      <w:r w:rsidR="00546DEE" w:rsidRPr="0038550A">
        <w:rPr>
          <w:rFonts w:ascii="Arial" w:eastAsia="Arial" w:hAnsi="Arial" w:cs="Arial"/>
          <w:i/>
          <w:sz w:val="20"/>
          <w:szCs w:val="24"/>
        </w:rPr>
        <w:t xml:space="preserve"> </w:t>
      </w:r>
      <w:r w:rsidRPr="0038550A">
        <w:rPr>
          <w:rFonts w:ascii="Arial" w:eastAsia="Arial" w:hAnsi="Arial" w:cs="Arial"/>
          <w:i/>
          <w:sz w:val="20"/>
          <w:szCs w:val="24"/>
        </w:rPr>
        <w:t>Information</w:t>
      </w:r>
      <w:r w:rsidR="00546DEE" w:rsidRPr="0038550A">
        <w:rPr>
          <w:rFonts w:ascii="Arial" w:eastAsia="Arial" w:hAnsi="Arial" w:cs="Arial"/>
          <w:i/>
          <w:sz w:val="20"/>
          <w:szCs w:val="24"/>
        </w:rPr>
        <w:t xml:space="preserve"> </w:t>
      </w:r>
      <w:r w:rsidRPr="0038550A">
        <w:rPr>
          <w:rFonts w:ascii="Arial" w:eastAsia="Arial" w:hAnsi="Arial" w:cs="Arial"/>
          <w:i/>
          <w:sz w:val="20"/>
          <w:szCs w:val="24"/>
        </w:rPr>
        <w:t>Center</w:t>
      </w:r>
      <w:r w:rsidR="00546DEE" w:rsidRPr="0038550A">
        <w:rPr>
          <w:rFonts w:ascii="Arial" w:eastAsia="Arial" w:hAnsi="Arial" w:cs="Arial"/>
          <w:i/>
          <w:sz w:val="20"/>
          <w:szCs w:val="24"/>
        </w:rPr>
        <w:t xml:space="preserve"> </w:t>
      </w:r>
      <w:r w:rsidRPr="0038550A">
        <w:rPr>
          <w:rFonts w:ascii="Arial" w:eastAsia="Arial" w:hAnsi="Arial" w:cs="Arial"/>
          <w:i/>
          <w:sz w:val="20"/>
          <w:szCs w:val="24"/>
        </w:rPr>
        <w:t>(DROMIC)</w:t>
      </w:r>
      <w:r w:rsidR="00546DEE" w:rsidRPr="0038550A">
        <w:rPr>
          <w:rFonts w:ascii="Arial" w:eastAsia="Arial" w:hAnsi="Arial" w:cs="Arial"/>
          <w:i/>
          <w:sz w:val="20"/>
          <w:szCs w:val="24"/>
        </w:rPr>
        <w:t xml:space="preserve"> </w:t>
      </w:r>
      <w:r w:rsidRPr="0038550A">
        <w:rPr>
          <w:rFonts w:ascii="Arial" w:eastAsia="Arial" w:hAnsi="Arial" w:cs="Arial"/>
          <w:i/>
          <w:sz w:val="20"/>
          <w:szCs w:val="24"/>
        </w:rPr>
        <w:t>of</w:t>
      </w:r>
      <w:r w:rsidR="00546DEE" w:rsidRPr="0038550A">
        <w:rPr>
          <w:rFonts w:ascii="Arial" w:eastAsia="Arial" w:hAnsi="Arial" w:cs="Arial"/>
          <w:i/>
          <w:sz w:val="20"/>
          <w:szCs w:val="24"/>
        </w:rPr>
        <w:t xml:space="preserve"> </w:t>
      </w:r>
      <w:r w:rsidRPr="0038550A">
        <w:rPr>
          <w:rFonts w:ascii="Arial" w:eastAsia="Arial" w:hAnsi="Arial" w:cs="Arial"/>
          <w:i/>
          <w:sz w:val="20"/>
          <w:szCs w:val="24"/>
        </w:rPr>
        <w:t>the</w:t>
      </w:r>
      <w:r w:rsidR="00546DEE" w:rsidRPr="0038550A">
        <w:rPr>
          <w:rFonts w:ascii="Arial" w:eastAsia="Arial" w:hAnsi="Arial" w:cs="Arial"/>
          <w:i/>
          <w:sz w:val="20"/>
          <w:szCs w:val="24"/>
        </w:rPr>
        <w:t xml:space="preserve"> </w:t>
      </w:r>
      <w:r w:rsidRPr="0038550A">
        <w:rPr>
          <w:rFonts w:ascii="Arial" w:eastAsia="Arial" w:hAnsi="Arial" w:cs="Arial"/>
          <w:i/>
          <w:sz w:val="20"/>
          <w:szCs w:val="24"/>
        </w:rPr>
        <w:t>DSWD-DRMB</w:t>
      </w:r>
      <w:r w:rsidR="00546DEE" w:rsidRPr="0038550A">
        <w:rPr>
          <w:rFonts w:ascii="Arial" w:eastAsia="Arial" w:hAnsi="Arial" w:cs="Arial"/>
          <w:i/>
          <w:sz w:val="20"/>
          <w:szCs w:val="24"/>
        </w:rPr>
        <w:t xml:space="preserve"> </w:t>
      </w:r>
      <w:r w:rsidR="00125678" w:rsidRPr="0038550A">
        <w:rPr>
          <w:rFonts w:ascii="Arial" w:eastAsia="Arial" w:hAnsi="Arial" w:cs="Arial"/>
          <w:i/>
          <w:sz w:val="20"/>
          <w:szCs w:val="24"/>
        </w:rPr>
        <w:t xml:space="preserve">is </w:t>
      </w:r>
      <w:r w:rsidRPr="0038550A">
        <w:rPr>
          <w:rFonts w:ascii="Arial" w:eastAsia="Arial" w:hAnsi="Arial" w:cs="Arial"/>
          <w:i/>
          <w:sz w:val="20"/>
          <w:szCs w:val="24"/>
        </w:rPr>
        <w:t>closely</w:t>
      </w:r>
      <w:r w:rsidR="00546DEE" w:rsidRPr="0038550A">
        <w:rPr>
          <w:rFonts w:ascii="Arial" w:eastAsia="Arial" w:hAnsi="Arial" w:cs="Arial"/>
          <w:i/>
          <w:sz w:val="20"/>
          <w:szCs w:val="24"/>
        </w:rPr>
        <w:t xml:space="preserve"> </w:t>
      </w:r>
      <w:r w:rsidR="00FF20EA" w:rsidRPr="0038550A">
        <w:rPr>
          <w:rFonts w:ascii="Arial" w:eastAsia="Arial" w:hAnsi="Arial" w:cs="Arial"/>
          <w:i/>
          <w:sz w:val="20"/>
          <w:szCs w:val="24"/>
        </w:rPr>
        <w:t>mo</w:t>
      </w:r>
      <w:r w:rsidR="00B14C94" w:rsidRPr="0038550A">
        <w:rPr>
          <w:rFonts w:ascii="Arial" w:eastAsia="Arial" w:hAnsi="Arial" w:cs="Arial"/>
          <w:i/>
          <w:sz w:val="20"/>
          <w:szCs w:val="24"/>
        </w:rPr>
        <w:t xml:space="preserve">nitoring the effects of </w:t>
      </w:r>
      <w:r w:rsidR="002B3E09">
        <w:rPr>
          <w:rFonts w:ascii="Arial" w:eastAsia="Arial" w:hAnsi="Arial" w:cs="Arial"/>
          <w:i/>
          <w:sz w:val="20"/>
          <w:szCs w:val="24"/>
        </w:rPr>
        <w:t xml:space="preserve">the </w:t>
      </w:r>
      <w:r w:rsidR="002144C2">
        <w:rPr>
          <w:rFonts w:ascii="Arial" w:eastAsia="Arial" w:hAnsi="Arial" w:cs="Arial"/>
          <w:i/>
          <w:sz w:val="20"/>
          <w:szCs w:val="24"/>
        </w:rPr>
        <w:t xml:space="preserve">Tropical Depression </w:t>
      </w:r>
      <w:r w:rsidR="00C35446">
        <w:rPr>
          <w:rFonts w:ascii="Arial" w:eastAsia="Arial" w:hAnsi="Arial" w:cs="Arial"/>
          <w:i/>
          <w:sz w:val="20"/>
          <w:szCs w:val="24"/>
        </w:rPr>
        <w:t>“</w:t>
      </w:r>
      <w:r w:rsidR="002144C2">
        <w:rPr>
          <w:rFonts w:ascii="Arial" w:eastAsia="Arial" w:hAnsi="Arial" w:cs="Arial"/>
          <w:i/>
          <w:sz w:val="20"/>
          <w:szCs w:val="24"/>
        </w:rPr>
        <w:t>FLORITA</w:t>
      </w:r>
      <w:r w:rsidR="00C35446">
        <w:rPr>
          <w:rFonts w:ascii="Arial" w:eastAsia="Arial" w:hAnsi="Arial" w:cs="Arial"/>
          <w:i/>
          <w:sz w:val="20"/>
          <w:szCs w:val="24"/>
        </w:rPr>
        <w:t>”</w:t>
      </w:r>
      <w:r w:rsidR="002144C2">
        <w:rPr>
          <w:rFonts w:ascii="Arial" w:eastAsia="Arial" w:hAnsi="Arial" w:cs="Arial"/>
          <w:i/>
          <w:sz w:val="20"/>
          <w:szCs w:val="24"/>
        </w:rPr>
        <w:t xml:space="preserve"> </w:t>
      </w:r>
      <w:r w:rsidR="00FF20EA" w:rsidRPr="0038550A">
        <w:rPr>
          <w:rFonts w:ascii="Arial" w:eastAsia="Arial" w:hAnsi="Arial" w:cs="Arial"/>
          <w:i/>
          <w:sz w:val="20"/>
          <w:szCs w:val="24"/>
        </w:rPr>
        <w:t xml:space="preserve">and </w:t>
      </w:r>
      <w:r w:rsidR="006513DA" w:rsidRPr="0038550A">
        <w:rPr>
          <w:rFonts w:ascii="Arial" w:eastAsia="Arial" w:hAnsi="Arial" w:cs="Arial"/>
          <w:i/>
          <w:sz w:val="20"/>
          <w:szCs w:val="24"/>
        </w:rPr>
        <w:t xml:space="preserve">is </w:t>
      </w:r>
      <w:r w:rsidR="00125678" w:rsidRPr="0038550A">
        <w:rPr>
          <w:rFonts w:ascii="Arial" w:eastAsia="Arial" w:hAnsi="Arial" w:cs="Arial"/>
          <w:i/>
          <w:sz w:val="20"/>
          <w:szCs w:val="24"/>
        </w:rPr>
        <w:t>coordinating</w:t>
      </w:r>
      <w:r w:rsidR="00546DEE" w:rsidRPr="0038550A">
        <w:rPr>
          <w:rFonts w:ascii="Arial" w:eastAsia="Arial" w:hAnsi="Arial" w:cs="Arial"/>
          <w:i/>
          <w:sz w:val="20"/>
          <w:szCs w:val="24"/>
        </w:rPr>
        <w:t xml:space="preserve"> </w:t>
      </w:r>
      <w:r w:rsidRPr="0038550A">
        <w:rPr>
          <w:rFonts w:ascii="Arial" w:eastAsia="Arial" w:hAnsi="Arial" w:cs="Arial"/>
          <w:i/>
          <w:sz w:val="20"/>
          <w:szCs w:val="24"/>
        </w:rPr>
        <w:t>with</w:t>
      </w:r>
      <w:r w:rsidR="00546DEE" w:rsidRPr="0038550A">
        <w:rPr>
          <w:rFonts w:ascii="Arial" w:eastAsia="Arial" w:hAnsi="Arial" w:cs="Arial"/>
          <w:i/>
          <w:sz w:val="20"/>
          <w:szCs w:val="24"/>
        </w:rPr>
        <w:t xml:space="preserve"> </w:t>
      </w:r>
      <w:r w:rsidRPr="0038550A">
        <w:rPr>
          <w:rFonts w:ascii="Arial" w:eastAsia="Arial" w:hAnsi="Arial" w:cs="Arial"/>
          <w:i/>
          <w:sz w:val="20"/>
          <w:szCs w:val="24"/>
        </w:rPr>
        <w:t>the</w:t>
      </w:r>
      <w:r w:rsidR="00546DEE" w:rsidRPr="0038550A">
        <w:rPr>
          <w:rFonts w:ascii="Arial" w:eastAsia="Arial" w:hAnsi="Arial" w:cs="Arial"/>
          <w:i/>
          <w:sz w:val="20"/>
          <w:szCs w:val="24"/>
        </w:rPr>
        <w:t xml:space="preserve"> </w:t>
      </w:r>
      <w:r w:rsidR="0043209E" w:rsidRPr="0038550A">
        <w:rPr>
          <w:rFonts w:ascii="Arial" w:eastAsia="Arial" w:hAnsi="Arial" w:cs="Arial"/>
          <w:i/>
          <w:sz w:val="20"/>
          <w:szCs w:val="24"/>
        </w:rPr>
        <w:t xml:space="preserve">concerned </w:t>
      </w:r>
      <w:r w:rsidRPr="0038550A">
        <w:rPr>
          <w:rFonts w:ascii="Arial" w:eastAsia="Arial" w:hAnsi="Arial" w:cs="Arial"/>
          <w:i/>
          <w:sz w:val="20"/>
          <w:szCs w:val="24"/>
        </w:rPr>
        <w:t>DSWD</w:t>
      </w:r>
      <w:r w:rsidR="00D717CF" w:rsidRPr="0038550A">
        <w:rPr>
          <w:rFonts w:ascii="Arial" w:eastAsia="Arial" w:hAnsi="Arial" w:cs="Arial"/>
          <w:i/>
          <w:sz w:val="20"/>
          <w:szCs w:val="24"/>
        </w:rPr>
        <w:t xml:space="preserve"> </w:t>
      </w:r>
      <w:r w:rsidR="00A834B4" w:rsidRPr="0038550A">
        <w:rPr>
          <w:rFonts w:ascii="Arial" w:eastAsia="Arial" w:hAnsi="Arial" w:cs="Arial"/>
          <w:i/>
          <w:sz w:val="20"/>
          <w:szCs w:val="24"/>
        </w:rPr>
        <w:t xml:space="preserve">Field Offices </w:t>
      </w:r>
      <w:r w:rsidRPr="0038550A">
        <w:rPr>
          <w:rFonts w:ascii="Arial" w:eastAsia="Arial" w:hAnsi="Arial" w:cs="Arial"/>
          <w:i/>
          <w:sz w:val="20"/>
          <w:szCs w:val="24"/>
        </w:rPr>
        <w:t>for</w:t>
      </w:r>
      <w:r w:rsidR="00546DEE" w:rsidRPr="0038550A">
        <w:rPr>
          <w:rFonts w:ascii="Arial" w:eastAsia="Arial" w:hAnsi="Arial" w:cs="Arial"/>
          <w:i/>
          <w:sz w:val="20"/>
          <w:szCs w:val="24"/>
        </w:rPr>
        <w:t xml:space="preserve"> </w:t>
      </w:r>
      <w:r w:rsidR="00F34EA4" w:rsidRPr="0038550A">
        <w:rPr>
          <w:rFonts w:ascii="Arial" w:eastAsia="Arial" w:hAnsi="Arial" w:cs="Arial"/>
          <w:i/>
          <w:sz w:val="20"/>
          <w:szCs w:val="24"/>
        </w:rPr>
        <w:t xml:space="preserve">any </w:t>
      </w:r>
      <w:r w:rsidRPr="0038550A">
        <w:rPr>
          <w:rFonts w:ascii="Arial" w:eastAsia="Arial" w:hAnsi="Arial" w:cs="Arial"/>
          <w:i/>
          <w:sz w:val="20"/>
          <w:szCs w:val="24"/>
        </w:rPr>
        <w:t>significant</w:t>
      </w:r>
      <w:r w:rsidR="00546DEE" w:rsidRPr="0038550A">
        <w:rPr>
          <w:rFonts w:ascii="Arial" w:eastAsia="Arial" w:hAnsi="Arial" w:cs="Arial"/>
          <w:i/>
          <w:sz w:val="20"/>
          <w:szCs w:val="24"/>
        </w:rPr>
        <w:t xml:space="preserve"> </w:t>
      </w:r>
      <w:r w:rsidRPr="0038550A">
        <w:rPr>
          <w:rFonts w:ascii="Arial" w:eastAsia="Arial" w:hAnsi="Arial" w:cs="Arial"/>
          <w:i/>
          <w:sz w:val="20"/>
          <w:szCs w:val="24"/>
        </w:rPr>
        <w:t>updates.</w:t>
      </w:r>
    </w:p>
    <w:p w14:paraId="6CB51519" w14:textId="413F0301" w:rsidR="00373CD6" w:rsidRDefault="00373CD6" w:rsidP="0038550A">
      <w:pPr>
        <w:spacing w:after="0" w:line="240" w:lineRule="auto"/>
        <w:contextualSpacing/>
        <w:rPr>
          <w:rFonts w:ascii="Arial" w:eastAsia="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86056F" w:rsidRPr="00882AD2" w14:paraId="30F8FC84" w14:textId="77777777" w:rsidTr="001D40AF">
        <w:tc>
          <w:tcPr>
            <w:tcW w:w="4868" w:type="dxa"/>
          </w:tcPr>
          <w:p w14:paraId="2E2F30B3" w14:textId="77777777" w:rsidR="0086056F" w:rsidRPr="00882AD2" w:rsidRDefault="0086056F" w:rsidP="001D40AF">
            <w:pPr>
              <w:pStyle w:val="NoSpacing"/>
              <w:contextualSpacing/>
              <w:jc w:val="both"/>
              <w:rPr>
                <w:rFonts w:ascii="Arial" w:hAnsi="Arial" w:cs="Arial"/>
                <w:sz w:val="24"/>
                <w:szCs w:val="24"/>
              </w:rPr>
            </w:pPr>
            <w:r w:rsidRPr="00882AD2">
              <w:rPr>
                <w:rFonts w:ascii="Arial" w:hAnsi="Arial" w:cs="Arial"/>
                <w:sz w:val="24"/>
                <w:szCs w:val="24"/>
              </w:rPr>
              <w:t>Prepared by:</w:t>
            </w:r>
          </w:p>
          <w:p w14:paraId="636C1812" w14:textId="77777777" w:rsidR="0086056F" w:rsidRPr="00882AD2" w:rsidRDefault="0086056F" w:rsidP="001D40AF">
            <w:pPr>
              <w:pStyle w:val="NoSpacing"/>
              <w:contextualSpacing/>
              <w:jc w:val="both"/>
              <w:rPr>
                <w:rFonts w:ascii="Arial" w:hAnsi="Arial" w:cs="Arial"/>
                <w:sz w:val="24"/>
                <w:szCs w:val="24"/>
              </w:rPr>
            </w:pPr>
          </w:p>
          <w:p w14:paraId="44E44A99" w14:textId="7F691B73" w:rsidR="0086056F" w:rsidRPr="00882AD2" w:rsidRDefault="005123E2" w:rsidP="001D40AF">
            <w:pPr>
              <w:pStyle w:val="NoSpacing"/>
              <w:contextualSpacing/>
              <w:jc w:val="both"/>
              <w:rPr>
                <w:rFonts w:ascii="Arial" w:hAnsi="Arial" w:cs="Arial"/>
                <w:b/>
                <w:bCs/>
                <w:sz w:val="24"/>
                <w:szCs w:val="24"/>
              </w:rPr>
            </w:pPr>
            <w:r>
              <w:rPr>
                <w:rFonts w:ascii="Arial" w:hAnsi="Arial" w:cs="Arial"/>
                <w:b/>
                <w:bCs/>
                <w:sz w:val="24"/>
                <w:szCs w:val="24"/>
              </w:rPr>
              <w:t>MARIE JOYCE G. RAFANAN</w:t>
            </w:r>
          </w:p>
        </w:tc>
        <w:tc>
          <w:tcPr>
            <w:tcW w:w="4869" w:type="dxa"/>
          </w:tcPr>
          <w:p w14:paraId="050EA42E" w14:textId="77777777" w:rsidR="0086056F" w:rsidRPr="00882AD2" w:rsidRDefault="0086056F" w:rsidP="001D40AF">
            <w:pPr>
              <w:pStyle w:val="NoSpacing"/>
              <w:contextualSpacing/>
              <w:jc w:val="both"/>
              <w:rPr>
                <w:rFonts w:ascii="Arial" w:hAnsi="Arial" w:cs="Arial"/>
                <w:sz w:val="24"/>
                <w:szCs w:val="24"/>
              </w:rPr>
            </w:pPr>
            <w:r w:rsidRPr="00882AD2">
              <w:rPr>
                <w:rFonts w:ascii="Arial" w:hAnsi="Arial" w:cs="Arial"/>
                <w:sz w:val="24"/>
                <w:szCs w:val="24"/>
              </w:rPr>
              <w:t>Released by:</w:t>
            </w:r>
          </w:p>
          <w:p w14:paraId="1DBD2EF6" w14:textId="77777777" w:rsidR="0086056F" w:rsidRPr="00882AD2" w:rsidRDefault="0086056F" w:rsidP="001D40AF">
            <w:pPr>
              <w:pStyle w:val="NoSpacing"/>
              <w:contextualSpacing/>
              <w:jc w:val="both"/>
              <w:rPr>
                <w:rFonts w:ascii="Arial" w:hAnsi="Arial" w:cs="Arial"/>
                <w:sz w:val="24"/>
                <w:szCs w:val="24"/>
              </w:rPr>
            </w:pPr>
          </w:p>
          <w:p w14:paraId="7DBF5A52" w14:textId="0FEAD3DF" w:rsidR="0086056F" w:rsidRPr="00882AD2" w:rsidRDefault="002144C2" w:rsidP="001D40AF">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7DBEE32B" w14:textId="23E3A4C0" w:rsidR="005B74A9" w:rsidRPr="00FE441A" w:rsidRDefault="005B74A9" w:rsidP="0038550A">
      <w:pPr>
        <w:spacing w:after="0" w:line="240" w:lineRule="auto"/>
        <w:contextualSpacing/>
        <w:rPr>
          <w:rFonts w:ascii="Arial" w:eastAsia="Arial" w:hAnsi="Arial" w:cs="Arial"/>
          <w:b/>
          <w:sz w:val="24"/>
          <w:szCs w:val="24"/>
        </w:rPr>
      </w:pPr>
    </w:p>
    <w:sectPr w:rsidR="005B74A9" w:rsidRPr="00FE441A" w:rsidSect="00FE441A">
      <w:headerReference w:type="default" r:id="rId13"/>
      <w:footerReference w:type="default" r:id="rId14"/>
      <w:pgSz w:w="11907" w:h="16839" w:code="9"/>
      <w:pgMar w:top="720" w:right="1080" w:bottom="432"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B9B68" w14:textId="77777777" w:rsidR="000B1074" w:rsidRDefault="000B1074">
      <w:pPr>
        <w:spacing w:after="0" w:line="240" w:lineRule="auto"/>
      </w:pPr>
      <w:r>
        <w:separator/>
      </w:r>
    </w:p>
  </w:endnote>
  <w:endnote w:type="continuationSeparator" w:id="0">
    <w:p w14:paraId="552C8A28" w14:textId="77777777" w:rsidR="000B1074" w:rsidRDefault="000B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3515" w14:textId="04C6748B"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4693C77" w:rsidR="00192CDE" w:rsidRPr="00AA33F0" w:rsidRDefault="00AA33F0" w:rsidP="00AA33F0">
    <w:pPr>
      <w:pBdr>
        <w:top w:val="none" w:sz="0" w:space="0" w:color="auto"/>
      </w:pBdr>
      <w:tabs>
        <w:tab w:val="left" w:pos="2371"/>
        <w:tab w:val="center" w:pos="5233"/>
        <w:tab w:val="left" w:pos="5529"/>
      </w:tabs>
      <w:spacing w:after="0" w:line="240" w:lineRule="auto"/>
      <w:contextualSpacing/>
      <w:jc w:val="right"/>
      <w:rPr>
        <w:sz w:val="16"/>
        <w:szCs w:val="16"/>
      </w:rPr>
    </w:pPr>
    <w:r w:rsidRPr="00AA33F0">
      <w:rPr>
        <w:sz w:val="16"/>
        <w:szCs w:val="16"/>
      </w:rPr>
      <w:t>DSWD DROMIC Prepa</w:t>
    </w:r>
    <w:r>
      <w:rPr>
        <w:sz w:val="16"/>
        <w:szCs w:val="16"/>
      </w:rPr>
      <w:t xml:space="preserve">redness for Response Report #1 </w:t>
    </w:r>
    <w:r w:rsidR="00EE4EC2">
      <w:rPr>
        <w:sz w:val="16"/>
        <w:szCs w:val="16"/>
      </w:rPr>
      <w:t>on</w:t>
    </w:r>
    <w:r w:rsidRPr="00AA33F0">
      <w:rPr>
        <w:sz w:val="16"/>
        <w:szCs w:val="16"/>
      </w:rPr>
      <w:t xml:space="preserve"> Tropical </w:t>
    </w:r>
    <w:r w:rsidR="00EE4EC2">
      <w:rPr>
        <w:sz w:val="16"/>
        <w:szCs w:val="16"/>
      </w:rPr>
      <w:t xml:space="preserve">Depression </w:t>
    </w:r>
    <w:r w:rsidR="00387020">
      <w:rPr>
        <w:sz w:val="16"/>
        <w:szCs w:val="16"/>
      </w:rPr>
      <w:t>FLORITA</w:t>
    </w:r>
    <w:r>
      <w:rPr>
        <w:sz w:val="16"/>
        <w:szCs w:val="16"/>
      </w:rPr>
      <w:t xml:space="preserve"> </w:t>
    </w:r>
    <w:r w:rsidRPr="00AA33F0">
      <w:rPr>
        <w:sz w:val="16"/>
        <w:szCs w:val="16"/>
      </w:rPr>
      <w:t xml:space="preserve">as of </w:t>
    </w:r>
    <w:r w:rsidR="00EF002D">
      <w:rPr>
        <w:sz w:val="16"/>
        <w:szCs w:val="16"/>
      </w:rPr>
      <w:t>22</w:t>
    </w:r>
    <w:r w:rsidR="00387020">
      <w:rPr>
        <w:sz w:val="16"/>
        <w:szCs w:val="16"/>
      </w:rPr>
      <w:t xml:space="preserve"> August 2022</w:t>
    </w:r>
    <w:r w:rsidR="00EF002D">
      <w:rPr>
        <w:sz w:val="16"/>
        <w:szCs w:val="16"/>
      </w:rPr>
      <w:t>, 6A</w:t>
    </w:r>
    <w:r w:rsidRPr="00AA33F0">
      <w:rPr>
        <w:sz w:val="16"/>
        <w:szCs w:val="16"/>
      </w:rPr>
      <w:t>M</w:t>
    </w:r>
    <w:r>
      <w:rPr>
        <w:sz w:val="16"/>
        <w:szCs w:val="16"/>
      </w:rPr>
      <w:t xml:space="preserve"> | </w:t>
    </w:r>
    <w:r w:rsidR="00192CDE">
      <w:rPr>
        <w:sz w:val="16"/>
        <w:szCs w:val="16"/>
      </w:rPr>
      <w:t xml:space="preserve">Page </w:t>
    </w:r>
    <w:r w:rsidR="00192CDE">
      <w:rPr>
        <w:b/>
        <w:sz w:val="16"/>
        <w:szCs w:val="16"/>
      </w:rPr>
      <w:fldChar w:fldCharType="begin"/>
    </w:r>
    <w:r w:rsidR="00192CDE">
      <w:rPr>
        <w:b/>
        <w:sz w:val="16"/>
        <w:szCs w:val="16"/>
      </w:rPr>
      <w:instrText>PAGE</w:instrText>
    </w:r>
    <w:r w:rsidR="00192CDE">
      <w:rPr>
        <w:b/>
        <w:sz w:val="16"/>
        <w:szCs w:val="16"/>
      </w:rPr>
      <w:fldChar w:fldCharType="separate"/>
    </w:r>
    <w:r w:rsidR="005123E2">
      <w:rPr>
        <w:b/>
        <w:noProof/>
        <w:sz w:val="16"/>
        <w:szCs w:val="16"/>
      </w:rPr>
      <w:t>2</w:t>
    </w:r>
    <w:r w:rsidR="00192CDE">
      <w:rPr>
        <w:b/>
        <w:sz w:val="16"/>
        <w:szCs w:val="16"/>
      </w:rPr>
      <w:fldChar w:fldCharType="end"/>
    </w:r>
    <w:r w:rsidR="00192CDE">
      <w:rPr>
        <w:sz w:val="16"/>
        <w:szCs w:val="16"/>
      </w:rPr>
      <w:t xml:space="preserve"> of </w:t>
    </w:r>
    <w:r w:rsidR="00192CDE">
      <w:rPr>
        <w:b/>
        <w:sz w:val="16"/>
        <w:szCs w:val="16"/>
      </w:rPr>
      <w:fldChar w:fldCharType="begin"/>
    </w:r>
    <w:r w:rsidR="00192CDE">
      <w:rPr>
        <w:b/>
        <w:sz w:val="16"/>
        <w:szCs w:val="16"/>
      </w:rPr>
      <w:instrText>NUMPAGES</w:instrText>
    </w:r>
    <w:r w:rsidR="00192CDE">
      <w:rPr>
        <w:b/>
        <w:sz w:val="16"/>
        <w:szCs w:val="16"/>
      </w:rPr>
      <w:fldChar w:fldCharType="separate"/>
    </w:r>
    <w:r w:rsidR="005123E2">
      <w:rPr>
        <w:b/>
        <w:noProof/>
        <w:sz w:val="16"/>
        <w:szCs w:val="16"/>
      </w:rPr>
      <w:t>5</w:t>
    </w:r>
    <w:r w:rsidR="00192CDE">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20212" w14:textId="77777777" w:rsidR="000B1074" w:rsidRDefault="000B1074">
      <w:pPr>
        <w:spacing w:after="0" w:line="240" w:lineRule="auto"/>
      </w:pPr>
      <w:r>
        <w:separator/>
      </w:r>
    </w:p>
  </w:footnote>
  <w:footnote w:type="continuationSeparator" w:id="0">
    <w:p w14:paraId="2B06E3DE" w14:textId="77777777" w:rsidR="000B1074" w:rsidRDefault="000B1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7D08" w14:textId="77777777"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92CDE" w:rsidRDefault="00192C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92CDE" w:rsidRDefault="00192CDE" w:rsidP="00192CDE">
    <w:pPr>
      <w:pBdr>
        <w:bottom w:val="single" w:sz="6" w:space="1" w:color="000000"/>
      </w:pBdr>
      <w:tabs>
        <w:tab w:val="center" w:pos="4680"/>
        <w:tab w:val="right" w:pos="9360"/>
      </w:tabs>
      <w:spacing w:after="0" w:line="240" w:lineRule="auto"/>
      <w:jc w:val="center"/>
    </w:pPr>
  </w:p>
  <w:p w14:paraId="71FE5D90" w14:textId="77777777"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9A4"/>
    <w:multiLevelType w:val="hybridMultilevel"/>
    <w:tmpl w:val="F2E86A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71170C"/>
    <w:multiLevelType w:val="hybridMultilevel"/>
    <w:tmpl w:val="2E2CD60C"/>
    <w:lvl w:ilvl="0" w:tplc="B31E1468">
      <w:start w:val="21"/>
      <w:numFmt w:val="decimal"/>
      <w:lvlText w:val="%1"/>
      <w:lvlJc w:val="left"/>
      <w:pPr>
        <w:ind w:left="720" w:hanging="360"/>
      </w:pPr>
      <w:rPr>
        <w:rFonts w:ascii="Arial" w:hAnsi="Arial" w:cs="Arial" w:hint="default"/>
        <w:color w:val="00000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4F6779F"/>
    <w:multiLevelType w:val="hybridMultilevel"/>
    <w:tmpl w:val="B552B4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F794D77"/>
    <w:multiLevelType w:val="hybridMultilevel"/>
    <w:tmpl w:val="2B409D3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18D798E"/>
    <w:multiLevelType w:val="hybridMultilevel"/>
    <w:tmpl w:val="8B723824"/>
    <w:lvl w:ilvl="0" w:tplc="7D327C5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5503FE0"/>
    <w:multiLevelType w:val="hybridMultilevel"/>
    <w:tmpl w:val="645A562C"/>
    <w:lvl w:ilvl="0" w:tplc="2BE2E5D6">
      <w:start w:val="1"/>
      <w:numFmt w:val="decimal"/>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D960911"/>
    <w:multiLevelType w:val="hybridMultilevel"/>
    <w:tmpl w:val="B9C415F0"/>
    <w:lvl w:ilvl="0" w:tplc="F904A17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09638BA"/>
    <w:multiLevelType w:val="hybridMultilevel"/>
    <w:tmpl w:val="2474C168"/>
    <w:lvl w:ilvl="0" w:tplc="773EEDB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9232F78"/>
    <w:multiLevelType w:val="hybridMultilevel"/>
    <w:tmpl w:val="447E22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2E80974"/>
    <w:multiLevelType w:val="hybridMultilevel"/>
    <w:tmpl w:val="9BDEFD6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3C51698"/>
    <w:multiLevelType w:val="hybridMultilevel"/>
    <w:tmpl w:val="7C347C04"/>
    <w:lvl w:ilvl="0" w:tplc="5DACF28C">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A0262CA"/>
    <w:multiLevelType w:val="hybridMultilevel"/>
    <w:tmpl w:val="C55C15DA"/>
    <w:lvl w:ilvl="0" w:tplc="A246CBEC">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B5D769F"/>
    <w:multiLevelType w:val="hybridMultilevel"/>
    <w:tmpl w:val="F32A40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70D5CAD"/>
    <w:multiLevelType w:val="multilevel"/>
    <w:tmpl w:val="3B66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3"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4485C90"/>
    <w:multiLevelType w:val="hybridMultilevel"/>
    <w:tmpl w:val="07161058"/>
    <w:lvl w:ilvl="0" w:tplc="4BFECDDC">
      <w:start w:val="21"/>
      <w:numFmt w:val="decimal"/>
      <w:lvlText w:val="%1"/>
      <w:lvlJc w:val="left"/>
      <w:pPr>
        <w:ind w:left="720" w:hanging="360"/>
      </w:pPr>
      <w:rPr>
        <w:rFonts w:ascii="Arial" w:hAnsi="Arial" w:cs="Arial" w:hint="default"/>
        <w:color w:val="00000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7C11DC7"/>
    <w:multiLevelType w:val="hybridMultilevel"/>
    <w:tmpl w:val="45ECD438"/>
    <w:lvl w:ilvl="0" w:tplc="34090019">
      <w:start w:val="1"/>
      <w:numFmt w:val="lowerLetter"/>
      <w:lvlText w:val="%1."/>
      <w:lvlJc w:val="left"/>
      <w:pPr>
        <w:ind w:left="1996" w:hanging="360"/>
      </w:pPr>
    </w:lvl>
    <w:lvl w:ilvl="1" w:tplc="34090019" w:tentative="1">
      <w:start w:val="1"/>
      <w:numFmt w:val="lowerLetter"/>
      <w:lvlText w:val="%2."/>
      <w:lvlJc w:val="left"/>
      <w:pPr>
        <w:ind w:left="2716" w:hanging="360"/>
      </w:pPr>
    </w:lvl>
    <w:lvl w:ilvl="2" w:tplc="3409001B" w:tentative="1">
      <w:start w:val="1"/>
      <w:numFmt w:val="lowerRoman"/>
      <w:lvlText w:val="%3."/>
      <w:lvlJc w:val="right"/>
      <w:pPr>
        <w:ind w:left="3436" w:hanging="180"/>
      </w:pPr>
    </w:lvl>
    <w:lvl w:ilvl="3" w:tplc="3409000F" w:tentative="1">
      <w:start w:val="1"/>
      <w:numFmt w:val="decimal"/>
      <w:lvlText w:val="%4."/>
      <w:lvlJc w:val="left"/>
      <w:pPr>
        <w:ind w:left="4156" w:hanging="360"/>
      </w:pPr>
    </w:lvl>
    <w:lvl w:ilvl="4" w:tplc="34090019" w:tentative="1">
      <w:start w:val="1"/>
      <w:numFmt w:val="lowerLetter"/>
      <w:lvlText w:val="%5."/>
      <w:lvlJc w:val="left"/>
      <w:pPr>
        <w:ind w:left="4876" w:hanging="360"/>
      </w:pPr>
    </w:lvl>
    <w:lvl w:ilvl="5" w:tplc="3409001B" w:tentative="1">
      <w:start w:val="1"/>
      <w:numFmt w:val="lowerRoman"/>
      <w:lvlText w:val="%6."/>
      <w:lvlJc w:val="right"/>
      <w:pPr>
        <w:ind w:left="5596" w:hanging="180"/>
      </w:pPr>
    </w:lvl>
    <w:lvl w:ilvl="6" w:tplc="3409000F" w:tentative="1">
      <w:start w:val="1"/>
      <w:numFmt w:val="decimal"/>
      <w:lvlText w:val="%7."/>
      <w:lvlJc w:val="left"/>
      <w:pPr>
        <w:ind w:left="6316" w:hanging="360"/>
      </w:pPr>
    </w:lvl>
    <w:lvl w:ilvl="7" w:tplc="34090019" w:tentative="1">
      <w:start w:val="1"/>
      <w:numFmt w:val="lowerLetter"/>
      <w:lvlText w:val="%8."/>
      <w:lvlJc w:val="left"/>
      <w:pPr>
        <w:ind w:left="7036" w:hanging="360"/>
      </w:pPr>
    </w:lvl>
    <w:lvl w:ilvl="8" w:tplc="3409001B" w:tentative="1">
      <w:start w:val="1"/>
      <w:numFmt w:val="lowerRoman"/>
      <w:lvlText w:val="%9."/>
      <w:lvlJc w:val="right"/>
      <w:pPr>
        <w:ind w:left="7756" w:hanging="180"/>
      </w:pPr>
    </w:lvl>
  </w:abstractNum>
  <w:abstractNum w:abstractNumId="37"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2038920453">
    <w:abstractNumId w:val="19"/>
  </w:num>
  <w:num w:numId="2" w16cid:durableId="2100371979">
    <w:abstractNumId w:val="32"/>
  </w:num>
  <w:num w:numId="3" w16cid:durableId="2087993601">
    <w:abstractNumId w:val="30"/>
  </w:num>
  <w:num w:numId="4" w16cid:durableId="1839227574">
    <w:abstractNumId w:val="14"/>
  </w:num>
  <w:num w:numId="5" w16cid:durableId="1639141011">
    <w:abstractNumId w:val="37"/>
  </w:num>
  <w:num w:numId="6" w16cid:durableId="2082747191">
    <w:abstractNumId w:val="1"/>
  </w:num>
  <w:num w:numId="7" w16cid:durableId="1628273433">
    <w:abstractNumId w:val="13"/>
  </w:num>
  <w:num w:numId="8" w16cid:durableId="1262181449">
    <w:abstractNumId w:val="24"/>
  </w:num>
  <w:num w:numId="9" w16cid:durableId="1896160153">
    <w:abstractNumId w:val="10"/>
  </w:num>
  <w:num w:numId="10" w16cid:durableId="1845240778">
    <w:abstractNumId w:val="28"/>
  </w:num>
  <w:num w:numId="11" w16cid:durableId="1792674295">
    <w:abstractNumId w:val="20"/>
  </w:num>
  <w:num w:numId="12" w16cid:durableId="2025159134">
    <w:abstractNumId w:val="18"/>
  </w:num>
  <w:num w:numId="13" w16cid:durableId="1287616042">
    <w:abstractNumId w:val="25"/>
  </w:num>
  <w:num w:numId="14" w16cid:durableId="1184787077">
    <w:abstractNumId w:val="11"/>
  </w:num>
  <w:num w:numId="15" w16cid:durableId="1287468750">
    <w:abstractNumId w:val="38"/>
  </w:num>
  <w:num w:numId="16" w16cid:durableId="13774403">
    <w:abstractNumId w:val="9"/>
  </w:num>
  <w:num w:numId="17" w16cid:durableId="37946525">
    <w:abstractNumId w:val="39"/>
  </w:num>
  <w:num w:numId="18" w16cid:durableId="1644459191">
    <w:abstractNumId w:val="5"/>
  </w:num>
  <w:num w:numId="19" w16cid:durableId="1842576180">
    <w:abstractNumId w:val="34"/>
  </w:num>
  <w:num w:numId="20" w16cid:durableId="750665017">
    <w:abstractNumId w:val="15"/>
  </w:num>
  <w:num w:numId="21" w16cid:durableId="1730961223">
    <w:abstractNumId w:val="33"/>
  </w:num>
  <w:num w:numId="22" w16cid:durableId="1419907882">
    <w:abstractNumId w:val="17"/>
  </w:num>
  <w:num w:numId="23" w16cid:durableId="215972572">
    <w:abstractNumId w:val="40"/>
  </w:num>
  <w:num w:numId="24" w16cid:durableId="1247492401">
    <w:abstractNumId w:val="29"/>
  </w:num>
  <w:num w:numId="25" w16cid:durableId="772285018">
    <w:abstractNumId w:val="4"/>
  </w:num>
  <w:num w:numId="26" w16cid:durableId="770928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4011759">
    <w:abstractNumId w:val="23"/>
  </w:num>
  <w:num w:numId="28" w16cid:durableId="474756945">
    <w:abstractNumId w:val="7"/>
  </w:num>
  <w:num w:numId="29" w16cid:durableId="1063141324">
    <w:abstractNumId w:val="26"/>
  </w:num>
  <w:num w:numId="30" w16cid:durableId="651442986">
    <w:abstractNumId w:val="16"/>
  </w:num>
  <w:num w:numId="31" w16cid:durableId="1687443624">
    <w:abstractNumId w:val="8"/>
  </w:num>
  <w:num w:numId="32" w16cid:durableId="107359069">
    <w:abstractNumId w:val="36"/>
  </w:num>
  <w:num w:numId="33" w16cid:durableId="1531646285">
    <w:abstractNumId w:val="12"/>
  </w:num>
  <w:num w:numId="34" w16cid:durableId="984625481">
    <w:abstractNumId w:val="21"/>
  </w:num>
  <w:num w:numId="35" w16cid:durableId="1096246117">
    <w:abstractNumId w:val="27"/>
  </w:num>
  <w:num w:numId="36" w16cid:durableId="1449466783">
    <w:abstractNumId w:val="3"/>
  </w:num>
  <w:num w:numId="37" w16cid:durableId="1549563176">
    <w:abstractNumId w:val="6"/>
  </w:num>
  <w:num w:numId="38" w16cid:durableId="2144350500">
    <w:abstractNumId w:val="22"/>
  </w:num>
  <w:num w:numId="39" w16cid:durableId="1934238965">
    <w:abstractNumId w:val="0"/>
  </w:num>
  <w:num w:numId="40" w16cid:durableId="793987746">
    <w:abstractNumId w:val="31"/>
  </w:num>
  <w:num w:numId="41" w16cid:durableId="1168404282">
    <w:abstractNumId w:val="35"/>
  </w:num>
  <w:num w:numId="42" w16cid:durableId="43301779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103C6"/>
    <w:rsid w:val="000132B4"/>
    <w:rsid w:val="00016CE3"/>
    <w:rsid w:val="00020ECE"/>
    <w:rsid w:val="000234D2"/>
    <w:rsid w:val="00026080"/>
    <w:rsid w:val="000324F4"/>
    <w:rsid w:val="000359C0"/>
    <w:rsid w:val="000362A4"/>
    <w:rsid w:val="000408C0"/>
    <w:rsid w:val="00044A86"/>
    <w:rsid w:val="00054288"/>
    <w:rsid w:val="00063DEC"/>
    <w:rsid w:val="000757CD"/>
    <w:rsid w:val="000762A0"/>
    <w:rsid w:val="0008009D"/>
    <w:rsid w:val="000812AC"/>
    <w:rsid w:val="0008133B"/>
    <w:rsid w:val="00081BF3"/>
    <w:rsid w:val="00085176"/>
    <w:rsid w:val="00085608"/>
    <w:rsid w:val="000962B5"/>
    <w:rsid w:val="00096653"/>
    <w:rsid w:val="00096FF5"/>
    <w:rsid w:val="00097B1A"/>
    <w:rsid w:val="00097C1F"/>
    <w:rsid w:val="000A1C46"/>
    <w:rsid w:val="000A1CF5"/>
    <w:rsid w:val="000A1FE9"/>
    <w:rsid w:val="000B1074"/>
    <w:rsid w:val="000B5875"/>
    <w:rsid w:val="000C196B"/>
    <w:rsid w:val="000C6698"/>
    <w:rsid w:val="000D1A9D"/>
    <w:rsid w:val="000D1F4C"/>
    <w:rsid w:val="000D3D3E"/>
    <w:rsid w:val="000E09D8"/>
    <w:rsid w:val="000E2E93"/>
    <w:rsid w:val="000E381D"/>
    <w:rsid w:val="000F10AC"/>
    <w:rsid w:val="000F1F6C"/>
    <w:rsid w:val="000F3578"/>
    <w:rsid w:val="000F4C6D"/>
    <w:rsid w:val="000F5D46"/>
    <w:rsid w:val="00103A30"/>
    <w:rsid w:val="00110F51"/>
    <w:rsid w:val="00111DA0"/>
    <w:rsid w:val="00114D5E"/>
    <w:rsid w:val="00115337"/>
    <w:rsid w:val="00117E58"/>
    <w:rsid w:val="001227AA"/>
    <w:rsid w:val="00122989"/>
    <w:rsid w:val="00123FA6"/>
    <w:rsid w:val="00125678"/>
    <w:rsid w:val="00135A3A"/>
    <w:rsid w:val="00136350"/>
    <w:rsid w:val="0014650F"/>
    <w:rsid w:val="00150801"/>
    <w:rsid w:val="00150E80"/>
    <w:rsid w:val="00151EA5"/>
    <w:rsid w:val="00151F51"/>
    <w:rsid w:val="00152CAC"/>
    <w:rsid w:val="00153232"/>
    <w:rsid w:val="00153ED1"/>
    <w:rsid w:val="00155355"/>
    <w:rsid w:val="001606A4"/>
    <w:rsid w:val="001618E9"/>
    <w:rsid w:val="00162223"/>
    <w:rsid w:val="00163E15"/>
    <w:rsid w:val="001647F3"/>
    <w:rsid w:val="00165C3D"/>
    <w:rsid w:val="001671D2"/>
    <w:rsid w:val="00171DE9"/>
    <w:rsid w:val="00172BA8"/>
    <w:rsid w:val="00174E88"/>
    <w:rsid w:val="00177210"/>
    <w:rsid w:val="00180315"/>
    <w:rsid w:val="00182E76"/>
    <w:rsid w:val="001836FA"/>
    <w:rsid w:val="0018499D"/>
    <w:rsid w:val="00187CD6"/>
    <w:rsid w:val="001911FC"/>
    <w:rsid w:val="00192CDE"/>
    <w:rsid w:val="00194BAC"/>
    <w:rsid w:val="00196063"/>
    <w:rsid w:val="00197C40"/>
    <w:rsid w:val="001A24E5"/>
    <w:rsid w:val="001A4333"/>
    <w:rsid w:val="001A5783"/>
    <w:rsid w:val="001B1496"/>
    <w:rsid w:val="001B68C6"/>
    <w:rsid w:val="001B707B"/>
    <w:rsid w:val="001C1FD4"/>
    <w:rsid w:val="001C3257"/>
    <w:rsid w:val="001D01A8"/>
    <w:rsid w:val="001D184D"/>
    <w:rsid w:val="001D2C70"/>
    <w:rsid w:val="001E08FA"/>
    <w:rsid w:val="001E09E8"/>
    <w:rsid w:val="001E0FC9"/>
    <w:rsid w:val="001E1043"/>
    <w:rsid w:val="001E26B4"/>
    <w:rsid w:val="001E7A8D"/>
    <w:rsid w:val="001F0789"/>
    <w:rsid w:val="00200137"/>
    <w:rsid w:val="0020030B"/>
    <w:rsid w:val="00202201"/>
    <w:rsid w:val="00202479"/>
    <w:rsid w:val="00203164"/>
    <w:rsid w:val="002057CB"/>
    <w:rsid w:val="002063ED"/>
    <w:rsid w:val="00206793"/>
    <w:rsid w:val="00212BF2"/>
    <w:rsid w:val="002144C2"/>
    <w:rsid w:val="002147BF"/>
    <w:rsid w:val="002233C1"/>
    <w:rsid w:val="00223D7C"/>
    <w:rsid w:val="00224A0B"/>
    <w:rsid w:val="002338D6"/>
    <w:rsid w:val="00235815"/>
    <w:rsid w:val="0024676B"/>
    <w:rsid w:val="00251556"/>
    <w:rsid w:val="00252A46"/>
    <w:rsid w:val="002541B5"/>
    <w:rsid w:val="002550AB"/>
    <w:rsid w:val="00260AD4"/>
    <w:rsid w:val="00261033"/>
    <w:rsid w:val="002644E4"/>
    <w:rsid w:val="00265D5C"/>
    <w:rsid w:val="00265DF5"/>
    <w:rsid w:val="00266F30"/>
    <w:rsid w:val="0027307D"/>
    <w:rsid w:val="00277A70"/>
    <w:rsid w:val="00280BEA"/>
    <w:rsid w:val="00284FBC"/>
    <w:rsid w:val="00287526"/>
    <w:rsid w:val="00292871"/>
    <w:rsid w:val="00293BBD"/>
    <w:rsid w:val="00294E5E"/>
    <w:rsid w:val="00295FEF"/>
    <w:rsid w:val="002A599A"/>
    <w:rsid w:val="002A731A"/>
    <w:rsid w:val="002B045E"/>
    <w:rsid w:val="002B2EC9"/>
    <w:rsid w:val="002B3E09"/>
    <w:rsid w:val="002C1E7D"/>
    <w:rsid w:val="002C224F"/>
    <w:rsid w:val="002C47A6"/>
    <w:rsid w:val="002C7253"/>
    <w:rsid w:val="002D0802"/>
    <w:rsid w:val="002D3418"/>
    <w:rsid w:val="002E25AE"/>
    <w:rsid w:val="002E5BB2"/>
    <w:rsid w:val="002F0FA9"/>
    <w:rsid w:val="002F5178"/>
    <w:rsid w:val="002F713F"/>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63B7E"/>
    <w:rsid w:val="003648D2"/>
    <w:rsid w:val="00364FB5"/>
    <w:rsid w:val="00366D42"/>
    <w:rsid w:val="003708C3"/>
    <w:rsid w:val="00373CD6"/>
    <w:rsid w:val="00376584"/>
    <w:rsid w:val="00377F27"/>
    <w:rsid w:val="00380B6A"/>
    <w:rsid w:val="00383309"/>
    <w:rsid w:val="00384E5A"/>
    <w:rsid w:val="0038550A"/>
    <w:rsid w:val="00387020"/>
    <w:rsid w:val="003870A7"/>
    <w:rsid w:val="0038790C"/>
    <w:rsid w:val="00390877"/>
    <w:rsid w:val="00391318"/>
    <w:rsid w:val="00395C03"/>
    <w:rsid w:val="00397271"/>
    <w:rsid w:val="003A009A"/>
    <w:rsid w:val="003A14AC"/>
    <w:rsid w:val="003A21A0"/>
    <w:rsid w:val="003B1652"/>
    <w:rsid w:val="003B46D8"/>
    <w:rsid w:val="003B524C"/>
    <w:rsid w:val="003B6ADE"/>
    <w:rsid w:val="003C0B5E"/>
    <w:rsid w:val="003C0BF5"/>
    <w:rsid w:val="003C23AA"/>
    <w:rsid w:val="003C707B"/>
    <w:rsid w:val="003C77A1"/>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0727F"/>
    <w:rsid w:val="00411916"/>
    <w:rsid w:val="004134A7"/>
    <w:rsid w:val="004230B5"/>
    <w:rsid w:val="00424801"/>
    <w:rsid w:val="00425689"/>
    <w:rsid w:val="0042628C"/>
    <w:rsid w:val="0043209E"/>
    <w:rsid w:val="004334A9"/>
    <w:rsid w:val="0044371B"/>
    <w:rsid w:val="00443CD3"/>
    <w:rsid w:val="004444F8"/>
    <w:rsid w:val="00446AAF"/>
    <w:rsid w:val="00447043"/>
    <w:rsid w:val="0045417C"/>
    <w:rsid w:val="00454E8A"/>
    <w:rsid w:val="00456B0E"/>
    <w:rsid w:val="00460385"/>
    <w:rsid w:val="00460779"/>
    <w:rsid w:val="004620F2"/>
    <w:rsid w:val="0046391D"/>
    <w:rsid w:val="00463E99"/>
    <w:rsid w:val="004658E7"/>
    <w:rsid w:val="00466C0D"/>
    <w:rsid w:val="004801A8"/>
    <w:rsid w:val="004808D9"/>
    <w:rsid w:val="00485FAA"/>
    <w:rsid w:val="004867BA"/>
    <w:rsid w:val="00490703"/>
    <w:rsid w:val="00495369"/>
    <w:rsid w:val="0049658E"/>
    <w:rsid w:val="004A080D"/>
    <w:rsid w:val="004A1497"/>
    <w:rsid w:val="004A195C"/>
    <w:rsid w:val="004A1FA2"/>
    <w:rsid w:val="004B0036"/>
    <w:rsid w:val="004B6089"/>
    <w:rsid w:val="004B6A6E"/>
    <w:rsid w:val="004B6B6D"/>
    <w:rsid w:val="004B7668"/>
    <w:rsid w:val="004B7D82"/>
    <w:rsid w:val="004C1157"/>
    <w:rsid w:val="004C3182"/>
    <w:rsid w:val="004C5385"/>
    <w:rsid w:val="004C55DA"/>
    <w:rsid w:val="004D1392"/>
    <w:rsid w:val="004D6DAD"/>
    <w:rsid w:val="004E2DCF"/>
    <w:rsid w:val="004F27B7"/>
    <w:rsid w:val="004F68F5"/>
    <w:rsid w:val="005027D0"/>
    <w:rsid w:val="005073A3"/>
    <w:rsid w:val="005101BD"/>
    <w:rsid w:val="005123E2"/>
    <w:rsid w:val="005131AF"/>
    <w:rsid w:val="0051518E"/>
    <w:rsid w:val="005156DC"/>
    <w:rsid w:val="00515F7A"/>
    <w:rsid w:val="0052400F"/>
    <w:rsid w:val="00524A25"/>
    <w:rsid w:val="0053534A"/>
    <w:rsid w:val="00536668"/>
    <w:rsid w:val="00537816"/>
    <w:rsid w:val="00543A35"/>
    <w:rsid w:val="00543D61"/>
    <w:rsid w:val="00544DE0"/>
    <w:rsid w:val="00545CA0"/>
    <w:rsid w:val="00546DEE"/>
    <w:rsid w:val="005500F4"/>
    <w:rsid w:val="00551824"/>
    <w:rsid w:val="00557D52"/>
    <w:rsid w:val="005613EE"/>
    <w:rsid w:val="005627D9"/>
    <w:rsid w:val="0056425D"/>
    <w:rsid w:val="005670D1"/>
    <w:rsid w:val="005675AA"/>
    <w:rsid w:val="0057305A"/>
    <w:rsid w:val="00574617"/>
    <w:rsid w:val="00580432"/>
    <w:rsid w:val="0058176D"/>
    <w:rsid w:val="005832BE"/>
    <w:rsid w:val="00583D8D"/>
    <w:rsid w:val="005871E5"/>
    <w:rsid w:val="0059459E"/>
    <w:rsid w:val="00594DB7"/>
    <w:rsid w:val="005A22A1"/>
    <w:rsid w:val="005A4EFD"/>
    <w:rsid w:val="005B1F88"/>
    <w:rsid w:val="005B2CD7"/>
    <w:rsid w:val="005B386A"/>
    <w:rsid w:val="005B4636"/>
    <w:rsid w:val="005B6E12"/>
    <w:rsid w:val="005B74A9"/>
    <w:rsid w:val="005C25C9"/>
    <w:rsid w:val="005C26A2"/>
    <w:rsid w:val="005C7862"/>
    <w:rsid w:val="005C79B3"/>
    <w:rsid w:val="005D0750"/>
    <w:rsid w:val="005E78C4"/>
    <w:rsid w:val="005F7E3F"/>
    <w:rsid w:val="0060485F"/>
    <w:rsid w:val="0060627A"/>
    <w:rsid w:val="00606AB1"/>
    <w:rsid w:val="00611D34"/>
    <w:rsid w:val="00617DB8"/>
    <w:rsid w:val="00620E67"/>
    <w:rsid w:val="006217D0"/>
    <w:rsid w:val="00624D62"/>
    <w:rsid w:val="00632650"/>
    <w:rsid w:val="006348B0"/>
    <w:rsid w:val="00636A32"/>
    <w:rsid w:val="00637CFE"/>
    <w:rsid w:val="00637F5C"/>
    <w:rsid w:val="00646FEA"/>
    <w:rsid w:val="006513DA"/>
    <w:rsid w:val="00654B25"/>
    <w:rsid w:val="006552C0"/>
    <w:rsid w:val="00660954"/>
    <w:rsid w:val="00660E16"/>
    <w:rsid w:val="00661764"/>
    <w:rsid w:val="00661C9B"/>
    <w:rsid w:val="0066645C"/>
    <w:rsid w:val="00667EC5"/>
    <w:rsid w:val="00672031"/>
    <w:rsid w:val="00676AC7"/>
    <w:rsid w:val="0067706B"/>
    <w:rsid w:val="006808AA"/>
    <w:rsid w:val="00683774"/>
    <w:rsid w:val="00693C20"/>
    <w:rsid w:val="00694B92"/>
    <w:rsid w:val="00695C48"/>
    <w:rsid w:val="00695D36"/>
    <w:rsid w:val="0069611E"/>
    <w:rsid w:val="00696FAF"/>
    <w:rsid w:val="006A0D27"/>
    <w:rsid w:val="006A163A"/>
    <w:rsid w:val="006A5D7C"/>
    <w:rsid w:val="006A73E5"/>
    <w:rsid w:val="006B6490"/>
    <w:rsid w:val="006C2CB0"/>
    <w:rsid w:val="006C3732"/>
    <w:rsid w:val="006C3A59"/>
    <w:rsid w:val="006C7266"/>
    <w:rsid w:val="006D67C6"/>
    <w:rsid w:val="006E08CA"/>
    <w:rsid w:val="006E2102"/>
    <w:rsid w:val="006E23E1"/>
    <w:rsid w:val="006E6AC7"/>
    <w:rsid w:val="00701F97"/>
    <w:rsid w:val="007029A9"/>
    <w:rsid w:val="00703E20"/>
    <w:rsid w:val="007150A8"/>
    <w:rsid w:val="0072145F"/>
    <w:rsid w:val="00724F05"/>
    <w:rsid w:val="00725D9A"/>
    <w:rsid w:val="0072780E"/>
    <w:rsid w:val="00731BC2"/>
    <w:rsid w:val="007412EE"/>
    <w:rsid w:val="00742851"/>
    <w:rsid w:val="00744EA5"/>
    <w:rsid w:val="0074516B"/>
    <w:rsid w:val="00752F0C"/>
    <w:rsid w:val="007567CA"/>
    <w:rsid w:val="007650E4"/>
    <w:rsid w:val="00765540"/>
    <w:rsid w:val="00765610"/>
    <w:rsid w:val="00765C75"/>
    <w:rsid w:val="0077257F"/>
    <w:rsid w:val="00773A7E"/>
    <w:rsid w:val="00774B9D"/>
    <w:rsid w:val="00775377"/>
    <w:rsid w:val="00777249"/>
    <w:rsid w:val="00777580"/>
    <w:rsid w:val="007815CF"/>
    <w:rsid w:val="007A3320"/>
    <w:rsid w:val="007A3E06"/>
    <w:rsid w:val="007A4353"/>
    <w:rsid w:val="007B1691"/>
    <w:rsid w:val="007B3DBB"/>
    <w:rsid w:val="007B3E6C"/>
    <w:rsid w:val="007B3FFA"/>
    <w:rsid w:val="007C6311"/>
    <w:rsid w:val="007C69A0"/>
    <w:rsid w:val="007D613E"/>
    <w:rsid w:val="007D64BD"/>
    <w:rsid w:val="007D707B"/>
    <w:rsid w:val="007D7DBE"/>
    <w:rsid w:val="007E1C9D"/>
    <w:rsid w:val="007E1ED0"/>
    <w:rsid w:val="007F2FAD"/>
    <w:rsid w:val="007F56C8"/>
    <w:rsid w:val="00802BDE"/>
    <w:rsid w:val="008034FC"/>
    <w:rsid w:val="00803E68"/>
    <w:rsid w:val="0080446A"/>
    <w:rsid w:val="00810116"/>
    <w:rsid w:val="00810D26"/>
    <w:rsid w:val="00813743"/>
    <w:rsid w:val="00813B96"/>
    <w:rsid w:val="00814CFB"/>
    <w:rsid w:val="00816A95"/>
    <w:rsid w:val="0081704F"/>
    <w:rsid w:val="008175EC"/>
    <w:rsid w:val="00822750"/>
    <w:rsid w:val="0082339E"/>
    <w:rsid w:val="00824065"/>
    <w:rsid w:val="0082465B"/>
    <w:rsid w:val="008256D1"/>
    <w:rsid w:val="0082574B"/>
    <w:rsid w:val="008263D0"/>
    <w:rsid w:val="0082725D"/>
    <w:rsid w:val="00835F91"/>
    <w:rsid w:val="0084002E"/>
    <w:rsid w:val="0084027D"/>
    <w:rsid w:val="008423D5"/>
    <w:rsid w:val="00843A49"/>
    <w:rsid w:val="00854CB5"/>
    <w:rsid w:val="0086056F"/>
    <w:rsid w:val="00861293"/>
    <w:rsid w:val="008626A4"/>
    <w:rsid w:val="00863692"/>
    <w:rsid w:val="00870757"/>
    <w:rsid w:val="00872B5E"/>
    <w:rsid w:val="008748D8"/>
    <w:rsid w:val="00876F3E"/>
    <w:rsid w:val="008774FE"/>
    <w:rsid w:val="0087788A"/>
    <w:rsid w:val="008817D4"/>
    <w:rsid w:val="00885E31"/>
    <w:rsid w:val="0089011E"/>
    <w:rsid w:val="00891832"/>
    <w:rsid w:val="008B427D"/>
    <w:rsid w:val="008B7D09"/>
    <w:rsid w:val="008C4874"/>
    <w:rsid w:val="008C5231"/>
    <w:rsid w:val="008C5268"/>
    <w:rsid w:val="008C5880"/>
    <w:rsid w:val="008C5C42"/>
    <w:rsid w:val="008C7588"/>
    <w:rsid w:val="008C7ABB"/>
    <w:rsid w:val="008D1F90"/>
    <w:rsid w:val="008D37AB"/>
    <w:rsid w:val="008D6880"/>
    <w:rsid w:val="008E4DF8"/>
    <w:rsid w:val="008F379C"/>
    <w:rsid w:val="008F5202"/>
    <w:rsid w:val="008F5738"/>
    <w:rsid w:val="008F5D6F"/>
    <w:rsid w:val="0090173D"/>
    <w:rsid w:val="00903158"/>
    <w:rsid w:val="00903AB1"/>
    <w:rsid w:val="00904E27"/>
    <w:rsid w:val="009063A0"/>
    <w:rsid w:val="0090729C"/>
    <w:rsid w:val="00911CB3"/>
    <w:rsid w:val="0091255D"/>
    <w:rsid w:val="00920F79"/>
    <w:rsid w:val="0092250B"/>
    <w:rsid w:val="009244C0"/>
    <w:rsid w:val="0093050B"/>
    <w:rsid w:val="00931CF2"/>
    <w:rsid w:val="00932578"/>
    <w:rsid w:val="009326C3"/>
    <w:rsid w:val="00941B07"/>
    <w:rsid w:val="00941CF5"/>
    <w:rsid w:val="00944BA6"/>
    <w:rsid w:val="00945FC4"/>
    <w:rsid w:val="00946CB9"/>
    <w:rsid w:val="00954D0D"/>
    <w:rsid w:val="009609FE"/>
    <w:rsid w:val="009650DC"/>
    <w:rsid w:val="00971537"/>
    <w:rsid w:val="009729AF"/>
    <w:rsid w:val="00972E2D"/>
    <w:rsid w:val="009808F1"/>
    <w:rsid w:val="00984253"/>
    <w:rsid w:val="009864A8"/>
    <w:rsid w:val="00986677"/>
    <w:rsid w:val="00990989"/>
    <w:rsid w:val="00990F95"/>
    <w:rsid w:val="009A2349"/>
    <w:rsid w:val="009A5EE2"/>
    <w:rsid w:val="009A5F9E"/>
    <w:rsid w:val="009B16FB"/>
    <w:rsid w:val="009B1F8A"/>
    <w:rsid w:val="009B3D59"/>
    <w:rsid w:val="009B63D8"/>
    <w:rsid w:val="009B667B"/>
    <w:rsid w:val="009C5CCE"/>
    <w:rsid w:val="009C7C3C"/>
    <w:rsid w:val="009D15DE"/>
    <w:rsid w:val="009D270D"/>
    <w:rsid w:val="009D509D"/>
    <w:rsid w:val="009D6D91"/>
    <w:rsid w:val="009E27AF"/>
    <w:rsid w:val="009E36E3"/>
    <w:rsid w:val="009E7037"/>
    <w:rsid w:val="009F0D31"/>
    <w:rsid w:val="009F1782"/>
    <w:rsid w:val="009F3CA7"/>
    <w:rsid w:val="009F6373"/>
    <w:rsid w:val="00A00B0C"/>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5D0B"/>
    <w:rsid w:val="00A566DA"/>
    <w:rsid w:val="00A56D1F"/>
    <w:rsid w:val="00A6039A"/>
    <w:rsid w:val="00A61A13"/>
    <w:rsid w:val="00A6302A"/>
    <w:rsid w:val="00A65587"/>
    <w:rsid w:val="00A65ECB"/>
    <w:rsid w:val="00A66832"/>
    <w:rsid w:val="00A70647"/>
    <w:rsid w:val="00A73F06"/>
    <w:rsid w:val="00A804E3"/>
    <w:rsid w:val="00A81C78"/>
    <w:rsid w:val="00A8201C"/>
    <w:rsid w:val="00A834B4"/>
    <w:rsid w:val="00A8461F"/>
    <w:rsid w:val="00A846BD"/>
    <w:rsid w:val="00A8642F"/>
    <w:rsid w:val="00A90919"/>
    <w:rsid w:val="00A91B96"/>
    <w:rsid w:val="00A92D93"/>
    <w:rsid w:val="00AA0B15"/>
    <w:rsid w:val="00AA1009"/>
    <w:rsid w:val="00AA2094"/>
    <w:rsid w:val="00AA33F0"/>
    <w:rsid w:val="00AA35BA"/>
    <w:rsid w:val="00AB1012"/>
    <w:rsid w:val="00AB15AC"/>
    <w:rsid w:val="00AB4B4D"/>
    <w:rsid w:val="00AB730C"/>
    <w:rsid w:val="00AC20DF"/>
    <w:rsid w:val="00AC54BD"/>
    <w:rsid w:val="00AD04BB"/>
    <w:rsid w:val="00AD0CEC"/>
    <w:rsid w:val="00AD1686"/>
    <w:rsid w:val="00AD7D7C"/>
    <w:rsid w:val="00AE0705"/>
    <w:rsid w:val="00AE2EEB"/>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505E4"/>
    <w:rsid w:val="00B52044"/>
    <w:rsid w:val="00B571E4"/>
    <w:rsid w:val="00B57FB1"/>
    <w:rsid w:val="00B62D76"/>
    <w:rsid w:val="00B6304C"/>
    <w:rsid w:val="00B65A63"/>
    <w:rsid w:val="00B70A42"/>
    <w:rsid w:val="00B74CEE"/>
    <w:rsid w:val="00B7503B"/>
    <w:rsid w:val="00B77009"/>
    <w:rsid w:val="00B80F74"/>
    <w:rsid w:val="00B83F56"/>
    <w:rsid w:val="00B866CB"/>
    <w:rsid w:val="00B86FAC"/>
    <w:rsid w:val="00B87555"/>
    <w:rsid w:val="00B932C1"/>
    <w:rsid w:val="00B9372F"/>
    <w:rsid w:val="00B951A0"/>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3A24"/>
    <w:rsid w:val="00BD5A8C"/>
    <w:rsid w:val="00BE069C"/>
    <w:rsid w:val="00BE1AB9"/>
    <w:rsid w:val="00BE43F3"/>
    <w:rsid w:val="00BE43F9"/>
    <w:rsid w:val="00BE5C3A"/>
    <w:rsid w:val="00BF1192"/>
    <w:rsid w:val="00BF2BA8"/>
    <w:rsid w:val="00BF3057"/>
    <w:rsid w:val="00BF6524"/>
    <w:rsid w:val="00BF69FA"/>
    <w:rsid w:val="00C0011C"/>
    <w:rsid w:val="00C00C48"/>
    <w:rsid w:val="00C050DB"/>
    <w:rsid w:val="00C15DBE"/>
    <w:rsid w:val="00C1637B"/>
    <w:rsid w:val="00C266E8"/>
    <w:rsid w:val="00C33267"/>
    <w:rsid w:val="00C33BEB"/>
    <w:rsid w:val="00C35446"/>
    <w:rsid w:val="00C36108"/>
    <w:rsid w:val="00C36A63"/>
    <w:rsid w:val="00C374C4"/>
    <w:rsid w:val="00C421A3"/>
    <w:rsid w:val="00C43B9E"/>
    <w:rsid w:val="00C43BDA"/>
    <w:rsid w:val="00C455D0"/>
    <w:rsid w:val="00C46A93"/>
    <w:rsid w:val="00C47CBF"/>
    <w:rsid w:val="00C52A1C"/>
    <w:rsid w:val="00C53D82"/>
    <w:rsid w:val="00C564B0"/>
    <w:rsid w:val="00C60386"/>
    <w:rsid w:val="00C62B62"/>
    <w:rsid w:val="00C63453"/>
    <w:rsid w:val="00C6532B"/>
    <w:rsid w:val="00C67BB2"/>
    <w:rsid w:val="00C75FEC"/>
    <w:rsid w:val="00C768F0"/>
    <w:rsid w:val="00C808CE"/>
    <w:rsid w:val="00C80F6B"/>
    <w:rsid w:val="00C8636F"/>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C542D"/>
    <w:rsid w:val="00CD2EC0"/>
    <w:rsid w:val="00CD57FF"/>
    <w:rsid w:val="00CE6345"/>
    <w:rsid w:val="00CE7C6C"/>
    <w:rsid w:val="00CF30C3"/>
    <w:rsid w:val="00CF3767"/>
    <w:rsid w:val="00CF6CA2"/>
    <w:rsid w:val="00CF786F"/>
    <w:rsid w:val="00D018CB"/>
    <w:rsid w:val="00D01F5A"/>
    <w:rsid w:val="00D0418C"/>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6570"/>
    <w:rsid w:val="00E206F8"/>
    <w:rsid w:val="00E238AB"/>
    <w:rsid w:val="00E25AF1"/>
    <w:rsid w:val="00E26EC9"/>
    <w:rsid w:val="00E31118"/>
    <w:rsid w:val="00E32DE0"/>
    <w:rsid w:val="00E3593C"/>
    <w:rsid w:val="00E44A97"/>
    <w:rsid w:val="00E45A0B"/>
    <w:rsid w:val="00E477DA"/>
    <w:rsid w:val="00E47B18"/>
    <w:rsid w:val="00E5047A"/>
    <w:rsid w:val="00E50999"/>
    <w:rsid w:val="00E51DAE"/>
    <w:rsid w:val="00E5517C"/>
    <w:rsid w:val="00E5519C"/>
    <w:rsid w:val="00E56A7A"/>
    <w:rsid w:val="00E64690"/>
    <w:rsid w:val="00E67372"/>
    <w:rsid w:val="00E67F2F"/>
    <w:rsid w:val="00E70704"/>
    <w:rsid w:val="00E7083A"/>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4EC2"/>
    <w:rsid w:val="00EF002D"/>
    <w:rsid w:val="00EF2DCC"/>
    <w:rsid w:val="00EF31D9"/>
    <w:rsid w:val="00EF3E07"/>
    <w:rsid w:val="00EF4CDB"/>
    <w:rsid w:val="00F0291A"/>
    <w:rsid w:val="00F0378F"/>
    <w:rsid w:val="00F10727"/>
    <w:rsid w:val="00F119B5"/>
    <w:rsid w:val="00F14D7B"/>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22F8"/>
    <w:rsid w:val="00F42708"/>
    <w:rsid w:val="00F42732"/>
    <w:rsid w:val="00F444E9"/>
    <w:rsid w:val="00F51B86"/>
    <w:rsid w:val="00F55241"/>
    <w:rsid w:val="00F55E04"/>
    <w:rsid w:val="00F561FC"/>
    <w:rsid w:val="00F611D2"/>
    <w:rsid w:val="00F613F1"/>
    <w:rsid w:val="00F67130"/>
    <w:rsid w:val="00F67B1D"/>
    <w:rsid w:val="00F70DBA"/>
    <w:rsid w:val="00F726E9"/>
    <w:rsid w:val="00F733D9"/>
    <w:rsid w:val="00F76C24"/>
    <w:rsid w:val="00F82B50"/>
    <w:rsid w:val="00F83AE6"/>
    <w:rsid w:val="00F84B99"/>
    <w:rsid w:val="00F86E45"/>
    <w:rsid w:val="00F91779"/>
    <w:rsid w:val="00F92BB4"/>
    <w:rsid w:val="00FA07B1"/>
    <w:rsid w:val="00FA5F29"/>
    <w:rsid w:val="00FA66C5"/>
    <w:rsid w:val="00FA7174"/>
    <w:rsid w:val="00FA71E5"/>
    <w:rsid w:val="00FB2691"/>
    <w:rsid w:val="00FB38B4"/>
    <w:rsid w:val="00FB6498"/>
    <w:rsid w:val="00FC189D"/>
    <w:rsid w:val="00FC192D"/>
    <w:rsid w:val="00FC633C"/>
    <w:rsid w:val="00FD3CA7"/>
    <w:rsid w:val="00FD6311"/>
    <w:rsid w:val="00FD741F"/>
    <w:rsid w:val="00FE2A8A"/>
    <w:rsid w:val="00FE441A"/>
    <w:rsid w:val="00FE5382"/>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550A"/>
  </w:style>
  <w:style w:type="paragraph" w:styleId="Heading1">
    <w:name w:val="heading 1"/>
    <w:basedOn w:val="Normal"/>
    <w:next w:val="Normal"/>
    <w:link w:val="Heading1Char"/>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Heading1Char">
    <w:name w:val="Heading 1 Char"/>
    <w:basedOn w:val="DefaultParagraphFont"/>
    <w:link w:val="Heading1"/>
    <w:rsid w:val="0038550A"/>
    <w:rPr>
      <w:rFonts w:ascii="Times New Roman" w:eastAsia="Times New Roman" w:hAnsi="Times New Roman" w:cs="Times New Roman"/>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8528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28075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5605069">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4369988">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126837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08698333">
      <w:bodyDiv w:val="1"/>
      <w:marLeft w:val="0"/>
      <w:marRight w:val="0"/>
      <w:marTop w:val="0"/>
      <w:marBottom w:val="0"/>
      <w:divBdr>
        <w:top w:val="none" w:sz="0" w:space="0" w:color="auto"/>
        <w:left w:val="none" w:sz="0" w:space="0" w:color="auto"/>
        <w:bottom w:val="none" w:sz="0" w:space="0" w:color="auto"/>
        <w:right w:val="none" w:sz="0" w:space="0" w:color="auto"/>
      </w:divBdr>
      <w:divsChild>
        <w:div w:id="2073236945">
          <w:marLeft w:val="-115"/>
          <w:marRight w:val="0"/>
          <w:marTop w:val="0"/>
          <w:marBottom w:val="0"/>
          <w:divBdr>
            <w:top w:val="none" w:sz="0" w:space="0" w:color="auto"/>
            <w:left w:val="none" w:sz="0" w:space="0" w:color="auto"/>
            <w:bottom w:val="none" w:sz="0" w:space="0" w:color="auto"/>
            <w:right w:val="none" w:sz="0" w:space="0" w:color="auto"/>
          </w:divBdr>
        </w:div>
      </w:divsChild>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48E4D-DA5D-450B-990A-C7FDB292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1221</Words>
  <Characters>6962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Leslie</cp:lastModifiedBy>
  <cp:revision>3</cp:revision>
  <dcterms:created xsi:type="dcterms:W3CDTF">2022-08-21T11:49:00Z</dcterms:created>
  <dcterms:modified xsi:type="dcterms:W3CDTF">2022-08-21T14:09:00Z</dcterms:modified>
</cp:coreProperties>
</file>