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0D3930D6"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AE05FE">
        <w:rPr>
          <w:rFonts w:ascii="Arial" w:eastAsia="Arial" w:hAnsi="Arial" w:cs="Arial"/>
          <w:b/>
          <w:sz w:val="32"/>
          <w:szCs w:val="32"/>
        </w:rPr>
        <w:t>aredness for Response Report #4</w:t>
      </w:r>
      <w:r w:rsidR="00470229">
        <w:rPr>
          <w:rFonts w:ascii="Arial" w:eastAsia="Arial" w:hAnsi="Arial" w:cs="Arial"/>
          <w:b/>
          <w:sz w:val="32"/>
          <w:szCs w:val="32"/>
        </w:rPr>
        <w:t>7</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4ABCE678"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w:t>
      </w:r>
      <w:r w:rsidR="00470229">
        <w:rPr>
          <w:rFonts w:ascii="Arial" w:eastAsia="Arial" w:hAnsi="Arial" w:cs="Arial"/>
          <w:sz w:val="24"/>
          <w:szCs w:val="24"/>
        </w:rPr>
        <w:t>8</w:t>
      </w:r>
      <w:r>
        <w:rPr>
          <w:rFonts w:ascii="Arial" w:eastAsia="Arial" w:hAnsi="Arial" w:cs="Arial"/>
          <w:sz w:val="24"/>
          <w:szCs w:val="24"/>
        </w:rPr>
        <w:t xml:space="preserve">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3BF0484B" w14:textId="192D58F2"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7BB9F408" w14:textId="77777777" w:rsidR="008A5D55" w:rsidRDefault="008A5D55">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4D7C2210" w:rsidR="0020529A" w:rsidRDefault="0020529A">
      <w:pPr>
        <w:spacing w:after="0" w:line="240" w:lineRule="auto"/>
        <w:jc w:val="both"/>
        <w:rPr>
          <w:rFonts w:ascii="Arial" w:eastAsia="Arial" w:hAnsi="Arial" w:cs="Arial"/>
          <w:sz w:val="24"/>
          <w:szCs w:val="24"/>
        </w:rPr>
      </w:pPr>
    </w:p>
    <w:p w14:paraId="2E33AC16" w14:textId="77777777" w:rsidR="008A5D55" w:rsidRDefault="008A5D55">
      <w:pPr>
        <w:spacing w:after="0" w:line="240" w:lineRule="auto"/>
        <w:jc w:val="both"/>
        <w:rPr>
          <w:rFonts w:ascii="Arial" w:eastAsia="Arial" w:hAnsi="Arial" w:cs="Arial"/>
          <w:sz w:val="24"/>
          <w:szCs w:val="24"/>
        </w:rPr>
      </w:pPr>
    </w:p>
    <w:p w14:paraId="012061C2" w14:textId="7FA45E3F"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rsidP="00BD22C8">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600" w:type="pct"/>
        <w:tblInd w:w="846" w:type="dxa"/>
        <w:tblCellMar>
          <w:left w:w="57" w:type="dxa"/>
          <w:right w:w="57" w:type="dxa"/>
        </w:tblCellMar>
        <w:tblLook w:val="04A0" w:firstRow="1" w:lastRow="0" w:firstColumn="1" w:lastColumn="0" w:noHBand="0" w:noVBand="1"/>
      </w:tblPr>
      <w:tblGrid>
        <w:gridCol w:w="1687"/>
        <w:gridCol w:w="1410"/>
        <w:gridCol w:w="1286"/>
        <w:gridCol w:w="1457"/>
        <w:gridCol w:w="1541"/>
        <w:gridCol w:w="1577"/>
      </w:tblGrid>
      <w:tr w:rsidR="00C779B6" w:rsidRPr="004926C4" w14:paraId="0FB25CE1" w14:textId="77777777" w:rsidTr="00DD0E91">
        <w:trPr>
          <w:trHeight w:val="20"/>
        </w:trPr>
        <w:tc>
          <w:tcPr>
            <w:tcW w:w="942"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37B22E2A"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OFFICE</w:t>
            </w:r>
          </w:p>
        </w:tc>
        <w:tc>
          <w:tcPr>
            <w:tcW w:w="78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49A1CFEF"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STANDBY FUNDS</w:t>
            </w:r>
          </w:p>
        </w:tc>
        <w:tc>
          <w:tcPr>
            <w:tcW w:w="2391" w:type="pct"/>
            <w:gridSpan w:val="3"/>
            <w:tcBorders>
              <w:top w:val="single" w:sz="4" w:space="0" w:color="000000"/>
              <w:left w:val="nil"/>
              <w:bottom w:val="single" w:sz="4" w:space="0" w:color="000000"/>
              <w:right w:val="nil"/>
            </w:tcBorders>
            <w:shd w:val="clear" w:color="B7B7B7" w:fill="B7B7B7"/>
            <w:vAlign w:val="center"/>
            <w:hideMark/>
          </w:tcPr>
          <w:p w14:paraId="5FB2D306"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 xml:space="preserve"> STOCKPILE </w:t>
            </w:r>
          </w:p>
        </w:tc>
        <w:tc>
          <w:tcPr>
            <w:tcW w:w="88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A5666CB"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TOTAL STANDBY FUNDS &amp; STOCKPILE</w:t>
            </w:r>
          </w:p>
        </w:tc>
      </w:tr>
      <w:tr w:rsidR="00C779B6" w:rsidRPr="004926C4" w14:paraId="2B2504EB" w14:textId="77777777" w:rsidTr="00DD0E91">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48A1E321"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c>
          <w:tcPr>
            <w:tcW w:w="787" w:type="pct"/>
            <w:vMerge/>
            <w:tcBorders>
              <w:top w:val="single" w:sz="4" w:space="0" w:color="000000"/>
              <w:left w:val="single" w:sz="4" w:space="0" w:color="000000"/>
              <w:bottom w:val="single" w:sz="4" w:space="0" w:color="000000"/>
              <w:right w:val="single" w:sz="4" w:space="0" w:color="000000"/>
            </w:tcBorders>
            <w:vAlign w:val="center"/>
            <w:hideMark/>
          </w:tcPr>
          <w:p w14:paraId="05933618"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c>
          <w:tcPr>
            <w:tcW w:w="1531"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7B8EE6AB"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 xml:space="preserve"> FAMILY FOOD PACKS </w:t>
            </w:r>
          </w:p>
        </w:tc>
        <w:tc>
          <w:tcPr>
            <w:tcW w:w="859"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343437EA"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OTHER FOOD AND NON-FOOD ITEMS (FNIs)</w:t>
            </w:r>
          </w:p>
        </w:tc>
        <w:tc>
          <w:tcPr>
            <w:tcW w:w="880" w:type="pct"/>
            <w:vMerge/>
            <w:tcBorders>
              <w:top w:val="single" w:sz="4" w:space="0" w:color="000000"/>
              <w:left w:val="single" w:sz="4" w:space="0" w:color="000000"/>
              <w:bottom w:val="single" w:sz="4" w:space="0" w:color="000000"/>
              <w:right w:val="single" w:sz="4" w:space="0" w:color="000000"/>
            </w:tcBorders>
            <w:vAlign w:val="center"/>
            <w:hideMark/>
          </w:tcPr>
          <w:p w14:paraId="5251E758"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r>
      <w:tr w:rsidR="00C779B6" w:rsidRPr="004926C4" w14:paraId="642E5DDA" w14:textId="77777777" w:rsidTr="00DD0E91">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463A7F11"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c>
          <w:tcPr>
            <w:tcW w:w="787" w:type="pct"/>
            <w:vMerge/>
            <w:tcBorders>
              <w:top w:val="single" w:sz="4" w:space="0" w:color="000000"/>
              <w:left w:val="single" w:sz="4" w:space="0" w:color="000000"/>
              <w:bottom w:val="single" w:sz="4" w:space="0" w:color="000000"/>
              <w:right w:val="single" w:sz="4" w:space="0" w:color="000000"/>
            </w:tcBorders>
            <w:vAlign w:val="center"/>
            <w:hideMark/>
          </w:tcPr>
          <w:p w14:paraId="4D2984E5"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c>
          <w:tcPr>
            <w:tcW w:w="718" w:type="pct"/>
            <w:tcBorders>
              <w:top w:val="nil"/>
              <w:left w:val="nil"/>
              <w:bottom w:val="single" w:sz="4" w:space="0" w:color="000000"/>
              <w:right w:val="single" w:sz="4" w:space="0" w:color="000000"/>
            </w:tcBorders>
            <w:shd w:val="clear" w:color="B7B7B7" w:fill="B7B7B7"/>
            <w:vAlign w:val="center"/>
            <w:hideMark/>
          </w:tcPr>
          <w:p w14:paraId="4CDC173D"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 xml:space="preserve"> QUANTITY </w:t>
            </w:r>
          </w:p>
        </w:tc>
        <w:tc>
          <w:tcPr>
            <w:tcW w:w="813" w:type="pct"/>
            <w:tcBorders>
              <w:top w:val="nil"/>
              <w:left w:val="nil"/>
              <w:bottom w:val="single" w:sz="4" w:space="0" w:color="000000"/>
              <w:right w:val="single" w:sz="4" w:space="0" w:color="000000"/>
            </w:tcBorders>
            <w:shd w:val="clear" w:color="B7B7B7" w:fill="B7B7B7"/>
            <w:vAlign w:val="center"/>
            <w:hideMark/>
          </w:tcPr>
          <w:p w14:paraId="32745507" w14:textId="77777777" w:rsidR="00C779B6" w:rsidRPr="004926C4" w:rsidRDefault="00C779B6" w:rsidP="00C779B6">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TOTAL COST</w:t>
            </w:r>
          </w:p>
        </w:tc>
        <w:tc>
          <w:tcPr>
            <w:tcW w:w="859" w:type="pct"/>
            <w:vMerge/>
            <w:tcBorders>
              <w:top w:val="nil"/>
              <w:left w:val="single" w:sz="4" w:space="0" w:color="000000"/>
              <w:bottom w:val="single" w:sz="4" w:space="0" w:color="000000"/>
              <w:right w:val="single" w:sz="4" w:space="0" w:color="000000"/>
            </w:tcBorders>
            <w:vAlign w:val="center"/>
            <w:hideMark/>
          </w:tcPr>
          <w:p w14:paraId="33EECD87"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c>
          <w:tcPr>
            <w:tcW w:w="880" w:type="pct"/>
            <w:vMerge/>
            <w:tcBorders>
              <w:top w:val="single" w:sz="4" w:space="0" w:color="000000"/>
              <w:left w:val="single" w:sz="4" w:space="0" w:color="000000"/>
              <w:bottom w:val="single" w:sz="4" w:space="0" w:color="000000"/>
              <w:right w:val="single" w:sz="4" w:space="0" w:color="000000"/>
            </w:tcBorders>
            <w:vAlign w:val="center"/>
            <w:hideMark/>
          </w:tcPr>
          <w:p w14:paraId="6B4F81AB" w14:textId="77777777" w:rsidR="00C779B6" w:rsidRPr="004926C4" w:rsidRDefault="00C779B6" w:rsidP="00C779B6">
            <w:pPr>
              <w:spacing w:after="0" w:line="240" w:lineRule="auto"/>
              <w:rPr>
                <w:rFonts w:ascii="Arial Narrow" w:eastAsia="Times New Roman" w:hAnsi="Arial Narrow" w:cs="Arial"/>
                <w:b/>
                <w:bCs/>
                <w:color w:val="000000"/>
                <w:sz w:val="20"/>
                <w:szCs w:val="20"/>
                <w:lang w:eastAsia="en-PH"/>
              </w:rPr>
            </w:pPr>
          </w:p>
        </w:tc>
      </w:tr>
      <w:tr w:rsidR="004926C4" w:rsidRPr="004926C4" w14:paraId="344A1EAB"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61D36137" w14:textId="77777777" w:rsidR="004926C4" w:rsidRPr="004926C4" w:rsidRDefault="004926C4" w:rsidP="004926C4">
            <w:pPr>
              <w:spacing w:after="0" w:line="240" w:lineRule="auto"/>
              <w:jc w:val="center"/>
              <w:rPr>
                <w:rFonts w:ascii="Arial Narrow" w:eastAsia="Times New Roman" w:hAnsi="Arial Narrow" w:cs="Arial"/>
                <w:b/>
                <w:bCs/>
                <w:color w:val="000000"/>
                <w:sz w:val="20"/>
                <w:szCs w:val="20"/>
                <w:lang w:eastAsia="en-PH"/>
              </w:rPr>
            </w:pPr>
            <w:r w:rsidRPr="004926C4">
              <w:rPr>
                <w:rFonts w:ascii="Arial Narrow" w:eastAsia="Times New Roman" w:hAnsi="Arial Narrow" w:cs="Arial"/>
                <w:b/>
                <w:bCs/>
                <w:color w:val="000000"/>
                <w:sz w:val="20"/>
                <w:szCs w:val="20"/>
                <w:lang w:eastAsia="en-PH"/>
              </w:rPr>
              <w:t>TOTAL</w:t>
            </w:r>
          </w:p>
        </w:tc>
        <w:tc>
          <w:tcPr>
            <w:tcW w:w="787" w:type="pct"/>
            <w:tcBorders>
              <w:top w:val="nil"/>
              <w:left w:val="nil"/>
              <w:bottom w:val="single" w:sz="4" w:space="0" w:color="000000"/>
              <w:right w:val="single" w:sz="4" w:space="0" w:color="000000"/>
            </w:tcBorders>
            <w:shd w:val="clear" w:color="auto" w:fill="DEEAF6" w:themeFill="accent1" w:themeFillTint="33"/>
            <w:vAlign w:val="center"/>
            <w:hideMark/>
          </w:tcPr>
          <w:p w14:paraId="05455FD6" w14:textId="44FEE847" w:rsidR="004926C4" w:rsidRPr="004926C4" w:rsidRDefault="004926C4" w:rsidP="004926C4">
            <w:pPr>
              <w:spacing w:after="0" w:line="240" w:lineRule="auto"/>
              <w:jc w:val="right"/>
              <w:rPr>
                <w:rFonts w:ascii="Arial Narrow" w:eastAsia="Times New Roman" w:hAnsi="Arial Narrow" w:cs="Arial"/>
                <w:b/>
                <w:bCs/>
                <w:color w:val="000000"/>
                <w:sz w:val="20"/>
                <w:szCs w:val="20"/>
                <w:lang w:eastAsia="en-PH"/>
              </w:rPr>
            </w:pPr>
            <w:r w:rsidRPr="004926C4">
              <w:rPr>
                <w:rFonts w:ascii="Arial Narrow" w:hAnsi="Arial Narrow" w:cs="Arial"/>
                <w:b/>
                <w:bCs/>
                <w:color w:val="000000"/>
                <w:sz w:val="20"/>
                <w:szCs w:val="20"/>
              </w:rPr>
              <w:t xml:space="preserve">198,664,369.43 </w:t>
            </w:r>
          </w:p>
        </w:tc>
        <w:tc>
          <w:tcPr>
            <w:tcW w:w="718" w:type="pct"/>
            <w:tcBorders>
              <w:top w:val="nil"/>
              <w:left w:val="nil"/>
              <w:bottom w:val="single" w:sz="4" w:space="0" w:color="000000"/>
              <w:right w:val="single" w:sz="4" w:space="0" w:color="000000"/>
            </w:tcBorders>
            <w:shd w:val="clear" w:color="auto" w:fill="DEEAF6" w:themeFill="accent1" w:themeFillTint="33"/>
            <w:vAlign w:val="center"/>
            <w:hideMark/>
          </w:tcPr>
          <w:p w14:paraId="517A5AF3" w14:textId="67090E1B" w:rsidR="004926C4" w:rsidRPr="004926C4" w:rsidRDefault="004926C4" w:rsidP="004926C4">
            <w:pPr>
              <w:spacing w:after="0" w:line="240" w:lineRule="auto"/>
              <w:jc w:val="right"/>
              <w:rPr>
                <w:rFonts w:ascii="Arial Narrow" w:eastAsia="Times New Roman" w:hAnsi="Arial Narrow" w:cs="Arial"/>
                <w:b/>
                <w:bCs/>
                <w:color w:val="000000"/>
                <w:sz w:val="20"/>
                <w:szCs w:val="20"/>
                <w:lang w:eastAsia="en-PH"/>
              </w:rPr>
            </w:pPr>
            <w:r w:rsidRPr="004926C4">
              <w:rPr>
                <w:rFonts w:ascii="Arial Narrow" w:hAnsi="Arial Narrow" w:cs="Arial"/>
                <w:b/>
                <w:bCs/>
                <w:color w:val="000000"/>
                <w:sz w:val="20"/>
                <w:szCs w:val="20"/>
              </w:rPr>
              <w:t xml:space="preserve">457,050 </w:t>
            </w:r>
          </w:p>
        </w:tc>
        <w:tc>
          <w:tcPr>
            <w:tcW w:w="813" w:type="pct"/>
            <w:tcBorders>
              <w:top w:val="nil"/>
              <w:left w:val="nil"/>
              <w:bottom w:val="single" w:sz="4" w:space="0" w:color="000000"/>
              <w:right w:val="single" w:sz="4" w:space="0" w:color="000000"/>
            </w:tcBorders>
            <w:shd w:val="clear" w:color="auto" w:fill="DEEAF6" w:themeFill="accent1" w:themeFillTint="33"/>
            <w:vAlign w:val="center"/>
            <w:hideMark/>
          </w:tcPr>
          <w:p w14:paraId="5DFFFDAF" w14:textId="7AF529C0" w:rsidR="004926C4" w:rsidRPr="004926C4" w:rsidRDefault="004926C4" w:rsidP="004926C4">
            <w:pPr>
              <w:spacing w:after="0" w:line="240" w:lineRule="auto"/>
              <w:jc w:val="right"/>
              <w:rPr>
                <w:rFonts w:ascii="Arial Narrow" w:eastAsia="Times New Roman" w:hAnsi="Arial Narrow" w:cs="Arial"/>
                <w:b/>
                <w:bCs/>
                <w:color w:val="000000"/>
                <w:sz w:val="20"/>
                <w:szCs w:val="20"/>
                <w:lang w:eastAsia="en-PH"/>
              </w:rPr>
            </w:pPr>
            <w:r w:rsidRPr="004926C4">
              <w:rPr>
                <w:rFonts w:ascii="Arial Narrow" w:hAnsi="Arial Narrow" w:cs="Arial"/>
                <w:b/>
                <w:bCs/>
                <w:color w:val="000000"/>
                <w:sz w:val="20"/>
                <w:szCs w:val="20"/>
              </w:rPr>
              <w:t xml:space="preserve">276,784,610.55 </w:t>
            </w:r>
          </w:p>
        </w:tc>
        <w:tc>
          <w:tcPr>
            <w:tcW w:w="859" w:type="pct"/>
            <w:tcBorders>
              <w:top w:val="nil"/>
              <w:left w:val="nil"/>
              <w:bottom w:val="single" w:sz="4" w:space="0" w:color="000000"/>
              <w:right w:val="single" w:sz="4" w:space="0" w:color="000000"/>
            </w:tcBorders>
            <w:shd w:val="clear" w:color="auto" w:fill="DEEAF6" w:themeFill="accent1" w:themeFillTint="33"/>
            <w:vAlign w:val="center"/>
            <w:hideMark/>
          </w:tcPr>
          <w:p w14:paraId="40B40182" w14:textId="4CFF48BB" w:rsidR="004926C4" w:rsidRPr="004926C4" w:rsidRDefault="004926C4" w:rsidP="004926C4">
            <w:pPr>
              <w:spacing w:after="0" w:line="240" w:lineRule="auto"/>
              <w:jc w:val="right"/>
              <w:rPr>
                <w:rFonts w:ascii="Arial Narrow" w:eastAsia="Times New Roman" w:hAnsi="Arial Narrow" w:cs="Arial"/>
                <w:b/>
                <w:bCs/>
                <w:color w:val="000000"/>
                <w:sz w:val="20"/>
                <w:szCs w:val="20"/>
                <w:lang w:eastAsia="en-PH"/>
              </w:rPr>
            </w:pPr>
            <w:r w:rsidRPr="004926C4">
              <w:rPr>
                <w:rFonts w:ascii="Arial Narrow" w:hAnsi="Arial Narrow" w:cs="Arial"/>
                <w:b/>
                <w:bCs/>
                <w:color w:val="000000"/>
                <w:sz w:val="20"/>
                <w:szCs w:val="20"/>
              </w:rPr>
              <w:t xml:space="preserve">696,655,421.71 </w:t>
            </w:r>
          </w:p>
        </w:tc>
        <w:tc>
          <w:tcPr>
            <w:tcW w:w="880" w:type="pct"/>
            <w:tcBorders>
              <w:top w:val="nil"/>
              <w:left w:val="nil"/>
              <w:bottom w:val="single" w:sz="4" w:space="0" w:color="000000"/>
              <w:right w:val="single" w:sz="4" w:space="0" w:color="000000"/>
            </w:tcBorders>
            <w:shd w:val="clear" w:color="auto" w:fill="DEEAF6" w:themeFill="accent1" w:themeFillTint="33"/>
            <w:vAlign w:val="center"/>
            <w:hideMark/>
          </w:tcPr>
          <w:p w14:paraId="54AAB762" w14:textId="2E1CAF75" w:rsidR="004926C4" w:rsidRPr="004926C4" w:rsidRDefault="004926C4" w:rsidP="004926C4">
            <w:pPr>
              <w:spacing w:after="0" w:line="240" w:lineRule="auto"/>
              <w:jc w:val="right"/>
              <w:rPr>
                <w:rFonts w:ascii="Arial Narrow" w:eastAsia="Times New Roman" w:hAnsi="Arial Narrow" w:cs="Arial"/>
                <w:b/>
                <w:bCs/>
                <w:color w:val="000000"/>
                <w:sz w:val="20"/>
                <w:szCs w:val="20"/>
                <w:lang w:eastAsia="en-PH"/>
              </w:rPr>
            </w:pPr>
            <w:r w:rsidRPr="004926C4">
              <w:rPr>
                <w:rFonts w:ascii="Arial Narrow" w:hAnsi="Arial Narrow" w:cs="Arial"/>
                <w:b/>
                <w:bCs/>
                <w:color w:val="000000"/>
                <w:sz w:val="20"/>
                <w:szCs w:val="20"/>
              </w:rPr>
              <w:t xml:space="preserve">1,172,104,401.69 </w:t>
            </w:r>
          </w:p>
        </w:tc>
      </w:tr>
      <w:tr w:rsidR="004926C4" w:rsidRPr="004926C4" w14:paraId="6C4FD4C2"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1A874776"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DSWD CO</w:t>
            </w:r>
          </w:p>
        </w:tc>
        <w:tc>
          <w:tcPr>
            <w:tcW w:w="787" w:type="pct"/>
            <w:tcBorders>
              <w:top w:val="nil"/>
              <w:left w:val="nil"/>
              <w:bottom w:val="single" w:sz="4" w:space="0" w:color="000000"/>
              <w:right w:val="single" w:sz="4" w:space="0" w:color="000000"/>
            </w:tcBorders>
            <w:shd w:val="clear" w:color="auto" w:fill="auto"/>
            <w:vAlign w:val="center"/>
            <w:hideMark/>
          </w:tcPr>
          <w:p w14:paraId="52CD3C54" w14:textId="68965797"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124,381,328.12 </w:t>
            </w:r>
          </w:p>
        </w:tc>
        <w:tc>
          <w:tcPr>
            <w:tcW w:w="718" w:type="pct"/>
            <w:tcBorders>
              <w:top w:val="nil"/>
              <w:left w:val="nil"/>
              <w:bottom w:val="single" w:sz="4" w:space="0" w:color="000000"/>
              <w:right w:val="single" w:sz="4" w:space="0" w:color="000000"/>
            </w:tcBorders>
            <w:shd w:val="clear" w:color="auto" w:fill="auto"/>
            <w:vAlign w:val="center"/>
          </w:tcPr>
          <w:p w14:paraId="269040C7" w14:textId="6AAB24AE"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 </w:t>
            </w:r>
          </w:p>
        </w:tc>
        <w:tc>
          <w:tcPr>
            <w:tcW w:w="813" w:type="pct"/>
            <w:tcBorders>
              <w:top w:val="nil"/>
              <w:left w:val="nil"/>
              <w:bottom w:val="single" w:sz="4" w:space="0" w:color="000000"/>
              <w:right w:val="single" w:sz="4" w:space="0" w:color="000000"/>
            </w:tcBorders>
            <w:shd w:val="clear" w:color="auto" w:fill="auto"/>
            <w:vAlign w:val="center"/>
            <w:hideMark/>
          </w:tcPr>
          <w:p w14:paraId="0711D91B" w14:textId="35FDB9C4"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 </w:t>
            </w:r>
          </w:p>
        </w:tc>
        <w:tc>
          <w:tcPr>
            <w:tcW w:w="859" w:type="pct"/>
            <w:tcBorders>
              <w:top w:val="nil"/>
              <w:left w:val="nil"/>
              <w:bottom w:val="single" w:sz="4" w:space="0" w:color="000000"/>
              <w:right w:val="single" w:sz="4" w:space="0" w:color="000000"/>
            </w:tcBorders>
            <w:shd w:val="clear" w:color="auto" w:fill="auto"/>
            <w:vAlign w:val="center"/>
            <w:hideMark/>
          </w:tcPr>
          <w:p w14:paraId="52C286DF" w14:textId="78A3E4D0"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 </w:t>
            </w:r>
          </w:p>
        </w:tc>
        <w:tc>
          <w:tcPr>
            <w:tcW w:w="880" w:type="pct"/>
            <w:tcBorders>
              <w:top w:val="nil"/>
              <w:left w:val="nil"/>
              <w:bottom w:val="single" w:sz="4" w:space="0" w:color="000000"/>
              <w:right w:val="single" w:sz="4" w:space="0" w:color="000000"/>
            </w:tcBorders>
            <w:shd w:val="clear" w:color="auto" w:fill="auto"/>
            <w:vAlign w:val="center"/>
            <w:hideMark/>
          </w:tcPr>
          <w:p w14:paraId="0BBCFD58" w14:textId="5DD8E5AB"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124,381,328.12 </w:t>
            </w:r>
          </w:p>
        </w:tc>
      </w:tr>
      <w:tr w:rsidR="004926C4" w:rsidRPr="004926C4" w14:paraId="2BCB1DDF"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4DA214BB"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NRLMB NROC</w:t>
            </w:r>
          </w:p>
        </w:tc>
        <w:tc>
          <w:tcPr>
            <w:tcW w:w="787" w:type="pct"/>
            <w:tcBorders>
              <w:top w:val="nil"/>
              <w:left w:val="nil"/>
              <w:bottom w:val="single" w:sz="4" w:space="0" w:color="000000"/>
              <w:right w:val="single" w:sz="4" w:space="0" w:color="000000"/>
            </w:tcBorders>
            <w:shd w:val="clear" w:color="auto" w:fill="auto"/>
            <w:vAlign w:val="center"/>
            <w:hideMark/>
          </w:tcPr>
          <w:p w14:paraId="5E022652" w14:textId="5BF3F4B7"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vAlign w:val="center"/>
            <w:hideMark/>
          </w:tcPr>
          <w:p w14:paraId="1384F035" w14:textId="4F765ECF"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39,847 </w:t>
            </w:r>
          </w:p>
        </w:tc>
        <w:tc>
          <w:tcPr>
            <w:tcW w:w="813" w:type="pct"/>
            <w:tcBorders>
              <w:top w:val="nil"/>
              <w:left w:val="nil"/>
              <w:bottom w:val="single" w:sz="4" w:space="0" w:color="000000"/>
              <w:right w:val="single" w:sz="4" w:space="0" w:color="000000"/>
            </w:tcBorders>
            <w:shd w:val="clear" w:color="auto" w:fill="auto"/>
            <w:vAlign w:val="center"/>
            <w:hideMark/>
          </w:tcPr>
          <w:p w14:paraId="6DFFE19D" w14:textId="69791F41"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26,643,829.00 </w:t>
            </w:r>
          </w:p>
        </w:tc>
        <w:tc>
          <w:tcPr>
            <w:tcW w:w="859" w:type="pct"/>
            <w:tcBorders>
              <w:top w:val="nil"/>
              <w:left w:val="nil"/>
              <w:bottom w:val="single" w:sz="4" w:space="0" w:color="000000"/>
              <w:right w:val="single" w:sz="4" w:space="0" w:color="000000"/>
            </w:tcBorders>
            <w:shd w:val="clear" w:color="auto" w:fill="auto"/>
            <w:vAlign w:val="center"/>
            <w:hideMark/>
          </w:tcPr>
          <w:p w14:paraId="0C7F455D" w14:textId="2EC40BBF"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110,033,831.69 </w:t>
            </w:r>
          </w:p>
        </w:tc>
        <w:tc>
          <w:tcPr>
            <w:tcW w:w="880" w:type="pct"/>
            <w:tcBorders>
              <w:top w:val="nil"/>
              <w:left w:val="nil"/>
              <w:bottom w:val="single" w:sz="4" w:space="0" w:color="000000"/>
              <w:right w:val="single" w:sz="4" w:space="0" w:color="000000"/>
            </w:tcBorders>
            <w:shd w:val="clear" w:color="auto" w:fill="auto"/>
            <w:vAlign w:val="center"/>
            <w:hideMark/>
          </w:tcPr>
          <w:p w14:paraId="0994C80C" w14:textId="48C0CAE8"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136,677,660.69 </w:t>
            </w:r>
          </w:p>
        </w:tc>
      </w:tr>
      <w:tr w:rsidR="004926C4" w:rsidRPr="004926C4" w14:paraId="54C0A530"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2A45BF9E"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NRLMB VDRC</w:t>
            </w:r>
          </w:p>
        </w:tc>
        <w:tc>
          <w:tcPr>
            <w:tcW w:w="787" w:type="pct"/>
            <w:tcBorders>
              <w:top w:val="nil"/>
              <w:left w:val="nil"/>
              <w:bottom w:val="single" w:sz="4" w:space="0" w:color="000000"/>
              <w:right w:val="single" w:sz="4" w:space="0" w:color="000000"/>
            </w:tcBorders>
            <w:shd w:val="clear" w:color="auto" w:fill="auto"/>
            <w:vAlign w:val="center"/>
            <w:hideMark/>
          </w:tcPr>
          <w:p w14:paraId="50D4CE70" w14:textId="39B6BB63"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vAlign w:val="center"/>
            <w:hideMark/>
          </w:tcPr>
          <w:p w14:paraId="0F0087D1" w14:textId="4E5A2F65"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51,729 </w:t>
            </w:r>
          </w:p>
        </w:tc>
        <w:tc>
          <w:tcPr>
            <w:tcW w:w="813" w:type="pct"/>
            <w:tcBorders>
              <w:top w:val="nil"/>
              <w:left w:val="nil"/>
              <w:bottom w:val="single" w:sz="4" w:space="0" w:color="000000"/>
              <w:right w:val="single" w:sz="4" w:space="0" w:color="000000"/>
            </w:tcBorders>
            <w:shd w:val="clear" w:color="auto" w:fill="auto"/>
            <w:vAlign w:val="center"/>
            <w:hideMark/>
          </w:tcPr>
          <w:p w14:paraId="22670A56" w14:textId="46AB80C7"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32,831,910.00 </w:t>
            </w:r>
          </w:p>
        </w:tc>
        <w:tc>
          <w:tcPr>
            <w:tcW w:w="859" w:type="pct"/>
            <w:tcBorders>
              <w:top w:val="nil"/>
              <w:left w:val="nil"/>
              <w:bottom w:val="single" w:sz="4" w:space="0" w:color="000000"/>
              <w:right w:val="single" w:sz="4" w:space="0" w:color="000000"/>
            </w:tcBorders>
            <w:shd w:val="clear" w:color="auto" w:fill="auto"/>
            <w:vAlign w:val="center"/>
            <w:hideMark/>
          </w:tcPr>
          <w:p w14:paraId="66043B90" w14:textId="66E08170"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49,058,205.80 </w:t>
            </w:r>
          </w:p>
        </w:tc>
        <w:tc>
          <w:tcPr>
            <w:tcW w:w="880" w:type="pct"/>
            <w:tcBorders>
              <w:top w:val="nil"/>
              <w:left w:val="nil"/>
              <w:bottom w:val="single" w:sz="4" w:space="0" w:color="000000"/>
              <w:right w:val="single" w:sz="4" w:space="0" w:color="000000"/>
            </w:tcBorders>
            <w:shd w:val="clear" w:color="auto" w:fill="auto"/>
            <w:vAlign w:val="center"/>
            <w:hideMark/>
          </w:tcPr>
          <w:p w14:paraId="4B6DF79A" w14:textId="23D43D48"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81,890,115.80 </w:t>
            </w:r>
          </w:p>
        </w:tc>
      </w:tr>
      <w:tr w:rsidR="004926C4" w:rsidRPr="004926C4" w14:paraId="4B0757E6"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7D8DFEE5"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DSWD FO VI</w:t>
            </w:r>
          </w:p>
        </w:tc>
        <w:tc>
          <w:tcPr>
            <w:tcW w:w="787" w:type="pct"/>
            <w:tcBorders>
              <w:top w:val="nil"/>
              <w:left w:val="nil"/>
              <w:bottom w:val="single" w:sz="4" w:space="0" w:color="000000"/>
              <w:right w:val="single" w:sz="4" w:space="0" w:color="000000"/>
            </w:tcBorders>
            <w:shd w:val="clear" w:color="auto" w:fill="auto"/>
            <w:vAlign w:val="center"/>
            <w:hideMark/>
          </w:tcPr>
          <w:p w14:paraId="4B789CF0" w14:textId="45726051"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5,000,000.00 </w:t>
            </w:r>
          </w:p>
        </w:tc>
        <w:tc>
          <w:tcPr>
            <w:tcW w:w="718" w:type="pct"/>
            <w:tcBorders>
              <w:top w:val="nil"/>
              <w:left w:val="nil"/>
              <w:bottom w:val="single" w:sz="4" w:space="0" w:color="000000"/>
              <w:right w:val="single" w:sz="4" w:space="0" w:color="000000"/>
            </w:tcBorders>
            <w:shd w:val="clear" w:color="auto" w:fill="auto"/>
            <w:vAlign w:val="center"/>
            <w:hideMark/>
          </w:tcPr>
          <w:p w14:paraId="6D2985DE" w14:textId="3F6F167F"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27,251 </w:t>
            </w:r>
          </w:p>
        </w:tc>
        <w:tc>
          <w:tcPr>
            <w:tcW w:w="813" w:type="pct"/>
            <w:tcBorders>
              <w:top w:val="nil"/>
              <w:left w:val="nil"/>
              <w:bottom w:val="single" w:sz="4" w:space="0" w:color="000000"/>
              <w:right w:val="single" w:sz="4" w:space="0" w:color="000000"/>
            </w:tcBorders>
            <w:shd w:val="clear" w:color="auto" w:fill="auto"/>
            <w:vAlign w:val="center"/>
            <w:hideMark/>
          </w:tcPr>
          <w:p w14:paraId="6D0177F4" w14:textId="6DF0BC7D"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11,645,906.00 </w:t>
            </w:r>
          </w:p>
        </w:tc>
        <w:tc>
          <w:tcPr>
            <w:tcW w:w="859" w:type="pct"/>
            <w:tcBorders>
              <w:top w:val="nil"/>
              <w:left w:val="nil"/>
              <w:bottom w:val="single" w:sz="4" w:space="0" w:color="000000"/>
              <w:right w:val="single" w:sz="4" w:space="0" w:color="000000"/>
            </w:tcBorders>
            <w:shd w:val="clear" w:color="auto" w:fill="auto"/>
            <w:vAlign w:val="center"/>
            <w:hideMark/>
          </w:tcPr>
          <w:p w14:paraId="6C63B177" w14:textId="79854313"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31,827,895.64 </w:t>
            </w:r>
          </w:p>
        </w:tc>
        <w:tc>
          <w:tcPr>
            <w:tcW w:w="880" w:type="pct"/>
            <w:tcBorders>
              <w:top w:val="nil"/>
              <w:left w:val="nil"/>
              <w:bottom w:val="single" w:sz="4" w:space="0" w:color="000000"/>
              <w:right w:val="single" w:sz="4" w:space="0" w:color="000000"/>
            </w:tcBorders>
            <w:shd w:val="clear" w:color="auto" w:fill="auto"/>
            <w:vAlign w:val="center"/>
            <w:hideMark/>
          </w:tcPr>
          <w:p w14:paraId="479C1CBD" w14:textId="1415A27E"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48,473,801.64 </w:t>
            </w:r>
          </w:p>
        </w:tc>
      </w:tr>
      <w:tr w:rsidR="004926C4" w:rsidRPr="004926C4" w14:paraId="34003FC3"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73C3F934"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DSWD FO VII</w:t>
            </w:r>
          </w:p>
        </w:tc>
        <w:tc>
          <w:tcPr>
            <w:tcW w:w="787" w:type="pct"/>
            <w:tcBorders>
              <w:top w:val="nil"/>
              <w:left w:val="nil"/>
              <w:bottom w:val="single" w:sz="4" w:space="0" w:color="000000"/>
              <w:right w:val="single" w:sz="4" w:space="0" w:color="000000"/>
            </w:tcBorders>
            <w:shd w:val="clear" w:color="auto" w:fill="auto"/>
            <w:vAlign w:val="center"/>
            <w:hideMark/>
          </w:tcPr>
          <w:p w14:paraId="403C3A40" w14:textId="4071E55D"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5,000,000.00 </w:t>
            </w:r>
          </w:p>
        </w:tc>
        <w:tc>
          <w:tcPr>
            <w:tcW w:w="718" w:type="pct"/>
            <w:tcBorders>
              <w:top w:val="nil"/>
              <w:left w:val="nil"/>
              <w:bottom w:val="single" w:sz="4" w:space="0" w:color="000000"/>
              <w:right w:val="single" w:sz="4" w:space="0" w:color="000000"/>
            </w:tcBorders>
            <w:shd w:val="clear" w:color="auto" w:fill="auto"/>
            <w:vAlign w:val="center"/>
            <w:hideMark/>
          </w:tcPr>
          <w:p w14:paraId="6193748D" w14:textId="7739890C"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23,181 </w:t>
            </w:r>
          </w:p>
        </w:tc>
        <w:tc>
          <w:tcPr>
            <w:tcW w:w="813" w:type="pct"/>
            <w:tcBorders>
              <w:top w:val="nil"/>
              <w:left w:val="nil"/>
              <w:bottom w:val="single" w:sz="4" w:space="0" w:color="000000"/>
              <w:right w:val="single" w:sz="4" w:space="0" w:color="000000"/>
            </w:tcBorders>
            <w:shd w:val="clear" w:color="auto" w:fill="auto"/>
            <w:vAlign w:val="center"/>
            <w:hideMark/>
          </w:tcPr>
          <w:p w14:paraId="70EB341D" w14:textId="6B4ABF07"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13,213,170.00 </w:t>
            </w:r>
          </w:p>
        </w:tc>
        <w:tc>
          <w:tcPr>
            <w:tcW w:w="859" w:type="pct"/>
            <w:tcBorders>
              <w:top w:val="nil"/>
              <w:left w:val="nil"/>
              <w:bottom w:val="single" w:sz="4" w:space="0" w:color="000000"/>
              <w:right w:val="single" w:sz="4" w:space="0" w:color="000000"/>
            </w:tcBorders>
            <w:shd w:val="clear" w:color="auto" w:fill="auto"/>
            <w:vAlign w:val="center"/>
            <w:hideMark/>
          </w:tcPr>
          <w:p w14:paraId="0A3B3626" w14:textId="70FE584E"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46,812,079.00 </w:t>
            </w:r>
          </w:p>
        </w:tc>
        <w:tc>
          <w:tcPr>
            <w:tcW w:w="880" w:type="pct"/>
            <w:tcBorders>
              <w:top w:val="nil"/>
              <w:left w:val="nil"/>
              <w:bottom w:val="single" w:sz="4" w:space="0" w:color="000000"/>
              <w:right w:val="single" w:sz="4" w:space="0" w:color="000000"/>
            </w:tcBorders>
            <w:shd w:val="clear" w:color="auto" w:fill="auto"/>
            <w:vAlign w:val="center"/>
            <w:hideMark/>
          </w:tcPr>
          <w:p w14:paraId="1C98FBCA" w14:textId="437A2CBD"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65,025,249.00 </w:t>
            </w:r>
          </w:p>
        </w:tc>
      </w:tr>
      <w:tr w:rsidR="004926C4" w:rsidRPr="004926C4" w14:paraId="5CCBB0CB" w14:textId="77777777" w:rsidTr="00DD0E91">
        <w:trPr>
          <w:trHeight w:val="20"/>
        </w:trPr>
        <w:tc>
          <w:tcPr>
            <w:tcW w:w="942" w:type="pct"/>
            <w:tcBorders>
              <w:top w:val="nil"/>
              <w:left w:val="single" w:sz="4" w:space="0" w:color="000000"/>
              <w:bottom w:val="single" w:sz="4" w:space="0" w:color="000000"/>
              <w:right w:val="single" w:sz="4" w:space="0" w:color="000000"/>
            </w:tcBorders>
            <w:shd w:val="clear" w:color="auto" w:fill="auto"/>
            <w:vAlign w:val="center"/>
            <w:hideMark/>
          </w:tcPr>
          <w:p w14:paraId="089AEB58" w14:textId="77777777" w:rsidR="004926C4" w:rsidRPr="004926C4" w:rsidRDefault="004926C4" w:rsidP="004926C4">
            <w:pPr>
              <w:spacing w:after="0" w:line="240" w:lineRule="auto"/>
              <w:rPr>
                <w:rFonts w:ascii="Arial Narrow" w:eastAsia="Times New Roman" w:hAnsi="Arial Narrow" w:cs="Arial"/>
                <w:color w:val="000000"/>
                <w:sz w:val="20"/>
                <w:szCs w:val="20"/>
                <w:lang w:eastAsia="en-PH"/>
              </w:rPr>
            </w:pPr>
            <w:r w:rsidRPr="004926C4">
              <w:rPr>
                <w:rFonts w:ascii="Arial Narrow" w:eastAsia="Times New Roman" w:hAnsi="Arial Narrow" w:cs="Arial"/>
                <w:color w:val="000000"/>
                <w:sz w:val="20"/>
                <w:szCs w:val="20"/>
                <w:lang w:eastAsia="en-PH"/>
              </w:rPr>
              <w:t>Other FOs</w:t>
            </w:r>
          </w:p>
        </w:tc>
        <w:tc>
          <w:tcPr>
            <w:tcW w:w="787" w:type="pct"/>
            <w:tcBorders>
              <w:top w:val="nil"/>
              <w:left w:val="nil"/>
              <w:bottom w:val="single" w:sz="4" w:space="0" w:color="000000"/>
              <w:right w:val="single" w:sz="4" w:space="0" w:color="000000"/>
            </w:tcBorders>
            <w:shd w:val="clear" w:color="auto" w:fill="auto"/>
            <w:vAlign w:val="center"/>
            <w:hideMark/>
          </w:tcPr>
          <w:p w14:paraId="3A4337BB" w14:textId="18E59294"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64,283,041.31 </w:t>
            </w:r>
          </w:p>
        </w:tc>
        <w:tc>
          <w:tcPr>
            <w:tcW w:w="718" w:type="pct"/>
            <w:tcBorders>
              <w:top w:val="nil"/>
              <w:left w:val="nil"/>
              <w:bottom w:val="single" w:sz="4" w:space="0" w:color="000000"/>
              <w:right w:val="single" w:sz="4" w:space="0" w:color="000000"/>
            </w:tcBorders>
            <w:shd w:val="clear" w:color="auto" w:fill="auto"/>
            <w:vAlign w:val="center"/>
            <w:hideMark/>
          </w:tcPr>
          <w:p w14:paraId="3FBDD394" w14:textId="1B7957F7"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315,042 </w:t>
            </w:r>
          </w:p>
        </w:tc>
        <w:tc>
          <w:tcPr>
            <w:tcW w:w="813" w:type="pct"/>
            <w:tcBorders>
              <w:top w:val="nil"/>
              <w:left w:val="nil"/>
              <w:bottom w:val="single" w:sz="4" w:space="0" w:color="000000"/>
              <w:right w:val="single" w:sz="4" w:space="0" w:color="000000"/>
            </w:tcBorders>
            <w:shd w:val="clear" w:color="auto" w:fill="auto"/>
            <w:vAlign w:val="center"/>
            <w:hideMark/>
          </w:tcPr>
          <w:p w14:paraId="706ABC04" w14:textId="6F8C18E1"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192,449,795.55 </w:t>
            </w:r>
          </w:p>
        </w:tc>
        <w:tc>
          <w:tcPr>
            <w:tcW w:w="859" w:type="pct"/>
            <w:tcBorders>
              <w:top w:val="nil"/>
              <w:left w:val="nil"/>
              <w:bottom w:val="single" w:sz="4" w:space="0" w:color="000000"/>
              <w:right w:val="single" w:sz="4" w:space="0" w:color="000000"/>
            </w:tcBorders>
            <w:shd w:val="clear" w:color="auto" w:fill="auto"/>
            <w:vAlign w:val="center"/>
            <w:hideMark/>
          </w:tcPr>
          <w:p w14:paraId="49BBCAD5" w14:textId="513BCE10"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458,923,409.58 </w:t>
            </w:r>
          </w:p>
        </w:tc>
        <w:tc>
          <w:tcPr>
            <w:tcW w:w="880" w:type="pct"/>
            <w:tcBorders>
              <w:top w:val="nil"/>
              <w:left w:val="nil"/>
              <w:bottom w:val="single" w:sz="4" w:space="0" w:color="000000"/>
              <w:right w:val="single" w:sz="4" w:space="0" w:color="000000"/>
            </w:tcBorders>
            <w:shd w:val="clear" w:color="auto" w:fill="auto"/>
            <w:vAlign w:val="center"/>
            <w:hideMark/>
          </w:tcPr>
          <w:p w14:paraId="44611E14" w14:textId="566A5E70" w:rsidR="004926C4" w:rsidRPr="004926C4" w:rsidRDefault="004926C4" w:rsidP="004926C4">
            <w:pPr>
              <w:spacing w:after="0" w:line="240" w:lineRule="auto"/>
              <w:jc w:val="right"/>
              <w:rPr>
                <w:rFonts w:ascii="Arial Narrow" w:eastAsia="Times New Roman" w:hAnsi="Arial Narrow" w:cs="Arial"/>
                <w:color w:val="000000"/>
                <w:sz w:val="20"/>
                <w:szCs w:val="20"/>
                <w:lang w:eastAsia="en-PH"/>
              </w:rPr>
            </w:pPr>
            <w:r w:rsidRPr="004926C4">
              <w:rPr>
                <w:rFonts w:ascii="Arial Narrow" w:hAnsi="Arial Narrow" w:cs="Arial"/>
                <w:color w:val="000000"/>
                <w:sz w:val="20"/>
                <w:szCs w:val="20"/>
              </w:rPr>
              <w:t xml:space="preserve">715,656,246.44 </w:t>
            </w:r>
          </w:p>
        </w:tc>
      </w:tr>
    </w:tbl>
    <w:p w14:paraId="4B6AF1B1" w14:textId="1F52B690"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 xml:space="preserve">he Inventory Summary is as of </w:t>
      </w:r>
      <w:r w:rsidR="0021151C">
        <w:rPr>
          <w:rFonts w:ascii="Arial" w:eastAsia="Arial" w:hAnsi="Arial" w:cs="Arial"/>
          <w:i/>
          <w:color w:val="000000"/>
          <w:sz w:val="16"/>
          <w:szCs w:val="16"/>
        </w:rPr>
        <w:t>0</w:t>
      </w:r>
      <w:r w:rsidR="004926C4">
        <w:rPr>
          <w:rFonts w:ascii="Arial" w:eastAsia="Arial" w:hAnsi="Arial" w:cs="Arial"/>
          <w:i/>
          <w:color w:val="000000"/>
          <w:sz w:val="16"/>
          <w:szCs w:val="16"/>
        </w:rPr>
        <w:t>7</w:t>
      </w:r>
      <w:r>
        <w:rPr>
          <w:rFonts w:ascii="Arial" w:eastAsia="Arial" w:hAnsi="Arial" w:cs="Arial"/>
          <w:i/>
          <w:color w:val="000000"/>
          <w:sz w:val="16"/>
          <w:szCs w:val="16"/>
        </w:rPr>
        <w:t xml:space="preserve"> </w:t>
      </w:r>
      <w:r w:rsidR="0003236B">
        <w:rPr>
          <w:rFonts w:ascii="Arial" w:eastAsia="Arial" w:hAnsi="Arial" w:cs="Arial"/>
          <w:i/>
          <w:color w:val="000000"/>
          <w:sz w:val="16"/>
          <w:szCs w:val="16"/>
        </w:rPr>
        <w:t>August</w:t>
      </w:r>
      <w:r>
        <w:rPr>
          <w:rFonts w:ascii="Arial" w:eastAsia="Arial" w:hAnsi="Arial" w:cs="Arial"/>
          <w:i/>
          <w:color w:val="000000"/>
          <w:sz w:val="16"/>
          <w:szCs w:val="16"/>
        </w:rPr>
        <w:t xml:space="preserve"> 2022</w:t>
      </w:r>
      <w:r w:rsidR="00C73FCD">
        <w:rPr>
          <w:rFonts w:ascii="Arial" w:eastAsia="Arial" w:hAnsi="Arial" w:cs="Arial"/>
          <w:i/>
          <w:sz w:val="16"/>
          <w:szCs w:val="16"/>
        </w:rPr>
        <w:t xml:space="preserve">, </w:t>
      </w:r>
      <w:r w:rsidR="0021151C">
        <w:rPr>
          <w:rFonts w:ascii="Arial" w:eastAsia="Arial" w:hAnsi="Arial" w:cs="Arial"/>
          <w:i/>
          <w:sz w:val="16"/>
          <w:szCs w:val="16"/>
        </w:rPr>
        <w:t>4</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233DDB16"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21151C">
        <w:rPr>
          <w:rFonts w:ascii="Arial" w:eastAsia="Arial" w:hAnsi="Arial" w:cs="Arial"/>
          <w:sz w:val="24"/>
          <w:szCs w:val="24"/>
        </w:rPr>
        <w:t>124</w:t>
      </w:r>
      <w:r w:rsidR="00B60E6E">
        <w:rPr>
          <w:rFonts w:ascii="Arial" w:eastAsia="Arial" w:hAnsi="Arial" w:cs="Arial"/>
          <w:sz w:val="24"/>
          <w:szCs w:val="24"/>
        </w:rPr>
        <w:t>.</w:t>
      </w:r>
      <w:r w:rsidR="0021151C">
        <w:rPr>
          <w:rFonts w:ascii="Arial" w:eastAsia="Arial" w:hAnsi="Arial" w:cs="Arial"/>
          <w:sz w:val="24"/>
          <w:szCs w:val="24"/>
        </w:rPr>
        <w:t>38</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0D0BC4B7" w:rsidR="0020529A"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97100">
        <w:rPr>
          <w:rFonts w:ascii="Arial" w:eastAsia="Arial" w:hAnsi="Arial" w:cs="Arial"/>
          <w:color w:val="000000"/>
          <w:sz w:val="24"/>
          <w:szCs w:val="24"/>
        </w:rPr>
        <w:t>6</w:t>
      </w:r>
      <w:r w:rsidR="00AA4799">
        <w:rPr>
          <w:rFonts w:ascii="Arial" w:eastAsia="Arial" w:hAnsi="Arial" w:cs="Arial"/>
          <w:color w:val="000000"/>
          <w:sz w:val="24"/>
          <w:szCs w:val="24"/>
        </w:rPr>
        <w:t>4.28</w:t>
      </w:r>
      <w:r>
        <w:rPr>
          <w:rFonts w:ascii="Arial" w:eastAsia="Arial" w:hAnsi="Arial" w:cs="Arial"/>
          <w:color w:val="000000"/>
          <w:sz w:val="24"/>
          <w:szCs w:val="24"/>
        </w:rPr>
        <w:t xml:space="preserve"> million in other DSWD FOs which may support the relief needs through inter-FO augmentation.</w:t>
      </w:r>
    </w:p>
    <w:p w14:paraId="17865755" w14:textId="77777777" w:rsidR="0021151C" w:rsidRPr="002C7B9D" w:rsidRDefault="0021151C" w:rsidP="0021151C">
      <w:pPr>
        <w:pBdr>
          <w:top w:val="nil"/>
          <w:left w:val="nil"/>
          <w:bottom w:val="nil"/>
          <w:right w:val="nil"/>
          <w:between w:val="nil"/>
        </w:pBdr>
        <w:spacing w:after="0" w:line="240" w:lineRule="auto"/>
        <w:jc w:val="both"/>
        <w:rPr>
          <w:rFonts w:ascii="Arial" w:eastAsia="Arial" w:hAnsi="Arial" w:cs="Arial"/>
          <w:color w:val="000000"/>
          <w:sz w:val="24"/>
          <w:szCs w:val="24"/>
        </w:rPr>
      </w:pPr>
    </w:p>
    <w:p w14:paraId="3AE72C2A" w14:textId="77777777" w:rsidR="00DD0E91" w:rsidRDefault="00DD0E91">
      <w:pPr>
        <w:rPr>
          <w:rFonts w:ascii="Arial" w:eastAsia="Arial" w:hAnsi="Arial" w:cs="Arial"/>
          <w:b/>
          <w:color w:val="000000"/>
          <w:sz w:val="24"/>
          <w:szCs w:val="24"/>
        </w:rPr>
      </w:pPr>
      <w:r>
        <w:rPr>
          <w:rFonts w:ascii="Arial" w:eastAsia="Arial" w:hAnsi="Arial" w:cs="Arial"/>
          <w:b/>
          <w:color w:val="000000"/>
          <w:sz w:val="24"/>
          <w:szCs w:val="24"/>
        </w:rPr>
        <w:br w:type="page"/>
      </w:r>
    </w:p>
    <w:p w14:paraId="4CC917D4" w14:textId="59520719"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5B4E38D6" w:rsidR="0020529A" w:rsidRPr="00BF3FB9" w:rsidRDefault="00BF3FB9" w:rsidP="00BF3FB9">
      <w:pPr>
        <w:numPr>
          <w:ilvl w:val="2"/>
          <w:numId w:val="10"/>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91,576 FFPs available in Disaster Response Centers; of which, 39,847</w:t>
      </w:r>
      <w:r w:rsidRPr="007E1751">
        <w:rPr>
          <w:rFonts w:ascii="Arial" w:eastAsia="Arial" w:hAnsi="Arial" w:cs="Arial"/>
          <w:color w:val="000000"/>
          <w:sz w:val="24"/>
          <w:szCs w:val="24"/>
        </w:rPr>
        <w:t xml:space="preserve"> </w:t>
      </w:r>
      <w:r>
        <w:rPr>
          <w:rFonts w:ascii="Arial" w:eastAsia="Arial" w:hAnsi="Arial" w:cs="Arial"/>
          <w:color w:val="000000"/>
          <w:sz w:val="24"/>
          <w:szCs w:val="24"/>
        </w:rPr>
        <w:t xml:space="preserve">FFPs are at the National Resource Operations Center (NROC), Pasay City and 51,729 FFPs are at the </w:t>
      </w:r>
      <w:proofErr w:type="spellStart"/>
      <w:r>
        <w:rPr>
          <w:rFonts w:ascii="Arial" w:eastAsia="Arial" w:hAnsi="Arial" w:cs="Arial"/>
          <w:color w:val="000000"/>
          <w:sz w:val="24"/>
          <w:szCs w:val="24"/>
        </w:rPr>
        <w:t>Visayas</w:t>
      </w:r>
      <w:proofErr w:type="spellEnd"/>
      <w:r>
        <w:rPr>
          <w:rFonts w:ascii="Arial" w:eastAsia="Arial" w:hAnsi="Arial" w:cs="Arial"/>
          <w:color w:val="000000"/>
          <w:sz w:val="24"/>
          <w:szCs w:val="24"/>
        </w:rPr>
        <w:t xml:space="preserve"> Disaster Resource Center (VDRC), </w:t>
      </w:r>
      <w:proofErr w:type="spellStart"/>
      <w:r>
        <w:rPr>
          <w:rFonts w:ascii="Arial" w:eastAsia="Arial" w:hAnsi="Arial" w:cs="Arial"/>
          <w:color w:val="000000"/>
          <w:sz w:val="24"/>
          <w:szCs w:val="24"/>
        </w:rPr>
        <w:t>Mandaue</w:t>
      </w:r>
      <w:proofErr w:type="spellEnd"/>
      <w:r>
        <w:rPr>
          <w:rFonts w:ascii="Arial" w:eastAsia="Arial" w:hAnsi="Arial" w:cs="Arial"/>
          <w:color w:val="000000"/>
          <w:sz w:val="24"/>
          <w:szCs w:val="24"/>
        </w:rPr>
        <w:t xml:space="preserve"> City.</w:t>
      </w:r>
    </w:p>
    <w:p w14:paraId="01D7D932" w14:textId="0FD8E404" w:rsidR="0020529A" w:rsidRDefault="0021151C">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50</w:t>
      </w:r>
      <w:r w:rsidR="00AA4799">
        <w:rPr>
          <w:rFonts w:ascii="Arial" w:eastAsia="Arial" w:hAnsi="Arial" w:cs="Arial"/>
          <w:color w:val="000000"/>
          <w:sz w:val="24"/>
          <w:szCs w:val="24"/>
        </w:rPr>
        <w:t>,</w:t>
      </w:r>
      <w:r>
        <w:rPr>
          <w:rFonts w:ascii="Arial" w:eastAsia="Arial" w:hAnsi="Arial" w:cs="Arial"/>
          <w:color w:val="000000"/>
          <w:sz w:val="24"/>
          <w:szCs w:val="24"/>
        </w:rPr>
        <w:t>432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4BB3CE26" w:rsidR="0020529A" w:rsidRDefault="00980D70"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315,042</w:t>
      </w:r>
      <w:r w:rsidR="004C32A5" w:rsidRPr="004C32A5">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176F96DA"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FB0905">
        <w:rPr>
          <w:rFonts w:ascii="Arial" w:eastAsia="Arial" w:hAnsi="Arial" w:cs="Arial"/>
          <w:sz w:val="24"/>
          <w:szCs w:val="24"/>
        </w:rPr>
        <w:t>696</w:t>
      </w:r>
      <w:r w:rsidR="00BF3FB9">
        <w:rPr>
          <w:rFonts w:ascii="Arial" w:eastAsia="Arial" w:hAnsi="Arial" w:cs="Arial"/>
          <w:sz w:val="24"/>
          <w:szCs w:val="24"/>
        </w:rPr>
        <w:t>.</w:t>
      </w:r>
      <w:r w:rsidR="00FB0905">
        <w:rPr>
          <w:rFonts w:ascii="Arial" w:eastAsia="Arial" w:hAnsi="Arial" w:cs="Arial"/>
          <w:sz w:val="24"/>
          <w:szCs w:val="24"/>
        </w:rPr>
        <w:t xml:space="preserve">66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rsidTr="0034579A">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E78C8D4" w14:textId="1F4E8C0A" w:rsidR="0020529A" w:rsidRDefault="0089748D" w:rsidP="0034579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8223CD">
              <w:rPr>
                <w:rFonts w:ascii="Arial" w:eastAsia="Arial" w:hAnsi="Arial" w:cs="Arial"/>
                <w:sz w:val="20"/>
                <w:szCs w:val="20"/>
              </w:rPr>
              <w:t>8</w:t>
            </w:r>
            <w:bookmarkStart w:id="3" w:name="_GoBack"/>
            <w:bookmarkEnd w:id="3"/>
            <w:r>
              <w:rPr>
                <w:rFonts w:ascii="Arial" w:eastAsia="Arial" w:hAnsi="Arial" w:cs="Arial"/>
                <w:sz w:val="20"/>
                <w:szCs w:val="20"/>
              </w:rPr>
              <w:t xml:space="preserve"> August </w:t>
            </w:r>
            <w:r w:rsidR="006F3BB4">
              <w:rPr>
                <w:rFonts w:ascii="Arial" w:eastAsia="Arial" w:hAnsi="Arial" w:cs="Arial"/>
                <w:sz w:val="20"/>
                <w:szCs w:val="20"/>
              </w:rPr>
              <w:t>2022</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4" w:name="bookmark=id.1fob9te" w:colFirst="0" w:colLast="0"/>
            <w:bookmarkStart w:id="5" w:name="bookmark=id.3znysh7" w:colFirst="0" w:colLast="0"/>
            <w:bookmarkEnd w:id="4"/>
            <w:bookmarkEnd w:id="5"/>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6" w:name="_heading=h.30j0zll" w:colFirst="0" w:colLast="0"/>
            <w:bookmarkEnd w:id="6"/>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01B175E3" w14:textId="77777777" w:rsidR="00CA3B21" w:rsidRDefault="00470229">
            <w:pPr>
              <w:jc w:val="both"/>
              <w:rPr>
                <w:rFonts w:ascii="Arial" w:eastAsia="Arial" w:hAnsi="Arial" w:cs="Arial"/>
                <w:b/>
                <w:sz w:val="24"/>
                <w:szCs w:val="24"/>
              </w:rPr>
            </w:pPr>
            <w:r>
              <w:rPr>
                <w:rFonts w:ascii="Arial" w:eastAsia="Arial" w:hAnsi="Arial" w:cs="Arial"/>
                <w:b/>
                <w:sz w:val="24"/>
                <w:szCs w:val="24"/>
              </w:rPr>
              <w:t>AARON JOHN B. PASCUA</w:t>
            </w:r>
          </w:p>
          <w:p w14:paraId="5B191543" w14:textId="435B9CD4" w:rsidR="00470229" w:rsidRDefault="00470229">
            <w:pPr>
              <w:jc w:val="both"/>
              <w:rPr>
                <w:rFonts w:ascii="Arial" w:eastAsia="Arial" w:hAnsi="Arial" w:cs="Arial"/>
                <w:b/>
                <w:sz w:val="24"/>
                <w:szCs w:val="24"/>
              </w:rPr>
            </w:pPr>
            <w:r>
              <w:rPr>
                <w:rFonts w:ascii="Arial" w:eastAsia="Arial" w:hAnsi="Arial" w:cs="Arial"/>
                <w:b/>
                <w:sz w:val="24"/>
                <w:szCs w:val="24"/>
              </w:rPr>
              <w:t>DIANE C. PELEGRINO</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5301BDBD" w:rsidR="0020529A" w:rsidRDefault="00470229">
            <w:pPr>
              <w:spacing w:after="160" w:line="259" w:lineRule="auto"/>
              <w:jc w:val="both"/>
              <w:rPr>
                <w:rFonts w:ascii="Arial" w:eastAsia="Arial" w:hAnsi="Arial" w:cs="Arial"/>
                <w:b/>
                <w:sz w:val="24"/>
                <w:szCs w:val="24"/>
              </w:rPr>
            </w:pPr>
            <w:bookmarkStart w:id="7" w:name="_heading=h.3znysh7" w:colFirst="0" w:colLast="0"/>
            <w:bookmarkEnd w:id="7"/>
            <w:r>
              <w:rPr>
                <w:rFonts w:ascii="Arial" w:eastAsia="Arial" w:hAnsi="Arial" w:cs="Arial"/>
                <w:b/>
                <w:sz w:val="24"/>
                <w:szCs w:val="24"/>
              </w:rPr>
              <w:t>MARC LEO L. BUTAC</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D3E40" w14:textId="77777777" w:rsidR="00383E32" w:rsidRDefault="00383E32">
      <w:pPr>
        <w:spacing w:after="0" w:line="240" w:lineRule="auto"/>
      </w:pPr>
      <w:r>
        <w:separator/>
      </w:r>
    </w:p>
  </w:endnote>
  <w:endnote w:type="continuationSeparator" w:id="0">
    <w:p w14:paraId="0741F3D7" w14:textId="77777777" w:rsidR="00383E32" w:rsidRDefault="0038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1838973A"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sidR="00BD22C8">
      <w:rPr>
        <w:sz w:val="16"/>
        <w:szCs w:val="16"/>
      </w:rPr>
      <w:t>for Response Report #4</w:t>
    </w:r>
    <w:r w:rsidR="00470229">
      <w:rPr>
        <w:sz w:val="16"/>
        <w:szCs w:val="16"/>
      </w:rPr>
      <w:t>7</w:t>
    </w:r>
    <w:r>
      <w:rPr>
        <w:sz w:val="16"/>
        <w:szCs w:val="16"/>
      </w:rPr>
      <w:t xml:space="preserve"> on the </w:t>
    </w:r>
    <w:proofErr w:type="spellStart"/>
    <w:r w:rsidRPr="009E125F">
      <w:rPr>
        <w:sz w:val="16"/>
        <w:szCs w:val="16"/>
      </w:rPr>
      <w:t>K</w:t>
    </w:r>
    <w:r>
      <w:rPr>
        <w:sz w:val="16"/>
        <w:szCs w:val="16"/>
      </w:rPr>
      <w:t>anlaon</w:t>
    </w:r>
    <w:proofErr w:type="spellEnd"/>
    <w:r>
      <w:rPr>
        <w:sz w:val="16"/>
        <w:szCs w:val="16"/>
      </w:rPr>
      <w:t xml:space="preserve"> Volcano Seismic Activity </w:t>
    </w:r>
    <w:r w:rsidRPr="009E125F">
      <w:rPr>
        <w:sz w:val="16"/>
        <w:szCs w:val="16"/>
      </w:rPr>
      <w:t xml:space="preserve">as of </w:t>
    </w:r>
    <w:r w:rsidR="00470229">
      <w:rPr>
        <w:sz w:val="16"/>
        <w:szCs w:val="16"/>
      </w:rPr>
      <w:t>08</w:t>
    </w:r>
    <w:r w:rsidRPr="009E125F">
      <w:rPr>
        <w:sz w:val="16"/>
        <w:szCs w:val="16"/>
      </w:rPr>
      <w:t xml:space="preserve"> August 2022, 6AM</w:t>
    </w:r>
    <w:r w:rsidR="00427B7D">
      <w:rPr>
        <w:sz w:val="16"/>
        <w:szCs w:val="16"/>
      </w:rPr>
      <w:t xml:space="preserve"> </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8223CD">
      <w:rPr>
        <w:b/>
        <w:noProof/>
        <w:color w:val="000000"/>
        <w:sz w:val="16"/>
        <w:szCs w:val="16"/>
      </w:rPr>
      <w:t>5</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8223CD">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CEF1E" w14:textId="77777777" w:rsidR="00383E32" w:rsidRDefault="00383E32">
      <w:pPr>
        <w:spacing w:after="0" w:line="240" w:lineRule="auto"/>
      </w:pPr>
      <w:r>
        <w:separator/>
      </w:r>
    </w:p>
  </w:footnote>
  <w:footnote w:type="continuationSeparator" w:id="0">
    <w:p w14:paraId="043A97C5" w14:textId="77777777" w:rsidR="00383E32" w:rsidRDefault="00383E32">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28E1F206"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AE05FE">
        <w:rPr>
          <w:rFonts w:ascii="Arial" w:eastAsia="Arial" w:hAnsi="Arial" w:cs="Arial"/>
          <w:i/>
          <w:color w:val="000000"/>
          <w:sz w:val="16"/>
          <w:szCs w:val="16"/>
        </w:rPr>
        <w:t xml:space="preserve"> Advisory issued on 0</w:t>
      </w:r>
      <w:r w:rsidR="00470229">
        <w:rPr>
          <w:rFonts w:ascii="Arial" w:eastAsia="Arial" w:hAnsi="Arial" w:cs="Arial"/>
          <w:i/>
          <w:color w:val="000000"/>
          <w:sz w:val="16"/>
          <w:szCs w:val="16"/>
        </w:rPr>
        <w:t>7</w:t>
      </w:r>
      <w:r w:rsidR="00AE05FE">
        <w:rPr>
          <w:rFonts w:ascii="Arial" w:eastAsia="Arial" w:hAnsi="Arial" w:cs="Arial"/>
          <w:i/>
          <w:color w:val="000000"/>
          <w:sz w:val="16"/>
          <w:szCs w:val="16"/>
        </w:rPr>
        <w:t xml:space="preserve"> </w:t>
      </w:r>
      <w:r w:rsidR="00D05797">
        <w:rPr>
          <w:rFonts w:ascii="Arial" w:eastAsia="Arial" w:hAnsi="Arial" w:cs="Arial"/>
          <w:i/>
          <w:color w:val="000000"/>
          <w:sz w:val="16"/>
          <w:szCs w:val="16"/>
        </w:rPr>
        <w:t xml:space="preserve">August </w:t>
      </w:r>
      <w:r>
        <w:rPr>
          <w:rFonts w:ascii="Arial" w:eastAsia="Arial" w:hAnsi="Arial" w:cs="Arial"/>
          <w:i/>
          <w:color w:val="000000"/>
          <w:sz w:val="16"/>
          <w:szCs w:val="16"/>
        </w:rPr>
        <w:t>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3236B"/>
    <w:rsid w:val="000531F2"/>
    <w:rsid w:val="00070687"/>
    <w:rsid w:val="00081402"/>
    <w:rsid w:val="00095C63"/>
    <w:rsid w:val="000D7AA7"/>
    <w:rsid w:val="000F2EDB"/>
    <w:rsid w:val="001726F9"/>
    <w:rsid w:val="00172FB9"/>
    <w:rsid w:val="00183812"/>
    <w:rsid w:val="001865BF"/>
    <w:rsid w:val="00192608"/>
    <w:rsid w:val="001977D6"/>
    <w:rsid w:val="001A1B57"/>
    <w:rsid w:val="001F612B"/>
    <w:rsid w:val="0020529A"/>
    <w:rsid w:val="0021151C"/>
    <w:rsid w:val="00226834"/>
    <w:rsid w:val="002370AD"/>
    <w:rsid w:val="00265BC3"/>
    <w:rsid w:val="00281E32"/>
    <w:rsid w:val="002876E2"/>
    <w:rsid w:val="002A7F2F"/>
    <w:rsid w:val="002C7B9D"/>
    <w:rsid w:val="002D0452"/>
    <w:rsid w:val="002F5C4B"/>
    <w:rsid w:val="0034579A"/>
    <w:rsid w:val="0038143A"/>
    <w:rsid w:val="00383E32"/>
    <w:rsid w:val="003D2092"/>
    <w:rsid w:val="004122A6"/>
    <w:rsid w:val="00415ECD"/>
    <w:rsid w:val="00416F22"/>
    <w:rsid w:val="00427B7D"/>
    <w:rsid w:val="00433A7F"/>
    <w:rsid w:val="004479D5"/>
    <w:rsid w:val="004545E9"/>
    <w:rsid w:val="00470229"/>
    <w:rsid w:val="00472193"/>
    <w:rsid w:val="004926C4"/>
    <w:rsid w:val="004B14DA"/>
    <w:rsid w:val="004C32A5"/>
    <w:rsid w:val="004C44B6"/>
    <w:rsid w:val="004E11C1"/>
    <w:rsid w:val="004F3D7C"/>
    <w:rsid w:val="00513AE9"/>
    <w:rsid w:val="0051495C"/>
    <w:rsid w:val="005238A4"/>
    <w:rsid w:val="00560908"/>
    <w:rsid w:val="005C2E02"/>
    <w:rsid w:val="005E09A6"/>
    <w:rsid w:val="005E128F"/>
    <w:rsid w:val="00607173"/>
    <w:rsid w:val="00621174"/>
    <w:rsid w:val="006408A6"/>
    <w:rsid w:val="0065108E"/>
    <w:rsid w:val="0067382E"/>
    <w:rsid w:val="006757F4"/>
    <w:rsid w:val="00691D85"/>
    <w:rsid w:val="00694527"/>
    <w:rsid w:val="00697100"/>
    <w:rsid w:val="006C309B"/>
    <w:rsid w:val="006D49AD"/>
    <w:rsid w:val="006F3BB4"/>
    <w:rsid w:val="00700077"/>
    <w:rsid w:val="007127DB"/>
    <w:rsid w:val="00713169"/>
    <w:rsid w:val="00753591"/>
    <w:rsid w:val="00753FE8"/>
    <w:rsid w:val="00781017"/>
    <w:rsid w:val="00797FBF"/>
    <w:rsid w:val="007A1102"/>
    <w:rsid w:val="007A5F78"/>
    <w:rsid w:val="007C60B1"/>
    <w:rsid w:val="007E43E8"/>
    <w:rsid w:val="007F2493"/>
    <w:rsid w:val="008135D4"/>
    <w:rsid w:val="008223CD"/>
    <w:rsid w:val="00850EB5"/>
    <w:rsid w:val="0089748D"/>
    <w:rsid w:val="008A5D55"/>
    <w:rsid w:val="008B6C0B"/>
    <w:rsid w:val="008C71F2"/>
    <w:rsid w:val="008C747C"/>
    <w:rsid w:val="008E4189"/>
    <w:rsid w:val="008F62C1"/>
    <w:rsid w:val="00972B2F"/>
    <w:rsid w:val="0097600F"/>
    <w:rsid w:val="00980D70"/>
    <w:rsid w:val="009846FA"/>
    <w:rsid w:val="00995FB4"/>
    <w:rsid w:val="009B2220"/>
    <w:rsid w:val="009C3720"/>
    <w:rsid w:val="009D1EF6"/>
    <w:rsid w:val="009E125F"/>
    <w:rsid w:val="00A13043"/>
    <w:rsid w:val="00A526A2"/>
    <w:rsid w:val="00A65E1D"/>
    <w:rsid w:val="00A7210D"/>
    <w:rsid w:val="00A74109"/>
    <w:rsid w:val="00A93D46"/>
    <w:rsid w:val="00AA4799"/>
    <w:rsid w:val="00AE05FE"/>
    <w:rsid w:val="00AE22B3"/>
    <w:rsid w:val="00AE710C"/>
    <w:rsid w:val="00AF0D50"/>
    <w:rsid w:val="00AF4F4F"/>
    <w:rsid w:val="00B17155"/>
    <w:rsid w:val="00B35DC3"/>
    <w:rsid w:val="00B60E6E"/>
    <w:rsid w:val="00B70829"/>
    <w:rsid w:val="00B75898"/>
    <w:rsid w:val="00B93848"/>
    <w:rsid w:val="00BA0A78"/>
    <w:rsid w:val="00BB570C"/>
    <w:rsid w:val="00BC340D"/>
    <w:rsid w:val="00BC4C86"/>
    <w:rsid w:val="00BD22C8"/>
    <w:rsid w:val="00BE5594"/>
    <w:rsid w:val="00BF3FB9"/>
    <w:rsid w:val="00C02276"/>
    <w:rsid w:val="00C03BF1"/>
    <w:rsid w:val="00C222B8"/>
    <w:rsid w:val="00C73FCD"/>
    <w:rsid w:val="00C779B6"/>
    <w:rsid w:val="00C802F6"/>
    <w:rsid w:val="00C860B5"/>
    <w:rsid w:val="00C87C9A"/>
    <w:rsid w:val="00CA3B21"/>
    <w:rsid w:val="00CC1FF8"/>
    <w:rsid w:val="00CC38BC"/>
    <w:rsid w:val="00D02B97"/>
    <w:rsid w:val="00D0561D"/>
    <w:rsid w:val="00D05797"/>
    <w:rsid w:val="00D22B33"/>
    <w:rsid w:val="00D516E3"/>
    <w:rsid w:val="00D7797A"/>
    <w:rsid w:val="00DD0E91"/>
    <w:rsid w:val="00E039E4"/>
    <w:rsid w:val="00E14E7D"/>
    <w:rsid w:val="00E74EB0"/>
    <w:rsid w:val="00E752A9"/>
    <w:rsid w:val="00E764D3"/>
    <w:rsid w:val="00E77217"/>
    <w:rsid w:val="00E8081D"/>
    <w:rsid w:val="00E8334A"/>
    <w:rsid w:val="00E91823"/>
    <w:rsid w:val="00EB3F0E"/>
    <w:rsid w:val="00EC14F6"/>
    <w:rsid w:val="00F02F29"/>
    <w:rsid w:val="00F71677"/>
    <w:rsid w:val="00F76BA7"/>
    <w:rsid w:val="00F81F9F"/>
    <w:rsid w:val="00FB0905"/>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4548">
      <w:bodyDiv w:val="1"/>
      <w:marLeft w:val="0"/>
      <w:marRight w:val="0"/>
      <w:marTop w:val="0"/>
      <w:marBottom w:val="0"/>
      <w:divBdr>
        <w:top w:val="none" w:sz="0" w:space="0" w:color="auto"/>
        <w:left w:val="none" w:sz="0" w:space="0" w:color="auto"/>
        <w:bottom w:val="none" w:sz="0" w:space="0" w:color="auto"/>
        <w:right w:val="none" w:sz="0" w:space="0" w:color="auto"/>
      </w:divBdr>
    </w:div>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ACER</cp:lastModifiedBy>
  <cp:revision>50</cp:revision>
  <cp:lastPrinted>2022-08-05T09:58:00Z</cp:lastPrinted>
  <dcterms:created xsi:type="dcterms:W3CDTF">2022-07-30T12:11:00Z</dcterms:created>
  <dcterms:modified xsi:type="dcterms:W3CDTF">2022-08-07T11:50:00Z</dcterms:modified>
</cp:coreProperties>
</file>